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D9E640">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drawing>
          <wp:inline distT="0" distB="0" distL="0" distR="0">
            <wp:extent cx="2057400" cy="5715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2057400" cy="571500"/>
                    </a:xfrm>
                    <a:prstGeom prst="rect">
                      <a:avLst/>
                    </a:prstGeom>
                  </pic:spPr>
                </pic:pic>
              </a:graphicData>
            </a:graphic>
          </wp:inline>
        </w:drawing>
      </w:r>
      <w:r>
        <w:rPr>
          <w:rFonts w:ascii="Times New Roman"/>
          <w:b w:val="0"/>
          <w:i w:val="0"/>
          <w:color w:val="000000"/>
          <w:sz w:val="28"/>
        </w:rPr>
        <w:t xml:space="preserve"> </w:t>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 xml:space="preserve">关于哈萨克斯坦共和国海关法规 </w:t>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ab/>
      </w:r>
    </w:p>
    <w:p w14:paraId="1305F7A0">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sz w:val="28"/>
        </w:rPr>
        <w:t>关于哈萨克斯坦共和国海关法规</w:t>
      </w:r>
    </w:p>
    <w:p w14:paraId="5A6B6050">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000000"/>
          <w:sz w:val="28"/>
        </w:rPr>
        <w:t xml:space="preserve"> </w:t>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 xml:space="preserve"> </w:t>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 xml:space="preserve"> </w:t>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 xml:space="preserve"> </w:t>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ab/>
      </w:r>
      <w:r>
        <w:rPr>
          <w:rFonts w:ascii="Times New Roman"/>
          <w:b/>
          <w:i/>
          <w:color w:val="888888"/>
        </w:rPr>
        <w:t>非官方译本</w:t>
      </w:r>
      <w:r>
        <w:rPr>
          <w:rFonts w:ascii="Times New Roman"/>
          <w:b w:val="0"/>
          <w:i w:val="0"/>
          <w:color w:val="000000"/>
          <w:sz w:val="28"/>
        </w:rPr>
        <w:t xml:space="preserve"> </w:t>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 xml:space="preserve"> </w:t>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ab/>
      </w:r>
    </w:p>
    <w:p w14:paraId="3335AB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哈萨克斯坦共和国2017年12月26日第123-VI号法典。</w:t>
      </w:r>
    </w:p>
    <w:p w14:paraId="346D92F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FF0000"/>
          <w:sz w:val="28"/>
        </w:rPr>
        <w:t>
      非官方译本</w:t>
      </w:r>
    </w:p>
    <w:p w14:paraId="74A103E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脚注。 根据哈萨克斯坦共和国2020年5月13日第327-VI号法律（该修正案及补充条款自哈萨克斯坦共和国《关于向预算缴纳税收及其他强制性款项的税法》（税法典）相应修订生效之日起实施），全文中"Oralman"一词均替换为"Kandas"。</w:t>
      </w:r>
    </w:p>
    <w:p w14:paraId="7C875E8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本法典确立哈萨克斯坦共和国海关监管的法律、经济和组织基础，旨在维护哈萨克斯坦共和国主权与经济安全，加强哈国经济在世界经济关系体系中的联系，并促进对外经济活动的自由化。</w:t>
      </w:r>
    </w:p>
    <w:p w14:paraId="75E560FA">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第一部分 总则  第一章 哈萨克斯坦共和国海关监管总则 </w:t>
      </w:r>
    </w:p>
    <w:p w14:paraId="53C033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第一条  哈萨克斯坦共和国海关监管 </w:t>
      </w:r>
    </w:p>
    <w:p w14:paraId="0C6B84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哈萨克斯坦共和国海关监管系指对欧亚经济联盟海关辖区（哈萨克斯坦共和国境内）内关系实施监管，该领域属哈萨克斯坦共和国专属管辖权，包括：确立货物通过欧亚经济联盟海关边境的通行秩序与条件，规范货物在欧亚经济联盟海关辖区内或境外之存放与使用； 货物进入欧亚经济联盟海关领土、离开该领土的通关程序，货物临时存储、海关申报与放行及其他通关操作，关税、特别税、 反倾销税、反补贴税的缴纳程序，海关监管，以及海关当局与在欧亚经济联盟海关辖区内或境外行使货物所有权、使用权和（或）处置权的人员之间的权力关系规范。 </w:t>
      </w:r>
    </w:p>
    <w:p w14:paraId="0F6A8B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哈萨克斯坦共和国的海关法规应基于以下原则：在货物跨越欧亚经济联盟海关边境时保障主体权利平等；海关操作实施的明确性与一致性；规范构成欧亚经济联盟权利的海关关系的国际条约及法案制定与适用过程的公开性； 并确保其与国际法规范协调一致；同时以运用现代海关监管手段及最大限度利用信息通信技术为基础开展海关工作。 </w:t>
      </w:r>
    </w:p>
    <w:p w14:paraId="34630D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哈萨克斯坦共和国的海关监管应遵循欧亚经济联盟框架内规范海关法律关系的国际条约，包括《欧亚经济联盟海关法典条约》、 欧亚经济联盟与第三方缔结的国际条约以及构成欧亚经济联盟法律的法规（下称欧亚经济联盟海关立法），同时亦应遵循2014年5月29日签署的《欧亚经济联盟条约》（下称《联盟条约》）。</w:t>
      </w:r>
    </w:p>
    <w:p w14:paraId="425DFB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未经欧亚经济联盟海关立法规范的海关法律关系，适用哈萨克斯坦共和国海关立法。 </w:t>
      </w:r>
    </w:p>
    <w:p w14:paraId="01D67A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海关区域系指旨在确保遵守哈萨克斯坦共和国国际条约、欧亚经济联盟海关立法和（或）哈萨克斯坦共和国海关立法以及哈萨克斯坦共和国其他立法的海关监管领域。</w:t>
      </w:r>
    </w:p>
    <w:p w14:paraId="03EC9C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第二条 授权国家机关的职权 </w:t>
      </w:r>
    </w:p>
    <w:p w14:paraId="172EF5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根据欧亚经济联盟海关立法和（或）哈萨克斯坦共和国立法，海关政策领域的授权机构应：</w:t>
      </w:r>
    </w:p>
    <w:p w14:paraId="112ECDB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制定哈萨克斯坦共和国海关政策形成方案；</w:t>
      </w:r>
    </w:p>
    <w:p w14:paraId="3EDDCAE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2）在其职权范围内制定并批准本法典规定的规范性法律文件； </w:t>
      </w:r>
    </w:p>
    <w:p w14:paraId="51B496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3）履行本法典、哈萨克斯坦共和国其他法律、哈萨克斯坦共和国总统及政府法令规定的其他职权。</w:t>
      </w:r>
    </w:p>
    <w:p w14:paraId="478874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根据欧亚经济联盟海关立法和（或）哈萨克斯坦共和国立法设立的海关领域授权机构（以下简称授权机构）应：</w:t>
      </w:r>
    </w:p>
    <w:p w14:paraId="0C0905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1）在其职权范围内制定并批准本法典规定的规范性法律文件；</w:t>
      </w:r>
    </w:p>
    <w:p w14:paraId="1A0AAC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2）管理哈萨克斯坦共和国海关机关； </w:t>
      </w:r>
    </w:p>
    <w:p w14:paraId="4F26795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3）确定其下属部门的职权范围；</w:t>
      </w:r>
    </w:p>
    <w:p w14:paraId="27FBEB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3-1) 制定并批准除本法典第五十四章规定外，为实现授权机构所承担目标而实施的专家审查规则；</w:t>
      </w:r>
    </w:p>
    <w:p w14:paraId="4C065A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4）制定并批准海关办公室、海关岗亭和检查站的创建、分类、归类规则，以及未被欧亚经济联盟海关立法规范部分的布局和物资技术装备的规章与标准要求； </w:t>
      </w:r>
    </w:p>
    <w:p w14:paraId="5069B4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建立信息、通信和数据传输系统，海关监管技术手段以及信息保护手段； </w:t>
      </w:r>
    </w:p>
    <w:p w14:paraId="36EF053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决定将人员列入海关区域活动人员名册及授权经济运营商名册； </w:t>
      </w:r>
    </w:p>
    <w:p w14:paraId="7065D2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7）实施海关行政管理； </w:t>
      </w:r>
    </w:p>
    <w:p w14:paraId="0B1961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8）对货物及车辆穿越欧亚经济联盟海关边境的流动实施海关监管； </w:t>
      </w:r>
    </w:p>
    <w:p w14:paraId="07C321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9) 定期确保及时向海关区域内的对外经济及其他活动参与者通报信息，包括欧亚经济联盟和（或）哈萨克斯坦共和国海关立法的修订与补充；</w:t>
      </w:r>
    </w:p>
    <w:p w14:paraId="102FC5D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10）维护海关统计数据；</w:t>
      </w:r>
    </w:p>
    <w:p w14:paraId="3DE953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11）制定并批准特定海关操作的实施细则；</w:t>
      </w:r>
    </w:p>
    <w:p w14:paraId="1F434A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12）制定并批准特定海关监管形式的适用指南及保障海关监管实施的措施； </w:t>
      </w:r>
    </w:p>
    <w:p w14:paraId="6DC23CE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13）参与制定特定货物监管领域的法律文件； </w:t>
      </w:r>
    </w:p>
    <w:p w14:paraId="55A80A8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14) 在辖区海关机构组建流动小组实施监管措施；</w:t>
      </w:r>
    </w:p>
    <w:p w14:paraId="55380AB4">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14-1) 根据哈萨克斯坦共和国2023年4月19日第223-VII号法律第2条规定，有效期至2024年12月31日；</w:t>
      </w:r>
      <w:r>
        <w:br w:type="textWrapping"/>
      </w:r>
      <w:r>
        <w:rPr>
          <w:rFonts w:ascii="Times New Roman"/>
          <w:b w:val="0"/>
          <w:i w:val="0"/>
          <w:color w:val="FF0000"/>
          <w:sz w:val="28"/>
        </w:rPr>
        <w:t>      14-1) 根据哈萨克斯坦共和国2023年4月19日第223-VII号法律第2条规定，有效期至2024年12月31日；</w:t>
      </w:r>
      <w:r>
        <w:br w:type="textWrapping"/>
      </w:r>
      <w:r>
        <w:rPr>
          <w:rFonts w:ascii="Times New Roman"/>
          <w:b w:val="0"/>
          <w:i w:val="0"/>
          <w:color w:val="000000"/>
          <w:sz w:val="28"/>
        </w:rPr>
        <w:t xml:space="preserve"> </w:t>
      </w:r>
    </w:p>
    <w:p w14:paraId="6E6A781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15) 行使本法典、哈萨克斯坦共和国其他法律、哈萨克斯坦共和国总统及政府法令规定的其他职权。</w:t>
      </w:r>
    </w:p>
    <w:p w14:paraId="0E1AC66B">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脚注。第2条经哈萨克斯坦共和国2021年1月5日第407-VI号法律修订（自首次正式公布后十个日历日届满时生效）；经2022年12月28日第173-VII号法律修订（自首次正式公布之日起六十个日历日后生效）； 2023年4月19日第223-VII号法律（实施程序参见第2条）。</w:t>
      </w:r>
      <w:r>
        <w:br w:type="textWrapping"/>
      </w:r>
      <w:r>
        <w:rPr>
          <w:rFonts w:ascii="Times New Roman"/>
          <w:b w:val="0"/>
          <w:i w:val="0"/>
          <w:color w:val="000000"/>
          <w:sz w:val="28"/>
        </w:rPr>
        <w:t xml:space="preserve"> </w:t>
      </w:r>
    </w:p>
    <w:p w14:paraId="37AB699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第三条 本法典基本定义</w:t>
      </w:r>
    </w:p>
    <w:p w14:paraId="5B51E2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本法典使用的基本定义： </w:t>
      </w:r>
    </w:p>
    <w:p w14:paraId="201695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事故——指发生于海关监管下的车辆和（或）其他货物上，具有技术性、工艺性或其他性质且后果有害的事件，该事件导致未在欧亚经济联盟海关法规及本法典中明确规定的数量和（或）质量变化，且非由所有者故意行为造成； （或）发生变化时持有该货物的个人所为，但正常运输（移动）和（或）储存条件下的自然变化以及不可抗力造成的变化除外；</w:t>
      </w:r>
    </w:p>
    <w:p w14:paraId="202C220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2）货币工具——旅行支票、汇票、支票（银行支票），以及以文书形式证明发行人（债务人）支付义务且未指定收款人的有价证券； </w:t>
      </w:r>
    </w:p>
    <w:p w14:paraId="02A3713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3）预先信息——以电子形式提交的、涉及拟运越欧亚经济联盟海关边境的货物、承运该货物的国际运输工具、货物抵达欧亚经济联盟海关区域的时间与地点、以及入境该区域旅客的相关信息；</w:t>
      </w:r>
    </w:p>
    <w:p w14:paraId="449315F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4）统一税率征收的关税及税费——针对个人使用货物计算的关税及税费总额，不作构成该总额的关税与税费的拆分；</w:t>
      </w:r>
    </w:p>
    <w:p w14:paraId="1A1414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5）申报人——指申报货物或代其申报货物的人员； </w:t>
      </w:r>
    </w:p>
    <w:p w14:paraId="3106E34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6）欧亚经济委员会（以下简称委员会）为欧亚经济联盟常设监管机构； </w:t>
      </w:r>
    </w:p>
    <w:p w14:paraId="0A19D4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欧亚经济联盟成员国人员指在欧亚经济联盟成员国拥有常住居所的自然人，包括依据欧亚经济联盟成员国法律登记的个体经营者、法人实体、依据欧亚经济联盟成员国法律设立的非法人组织；</w:t>
      </w:r>
    </w:p>
    <w:p w14:paraId="1FFDB5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欧亚经济联盟关税区系由欧亚经济联盟成员国领土、成员国专属经济区及大陆架、人工岛屿、设施、建筑物及其他欧亚经济联盟成员国拥有专属管辖权的设施所构成的单一关税区域； </w:t>
      </w:r>
    </w:p>
    <w:p w14:paraId="2EB721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9）欧亚经济联盟海关边界——欧亚经济联盟海关领土的边界，以及根据欧亚经济联盟框架内的国际条约——位于欧亚经济联盟成员国领土上的个别区域的边界； </w:t>
      </w:r>
    </w:p>
    <w:p w14:paraId="5FCD76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10）欧亚经济联盟海关边境的越境——人员进入欧亚经济联盟海关领土、人员离开欧亚经济联盟海关领土的行为，包括对在边境口岸、其他货物车辆通行点海关管制区内运输的货物及车辆进行海关操作的行为； </w:t>
      </w:r>
    </w:p>
    <w:p w14:paraId="02D68EF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11) 欧亚经济联盟货物：</w:t>
      </w:r>
    </w:p>
    <w:p w14:paraId="05D71B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位于欧亚经济联盟海关领土内、在该领土内完全生产（开采、获取、种植）的货物； </w:t>
      </w:r>
    </w:p>
    <w:p w14:paraId="3436B5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根据欧亚经济联盟海关法规及（或）哈萨克斯坦共和国海关法规（或在该法规生效前）获得欧亚经济联盟货物地位或被认定为欧亚经济联盟货物的货物；</w:t>
      </w:r>
    </w:p>
    <w:p w14:paraId="0D90202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存放于欧亚经济联盟海关辖区内、由欧亚经济联盟一个或多个成员国制造（生产）且符合本款第二项和第三项规定的商品； </w:t>
      </w:r>
    </w:p>
    <w:p w14:paraId="1EEEA7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根据欧亚经济联盟和（或）哈萨克斯坦共和国海关法规，从欧亚经济联盟海关辖区出口后仍保持欧亚经济联盟货物地位的货物； </w:t>
      </w:r>
    </w:p>
    <w:p w14:paraId="5C1A33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12）人工岛屿——依据设计文件固定于指定位置的设施，其结构包含淤积式、散装式、 桩基式及其他非浮动支撑结构，在满潮水位时高出水面，用于保障欧亚经济联盟成员国的国防安全、地质勘探、矿产资源勘探开采、水生生物资源与渔业海洋资源研究、海洋科学研究，以及其他不违反哈萨克斯坦共和国国际条约和哈萨克斯坦共和国法律的目的； </w:t>
      </w:r>
    </w:p>
    <w:p w14:paraId="0BB7CF2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 个人使用车辆——指个人使用类货物，包括由委员会确定的特定类型汽车、机动车及其拖车、设备，以及船舶或飞机，连同其备件、常规附件及设备、燃料和润滑剂、 冷却液及其他技术液体（按设计装于专用容器内），其占有、使用及处置权归属于个人，且该车辆由个人为自用目的（而非有偿载客、有偿或无偿工业/商业货物运输）运越欧亚经济共同体海关边境，包括法人及个体工商户名下注册车辆； </w:t>
      </w:r>
    </w:p>
    <w:p w14:paraId="4919B8B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14) 个人使用货物——指通过随身行李、托运行李、国际邮寄物品或其他方式运送至欧亚经济联盟海关边境，用于个人、家庭、家务及其他非商业活动，满足个人需求的货物； </w:t>
      </w:r>
    </w:p>
    <w:p w14:paraId="3A1116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15) 总计关税形式征收的关税及税费——依据本法典第84条适用税率，对个人使用货物计算得出的关税及税费总额； </w:t>
      </w:r>
    </w:p>
    <w:p w14:paraId="4785C2A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16）离境海关机关——哈萨克斯坦共和国海关机关或欧亚经济联盟其他成员国海关机关，负责办理货物进入海关过境程序相关海关手续； </w:t>
      </w:r>
    </w:p>
    <w:p w14:paraId="7B2A8B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17) 关税——海关机关因货物跨越欧亚经济联盟海关边境而征收的强制性款项； </w:t>
      </w:r>
    </w:p>
    <w:p w14:paraId="542811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18）确保履行关税及税款缴纳义务——指依据欧亚经济联盟海关法规和（或）哈萨克斯坦共和国海关法规，为保障向海关当局履行关税及税款缴纳义务所采取的保障措施；</w:t>
      </w:r>
    </w:p>
    <w:p w14:paraId="7CB3D7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19）海关监管——海关机关为核查和（或）确保遵守欧亚经济联盟和（或）哈萨克斯坦共和国海关立法而实施的一系列措施； </w:t>
      </w:r>
    </w:p>
    <w:p w14:paraId="0BDA4EB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20）海关申报单——载有货物信息及其他货物放行所需信息的报关文件；</w:t>
      </w:r>
    </w:p>
    <w:p w14:paraId="4DF41D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21) 报关单——申报人通过报关单向海关提交的申请，其中载明货物信息、所选海关程序及（或）货物放行所需的其他信息； </w:t>
      </w:r>
    </w:p>
    <w:p w14:paraId="74F9A1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22) 海关文件——指仅为实施海关操作与海关监管而编制的海关申报单及其他文件，以及在海关操作与海关监管过程中及结束后编制的文件； </w:t>
      </w:r>
    </w:p>
    <w:p w14:paraId="756D535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23) 海关操作——个人和海关机关依据欧亚经济联盟和（或）哈萨克斯坦共和国海关立法实施的行动； </w:t>
      </w:r>
    </w:p>
    <w:p w14:paraId="362E12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24) 海关程序——为实现海关监管目的，规定货物在欧亚经济联盟海关辖区内或境外使用条件及流程的规则体系；</w:t>
      </w:r>
    </w:p>
    <w:p w14:paraId="3E57837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25) 海关与关税监管措施——依据《联盟条约》对进口至欧亚经济联盟海关区域的货物采取的措施，包括征收进口关税、实施关税配额、关税优惠，以及依据哈萨克斯坦共和国法规对出口自该国境内的货物实施的贸易活动监管措施； </w:t>
      </w:r>
    </w:p>
    <w:p w14:paraId="1982ECE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26) 关税支付——根据本法典规定，因货物跨越欧亚经济联盟海关边境而应向预算缴纳的海关费用、关税； </w:t>
      </w:r>
    </w:p>
    <w:p w14:paraId="77015C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27）海关机关信息资源——海关机关信息系统中包含的有序文档化信息集合（数据库及其他信息文件）； </w:t>
      </w:r>
    </w:p>
    <w:p w14:paraId="578539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28) 海关机关活动区域——由授权机构界定的区域，哈萨克斯坦共和国海关机关在此区域内实施海关监管； </w:t>
      </w:r>
    </w:p>
    <w:p w14:paraId="295471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29) 海关代表——哈萨克斯坦共和国的法人实体，列入海关代表名录，根据欧亚经济联盟和（或）哈萨克斯坦共和国的海关法规，代表申报人或其他利害关系人并遵照其指示办理海关手续； </w:t>
      </w:r>
    </w:p>
    <w:p w14:paraId="095AFF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30) 物资——指：</w:t>
      </w:r>
    </w:p>
    <w:p w14:paraId="1F5899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用于保障船舶、飞机及列车在停泊区和航线正常运行及维护所需的货物（备件和设备除外）；</w:t>
      </w:r>
    </w:p>
    <w:p w14:paraId="0EA1DCF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供船舶、飞机或列车乘客及机组人员消费和（或）使用，以及分发或销售给此类人员的货物；</w:t>
      </w:r>
    </w:p>
    <w:p w14:paraId="00C12F0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31) 商业文件——用于对外贸易及其他活动，并用于确认货物跨越欧亚经济联盟海关边境交易完成的文件（发票）、规格说明、装运（包装）清单及其他文件；</w:t>
      </w:r>
    </w:p>
    <w:p w14:paraId="375C0B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32) 运输工具——指包含船舶、飞机、汽车、拖车、半挂车、铁路车辆（铁路机车车辆、铁路机车车辆单元）、集装箱及其配套技术护照或技术表格的货物类别，若其设计要求与上述运输工具共同运输，则包括随附的备件、耗材及设备、燃料和润滑剂、冷却液及其他技术液体所装载的容器； </w:t>
      </w:r>
    </w:p>
    <w:p w14:paraId="528E612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33) 运输（运输）文件——证明货物运输合同存在并随附于该运输过程的文件（提单、运单、确认签订运输代理合同的文件及其他文件）；</w:t>
      </w:r>
    </w:p>
    <w:p w14:paraId="613A9D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34) 哈萨克斯坦共和国国际条约——哈萨克斯坦共和国与非欧亚经济联盟成员国缔结的国际条约，或哈萨克斯坦共和国作为缔约方、欧亚经济联盟若干或全部成员国参与的多边国际条约； </w:t>
      </w:r>
    </w:p>
    <w:p w14:paraId="0F6FA22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35) 现金资金——指流通于欧亚经济联盟成员国或非欧亚经济联盟成员国（国家集团）境内、具有支付手段功能的纸币、国库券形式的货币票据及硬币（贵金属制硬币除外），包括已停止流通但可兑换流通纸币的硬币； </w:t>
      </w:r>
    </w:p>
    <w:p w14:paraId="1A8393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36) 设施、装置——水下设施、浮式钻井平台、海上浮式平台、其他船舶、水下构筑物（含井口）、近海固定平台、固定式钻井平台、其他浮式及固定式物体，依据设计文件在指定地点安装，用于保障欧亚经济联盟成员国国防安全、开展地质研究、矿产资源勘探开采、水生生物资源与渔业资源调查， 开展海洋科学研究，以及其他不违反哈萨克斯坦共和国国际条约和哈萨克斯坦共和国法律的目的；</w:t>
      </w:r>
    </w:p>
    <w:p w14:paraId="6BAC6B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37) 目的地海关机关——哈萨克斯坦共和国海关机关或欧亚经济联盟其他成员国海关机关，其管辖区域内存在出发地海关机关指定的货物交付地点，或完成海关过境程序的地点； </w:t>
      </w:r>
    </w:p>
    <w:p w14:paraId="618A2E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38) 国家税收机关——在权限范围内确保税收及其他预算强制性款项征收、执行哈萨克斯坦共和国海关法规、预防、侦查、制止、处理及调查哈萨克斯坦共和国法律规定属其管辖的刑事及行政违法行为，并履行哈萨克斯坦共和国法律规定的其他职权的国家机关；</w:t>
      </w:r>
    </w:p>
    <w:p w14:paraId="3AC52E2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39）利害关系人——其对货物权益因海关机关或其工作人员的决定、行为（不作为）而受到影响的人员； </w:t>
      </w:r>
    </w:p>
    <w:p w14:paraId="5F091A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40）检查站——位于哈萨克斯坦共和国境内的欧亚经济联盟海关边境区域，配备铁路、公路、水路或航空交通线上的海关基础设施，用于人员、货物及车辆通过欧亚经济联盟海关边境，其具体位置由哈萨克斯坦共和国政府和（或）哈萨克斯坦共和国国际条约确定；</w:t>
      </w:r>
    </w:p>
    <w:p w14:paraId="2A44103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41) 指定邮政服务运营商——经万国邮政联盟成员国正式任命，并依据欧亚经济联盟成员国法律及万国邮政联盟法规提供邮政服务的实体；</w:t>
      </w:r>
    </w:p>
    <w:p w14:paraId="08F940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42) 税款——指货物进口至欧亚经济联盟海关辖区时，海关机关征收的增值税及消费税（消费税）；</w:t>
      </w:r>
    </w:p>
    <w:p w14:paraId="15DEF0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43) 水上运输工具——指海船、混航（河海两用）船舶以及内河船舶（船只），须依据哈萨克斯坦共和国法律进行国家登记；</w:t>
      </w:r>
    </w:p>
    <w:p w14:paraId="21E0C0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44) 承运人——指在欧亚经济联盟海关边界实施货物和/或旅客运输（移动），以及在欧亚经济联盟海关辖区内实施海关监管下货物运输（移动）的实体。 当货物通过管道或电力传输线路运输时，承运人应为负责使用管道运输或电力传输线路及（或）负责货物通过管道或电力传输线路移动及（或）负责这些货物控制和核算的人员； </w:t>
      </w:r>
    </w:p>
    <w:p w14:paraId="786CC22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45) 货物——任何动产，包括欧亚经济联盟成员国的货币、有价证券和（或）货币贵重物品、旅行支票、电能，以及其他被视为不动产的动产；</w:t>
      </w:r>
    </w:p>
    <w:p w14:paraId="099A3B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46) 运输单证——指货物跨越欧亚经济联盟海关边境时使用的商业及运输文件；</w:t>
      </w:r>
    </w:p>
    <w:p w14:paraId="3B214F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47) 货物收货人——运输单证中指定的、承运人须向其交付受海关监管货物的对象；</w:t>
      </w:r>
    </w:p>
    <w:p w14:paraId="53BFC0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48) 货物进口至欧亚经济联盟海关区域——指货物通过任何方式（包括国际邮政物品运输、管道运输及电力传输线路）跨越欧亚经济联盟海关边界进入该区域的行为，直至海关当局放行该货物；</w:t>
      </w:r>
    </w:p>
    <w:p w14:paraId="7790E6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49) 货物自欧亚经济联盟海关领土出口——旨在通过任何方式（包括国际邮政物品运输、管道运输及电力传输线路）将货物运离欧亚经济联盟海关领土的行为，涵盖跨越欧亚经济联盟海关边境的情形； </w:t>
      </w:r>
    </w:p>
    <w:p w14:paraId="7D2932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50) 货物非法越境运输——指货物在未通过本法典第30条规定指定地点的情况下，越过欧亚经济联盟海关边境的行为， 货物必须或可通过欧亚经济联盟海关边境的地点之外；或在该地点海关机关工作时间之外；或隐瞒海关监管；或使用不真实的货物申报单或未申报货物；或使用载有虚假货物信息的文件及（或）使用伪造或其他标识手段，涉及其他货物； </w:t>
      </w:r>
    </w:p>
    <w:p w14:paraId="5C2B77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51) 货物通过欧亚经济联盟海关边境的运输——指货物进口至欧亚经济联盟海关辖区或出口自该海关辖区； </w:t>
      </w:r>
    </w:p>
    <w:p w14:paraId="44AED9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52) 货物放行——海关机关采取的行动，此后相关方有权根据申报的海关程序，或依据本法典规定对特定类别无需办理海关手续的货物所确立的方式和条件使用该货物；</w:t>
      </w:r>
    </w:p>
    <w:p w14:paraId="7DB8D6D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53）货物托运——指托运人通过一份或多份托运单据同时向海关申报、并发往同一收货人地址的货物，以及通过一份或多份邮寄运单寄送或由单一人员作为行李携带的货物； </w:t>
      </w:r>
    </w:p>
    <w:p w14:paraId="23BE44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54) 人员——指自然人、法人以及不具有法人资格的组织；</w:t>
      </w:r>
    </w:p>
    <w:p w14:paraId="5A8CF0D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55) 禁止与限制措施——适用于跨境运输至欧亚经济联盟海关边境的货物，包括依据联盟条约单方面实施的非关税管制措施、技术法规措施、卫生 兽医卫生和检疫植物检疫措施、特定货物管控措施（含军工产品相关措施）以及依据《联盟条约》和（或）哈萨克斯坦共和国法律确立的辐射要求； </w:t>
      </w:r>
    </w:p>
    <w:p w14:paraId="1E7195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56) 授权法人实体——经授权机构认定的法人实体，其业务范围涉及处置付款人受限处置财产及（或）哈萨克斯坦共和国海关扣留货物； </w:t>
      </w:r>
    </w:p>
    <w:p w14:paraId="321CE9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57) 国际邮政物品——指依据万国邮政联盟法规作为邮政交换对象的包裹及信函，须附有万国邮政联盟法规规定的文件，从欧亚经济联盟海关领土外的国际邮政交换地点（机构）发出，或经由欧亚经济联盟海关领土转运进入该联盟海关领土的国际邮政物品； （机构）寄往欧亚经济联盟海关领土之外，或经由欧亚经济联盟海关领土过境； </w:t>
      </w:r>
    </w:p>
    <w:p w14:paraId="7475B5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58) 国际运输车辆——用于国际货物、旅客和（或）行李运输的车辆，配备有用于装卸、搬运和保护货物、物资技术供应品及设备，以及用于车辆途中维修、保养或运行的备件和设备的专用装置； </w:t>
      </w:r>
    </w:p>
    <w:p w14:paraId="3F9C15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59) 附条件放行——对适用货物使用及处置限制的货物予以放行； </w:t>
      </w:r>
    </w:p>
    <w:p w14:paraId="2597B3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60) 外国货物——非欧亚经济联盟货物的商品，包括丧失欧亚经济联盟货物地位的商品，以及根据欧亚经济联盟和（或）哈萨克斯坦共和国海关法规获得外国货物地位（被认定为外国货物）的商品； </w:t>
      </w:r>
    </w:p>
    <w:p w14:paraId="467C618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61) 外国法人——非欧亚经济联盟成员国国民的法人； </w:t>
      </w:r>
    </w:p>
    <w:p w14:paraId="0E259F6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62) 内部市场保护措施——依据《联盟条约》设立的特殊保护措施、反倾销措施、反补贴措施及其他内部市场保护措施，适用于原产于非欧亚经济联盟成员国的第三国货物并进口至欧亚经济联盟海关领土的情形； </w:t>
      </w:r>
    </w:p>
    <w:p w14:paraId="0B8C23A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63) 快递货物——通过任何运输方式在高速运输框架内，利用运输组织与追踪电子信息系统，依据单项运单在最短可能时间和（或）固定期限内交付收货人的货物，国际邮政物品所运货物除外。 </w:t>
      </w:r>
    </w:p>
    <w:p w14:paraId="1F172D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本法典中： </w:t>
      </w:r>
    </w:p>
    <w:p w14:paraId="45B2C2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"自由（特殊）经济区"（以下简称FEZ）、"物流FEZ"、"港口FEZ"及"FEZ居民（参与者、主体）"等术语，应采用欧亚经济联盟框架内国际条约所界定的含义；</w:t>
      </w:r>
    </w:p>
    <w:p w14:paraId="28D13C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"外交使团团长"、"外交使团外交人员"、"外交使团行政技术人员"、"外交使团服务人员"、"领事机构负责人"、"领事机构领事官员"、"领事机构领事雇员"、 "领事机构服务人员雇员"、"家属"、"外交使团雇员"、"领事机构雇员"的含义，应依照1961年4月18日《维也纳外交关系公约》及1963年4月24日《维也纳领事关系公约》所界定的含义使用。 </w:t>
      </w:r>
    </w:p>
    <w:p w14:paraId="6F4EE8A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本法典中：</w:t>
      </w:r>
    </w:p>
    <w:p w14:paraId="09C0DF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自由经济区（FEZ）领土的定义包括整个自由经济区或其部分区域，该区域应依据哈萨克斯坦共和国法律适用自由海关区的海关程序； </w:t>
      </w:r>
    </w:p>
    <w:p w14:paraId="355CB3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位于欧亚经济联盟关税领土内的外交使团和领事机构，包括非欧亚经济联盟成员国驻哈萨克斯坦共和国境内的外交使团和领事机构，以及欧亚经济联盟部分成员国驻其他成员国境内的外交使团和领事机构； </w:t>
      </w:r>
    </w:p>
    <w:p w14:paraId="086A67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3）其他组织或其代表团的定义包括根据哈萨克斯坦共和国国际条约在哈萨克斯坦共和国境内享有特权和豁免权，并列入委员会所列清单的组织或其代表团； </w:t>
      </w:r>
    </w:p>
    <w:p w14:paraId="457DE8D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4）行政违法行为的定义包括哈萨克斯坦共和国海关当局应依据《哈萨克斯坦共和国行政违法法典》进行处理的行政违法行为； </w:t>
      </w:r>
    </w:p>
    <w:p w14:paraId="6AE1EE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5）刑事犯罪的定义包括根据《哈萨克斯坦共和国刑事诉讼法典》规定，其诉讼程序归属经济调查机关管辖的刑事犯罪。</w:t>
      </w:r>
    </w:p>
    <w:p w14:paraId="2DE2D9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委员会应基于欧亚经济联盟成员国提供的信息，依据该成员国国际条约规定，编制在欧亚经济联盟成员国境内享有特权与豁免的组织或其代表机构名单，并公布于欧亚经济联盟官方网站。</w:t>
      </w:r>
    </w:p>
    <w:p w14:paraId="729390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本法典所用其他概念，应按本法典相关条款及《联盟条约》所确定的含义适用。 </w:t>
      </w:r>
    </w:p>
    <w:p w14:paraId="689BD21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本法典所用哈萨克斯坦共和国民法及其他法律部门的定义，除本法典另有规定外，均按哈萨克斯坦共和国相关法律部门的用法解释。</w:t>
      </w:r>
    </w:p>
    <w:p w14:paraId="5AEE3C31">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脚注：第3条经哈萨克斯坦共和国2018年12月28日第210-VI号法律修订（自首次正式公布后十个日历日届满时生效）；经2022年12月28日第173-VII号法律修订（自首次正式公布之日起六十个日历日后生效）。</w:t>
      </w:r>
      <w:r>
        <w:br w:type="textWrapping"/>
      </w:r>
      <w:r>
        <w:rPr>
          <w:rFonts w:ascii="Times New Roman"/>
          <w:b w:val="0"/>
          <w:i w:val="0"/>
          <w:color w:val="000000"/>
          <w:sz w:val="28"/>
        </w:rPr>
        <w:t xml:space="preserve"> </w:t>
      </w:r>
    </w:p>
    <w:p w14:paraId="405E2EA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第四条 哈萨克斯坦共和国海关立法 </w:t>
      </w:r>
    </w:p>
    <w:p w14:paraId="54C09E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哈萨克斯坦共和国海关立法以《哈萨克斯坦共和国宪法》为基础，由下列部分构成：</w:t>
      </w:r>
    </w:p>
    <w:p w14:paraId="5152099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本法典；</w:t>
      </w:r>
    </w:p>
    <w:p w14:paraId="40F3B3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2）本法典规定应予制定的规范性法律文件。 </w:t>
      </w:r>
    </w:p>
    <w:p w14:paraId="0179BB1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若哈萨克斯坦共和国批准的国际条约规定了与本法典不同的规则，则适用该国际条约的规定。 </w:t>
      </w:r>
    </w:p>
    <w:p w14:paraId="38BB10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本法典与哈萨克斯坦共和国其他立法行为在海关监管方面存在冲突时，适用本法典规定。除本法典另有规定外，禁止在哈萨克斯坦共和国非海关立法中纳入规范海关法律关系的条款。 </w:t>
      </w:r>
    </w:p>
    <w:p w14:paraId="24AF07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与行政程序实施相关的海关法律关系，在本法未作规定范围内，由《哈萨克斯坦共和国行政程序法典》规范。</w:t>
      </w:r>
    </w:p>
    <w:p w14:paraId="699F66A8">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脚注：第4条经哈萨克斯坦共和国2021年1月5日第407-VI号法律修订（自2021年7月1日起施行）。</w:t>
      </w:r>
      <w:r>
        <w:br w:type="textWrapping"/>
      </w:r>
      <w:r>
        <w:rPr>
          <w:rFonts w:ascii="Times New Roman"/>
          <w:b w:val="0"/>
          <w:i w:val="0"/>
          <w:color w:val="000000"/>
          <w:sz w:val="28"/>
        </w:rPr>
        <w:t xml:space="preserve"> </w:t>
      </w:r>
    </w:p>
    <w:p w14:paraId="1DACE9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第五条 关于欧亚经济联盟和（或）哈萨克斯坦共和国海关立法的信息发布 </w:t>
      </w:r>
    </w:p>
    <w:p w14:paraId="1A35CA6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向公众告知欧亚经济联盟海关立法，应由欧亚经济联盟委员会及成员国海关当局通过下列方式实施：在欧亚经济联盟官方网站及海关当局互联网资源上发布信息；通过电视广播、信息通信技术及其他公开渠道进行通知。 </w:t>
      </w:r>
    </w:p>
    <w:p w14:paraId="0AC3DB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有关哈萨克斯坦共和国海关立法的信息发布，由哈萨克斯坦共和国海关当局通过在媒体上公布哈萨克斯坦共和国海关立法的规范性法律文件，以及运用信息通信技术实施。</w:t>
      </w:r>
    </w:p>
    <w:p w14:paraId="24F307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哈萨克斯坦共和国海关法规的宣传还应通过口头说明与公告、信息展台、告示板、手册及其他印刷材料，以及视频、音频等技术手段进行，用于在下列场所向公众免费提供哈萨克斯坦共和国海关法规信息：</w:t>
      </w:r>
    </w:p>
    <w:p w14:paraId="65E9797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欧亚经济联盟海关边境检查站；</w:t>
      </w:r>
    </w:p>
    <w:p w14:paraId="1CA01B1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2）机场、铁路及汽车站、海港与河港；</w:t>
      </w:r>
    </w:p>
    <w:p w14:paraId="4DF642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3）国际运输车辆上；</w:t>
      </w:r>
    </w:p>
    <w:p w14:paraId="0A61B7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本法典界定的海关管制区域及其他由哈萨克斯坦共和国海关当局指定的场所。</w:t>
      </w:r>
    </w:p>
    <w:p w14:paraId="0784B7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哈萨克斯坦共和国海关当局应确保公众能够无障碍获取其互联网资源上发布的欧亚经济联盟海关法规及哈萨克斯坦共和国海关法规信息。 </w:t>
      </w:r>
    </w:p>
    <w:p w14:paraId="09E3D0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第六条 计算欧亚经济联盟海关法规和（或）哈萨克斯坦共和国海关法规所规定时限的程序 </w:t>
      </w:r>
    </w:p>
    <w:p w14:paraId="1FC433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欧亚经济联盟和（或）哈萨克斯坦共和国海关立法规定的期限，应以日历日期或以年、月、日、小时计算的时段届满为准。</w:t>
      </w:r>
    </w:p>
    <w:p w14:paraId="1EF4521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期限亦可依据必须发生的事件或必须履行的行为予以确定。</w:t>
      </w:r>
    </w:p>
    <w:p w14:paraId="2A688A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若欧亚经济联盟和（或）哈萨克斯坦共和国海关法规未规定特殊计算时限程序，则为确定以时间段为基准的期限起止点，应适用本条第3、4、5、 6、7、8及9款规定的规则。 </w:t>
      </w:r>
    </w:p>
    <w:p w14:paraId="156361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以年、月或日为单位计算的期限，自其起始日历日或事件发生日次日起算；以小时为单位计算的期限，自其起始事件发生时次小时起算。 </w:t>
      </w:r>
    </w:p>
    <w:p w14:paraId="2D50F0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以年为单位计算的期限，应在该期限最后一年对应月份的日期届满。 </w:t>
      </w:r>
    </w:p>
    <w:p w14:paraId="68F1B0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以月为单位计算的期限，应在该期限最后一个月的对应日期届满。</w:t>
      </w:r>
    </w:p>
    <w:p w14:paraId="01BCE7E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若以月为单位计算的期限终止日所在月份不存在对应日期，则该期限应于该月份的最后一日届满。 </w:t>
      </w:r>
    </w:p>
    <w:p w14:paraId="3D59622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若期限届满日为非工作日，则该日次日视为其后首个工作日。 </w:t>
      </w:r>
    </w:p>
    <w:p w14:paraId="7E7FDD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若期限系为履行某项行为而设定，该行为可在期限最后一日的二十四小时之前完成，但本款第二、三项规定的情形除外。 </w:t>
      </w:r>
    </w:p>
    <w:p w14:paraId="7838F5D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若该行为需在组织内完成，则期限应以该组织按既定规则终止相应操作的时刻为截止。</w:t>
      </w:r>
    </w:p>
    <w:p w14:paraId="45B7C38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若书面陈述及通知在期限最后一日二十四时前已提交至邮政机构（组织），则视为未逾期。 </w:t>
      </w:r>
    </w:p>
    <w:p w14:paraId="1DC76A8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若期限以工作日计算，工作日应为：</w:t>
      </w:r>
    </w:p>
    <w:p w14:paraId="19F998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周一至周五的法定工作日，且非哈萨克斯坦共和国法律规定的非工作日； </w:t>
      </w:r>
    </w:p>
    <w:p w14:paraId="6B18B29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根据哈萨克斯坦共和国法律规定顺延工作日的法定假日。 </w:t>
      </w:r>
    </w:p>
    <w:p w14:paraId="7538F0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若欧亚经济联盟海关边境货物通关点及其他海关机构在非工作日设立工作时间，该机构以工作日计算的海关操作期限应包含非工作日。 </w:t>
      </w:r>
    </w:p>
    <w:p w14:paraId="62794F7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第七条 适用海关与关税监管措施、禁止与限制措施、内部市场保护措施、欧亚经济联盟海关立法及（或）哈萨克斯坦共和国海关立法、哈萨克斯坦共和国税收立法 </w:t>
      </w:r>
    </w:p>
    <w:p w14:paraId="7A135E8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海关操作与监管过程中，除本法另有规定外，应适用海关申报单或其他海关文件登记之日生效的海关关税监管措施、禁止与限制措施、内部市场保护措施及哈萨克斯坦共和国税法，并遵循《联盟条约》或欧亚经济联盟框架内国际条约以及哈萨克斯坦共和国税法。 </w:t>
      </w:r>
    </w:p>
    <w:p w14:paraId="143FDF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对于违反欧亚经济联盟海关立法和（或）哈萨克斯坦共和国海关立法规定要求而运输过欧亚经济联盟海关边境的货物，应适用欧亚经济联盟海关和关税监管措施、禁止和限制措施、保护国内市场措施、欧亚经济联盟海关立法和（或）哈萨克斯坦共和国海关立法； 除本法另有规定外，应适用货物实际跨越欧亚经济联盟海关边境当日生效的《欧亚经济联盟条约》或欧亚经济联盟框架内国际条约、哈萨克斯坦共和国税收立法。 </w:t>
      </w:r>
    </w:p>
    <w:p w14:paraId="0FB8A4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若货物实际跨越欧亚经济联盟海关边境之日无法确定，则适用欧亚经济联盟及（或）哈萨克斯坦共和国的海关与关税监管措施、禁止与限制措施、保护国内市场措施、海关立法， 哈萨克斯坦共和国税收立法，在违反行为被发现之日生效的，应予适用，除非本法另有规定，并应依据《联盟条约》或欧亚经济联盟框架内的国际条约、哈萨克斯坦共和国税收立法。 </w:t>
      </w:r>
    </w:p>
    <w:p w14:paraId="37A706B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第八条 遵守禁止与限制规定 </w:t>
      </w:r>
    </w:p>
    <w:p w14:paraId="2F7D270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货物在跨越欧亚经济联盟海关边境时，应遵守禁止性规定和限制性规定，并适用海关程序。</w:t>
      </w:r>
    </w:p>
    <w:p w14:paraId="0840B09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非关税监管措施（包括单边实施的措施） 技术监管措施的合规性，应依据联盟条约由委员会或哈萨克斯坦共和国立法确定的条件和方式予以确认；特定商品（含军工产品）的管控措施合规性，则应依据哈萨克斯坦共和国立法确立的条件和方式，通过提交证明文件和（或）信息予以确认。</w:t>
      </w:r>
    </w:p>
    <w:p w14:paraId="1C4B62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技术监管领域授权机构与授权机构间的信息交互程序，以及为确认符合技术监管措施而交换的、证明进口货物符合欧亚经济联盟技术法规要求及哈萨克斯坦共和国技术监管领域立法要求的文件信息，应通过联合法令确定。</w:t>
      </w:r>
    </w:p>
    <w:p w14:paraId="0385F42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符合卫生、兽医卫生及检疫植物检疫措施和辐射要求的情况，应通过卫生防疫、兽医、检疫植物检疫、辐射控制（监督）的结果予以确认，具体程序依照《联盟条约》及委员会依据该条约通过的法案规定执行；或（或）按哈萨克斯坦共和国立法规定的方式执行。 </w:t>
      </w:r>
    </w:p>
    <w:p w14:paraId="380A38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个人从欧亚经济联盟海关领土进口及（或）出口《联盟条约》规定的统一货物清单所列商品（该清单涉及与非欧亚经济联盟成员国贸易中实施的非关税管制措施）时，个人使用商品的特殊规定由委员会确定。 </w:t>
      </w:r>
    </w:p>
    <w:p w14:paraId="6464A6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若禁止和限制性法规未明确适用情形及（或）合规确认程序，则货物在跨越欧亚经济联盟海关边境时，以及在办理国内消费放行或出口海关程序时，均须确认符合相关禁止和限制规定。 </w:t>
      </w:r>
    </w:p>
    <w:p w14:paraId="2A05FE2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申报人办理国际邮政物品海关过境程序时，若该物品系： </w:t>
      </w:r>
    </w:p>
    <w:p w14:paraId="3527A07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由国际邮政物品抵达地运往货物海关操作地点；</w:t>
      </w:r>
    </w:p>
    <w:p w14:paraId="1C0C6B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2）从到达地运往出发地。</w:t>
      </w:r>
    </w:p>
    <w:p w14:paraId="777FD593">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注：第8条经哈萨克斯坦共和国2022年12月28日第173-VII号法律修订（自首次正式公布之日起六十个日历日后生效）。</w:t>
      </w:r>
      <w:r>
        <w:br w:type="textWrapping"/>
      </w:r>
      <w:r>
        <w:rPr>
          <w:rFonts w:ascii="Times New Roman"/>
          <w:b w:val="0"/>
          <w:i w:val="0"/>
          <w:color w:val="000000"/>
          <w:sz w:val="28"/>
        </w:rPr>
        <w:t xml:space="preserve"> </w:t>
      </w:r>
    </w:p>
    <w:p w14:paraId="189212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第九条 海关文件</w:t>
      </w:r>
    </w:p>
    <w:p w14:paraId="04B084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除本法另有规定外，海关文件应使用哈萨克语或俄语填写。</w:t>
      </w:r>
    </w:p>
    <w:p w14:paraId="055BAB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在欧亚经济联盟某成员国境内填写且需在海关操作过程中提交给另一成员国海关当局的文件，应使用俄语填写。 </w:t>
      </w:r>
    </w:p>
    <w:p w14:paraId="189A76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海关文件中需以编码形式标注的信息，应使用委员会批准的分类代码；在委员会批准前，应使用授权机构批准的分类代码。 </w:t>
      </w:r>
    </w:p>
    <w:p w14:paraId="6A5714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电子形式海关文件的结构与格式应由授权机构批准，但根据欧亚经济联盟和（或）哈萨克斯坦共和国海关立法规定，由委员会确定电子形式海关文件结构与格式的除外。</w:t>
      </w:r>
    </w:p>
    <w:p w14:paraId="5531E6A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欧亚经济联盟海关法规未规定的海关文件、其表格、填写程序以及对这类海关文件进行修订（增补）的程序，应由授权机构批准。 </w:t>
      </w:r>
    </w:p>
    <w:p w14:paraId="49121EF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若欧亚经济联盟海关法规未规定海关文件表格的填写程序及（或）海关文件的修改（增补）程序，该程序应由授权机构确定。 </w:t>
      </w:r>
    </w:p>
    <w:p w14:paraId="08FD3274">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第二章 哈萨克斯坦共和国海关机关</w:t>
      </w:r>
    </w:p>
    <w:p w14:paraId="2A1B2F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第十条 哈萨克斯坦共和国海关机构体系 </w:t>
      </w:r>
    </w:p>
    <w:p w14:paraId="27A4EB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哈萨克斯坦共和国海关当局系国家财政部门下属机构，在其职权范围内处理哈萨克斯坦共和国海关相关事务，并履行哈萨克斯坦共和国法律规定的其他职权（以下简称海关当局）。</w:t>
      </w:r>
    </w:p>
    <w:p w14:paraId="45901DD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海关机关体系由下列机构组成： </w:t>
      </w:r>
    </w:p>
    <w:p w14:paraId="51F4874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授权机构；</w:t>
      </w:r>
    </w:p>
    <w:p w14:paraId="0799CE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2）地区、共和国级城市及首都辖区内的地方海关机关（以下简称地方海关机关）；</w:t>
      </w:r>
    </w:p>
    <w:p w14:paraId="1493CE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3）海关办事处；</w:t>
      </w:r>
    </w:p>
    <w:p w14:paraId="3C6A887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4）海关检查站；</w:t>
      </w:r>
    </w:p>
    <w:p w14:paraId="7ECA32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欧亚经济联盟海关边境检查站及（或）海关作业场所；</w:t>
      </w:r>
    </w:p>
    <w:p w14:paraId="1CF2A8A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6）专门国家机构。</w:t>
      </w:r>
    </w:p>
    <w:p w14:paraId="7851923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根据哈萨克斯坦共和国政府决定，应设立信息计算中心、海关实验室、警犬机构、教学方法机构、科研机构及其他专业机构，高等专业教育和继续教育机构，以及其活动有助于解决本法典赋予海关机关任务的国有企业。 </w:t>
      </w:r>
    </w:p>
    <w:p w14:paraId="2675C7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海关机关应配备识别旗帜和识别标志，其描述及使用程序由授权机构确定。 </w:t>
      </w:r>
    </w:p>
    <w:p w14:paraId="546E752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海关官员配备无肩章制服。</w:t>
      </w:r>
    </w:p>
    <w:p w14:paraId="22D5D4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制服样式、获准穿着制服的海关人员名单、制服及徽章的自然标准配发规范以及穿着程序，均须经授权机构批准。</w:t>
      </w:r>
    </w:p>
    <w:p w14:paraId="0D2B65FF">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脚注：第10条经哈萨克斯坦共和国2018年12月28日第210-VI号法律修订（自首次正式公布后十个日历日届满时生效）；经2024年4月6日第71-VIII号法律修订（自首次正式公布之日起六十个日历日后生效）。</w:t>
      </w:r>
      <w:r>
        <w:br w:type="textWrapping"/>
      </w:r>
      <w:r>
        <w:rPr>
          <w:rFonts w:ascii="Times New Roman"/>
          <w:b w:val="0"/>
          <w:i w:val="0"/>
          <w:color w:val="000000"/>
          <w:sz w:val="28"/>
        </w:rPr>
        <w:t xml:space="preserve"> </w:t>
      </w:r>
    </w:p>
    <w:p w14:paraId="301D4A9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第十一条 海关机关工作原则 </w:t>
      </w:r>
    </w:p>
    <w:p w14:paraId="761BC7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海关机关的活动应遵循下列原则： </w:t>
      </w:r>
    </w:p>
    <w:p w14:paraId="7A2BAB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合法性；</w:t>
      </w:r>
    </w:p>
    <w:p w14:paraId="3BF86D8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保障在欧亚经济联盟海关边境运输货物的个人以及在海关区域从事活动的个人之权利、自由和合法权益； </w:t>
      </w:r>
    </w:p>
    <w:p w14:paraId="6C251C8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3）法律面前人人平等； </w:t>
      </w:r>
    </w:p>
    <w:p w14:paraId="47243BE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4）公开透明。 </w:t>
      </w:r>
    </w:p>
    <w:p w14:paraId="3C616E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第12条 海关机关的任务与职能 </w:t>
      </w:r>
    </w:p>
    <w:p w14:paraId="3594E9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海关机关的任务为：</w:t>
      </w:r>
    </w:p>
    <w:p w14:paraId="1C09B57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1）保护哈萨克斯坦共和国国家安全、人类生命健康、动植物资源及环境；</w:t>
      </w:r>
    </w:p>
    <w:p w14:paraId="42A317C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2）在其职权范围内保障哈萨克斯坦共和国主权和经济安全；</w:t>
      </w:r>
    </w:p>
    <w:p w14:paraId="24A321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3）为加快和简化货物在欧亚经济联盟海关边境的流动创造条件； </w:t>
      </w:r>
    </w:p>
    <w:p w14:paraId="16E102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4）执行哈萨克斯坦共和国海关及其他法律法规（下称哈萨克斯坦共和国海关及其他法律法规）以及欧亚经济联盟海关法律法规，并对相关法规的遵守情况实施监管； </w:t>
      </w:r>
    </w:p>
    <w:p w14:paraId="56A135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5）履行本法典规定的其他任务。 </w:t>
      </w:r>
    </w:p>
    <w:p w14:paraId="4AB15E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为确保完成赋予海关的任务，海关在其职权范围内履行下列职能：</w:t>
      </w:r>
    </w:p>
    <w:p w14:paraId="34F2A58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1）开展海关业务与海关监管，包括在行政互助框架内实施；</w:t>
      </w:r>
    </w:p>
    <w:p w14:paraId="20574D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2）征收关税、税款以及特别关税、反倾销税和反补贴税，核查其计算准确性与缴纳及时性，执行抵扣（退还）及强制征收措施；</w:t>
      </w:r>
    </w:p>
    <w:p w14:paraId="1AC27A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监督欧亚经济联盟海关边境货物运输中海关与关税法规、禁令及限制措施的执行情况，保障国内市场安全； </w:t>
      </w:r>
    </w:p>
    <w:p w14:paraId="5B2842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保障个人在欧亚经济联盟海关边境运输货物时的合法权益，并创造条件加速该联盟海关边境的贸易周转； </w:t>
      </w:r>
    </w:p>
    <w:p w14:paraId="0F0761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5）依据欧亚经济联盟成员国国际条约，采取措施打击犯罪所得合法化（洗钱）及恐怖主义融资活动，同时监控欧亚经济联盟成员国货币、证券及（或）货币贵重物品、旅行支票在联盟海关边境的跨境流动； </w:t>
      </w:r>
    </w:p>
    <w:p w14:paraId="55D776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依据哈萨克斯坦共和国法律识别、预防和打击刑事及行政违法行为；</w:t>
      </w:r>
    </w:p>
    <w:p w14:paraId="47BC87B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在欧亚经济联盟海关辖区内保障知识产权对象权利的保护；</w:t>
      </w:r>
    </w:p>
    <w:p w14:paraId="5299FA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8）维护海关统计数据； </w:t>
      </w:r>
    </w:p>
    <w:p w14:paraId="465BAE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9）参与完善和实施哈萨克斯坦共和国的海关法规；</w:t>
      </w:r>
    </w:p>
    <w:p w14:paraId="603BF95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10）协助实施欧亚经济联盟统一贸易政策；</w:t>
      </w:r>
    </w:p>
    <w:p w14:paraId="0164A9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11）实施并完善海关申报、海关监管制度，为跨境运输货物及车辆创造便利通关条件； </w:t>
      </w:r>
    </w:p>
    <w:p w14:paraId="7EAF02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12）对放行后的货物实施海关监管，并采取措施追缴关税、税款、特别税、反倾销税、反补贴税、罚款及利息； </w:t>
      </w:r>
    </w:p>
    <w:p w14:paraId="09E75B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13）确保哈萨克斯坦共和国履行国际义务，并参与制定该国海关领域的国际条约； </w:t>
      </w:r>
    </w:p>
    <w:p w14:paraId="132DE8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14）参与海关机关物质技术和社会基础建设； </w:t>
      </w:r>
    </w:p>
    <w:p w14:paraId="0B37BC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15）在欧亚经济联盟海关边境检查站及其他货物通行点实施辐射监测； </w:t>
      </w:r>
    </w:p>
    <w:p w14:paraId="6BA4C69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16）在欧亚经济联盟海关边境的汽车检查站实施卫生检疫控制；</w:t>
      </w:r>
    </w:p>
    <w:p w14:paraId="332951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17）在汽车、海运检查站及其他货物通过欧亚经济联盟海关边境的场所实施运输监管；</w:t>
      </w:r>
    </w:p>
    <w:p w14:paraId="776E878E">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18) 根据哈萨克斯坦共和国2019年10月28日第268-VI号法律予以废止（自首次正式公布之日起十个日历日后生效）；</w:t>
      </w:r>
      <w:r>
        <w:br w:type="textWrapping"/>
      </w:r>
      <w:r>
        <w:rPr>
          <w:rFonts w:ascii="Times New Roman"/>
          <w:b w:val="0"/>
          <w:i w:val="0"/>
          <w:color w:val="000000"/>
          <w:sz w:val="28"/>
        </w:rPr>
        <w:t xml:space="preserve"> </w:t>
      </w:r>
    </w:p>
    <w:p w14:paraId="26B0B8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19) 依据哈萨克斯坦共和国国际条约，与外国海关当局及其他机构、国际组织开展合作；</w:t>
      </w:r>
    </w:p>
    <w:p w14:paraId="44E944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20) 依据哈萨克斯坦共和国法律对特定货物实施监管；</w:t>
      </w:r>
    </w:p>
    <w:p w14:paraId="6BCA147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20-1) 在哈萨克斯坦共和国法律规定的情形下对货物进行分类；</w:t>
      </w:r>
    </w:p>
    <w:p w14:paraId="399644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21) 组织并实施海关人员的培训、再培训及进修； </w:t>
      </w:r>
    </w:p>
    <w:p w14:paraId="359FD3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22) 履行哈萨克斯坦共和国法律规定的其他职能。 </w:t>
      </w:r>
    </w:p>
    <w:p w14:paraId="39269E2C">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脚注：第12条经哈萨克斯坦共和国2019年10月28日第268-VI号法律修订（自首次正式公布之日起十个日历日后生效）； 2021年1月5日第407-VI号法律（自首次正式公布之日起十个日历日后生效）；2022年12月28日第173-VII号法律（自首次正式公布之日起六十个日历日后生效）。</w:t>
      </w:r>
      <w:r>
        <w:br w:type="textWrapping"/>
      </w:r>
      <w:r>
        <w:rPr>
          <w:rFonts w:ascii="Times New Roman"/>
          <w:b w:val="0"/>
          <w:i w:val="0"/>
          <w:color w:val="000000"/>
          <w:sz w:val="28"/>
        </w:rPr>
        <w:t xml:space="preserve"> </w:t>
      </w:r>
    </w:p>
    <w:p w14:paraId="68E1591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第13条 海关机关的权利 </w:t>
      </w:r>
    </w:p>
    <w:p w14:paraId="4CC636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海关机关的权利：</w:t>
      </w:r>
    </w:p>
    <w:p w14:paraId="5DB773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有权向哈萨克斯坦共和国国家机关、外国国家机关、报关人、从事海关领域活动的人员及被检查人员索取并获取海关领域相关必要信息、文件及资料； </w:t>
      </w:r>
    </w:p>
    <w:p w14:paraId="2333701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2）在实施海关监管时，可调用各领域专业人员；</w:t>
      </w:r>
    </w:p>
    <w:p w14:paraId="5652C01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3）有权拦截车辆，并强制返航未经海关当局许可离开欧亚经济联盟海关领土的水上及空中运输工具；</w:t>
      </w:r>
    </w:p>
    <w:p w14:paraId="0071EC6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4）依据哈萨克斯坦共和国法律向法院提起诉讼。</w:t>
      </w:r>
    </w:p>
    <w:p w14:paraId="272F4D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根据哈萨克斯坦共和国法律，扣留并在海关区域内将违法人员移交至哈萨克斯坦共和国海关或其他机构的办公场所； </w:t>
      </w:r>
    </w:p>
    <w:p w14:paraId="485FDC8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依据哈萨克斯坦共和国法律，对事实和事件制作书面文件、音视频记录、影像及照片；</w:t>
      </w:r>
    </w:p>
    <w:p w14:paraId="66EC355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7）依据哈萨克斯坦共和国国际条约，派遣海关当局官方代表赴外国执行任务； </w:t>
      </w:r>
    </w:p>
    <w:p w14:paraId="760C8B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8）依据哈萨克斯坦共和国法律开发、创建、获取并运行信息系统、通信系统及数据传输系统、海关监管技术手段以及信息保护手段；</w:t>
      </w:r>
    </w:p>
    <w:p w14:paraId="036C1C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9）依据哈萨克斯坦共和国法律采购货物，包括履行海关职能所需的特殊装备；</w:t>
      </w:r>
    </w:p>
    <w:p w14:paraId="1C8BE0D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10）依据哈萨克斯坦共和国法律使用武力及特殊手段；</w:t>
      </w:r>
    </w:p>
    <w:p w14:paraId="1182B173">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11) 根据哈萨克斯坦共和国2018年12月28日第210-VI号法律予以删除（自首次正式公布后十个日历日届满时生效）。</w:t>
      </w:r>
      <w:r>
        <w:br w:type="textWrapping"/>
      </w:r>
      <w:r>
        <w:rPr>
          <w:rFonts w:ascii="Times New Roman"/>
          <w:b w:val="0"/>
          <w:i w:val="0"/>
          <w:color w:val="000000"/>
          <w:sz w:val="28"/>
        </w:rPr>
        <w:t xml:space="preserve"> </w:t>
      </w:r>
    </w:p>
    <w:p w14:paraId="0DE300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12）依据《哈萨克斯坦共和国行政违法法典》规定，制作违法行为笔录、审理行政违法案件、实施行政拘留及其他措施； </w:t>
      </w:r>
    </w:p>
    <w:p w14:paraId="382EF11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13）依照哈萨克斯坦共和国法律规定的程序开展科研、教育及出版活动；</w:t>
      </w:r>
    </w:p>
    <w:p w14:paraId="03559DB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14）根据执法机关和（或）授权机构提交的信息，在收到可能涉及犯罪所得洗钱和恐怖主义融资的线索后，依照授权机构确定的方式，对运越欧亚经济联盟海关边境的现金和（或）货币工具实施扣押（冻结）； </w:t>
      </w:r>
    </w:p>
    <w:p w14:paraId="22C0BA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14-1) 为实现授权机构所承担的目标，实施本法典第五十四章未规定之专家鉴定；</w:t>
      </w:r>
    </w:p>
    <w:p w14:paraId="5B9AF6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15) 行使本法典、哈萨克斯坦共和国其他法律、哈萨克斯坦共和国总统及政府法令规定的其他权利。 </w:t>
      </w:r>
    </w:p>
    <w:p w14:paraId="2DC4DF05">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脚注：第13条经哈萨克斯坦共和国2018年12月28日第210-VI号法律修订（自首次正式公布后十个日历日届满时生效）；经2021年1月5日第407-VI号法律修订（自首次正式公布之日起十个日历日后生效）。</w:t>
      </w:r>
      <w:r>
        <w:br w:type="textWrapping"/>
      </w:r>
      <w:r>
        <w:rPr>
          <w:rFonts w:ascii="Times New Roman"/>
          <w:b w:val="0"/>
          <w:i w:val="0"/>
          <w:color w:val="000000"/>
          <w:sz w:val="28"/>
        </w:rPr>
        <w:t xml:space="preserve"> </w:t>
      </w:r>
    </w:p>
    <w:p w14:paraId="5558D8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第十四条 海关部门的义务 </w:t>
      </w:r>
    </w:p>
    <w:p w14:paraId="05EAB0D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海关机关的义务：</w:t>
      </w:r>
    </w:p>
    <w:p w14:paraId="67F8B7D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在职权范围内保护国家利益； </w:t>
      </w:r>
    </w:p>
    <w:p w14:paraId="534BAE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保障报关人及在海关区域内从事活动者的合法权利； </w:t>
      </w:r>
    </w:p>
    <w:p w14:paraId="2B6BD7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依照哈萨克斯坦共和国法律规定的方式和期限，受理针对海关机关及其工作人员的决定、行为（不作为）提出的申诉；</w:t>
      </w:r>
    </w:p>
    <w:p w14:paraId="7456659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通过创造便利欧亚经济联盟海关边境贸易流通的条件，促进对外贸易发展； </w:t>
      </w:r>
    </w:p>
    <w:p w14:paraId="66F5292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5）对跨越欧亚经济联盟海关边境的货物和运输工具实施海关监管； </w:t>
      </w:r>
    </w:p>
    <w:p w14:paraId="40ADED38">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6) 根据哈萨克斯坦共和国2018年12月28日第210-VI号法律予以废止（自首次正式公布后十个日历日届满时生效）。</w:t>
      </w:r>
      <w:r>
        <w:br w:type="textWrapping"/>
      </w:r>
      <w:r>
        <w:rPr>
          <w:rFonts w:ascii="Times New Roman"/>
          <w:b w:val="0"/>
          <w:i w:val="0"/>
          <w:color w:val="000000"/>
          <w:sz w:val="28"/>
        </w:rPr>
        <w:t xml:space="preserve"> </w:t>
      </w:r>
    </w:p>
    <w:p w14:paraId="62EC50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7）在权限范围内协助报关人及海关区域内从事活动的人员行使权利；</w:t>
      </w:r>
    </w:p>
    <w:p w14:paraId="5E3E1D4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确保关税、税款、特别税、反倾销税、反补贴税的足额征收及及时上缴预算； </w:t>
      </w:r>
    </w:p>
    <w:p w14:paraId="4B8556D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在本法典规定的时限内，在其职权范围内作出决定，并对报关人及在海关区域内从事活动的人员的活动进行监督，确保其遵守欧亚经济联盟和（或）哈萨克斯坦共和国海关立法以及哈萨克斯坦共和国其他立法规定的条件和履行义务； </w:t>
      </w:r>
    </w:p>
    <w:p w14:paraId="784174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10）维护哈萨克斯坦共和国对外贸易海关统计及特殊海关统计； </w:t>
      </w:r>
    </w:p>
    <w:p w14:paraId="7765F9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11）在其职权范围内保障欧亚经济联盟海关边境安全，监督哈萨克斯坦共和国海关法规及其他法律的遵守情况； </w:t>
      </w:r>
    </w:p>
    <w:p w14:paraId="750557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12）依据哈萨克斯坦共和国法律，保障海关机关、海关官员及其家属免受与海关活动相关的不法侵害； </w:t>
      </w:r>
    </w:p>
    <w:p w14:paraId="5A9490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13）在其职权范围内开展预防、制止和侦破违法行为的工作； </w:t>
      </w:r>
    </w:p>
    <w:p w14:paraId="6C61ED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14）收集并分析海关区域内违法行为的信息；</w:t>
      </w:r>
    </w:p>
    <w:p w14:paraId="6D8F57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15）协同哈萨克斯坦共和国国家安全机构及其他相关国家机关，采取保障欧亚经济联盟海关边境安全的措施； </w:t>
      </w:r>
    </w:p>
    <w:p w14:paraId="677345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16）及时、客观、全面地处理申诉，并根据海关领域收到的请求和建议提交答复或采取相应行动； </w:t>
      </w:r>
    </w:p>
    <w:p w14:paraId="703ABD9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17）在海关领域提供免费咨询与指导； </w:t>
      </w:r>
    </w:p>
    <w:p w14:paraId="481CD4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18）依照哈萨克斯坦共和国法律规定的方式，并与哈萨克斯坦共和国相关国家机关协商后依据其联合法令，与哈萨克斯坦共和国其他国家机关开展协作；</w:t>
      </w:r>
    </w:p>
    <w:p w14:paraId="3F40CA2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19）与对外经济及其他活动参与者、其协会（联合会）、哈萨克斯坦共和国国家企业家商会以及非营利组织合作，以完善海关领域并推行有效的海关管理方法；</w:t>
      </w:r>
    </w:p>
    <w:p w14:paraId="191D5D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20）向环境保护领域授权机构提交进口商信息，注明其法定地址、进口至哈萨克斯坦共和国境内的产品（货物）数量及种类，并说明依据哈萨克斯坦共和国法律适用生产商（进口商）扩展义务的具体情况； </w:t>
      </w:r>
    </w:p>
    <w:p w14:paraId="731149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21) 追缴未按时缴付至预算的关税及税款，并征收罚金与利息； </w:t>
      </w:r>
    </w:p>
    <w:p w14:paraId="1E68C51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22) 依据欧亚经济联盟及（或）哈萨克斯坦共和国海关法规实施海关管理；</w:t>
      </w:r>
    </w:p>
    <w:p w14:paraId="2D018C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23）确保货物安全，在依据哈萨克斯坦共和国法律将此类货物移交哈萨克斯坦共和国授权国家机关前，将其转化为国家财产；</w:t>
      </w:r>
    </w:p>
    <w:p w14:paraId="3E07735F">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24) 根据哈萨克斯坦共和国2018年12月28日第210-VI号法律予以删除（自首次正式公布后十个日历日届满时生效）；</w:t>
      </w:r>
      <w:r>
        <w:br w:type="textWrapping"/>
      </w:r>
      <w:r>
        <w:rPr>
          <w:rFonts w:ascii="Times New Roman"/>
          <w:b w:val="0"/>
          <w:i w:val="0"/>
          <w:color w:val="FF0000"/>
          <w:sz w:val="28"/>
        </w:rPr>
        <w:t xml:space="preserve">      25) 根据哈萨克斯坦共和国2018年12月28日第210-VI号法律予以删除（自首次正式公布后十个日历日届满时生效）。 </w:t>
      </w:r>
      <w:r>
        <w:br w:type="textWrapping"/>
      </w:r>
      <w:r>
        <w:rPr>
          <w:rFonts w:ascii="Times New Roman"/>
          <w:b w:val="0"/>
          <w:i w:val="0"/>
          <w:color w:val="000000"/>
          <w:sz w:val="28"/>
        </w:rPr>
        <w:t xml:space="preserve"> </w:t>
      </w:r>
    </w:p>
    <w:p w14:paraId="4C1C905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海关机关还应履行本法典、哈萨克斯坦共和国其他法律、哈萨克斯坦共和国总统及政府法令规定的其他义务。 </w:t>
      </w:r>
    </w:p>
    <w:p w14:paraId="4110512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若海关机关发现刑事犯罪和（或）行政违法行为，且根据哈萨克斯坦共和国法律规定该行为的处理权限属于其他国家机关，海关机关应依照哈萨克斯坦共和国法律规定的程序和期限，将现有违法材料移交至哈萨克斯坦共和国相关国家机关。 </w:t>
      </w:r>
    </w:p>
    <w:p w14:paraId="24E4C4F6">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脚注。第14条经哈萨克斯坦共和国2018年12月28日第210-VI号法律修订（自首次正式公布之日起十个日历日后生效）。</w:t>
      </w:r>
      <w:r>
        <w:br w:type="textWrapping"/>
      </w:r>
      <w:r>
        <w:rPr>
          <w:rFonts w:ascii="Times New Roman"/>
          <w:b w:val="0"/>
          <w:i w:val="0"/>
          <w:color w:val="000000"/>
          <w:sz w:val="28"/>
        </w:rPr>
        <w:t xml:space="preserve"> </w:t>
      </w:r>
    </w:p>
    <w:p w14:paraId="22B635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第十五条 海关机关及其工作人员的责任 </w:t>
      </w:r>
    </w:p>
    <w:p w14:paraId="2DC060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海关机关对因违法决定、行为（不作为）造成的损害，应依照哈萨克斯坦共和国法律承担责任。</w:t>
      </w:r>
    </w:p>
    <w:p w14:paraId="390D8C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因海关机关或其官员的违法决定、行为（不作为）给个人造成的损失，应依照哈萨克斯坦共和国法律予以赔偿。 </w:t>
      </w:r>
    </w:p>
    <w:p w14:paraId="663849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因海关机关官员依法作出的决定、行为造成他人损失的，不予赔偿。 </w:t>
      </w:r>
    </w:p>
    <w:p w14:paraId="49C78D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海关官员因违法决定、行为（不作为）所致损害，应依照哈萨克斯坦共和国法律承担责任。</w:t>
      </w:r>
    </w:p>
    <w:p w14:paraId="52012D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第十六条 海关基础设施</w:t>
      </w:r>
    </w:p>
    <w:p w14:paraId="1DBADF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海关基础设施包括配备海关监管技术手段、工程设施、信息系统及通信系统的建筑物、设施、场所、露天区域（下称海关基础设施要素），以及支持海关机关运作的社会设施。 </w:t>
      </w:r>
    </w:p>
    <w:p w14:paraId="06BF199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海关基础设施要素可设置于下列场所： </w:t>
      </w:r>
    </w:p>
    <w:p w14:paraId="35B8C4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货物通过欧亚经济联盟海关边境的区域； </w:t>
      </w:r>
    </w:p>
    <w:p w14:paraId="191AF8C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2）海关机关及隶属海关系统之专门国家机构所在地； </w:t>
      </w:r>
    </w:p>
    <w:p w14:paraId="438D9C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依据本法典规定程序可实施海关作业及海关监管的区域。 </w:t>
      </w:r>
    </w:p>
    <w:p w14:paraId="21337D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位于欧亚经济联盟海关边境货物通关地点的海关基础设施要素的布局与技术设备通用要求，应由委员会根据其与欧亚经济联盟成员国海关机关运作相关的功能目的特性予以确定。 </w:t>
      </w:r>
    </w:p>
    <w:p w14:paraId="2DFF4D9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位于海关机关及纳入海关系统之专门国家机构办公场所，以及其他可实施海关操作与监管区域内海关基础设施要素的布局与技术装备要求，应由授权机构批准。 </w:t>
      </w:r>
    </w:p>
    <w:p w14:paraId="1302E7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委员会应基于海关当局提交的、关于货物及车辆穿越欧亚经济联盟海关边境的特定时期信息（不含依据欧亚经济联盟成员国法律列为国家机密或敏感信息的资料），对货物跨境流动区域的海关基础设施现状、发展动态及趋势进行分析。 根据欧亚经济联盟成员国法律属于国家机密或敏感信息的数据。 </w:t>
      </w:r>
    </w:p>
    <w:p w14:paraId="19DBBF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货物和车辆流动的具体信息内容、结构和格式，以及提供频率和程序，均由委员会确定。</w:t>
      </w:r>
    </w:p>
    <w:p w14:paraId="610CA88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海关基础设施现状、动态及发展趋势信息应公布于欧亚经济联盟官方网站。 </w:t>
      </w:r>
    </w:p>
    <w:p w14:paraId="0217F2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第十七条 海关区域内的执法活动 </w:t>
      </w:r>
    </w:p>
    <w:p w14:paraId="2268689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海关区域内刑事犯罪的预审调查应依据《哈萨克斯坦共和国刑事诉讼法典》进行。</w:t>
      </w:r>
    </w:p>
    <w:p w14:paraId="03AFA6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海关机关应依据《哈萨克斯坦共和国行政违法法典》办理行政违法案件并追究个人行政责任。</w:t>
      </w:r>
    </w:p>
    <w:p w14:paraId="50BC703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海关机关在刑事案件及行政违法案件中与外国海关机关的司法协助与合作，应依据欧亚经济联盟框架内的国际条约和（或）哈萨克斯坦共和国国际条约进行。</w:t>
      </w:r>
    </w:p>
    <w:p w14:paraId="17FEEE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第十八条 海关当局拦截车辆及扣留（遣返）离开欧亚经济联盟海关领土的水上和航空运输工具的权利 </w:t>
      </w:r>
    </w:p>
    <w:p w14:paraId="6EB0F2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海关当局有权拦截车辆，并强制返还未经海关许可离开欧亚经济联盟海关领土的水上交通工具和航空器。 </w:t>
      </w:r>
    </w:p>
    <w:p w14:paraId="42EF37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在海关监管区外拦截机动车辆时，海关监管时间自拦截之日起不得超过两小时。 </w:t>
      </w:r>
    </w:p>
    <w:p w14:paraId="2B8A7AF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海关当局对位于欧亚经济联盟海关辖区外的船舶和航空器实施扣留（返航）的行动，应依据哈萨克斯坦共和国的国际条约执行。 </w:t>
      </w:r>
    </w:p>
    <w:p w14:paraId="578473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第十九条 对海关当局所获信息的处理 </w:t>
      </w:r>
    </w:p>
    <w:p w14:paraId="652DE1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海关当局依据欧亚经济联盟海关立法、哈萨克斯坦共和国国际条约、哈萨克斯坦共和国海关及其他立法所获取的任何信息，仅限于履行其法定职责。 </w:t>
      </w:r>
    </w:p>
    <w:p w14:paraId="54587C1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海关当局、其官员以及根据欧亚经济联盟海关立法、哈萨克斯坦共和国国际条约、 哈萨克斯坦共和国海关及其他法律规定而获取本条第一款所指信息的，均无权披露、用于个人目的或向其他人员（包括欧亚经济联盟成员国国家机关）传递构成哈萨克斯坦共和国法律保护的国家秘密、商业秘密、银行秘密、税务秘密及其他秘密的信息，以及其他保密信息，但下列情形除外： </w:t>
      </w:r>
    </w:p>
    <w:p w14:paraId="505320F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由哈萨克斯坦共和国国际条约及本法典确立的情形；</w:t>
      </w:r>
    </w:p>
    <w:p w14:paraId="788DB1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2）本条第3款规定的情形。</w:t>
      </w:r>
    </w:p>
    <w:p w14:paraId="087F5D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机关应将提交给其的信息（包括初步信息）转交哈萨克斯坦共和国国家机关，若该等信息系上述机关为履行哈萨克斯坦共和国法律赋予其的任务和职能所必需，且符合哈萨克斯坦共和国法律关于保护国家、商业、银行、 税收及其他依法保护的秘密，以及其他保密信息、哈萨克斯坦共和国国际条约所规定的保密要求，并就依据本法典第四十九章获取的信息，同时符合本法典第四百四十九条规定的情形： </w:t>
      </w:r>
    </w:p>
    <w:p w14:paraId="709913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向哈萨克斯坦共和国执法机关及特殊国家机关提供，须基于检察官授权的书面或电子形式合理请求，且该请求须在哈萨克斯坦共和国法律规定的职权范围内提出。若检察官要求获取此类信息，则无需事先批准；</w:t>
      </w:r>
    </w:p>
    <w:p w14:paraId="775D3F2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2）向法院：基于请求，就其审理案件提供；</w:t>
      </w:r>
    </w:p>
    <w:p w14:paraId="3AD013F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3）向哈萨克斯坦共和国其他国家机关：依据哈萨克斯坦共和国法律规定的情形，并依照联合文件确定的程序； </w:t>
      </w:r>
    </w:p>
    <w:p w14:paraId="554284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4）向金融监控授权机构提供——依据《哈萨克斯坦共和国打击犯罪所得合法化（洗钱）及恐怖主义融资法》；</w:t>
      </w:r>
    </w:p>
    <w:p w14:paraId="5B5CEF5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向环境保护领域授权机构提供进口商信息，包括其法定地址、向哈萨克斯坦共和国境内进口（进口）的产品（货物）数量及种类，对此类产品（货物）应依据哈萨克斯坦共和国法律适用生产商（进口商）的扩展义务。 </w:t>
      </w:r>
    </w:p>
    <w:p w14:paraId="014CCB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依据本条第3款获取的任何信息均不得披露或传播，但下列情形除外：</w:t>
      </w:r>
    </w:p>
    <w:p w14:paraId="6249AC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依据哈萨克斯坦共和国法律向该国其他国家机关移交；</w:t>
      </w:r>
    </w:p>
    <w:p w14:paraId="7D3A88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依据哈萨克斯坦共和国关于对第三国实施特别保护措施、反倾销及反补贴措施的法律规定，向调查委员会提交；</w:t>
      </w:r>
    </w:p>
    <w:p w14:paraId="077E37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向外国主管机关及（或）外国国家联盟移交，当依据哈萨克斯坦共和国法律对原产于该国的商品开展特别保护、反倾销、反补贴调查时；</w:t>
      </w:r>
    </w:p>
    <w:p w14:paraId="4B0CCF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向欧亚经济联盟成员国主管机关和（或）欧亚经济委员会提交，在依据哈萨克斯坦共和国法律进行的反补贴调查期间。</w:t>
      </w:r>
    </w:p>
    <w:p w14:paraId="7A52F46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哈萨克斯坦共和国海关官员、其他国家机关或组织官员，在从海关机关或其他授权机关获得本条第1款规定的信息后，无论是在履行职责期间还是根据哈萨克斯坦共和国法律完成职责后，均无权传播此类信息。</w:t>
      </w:r>
    </w:p>
    <w:p w14:paraId="5782121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本条第一款规定的信息，参与海关监管的专业人员在履行海关监管职责期间及监管结束后均不得予以披露。 </w:t>
      </w:r>
    </w:p>
    <w:p w14:paraId="192FA9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根据哈萨克斯坦共和国法律，海关当局应按照信息安全和国家安全领域授权机构与授权机构协商确定的程序和期限，将信息资源的备份副本转移至电子信息资源备用存储的统一平台进行存储。 </w:t>
      </w:r>
    </w:p>
    <w:p w14:paraId="0F2C18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此类移交存储的数据仅限授权机构使用。 </w:t>
      </w:r>
    </w:p>
    <w:p w14:paraId="737D2999">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 第19条经哈萨克斯坦共和国第184-VI号法律（2018年10月5日颁布，自首次正式公布后十个日历日届满时生效）及第241-VI号法律（2019年4月2日颁布，自首次正式公布后十个日历日届满时生效）修订。</w:t>
      </w:r>
      <w:r>
        <w:br w:type="textWrapping"/>
      </w:r>
      <w:r>
        <w:rPr>
          <w:rFonts w:ascii="Times New Roman"/>
          <w:b w:val="0"/>
          <w:i w:val="0"/>
          <w:color w:val="000000"/>
          <w:sz w:val="28"/>
        </w:rPr>
        <w:t xml:space="preserve"> </w:t>
      </w:r>
    </w:p>
    <w:p w14:paraId="63D429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第20条 海关当局作出的决定及海关监管结果的相互承认 </w:t>
      </w:r>
    </w:p>
    <w:p w14:paraId="0CEB039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海关当局在海关操作过程中作出的决定以及依照既定程序编制的海关控制结果，应在欧亚经济联盟成员国之间相互承认，并在欧亚经济联盟海关辖区内具有同等法律效力，但本法典规定的例外情形除外。 </w:t>
      </w:r>
    </w:p>
    <w:p w14:paraId="2361F1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第21条 对海关机关及其官员的决定、行为（不作为）提出申诉（争议） </w:t>
      </w:r>
    </w:p>
    <w:p w14:paraId="174CB32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利害关系人有权依照哈萨克斯坦共和国法律规定的方式，对海关机关及其官员的决定、行为（不作为）提出申诉（争议）。 </w:t>
      </w:r>
    </w:p>
    <w:p w14:paraId="790C55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第22条 海关当局的咨询与初步决定 </w:t>
      </w:r>
    </w:p>
    <w:p w14:paraId="779DF1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海关当局应就欧亚经济联盟及（或）哈萨克斯坦共和国海关立法的适用及其他海关职权范围内的事项，向个人提供咨询服务，该服务不收取费用。 </w:t>
      </w:r>
    </w:p>
    <w:p w14:paraId="58924FD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提供咨询时，海关官员不得代表海关当局核查根据欧亚经济联盟和（或）哈萨克斯坦共和国海关立法应提交海关当局的海关申报单及其他文件，亦不得制作此类海关申报单和文件。 </w:t>
      </w:r>
    </w:p>
    <w:p w14:paraId="6788CE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关于填写此类文件的咨询应在不核查当事人提供的文件及信息的情况下进行。</w:t>
      </w:r>
    </w:p>
    <w:p w14:paraId="1C210FE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咨询过程中向个人提供的信息不得作为海关机关或其官员在货物通关操作中作出决定或采取行动（不作为）的依据。</w:t>
      </w:r>
    </w:p>
    <w:p w14:paraId="33D7ED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海关咨询可采取口头或书面形式。经当事人书面申请，海关须尽快以书面形式提供信息，但不得迟于哈萨克斯坦共和国法律规定的时限。 </w:t>
      </w:r>
    </w:p>
    <w:p w14:paraId="256DCE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开展咨询时，海关官员无权：</w:t>
      </w:r>
    </w:p>
    <w:p w14:paraId="1D5C38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就海关机关职权范围以外的事项提供咨询； </w:t>
      </w:r>
    </w:p>
    <w:p w14:paraId="2423D3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2）对利害关系人提交的文件进行增删修改；</w:t>
      </w:r>
    </w:p>
    <w:p w14:paraId="057516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在当事人文件上作行政性批注、指示海关机关或以其他方式影响海关机关后续决定及其官员履行海关职能时的行为。 </w:t>
      </w:r>
    </w:p>
    <w:p w14:paraId="369711C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除委员会另有规定外，海关当局应依据本法典规定，就货物分类、货物原产地认定、进口货物海关价值确定方法的适用及其他由委员会确定的事项，依照授权机构规定的方式作出初步决定。 </w:t>
      </w:r>
    </w:p>
    <w:p w14:paraId="6DA4C2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第二十三条 海关统计的编制、使用与提交</w:t>
      </w:r>
    </w:p>
    <w:p w14:paraId="7C17CD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海关当局应开展海关统计工作，包括哈萨克斯坦共和国与非欧亚经济联盟成员国之间的货物对外贸易海关统计（以下简称货物对外贸易海关统计）及专项海关统计。 </w:t>
      </w:r>
    </w:p>
    <w:p w14:paraId="2126ECA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海关统计工作应利用海关当局的信息及电子信息资源。</w:t>
      </w:r>
    </w:p>
    <w:p w14:paraId="11A3851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货物对外贸易海关统计数据应形成用于分析货物对外贸易的现状、动态及发展趋势。 </w:t>
      </w:r>
    </w:p>
    <w:p w14:paraId="28A07A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货物对外贸易海关统计的维护应遵循委员会批准的方法论。</w:t>
      </w:r>
    </w:p>
    <w:p w14:paraId="1718FAE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货物对外贸易海关统计的维护程序由授权机构确定。 </w:t>
      </w:r>
    </w:p>
    <w:p w14:paraId="4E2EA68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海关部门应向下列对象提交货物对外贸易海关统计数据（包括申请或修订国内市场保护措施时）： </w:t>
      </w:r>
    </w:p>
    <w:p w14:paraId="5DDED59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向哈萨克斯坦共和国政府、哈萨克斯坦共和国国家机关及其他主体提交时，应遵循哈萨克斯坦共和国法律规定的程序；</w:t>
      </w:r>
    </w:p>
    <w:p w14:paraId="089998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向国际组织提交时，应依照欧亚经济联盟框架内国际条约及哈萨克斯坦共和国国际条约规定的方式进行。 </w:t>
      </w:r>
    </w:p>
    <w:p w14:paraId="5472A8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特殊海关统计数据的编制与使用，旨在履行海关部门所承担的法定职责。 </w:t>
      </w:r>
    </w:p>
    <w:p w14:paraId="19A2BA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特殊海关统计的维护程序由授权机构确定。 </w:t>
      </w:r>
    </w:p>
    <w:p w14:paraId="5C21D08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用于统计目的时，应采用主体依据欧亚经济联盟和（或）哈萨克斯坦共和国海关立法提交的文件及信息。 </w:t>
      </w:r>
    </w:p>
    <w:p w14:paraId="7ED620A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用于统计目的的信息应遵守本法典第19条的规定。 </w:t>
      </w:r>
    </w:p>
    <w:p w14:paraId="22E6BA9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第二十四条 海关机关收集主体信息 </w:t>
      </w:r>
    </w:p>
    <w:p w14:paraId="106F867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海关当局有权收集从事与货物跨境运输相关的对外经济活动或涉及海关监管货物活动的个人信息，包括： </w:t>
      </w:r>
    </w:p>
    <w:p w14:paraId="1CAFD0C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组织机构的创始人、股东、负责人及总会计师信息； </w:t>
      </w:r>
    </w:p>
    <w:p w14:paraId="25595F4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法人实体的国家注册信息或个人企业家的国家注册信息； </w:t>
      </w:r>
    </w:p>
    <w:p w14:paraId="528A35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3）用于经营活动的财产构成； </w:t>
      </w:r>
    </w:p>
    <w:p w14:paraId="2B14074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开设银行账户信息； </w:t>
      </w:r>
    </w:p>
    <w:p w14:paraId="6B20AD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5）个人对外经济活动信息； </w:t>
      </w:r>
    </w:p>
    <w:p w14:paraId="7623CB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关于组织及其分支机构的所在地； </w:t>
      </w:r>
    </w:p>
    <w:p w14:paraId="14D6D5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纳税人登记情况及根据哈萨克斯坦共和国税法规定的纳税人识别号； </w:t>
      </w:r>
    </w:p>
    <w:p w14:paraId="321E430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关于列入授权经济经营者名录或申请列入该名录的法人财务稳定性； </w:t>
      </w:r>
    </w:p>
    <w:p w14:paraId="45267AC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9) 根据哈萨克斯坦共和国税法，关于列入授权经济运营商名录或申请列入该名录的法人债务（欠款）情况；</w:t>
      </w:r>
    </w:p>
    <w:p w14:paraId="74331C0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10）关于自然人：个人数据（姓名、名字、父名（如有）、出生日期和地点、性别、居住地、身份证件详情，包括个人识别码）及该人员货物经欧亚经济联盟海关边境的通关频率； </w:t>
      </w:r>
    </w:p>
    <w:p w14:paraId="22FF82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关于申请列入海关代表名册、海关承运人名册、临时存储仓库所有者名册、保税仓库所有者名册、自由仓库所有者名册、免税商店所有者名册以及经认证经济运营商名册或已列入上述名册的法人股东、其创始人（参与者）、 负责人、总会计师追究刑事责任，以及刑事犯罪，其诉讼程序应归属于哈萨克斯坦共和国其他国家机关的管辖范围。 </w:t>
      </w:r>
    </w:p>
    <w:p w14:paraId="571491B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海关当局应在海关业务过程中，通过接收哈萨克斯坦共和国其他国家机关以及欧亚经济联盟成员国国家机关提供的信息，收集本条第1款所指人员的资料。 </w:t>
      </w:r>
    </w:p>
    <w:p w14:paraId="55C20E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本条第1款所指人员有权不受阻碍地查阅海关当局持有的与其相关的书面信息，并有权要求澄清该信息以确保其完整性和可靠性。 </w:t>
      </w:r>
    </w:p>
    <w:p w14:paraId="0163FA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第二十五条 文件和（或）信息交换 </w:t>
      </w:r>
    </w:p>
    <w:p w14:paraId="2DE815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根据欧亚经济联盟和（或）哈萨克斯坦共和国海关法规规定的情形，海关机关与报关人、承运人、在海关区域内开展活动的人员、经认证的经济运营商及其他实施海关操作的人员之间进行文件和（或）信息交换时，可采用电子形式或提交（发送）纸质文件和（或）信息的方式进行。 </w:t>
      </w:r>
    </w:p>
    <w:p w14:paraId="2575B6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电子文书及（或）信息的电子形式交换，应通过海关当局信息系统与本条第1款所列主体信息系统的交互，或利用互联网资源进行。</w:t>
      </w:r>
    </w:p>
    <w:p w14:paraId="74506D5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当缺乏电子交换文件和（或）信息的技术能力时，以及在欧亚经济联盟和（或）哈萨克斯坦共和国海关法规规定的情况下，应通过提交（发送）纸质文件和（或）信息进行文件和（或）信息的交换。 </w:t>
      </w:r>
    </w:p>
    <w:p w14:paraId="716E897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第二十六条 海关机关与从事对外经济活动者（对外经济活动参与者）、经认证的经济经营者、在海关区域内从事活动者、其协会（联合会）、哈萨克斯坦共和国国家企业家商会以及非营利组织的关系 </w:t>
      </w:r>
    </w:p>
    <w:p w14:paraId="0EAAB0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为完善海关监管制度，就欧亚经济联盟和（或）哈萨克斯坦共和国海关立法草案开展公众讨论，海关当局应与从事对外经济活动者（对外经济活动参与者）、经认证的经济经营者、在海关区域内开展活动者及其协会（联合会）、 哈萨克斯坦共和国全国企业家商会以及非营利组织建立并保持正式咨询关系。</w:t>
      </w:r>
    </w:p>
    <w:p w14:paraId="1EA4BE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为提升海关监管效能，海关当局应与从事对外经济活动者（对外经济活动参与者）、经认证的经济经营者、在海关区域内开展活动者及其协会（联合会）、哈萨克斯坦共和国国家企业家商会以及非营利组织保持互动。</w:t>
      </w:r>
    </w:p>
    <w:p w14:paraId="776E011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为建立并维持海关当局与从事对外经济活动者（对外经济活动参与者）、经认证的经济经营者、在海关区域内从事活动者及其协会（联合会）、 哈萨克斯坦共和国国家企业家商会以及非营利组织之间建立正式咨询关系与互动机制，以提升海关监管效能。海关部门可设立咨询委员会，并制定规范此类互动的文件。</w:t>
      </w:r>
    </w:p>
    <w:p w14:paraId="2B7057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授权机构及其辖区海关机关、海关办事处应设立海关区域改进咨询委员会。海关区域改进咨询委员会的示范性章程由授权机构制定。</w:t>
      </w:r>
    </w:p>
    <w:p w14:paraId="551528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第二十七条 海关机关在特定运输方式海关监管中的协作 </w:t>
      </w:r>
    </w:p>
    <w:p w14:paraId="4C6E8F1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为实施海关监管，海关部门应与哈萨克斯坦共和国国家铁路公司、铁路运输领域的国家承运人、国际机场、海港及河港开展合作。 </w:t>
      </w:r>
    </w:p>
    <w:p w14:paraId="5555193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海关机关与上述法人实体的协作程序，由哈萨克斯坦共和国立法文件及授权机构与运输领域授权国家机构的联合文件确定。 </w:t>
      </w:r>
    </w:p>
    <w:p w14:paraId="197D25C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第二十八条 海关当局准许国际运输车辆在海关封条下运输货物 </w:t>
      </w:r>
    </w:p>
    <w:p w14:paraId="279642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国际运输车辆运输带海关封条货物时，其设计与装备须符合下列要求： </w:t>
      </w:r>
    </w:p>
    <w:p w14:paraId="351987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须能简便可靠地加固海关封条； </w:t>
      </w:r>
    </w:p>
    <w:p w14:paraId="01DA1CB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货物不得从国际运输车辆的封存货舱（舱室）中取出或放入，且不得留下可见开启痕迹或损坏海关封条；</w:t>
      </w:r>
    </w:p>
    <w:p w14:paraId="7C1916E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不得存在可藏匿货物的隐蔽空间；</w:t>
      </w:r>
    </w:p>
    <w:p w14:paraId="4A5D55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货物存放区域须便于海关进行货物检查。 </w:t>
      </w:r>
    </w:p>
    <w:p w14:paraId="42A6C5D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国际运输车辆符合哈萨克斯坦共和国国际条约规定的结构与设备要求时，视为满足本条第1款规定。 </w:t>
      </w:r>
    </w:p>
    <w:p w14:paraId="43DFF1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国际运输车辆符合本条第1款和第2款规定的要求，可通过获取国际运输车辆运输海关查封货物批准证书予以预先确认。</w:t>
      </w:r>
    </w:p>
    <w:p w14:paraId="39F0617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经批准的国际运输车辆用于海关封存货物运输的证书可按下列方式签发：</w:t>
      </w:r>
    </w:p>
    <w:p w14:paraId="692DDAB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1）单独签发；</w:t>
      </w:r>
    </w:p>
    <w:p w14:paraId="4BB98C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2）按车辆型号（系列）签发。</w:t>
      </w:r>
    </w:p>
    <w:p w14:paraId="12AECA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海关机关应在相关人员提交申请并出示车辆后，于申请登记次一工作日内签发国际运输车辆海关查封货物运输合格证书。该证书有效期由委员会确定，但车辆设计发生变更时除外。 </w:t>
      </w:r>
    </w:p>
    <w:p w14:paraId="23881EA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除本款第三项规定情形外，相关方申请签发国际运输车辆海关查封货物运输批准证书可采用任意形式提交。</w:t>
      </w:r>
    </w:p>
    <w:p w14:paraId="30162F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若以电子形式提交本款第二项所述申请，该申请的结构与格式须经授权机构批准。 </w:t>
      </w:r>
    </w:p>
    <w:p w14:paraId="251B103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在车辆所有权转移给他人后，国际运输车辆运输海关查封货物批准证书仍然有效。 </w:t>
      </w:r>
    </w:p>
    <w:p w14:paraId="1B97069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海关查封国际运输车辆运输货物批准证书的格式、签发和使用程序由委员会确定。</w:t>
      </w:r>
    </w:p>
    <w:p w14:paraId="657439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海关当局不得要求对国际运输车辆进行预先批准，用于运输海关封存货物，但下列情况除外： </w:t>
      </w:r>
    </w:p>
    <w:p w14:paraId="3D984A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货物由海关承运人运输； </w:t>
      </w:r>
    </w:p>
    <w:p w14:paraId="00DE5E5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哈萨克斯坦共和国国际条约规定需事先批准的情况。 </w:t>
      </w:r>
    </w:p>
    <w:p w14:paraId="1920CD9B">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第三章 货物通过欧亚经济联盟海关边境的通用规定，及其在欧亚经济联盟海关境内或境外境内的持有、使用和（或）处置 </w:t>
      </w:r>
    </w:p>
    <w:p w14:paraId="326E4E5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第二十九条 货物通过欧亚经济联盟海关边境的流通 </w:t>
      </w:r>
    </w:p>
    <w:p w14:paraId="482FDB0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所有人员均有权在欧亚经济联盟海关法规及本法典规定的条件下，平等地将货物运越欧亚经济联盟海关边界。 </w:t>
      </w:r>
    </w:p>
    <w:p w14:paraId="657A577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通过欧亚经济联盟海关边境运输的货物，应依照欧亚经济联盟海关法规及本法典接受海关监管。</w:t>
      </w:r>
    </w:p>
    <w:p w14:paraId="3C67D93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第三十条 货物通过欧亚经济联盟海关边境的地点</w:t>
      </w:r>
    </w:p>
    <w:p w14:paraId="7E8F906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货物通过欧亚经济联盟海关边境的运输，应在欧亚经济联盟海关边境货物运输地点进行，但根据本条第3款规定可在其他地点进行运输的情况除外，且须在该地点海关机关的工作时间内进行。 </w:t>
      </w:r>
    </w:p>
    <w:p w14:paraId="387C1D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欧亚经济联盟海关边境货物过境点为欧亚经济联盟成员国间国家边境检查站，或哈萨克斯坦共和国政府指定的其他地点。 </w:t>
      </w:r>
    </w:p>
    <w:p w14:paraId="4F4002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在哈萨克斯坦共和国政府确定的条件和方式下，货物可通过本条第2款规定以外的其他地点在欧亚经济联盟海关边境进行运输。</w:t>
      </w:r>
    </w:p>
    <w:p w14:paraId="0F505BA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货物通过欧亚经济联盟海关边境进入该联盟海关领土的地点，应视为货物抵达地点。 </w:t>
      </w:r>
    </w:p>
    <w:p w14:paraId="4D226F8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货物通过欧亚经济联盟海关边境的运输地点，即货物离开欧亚经济联盟海关领土的地点，应视为出发地。 </w:t>
      </w:r>
    </w:p>
    <w:p w14:paraId="3C34C1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海关当局应将到达地和出发地信息提交至委员会，用于编制到达地和出发地总清单，并在欧亚经济联盟官方网站上公布。 </w:t>
      </w:r>
    </w:p>
    <w:p w14:paraId="0A46C7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抵达地和出发地总清单的格式、其编制程序、信息维护及使用规则，以及程序和技术条件（包括结构与格式）等事项，均由委员会确定。 </w:t>
      </w:r>
    </w:p>
    <w:p w14:paraId="675D26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特定类别的货物仅可通过经授权机构指定的欧亚经济联盟海关边境货物运输点进入或离开欧亚经济联盟海关辖区，该授权机构负责批准此类货物进入欧亚经济联盟海关辖区（进口/抵达）或从该辖区出口（离境）。 </w:t>
      </w:r>
    </w:p>
    <w:p w14:paraId="725CD44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海关当局无权依据货物原产地、出发国及目的地限制货物在欧亚经济联盟海关边境的过境地点选择权。 </w:t>
      </w:r>
    </w:p>
    <w:p w14:paraId="4B703F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为公布欧亚经济联盟成员国位于其海关边境的国家边境检查站信息，委员会应基于欧亚经济联盟成员国授权国家机构提交的相关信息，编制并发布此类检查站的信息参考清单及通用护照登记册，并公布于欧亚经济联盟官方网站。 </w:t>
      </w:r>
    </w:p>
    <w:p w14:paraId="00AAEC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此类清单及登记册的格式、编制程序、维护方式及所含信息的运用规则，以及技术条件（包括结构与格式）均由委员会确定，其中包含欧亚经济联盟成员国位于该联盟海关边境的跨境检查站信息。 </w:t>
      </w:r>
    </w:p>
    <w:p w14:paraId="1A9ADE6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本条规定不适用于通过管道运输或电力传输线路在欧亚经济联盟海关边界运输货物的情况。 </w:t>
      </w:r>
    </w:p>
    <w:p w14:paraId="682D41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第三十一条 向海关提交预先信息 </w:t>
      </w:r>
    </w:p>
    <w:p w14:paraId="1F76FBD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提交预先信息旨在使海关当局在货物抵达欧亚经济联盟海关辖区前，获取拟运输货物信息，评估风险并就选定对象、海关监管形式及保障监管措施作出初步决定。 </w:t>
      </w:r>
    </w:p>
    <w:p w14:paraId="41213D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海关当局应利用预先信息加快通关操作并优化海关监管。 </w:t>
      </w:r>
    </w:p>
    <w:p w14:paraId="253EE95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根据使用目的，提交给海关当局的预先信息构成分为：</w:t>
      </w:r>
    </w:p>
    <w:p w14:paraId="72A471A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海关当局用于风险评估及就选定对象、海关监管形式和保障海关监管措施作出初步决定的预先信息内容；</w:t>
      </w:r>
    </w:p>
    <w:p w14:paraId="3CEA2B9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海关当局用于加快通关流程及优化海关监管的预先信息内容。 </w:t>
      </w:r>
    </w:p>
    <w:p w14:paraId="307D36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根据本条第2款第1项规定目的确定的构成要素，须强制提交预先信息。</w:t>
      </w:r>
    </w:p>
    <w:p w14:paraId="369DFE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根据本条第2款第2项规定目的确定构成要素的预先信息，应由具备提交资格的主体应要求提交。 </w:t>
      </w:r>
    </w:p>
    <w:p w14:paraId="5075AD6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初步信息可采用电子文件形式提交。 </w:t>
      </w:r>
    </w:p>
    <w:p w14:paraId="26C35F0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以电子文件形式提交的预先信息可用于执行与以下海关操作相关的程序：货物抵达欧亚经济联盟海关领土的通知、货物临时存储、海关申报，以及委员会确定的其他海关操作。</w:t>
      </w:r>
    </w:p>
    <w:p w14:paraId="0CA8508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货物抵达欧亚经济联盟海关辖区前，应向货物拟穿越欧亚经济联盟海关边境的成员国海关当局提交预先信息。</w:t>
      </w:r>
    </w:p>
    <w:p w14:paraId="4748AF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预先信息应通过互联网资源提交，方式包括与海关当局信息系统及提交预先信息主体的信息系统交互，或采用委员会确定的其他方式。</w:t>
      </w:r>
    </w:p>
    <w:p w14:paraId="6C51630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若通过海关信息系统与承运人信息系统交互提交预先信息，该交互程序（含承运人信息系统的技术要求）应由授权机构确定。</w:t>
      </w:r>
    </w:p>
    <w:p w14:paraId="4B88B1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预先申报信息可由申报人选择以哈萨克语、俄语或英语提交。 </w:t>
      </w:r>
    </w:p>
    <w:p w14:paraId="125FD71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海关当局应按照委员会规定的方式和时限，对提交的预先信息进行登记或拒绝登记。 </w:t>
      </w:r>
    </w:p>
    <w:p w14:paraId="7B8139B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9. 海关当局应通过分配登记号对提交的预先信息进行登记。</w:t>
      </w:r>
    </w:p>
    <w:p w14:paraId="5CACEC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10. 若所提供信息不符合委员会规定的组成、结构和格式要求，或违反本条第7款规定，海关机关应拒绝登记预先申报信息。</w:t>
      </w:r>
    </w:p>
    <w:p w14:paraId="6A3E217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载明初步信息登记编号的登记通知，或载明拒绝登记理由的拒绝通知，应以电子形式发送给提交初步信息的人员。 </w:t>
      </w:r>
    </w:p>
    <w:p w14:paraId="7E59698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初步信息自登记之日起三十个日历日内应存储于海关当局信息系统中；若委员会确定不同期限，则按委员会规定的期限存储，此后海关当局不得再将该信息作为初步信息使用。 </w:t>
      </w:r>
    </w:p>
    <w:p w14:paraId="58F8956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委员会有权确定海关当局信息系统中存储初步信息的期限，该期限可不同于本款第一部分规定的期限。 </w:t>
      </w:r>
    </w:p>
    <w:p w14:paraId="268C265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13. 未按规定提交必须提交的预先信息，或违反提交期限而抵达欧亚经济联盟海关领土的货物，以及未在规定时限内提交此类预先信息的人员，应被归类为违反欧亚经济联盟海关立法和（或）哈萨克斯坦共和国海关立法的高风险等级。</w:t>
      </w:r>
    </w:p>
    <w:p w14:paraId="7CD6C6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若未提交必须提交的预先信息或违反提交时限，应实施货物海关检查或其他形式的海关监管，以及（或）风险管理体系确定的确保海关监管实施的措施。 </w:t>
      </w:r>
    </w:p>
    <w:p w14:paraId="750FE0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对于因海关使用信息系统发生技术故障、通信设备（电信网络和互联网）运行中断、停电等原因导致海关无法获取和（或）处理预先信息的货物，海关机构应依据货物抵达时提交的信息（文件）决定对该货物适用何种海关监管形式。</w:t>
      </w:r>
    </w:p>
    <w:p w14:paraId="0062E99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本款第二项所列情形下，本条第三款关于提交预先信息的规定不适用。同时，对货物的海关操作应遵循欧亚经济联盟及哈萨克斯坦共和国的海关法规。</w:t>
      </w:r>
    </w:p>
    <w:p w14:paraId="49FB4F9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14. 下列情形无需提交预先信息： </w:t>
      </w:r>
    </w:p>
    <w:p w14:paraId="56C1A23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个人携带通过欧亚经济联盟海关边境的自用物品； </w:t>
      </w:r>
    </w:p>
    <w:p w14:paraId="28874C9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2）国际邮政物品所载货物；</w:t>
      </w:r>
    </w:p>
    <w:p w14:paraId="220258E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3）本法典第379条第1款规定的货物；</w:t>
      </w:r>
    </w:p>
    <w:p w14:paraId="6D1AC4A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4）用于消除自然灾害、事故和灾难后果的货物； </w:t>
      </w:r>
    </w:p>
    <w:p w14:paraId="7B5C7D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经哈萨克斯坦共和国法律核发通行证（军事通行证）确认其性质的军用货物； </w:t>
      </w:r>
    </w:p>
    <w:p w14:paraId="36CB6C8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6）在到达地适用特殊海关程序的货物； </w:t>
      </w:r>
    </w:p>
    <w:p w14:paraId="007536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经由非欧亚经济联盟成员国领土运输的欧亚经济联盟货物； </w:t>
      </w:r>
    </w:p>
    <w:p w14:paraId="7B2EAD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通过欧亚经济联盟海关边界运输并进口至自由经济区境内的货物，该自由经济区的边界范围全部或部分与欧亚经济联盟海关边界部分区域重合； </w:t>
      </w:r>
    </w:p>
    <w:p w14:paraId="395A46C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委员会确定的其他货物。 </w:t>
      </w:r>
    </w:p>
    <w:p w14:paraId="27A188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15. 通过管道运输或电力传输线路运输的货物无需提交预先信息。 </w:t>
      </w:r>
    </w:p>
    <w:p w14:paraId="25067F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16. 预先信息的构成、结构与格式，提交预先信息（包括电子文档形式）的程序与时限，电子文档形式预先信息的形成与使用程序，以及向海关当局提供预先信息的义务主体或权利主体，均由委员会根据货物运输（移动）方式类型 以及海关当局使用该预先信息的目的。 </w:t>
      </w:r>
    </w:p>
    <w:p w14:paraId="14EBF4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17. 对于依据本法典第185条特殊规定办理海关申报的货物，其电子申报单中申报的信息可在委员会确定的条件和方式下作为预先信息使用；在委员会作出决定前，可依据本法典第185条规定的情形及授权机构确定的程序予以使用。 </w:t>
      </w:r>
    </w:p>
    <w:p w14:paraId="7B514E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第三十二条 遵守欧亚经济联盟海关边境货物运输禁令与限制 </w:t>
      </w:r>
    </w:p>
    <w:p w14:paraId="76ADD0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抵达欧亚经济联盟海关领土且依据既定禁止和限制条款不得进口至该领土的货物，须立即从国际运输工具上直接出口离境， 但为实现此类出口目的而转运至另一国际运输工具的情况除外，除非哈萨克斯坦共和国国际条约、欧亚经济联盟海关立法和（或）哈萨克斯坦共和国另有规定。</w:t>
      </w:r>
    </w:p>
    <w:p w14:paraId="52A483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从欧亚经济联盟海关辖区出口货物的措施， 应由承运人接受；承运人缺席时，由货物进口至欧亚经济联盟海关领土时拥有该货物所有权、使用权和（或）处置权的人员接受，除非哈萨克斯坦共和国国际条约和（或）哈萨克斯坦共和国立法另有规定。</w:t>
      </w:r>
    </w:p>
    <w:p w14:paraId="68B65F2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根据既定禁令和限制不得从欧亚经济联盟海关辖区出口的货物，除哈萨克斯坦共和国国际条约另有规定外，不得实际出口出欧亚经济联盟海关辖区。 </w:t>
      </w:r>
    </w:p>
    <w:p w14:paraId="65DECE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若发现货物进入欧亚经济联盟海关领土时或自该领土出口时存在违反禁令与限制的情况，海关当局应作出禁止货物进口或出口的决定，并在海关当局作出禁止决定后三小时内通知承运人；若承运人缺席，则通知货物进口时拥有该货物占有、使用和（或）处置权的人员。通知承运人，若承运人缺席，则通知货物进口至欧亚经济联盟海关辖区或出口时拥有持有、使用和（或）处置该货物权利的人员，通过在运输 （运输）文件上加盖禁止进口或出口的印章，或在海关当局信息系统与承运人信息系统实现交互的情况下，以电子形式发送禁止通知。 </w:t>
      </w:r>
    </w:p>
    <w:p w14:paraId="4013CC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若在收到海关机关禁止货物进口至欧亚经济联盟海关领土的决定后，无法立即将本条第1款第1项所列货物从该联盟海关领土出口，海关机关应依据本法典第52章规定扣留该等货物。 </w:t>
      </w:r>
    </w:p>
    <w:p w14:paraId="7103A29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自收到海关机关禁止货物从欧亚经济联盟海关辖区出口的决定之日起次日起算，若未能在1个工作日内将货物从出发地退回欧亚经济联盟海关辖区， 海关当局应依据本法典第五十二章扣留本条第二款所述货物。 </w:t>
      </w:r>
    </w:p>
    <w:p w14:paraId="1049F22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于本条第2款所述经水路、航空或铁路运输的货物，若未能在港口、机场或铁路站实施国际运输的技术流程（时间表）规定的期限内，从出发地将货物返还至欧亚经济联盟海关辖区，海关当局应依据本法典第52章予以扣留。 </w:t>
      </w:r>
    </w:p>
    <w:p w14:paraId="04BC3D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第三十三条 在欧亚经济联盟海关辖区内或境外对货物的占有、使用和（或）处置 </w:t>
      </w:r>
    </w:p>
    <w:p w14:paraId="6620D6B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货物经欧亚经济联盟海关边境进入该联盟海关辖区后，在海关当局放行前，其持有、使用和（或）处置应依照本章、本法典第15章及第17章规定的方式和条件进行；特定类别货物还应遵守第39章、第40章、第41章、 42、43、44及45章规定执行。 </w:t>
      </w:r>
    </w:p>
    <w:p w14:paraId="5E61F4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经申报人选择，可依据哈萨克斯坦共和国法律规定的租赁合同、融资租赁、租赁及其他交易类型，将货物置于国内消费放行海关程序。 </w:t>
      </w:r>
    </w:p>
    <w:p w14:paraId="0180A1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货物经海关当局放行后，在欧亚经济联盟海关辖区内或境外对其进行占有、使用和（或）处置，应遵循货物所适用的海关程序，或依照特定类别货物无需适用海关程序即可进行海关申报和（或）放行的规定方式及条件执行。 </w:t>
      </w:r>
    </w:p>
    <w:p w14:paraId="2AA9EF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从欧亚经济联盟海关辖区出口的货物抵达出发地后，在跨越欧亚经济联盟海关边境前，其占有、使用和（或）处置应依照本章及本法典第16章规定的方式和条件进行；特定类别货物还应遵守第39、40、41、42、 43、44及45章规定办理。</w:t>
      </w:r>
    </w:p>
    <w:p w14:paraId="11594E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第三十四条 受海关监管的货物 </w:t>
      </w:r>
    </w:p>
    <w:p w14:paraId="3CAFAC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进口至欧亚经济联盟海关领土的货物，自跨越欧亚经济联盟海关边境时起即受海关监管。 </w:t>
      </w:r>
    </w:p>
    <w:p w14:paraId="057470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源自欧亚经济联盟的货物自其出口登记报关单或实施直接出口行为时起即受海关监管。 </w:t>
      </w:r>
    </w:p>
    <w:p w14:paraId="1347927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在欧亚经济联盟海关辖区内接收（形成）并存放的加工产品、废料及残余物，若依据本法典获得外国货物地位，则自接收（形成）之时起视为处于海关监管之下。 </w:t>
      </w:r>
    </w:p>
    <w:p w14:paraId="0183AFE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由置于自由海关区海关程序下的外国货物制造（接收）的货物，以及由置于自由海关区海关程序下的外国货物与欧亚经济联盟货物共同制造（接收）的货物，自其制造（接收）之时起即视为处于海关监管之下。</w:t>
      </w:r>
    </w:p>
    <w:p w14:paraId="19EC33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从置于保税仓库海关程序下的外国货物所制造（接收）的货物，以及从置于保税仓库海关程序下的外国货物与欧亚经济联盟货物所制造（接收）的货物，应自其制造（接收）之时起视为处于海关监管之下。 </w:t>
      </w:r>
    </w:p>
    <w:p w14:paraId="654B5DD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置于自由海关区海关程序下的欧亚经济联盟货物，自提交货物申报单登记之日起即受海关监管，但符合下列情形的欧亚经济联盟货物除外： 进口（进口）至港口自由经济区或物流自由经济区境内的欧亚经济联盟货物除外，该类货物自进口至港口自由经济区或物流自由经济区境内时即受海关监管。 </w:t>
      </w:r>
    </w:p>
    <w:p w14:paraId="41480C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由置于自由海关区海关程序下的欧亚经济联盟货物制造（接收）的货物，以及由置于自由海关区海关程序下的欧亚经济联盟货物与未置于自由海关区海关程序下的欧亚经济联盟货物共同制造（接收）的货物，应自其制造（接收）之时起视为处于海关监管之下。 </w:t>
      </w:r>
    </w:p>
    <w:p w14:paraId="7667EF6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置于自由仓库海关程序下的欧亚经济联盟货物，自提交货物申报单登记之日起即受海关监管。</w:t>
      </w:r>
    </w:p>
    <w:p w14:paraId="5880D5A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从置于保税仓库海关程序下的欧亚经济联盟货物制造（接收）的货物，以及从置于保税仓库海关程序下的欧亚经济联盟货物制造（接收）的货物，以及未置于保税仓库海关程序下的欧亚经济联盟货物，均应自其制造（接收）之时起视为处于海关监管之下。</w:t>
      </w:r>
    </w:p>
    <w:p w14:paraId="252429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本条第1款和第3款所列货物，以及本条第4款所列且根据本法典第290条和第299条不被认定为欧亚经济联盟货物的货物，应处于海关监管之下，直至出现下列情形： </w:t>
      </w:r>
    </w:p>
    <w:p w14:paraId="66A644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根据本法典规定取得欧亚经济联盟货物地位的行为，但本条第12款规定的情况除外；</w:t>
      </w:r>
    </w:p>
    <w:p w14:paraId="6E8599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该货物实际出口离境欧亚经济联盟海关领土；</w:t>
      </w:r>
    </w:p>
    <w:p w14:paraId="4A52E3E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3）对适用销毁海关程序的货物进行实际销毁；</w:t>
      </w:r>
    </w:p>
    <w:p w14:paraId="49C792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将置于境内加工海关程序或国内消费加工海关程序下的部分外国货物认定为生产损失； </w:t>
      </w:r>
    </w:p>
    <w:p w14:paraId="166F1D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根据哈萨克斯坦共和国法律，将欧亚经济联盟海关辖区内加工、转为国内消费加工或销毁程序下货物销毁过程中产生的、不适于进一步商业使用的废弃物予以认定；或向海关提交证明文件，确认已通过掩埋、中和、利用或其他方式处置该废弃物，或已移交相关方实施此类处置操作；</w:t>
      </w:r>
    </w:p>
    <w:p w14:paraId="65B202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将该货物发射至外层空间（可回收航空航天器及其所载货物除外）； </w:t>
      </w:r>
    </w:p>
    <w:p w14:paraId="3467B9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7）对经非欧亚经济联盟成员国领土运输的欧亚经济联盟货物完成海关过境程序； </w:t>
      </w:r>
    </w:p>
    <w:p w14:paraId="34122A6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经授权机构指定方式，由海关机关确认货物因事故或不可抗力导致毁损及（或）不可挽回损失的事实，或确认货物在正常运输（移动）及（或）储存条件下因自然损耗导致不可挽回损失的事实； </w:t>
      </w:r>
    </w:p>
    <w:p w14:paraId="156522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在本法典第287条第10款第1项及第296条第7款第1项规定情形下，向海关提交证明该货物经掩埋、中和、处置或其他方式销毁的文件； </w:t>
      </w:r>
    </w:p>
    <w:p w14:paraId="623E95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在本法典第287条第10款第3项规定的情形下终止保税区海关程序； </w:t>
      </w:r>
    </w:p>
    <w:p w14:paraId="1F6080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对免征关税和税款进口的个人用品，在违反本法典第349条第8款规定的免征关税、税款及（或）限制使用和（或）处置个人用品进口欧亚经济联盟海关领土的条件时，征收和（或）追缴关税和税款； </w:t>
      </w:r>
    </w:p>
    <w:p w14:paraId="728953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放行从欧亚经济联盟海关辖区临时出口的国际运输车辆，但本法典第355条第2款第2项第2、3款规定的国际运输车辆除外——该类车辆被视为有条件放行货物及国际运输车辆， 以及本法典第355条第2款第2项第4款规定的国际运输车辆，在重新进口至欧亚经济联盟海关领土时； </w:t>
      </w:r>
    </w:p>
    <w:p w14:paraId="7ADFE4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 根据本法典第362条第8款规定情形，对临时进口的国际运输车辆缴纳和（或）征收关税、税款、特别税、反倾销税、反补贴税； </w:t>
      </w:r>
    </w:p>
    <w:p w14:paraId="1D53459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14）根据本法典和（或）哈萨克斯坦共和国法律，将货物置于归属国家所有或转为国家所有权的海关程序； </w:t>
      </w:r>
    </w:p>
    <w:p w14:paraId="772DE57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15）根据境外加工条件文件，将欧亚经济联盟置于境外加工海关程序的部分货物认定为生产损失； </w:t>
      </w:r>
    </w:p>
    <w:p w14:paraId="3A798DA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16）在本法典第296条第7款第3项规定情形下终止保税仓库海关程序；</w:t>
      </w:r>
    </w:p>
    <w:p w14:paraId="16E44C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17）委员会和（或）本法典确定的其他情形。</w:t>
      </w:r>
    </w:p>
    <w:p w14:paraId="0DE7F3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本条第2款规定的欧亚经济联盟货物，在实际越过欧亚经济联盟海关边界前、根据本法典第184条撤回海关申报前，或本条第9款和第10款规定情形发生前，应处于海关监管之下。 </w:t>
      </w:r>
    </w:p>
    <w:p w14:paraId="63B458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从欧亚经济联盟海关辖区出口供个人使用且无需申报的货物，以及被拒绝放行的个人使用货物，在下列情形之一发生时不视为处于海关监管之下： </w:t>
      </w:r>
    </w:p>
    <w:p w14:paraId="7B8215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实际越过欧亚经济联盟海关边界前，该货物依据哈萨克斯坦共和国法律转化为国有财产，或海关机关依照授权机构确定的方式，确认该货物因事故或不可抗力导致毁损和（或）不可挽回的损失，或确认该货物在正常运输条件下因自然损耗导致不可挽回的损失 （运输）及（或）储存过程中； </w:t>
      </w:r>
    </w:p>
    <w:p w14:paraId="5E806F5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经海关许可从出发地出口至欧亚经济联盟其他海关辖区。 </w:t>
      </w:r>
    </w:p>
    <w:p w14:paraId="122A8A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经欧亚经济联盟海关程序置于境外加工或临时出口状态并出口离境的货物，须在相关海关程序完成或终止前持续接受海关监管。 </w:t>
      </w:r>
    </w:p>
    <w:p w14:paraId="05E4AE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本条第4款所列货物，依据本法典第290条及第299条认定为欧亚经济联盟货物者，以及本条第5款和第6款所列欧亚经济联盟货物，应接受海关监管直至下列情形发生： </w:t>
      </w:r>
    </w:p>
    <w:p w14:paraId="4772DE3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实际越过欧亚经济联盟海关边界时，若通过将该货物置于出口海关程序下完成自由海关区海关程序或自由仓库海关程序； </w:t>
      </w:r>
    </w:p>
    <w:p w14:paraId="31BDD28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2）该货物被纳入再进口海关程序； </w:t>
      </w:r>
    </w:p>
    <w:p w14:paraId="4389ACF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3）海关机关依照授权机构规定的方式确认该货物因事故或不可抗力导致毁损和（或）不可挽回损失，或确认该货物在正常运输（移动）和（或）储存条件下因自然损耗导致不可挽回损失； </w:t>
      </w:r>
    </w:p>
    <w:p w14:paraId="05BA7B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在本法典第287条第10款第1项及第296条第7款第1项规定的情形下，向海关机关提交证明该货物经掩埋、中和、处置或其他方式销毁的文件；</w:t>
      </w:r>
    </w:p>
    <w:p w14:paraId="3DB2A11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在本法典第287条第10款第3项规定的情形下终止保税区海关程序。</w:t>
      </w:r>
    </w:p>
    <w:p w14:paraId="0F63384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12. 已取得欧亚经济联盟货物地位且其海关申报符合本法典第190条规定特殊情形的货物，应接受海关监管直至货物最后组成部分放行之日，或在根据本法典第190条第8款对货物组成部分申报信息进行变更（补充）之前。</w:t>
      </w:r>
    </w:p>
    <w:p w14:paraId="4B8C564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13. 根据本法典第287条第12款和第13款规定，在该条款所列情形下适用自由海关区海关程序的货物，应接受海关监管直至完成本法典第287条第12款和第13款规定的自由海关区海关程序。</w:t>
      </w:r>
    </w:p>
    <w:p w14:paraId="07EF53A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14. 根据本条规定情形，适用本法典第296条第8款规定的保税仓库海关程序的货物，应在完成该货物保税仓库海关程序前始终处于海关监管之下，该程序须依照本法典第296条第8款执行。 </w:t>
      </w:r>
    </w:p>
    <w:p w14:paraId="5CE5E2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15. 进入欧亚经济联盟免税贸易海关程序的货物，自提交该海关程序申报单登记之日起，直至根据本法典第327条第1款及第5款第2项完成免税贸易海关程序期间，均应接受海关监管。 </w:t>
      </w:r>
    </w:p>
    <w:p w14:paraId="2B25916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第三十五条 无法使用、损坏或缺陷的货物 </w:t>
      </w:r>
    </w:p>
    <w:p w14:paraId="2CC797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进口至欧亚经济联盟海关领土的货物，若在报关前（含临时存储期间）或运输过程中因事故或不可抗力导致无法使用、损坏或缺陷，除本条第2款规定货物外，今后对其办理海关手续时，均视为按海关过境程序进口。 （移动）期间因意外事故或不可抗力导致无法使用、损坏或缺陷的货物（本条第2款规定的货物除外），今后对其办理海关手续时，应视为以无法使用、损坏或缺陷的状态进口至欧亚经济联盟海关辖区。 </w:t>
      </w:r>
    </w:p>
    <w:p w14:paraId="57FAEC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向欧亚经济联盟海关辖区进口的货物，若在根据本法典第194条提交货物申报单前申报放行前，或在根据本法典第284条被视为置于港口自由经济区或物流自由经济区境内自由海关区海关程序之日之前，因事故或不可抗力导致无法使用、损坏或缺陷， 包括临时存储期间，以及在依据海关过境程序运输（转移）期间，此后对其实施海关操作时，均视为以无法使用、损坏或缺陷状态进口至欧亚经济联盟海关辖区。 </w:t>
      </w:r>
    </w:p>
    <w:p w14:paraId="36FD46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第三十六条 经法院判决予以没收、转为国有或强制执行的外国货物 </w:t>
      </w:r>
    </w:p>
    <w:p w14:paraId="184A0DF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经法院判决予以没收或转为国有财产的外国货物，不得适用海关程序；供个人使用的货物不得放行进入自由流通领域。此类货物自该判决生效之日起即获得欧亚经济联盟货物地位。 </w:t>
      </w:r>
    </w:p>
    <w:p w14:paraId="32C3A0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经法院裁决征收关税、税款、特别税、反倾销税及反补贴税的外国货物，自该裁决生效之日起即获得欧亚经济联盟货物地位。</w:t>
      </w:r>
    </w:p>
    <w:p w14:paraId="5620E4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本款所述货物取得欧亚经济联盟货物地位后，不得再适用海关程序。 </w:t>
      </w:r>
    </w:p>
    <w:p w14:paraId="4776E3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第37条 有关人员和欧亚经济联盟成员国国家机关对货物进行抽样和（或）取样 </w:t>
      </w:r>
    </w:p>
    <w:p w14:paraId="5B76A09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欧亚经济联盟成员国的相关人员和国家机关经海关当局许可，有权对处于海关监管下的货物进行抽样和（或）取样。 </w:t>
      </w:r>
    </w:p>
    <w:p w14:paraId="06416A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海关当局应签发货物抽样和（或）取样许可，前提是此类抽样： </w:t>
      </w:r>
    </w:p>
    <w:p w14:paraId="64C218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不妨碍海关监管的实施； </w:t>
      </w:r>
    </w:p>
    <w:p w14:paraId="73D2519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不改变货物特性；</w:t>
      </w:r>
    </w:p>
    <w:p w14:paraId="35A8583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不导致逃避缴纳关税和税款，或违反禁止性规定、限制性措施及保护国内市场的措施。</w:t>
      </w:r>
    </w:p>
    <w:p w14:paraId="3DF9FB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对本条第一款规定人员和机构提出的申请，海关应在收到申请后一个工作日内签发抽样许可或拒绝许可的决定。 </w:t>
      </w:r>
    </w:p>
    <w:p w14:paraId="452385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对于样品和（或）抽样货物，无需单独提交海关申报单，但须在货物进入海关程序时于货物申报单中注明；当货物依照本法典第39章和第42章规定的方式及条件通过欧亚经济联盟海关边境时，应在旅客海关申报单中注明。 </w:t>
      </w:r>
    </w:p>
    <w:p w14:paraId="5FA3EB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第三十八条 向海关机关提交报告 </w:t>
      </w:r>
    </w:p>
    <w:p w14:paraId="1199C0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海关区域从事活动的经营者、经认证的经济经营者、拥有和（或）使用外国货物的人员，以及将欧亚经济联盟货物置于自由海关区海关程序和自由仓库海关程序的人员，有义务向海关当局提交关于存储、运输、销售、加工和（或）使用货物以及实施海关操作的报告。 </w:t>
      </w:r>
    </w:p>
    <w:p w14:paraId="3C5CBA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申报方式、申报表格式、电子申报表的结构与格式、填写程序、申报程序及期限（包括仅应海关要求提交本条第1款所述申报的情形）由授权机构批准。 </w:t>
      </w:r>
    </w:p>
    <w:p w14:paraId="0CCCA9B5">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第四章 ユーラシア経済連合対外経済活動統一商品命名法。商品分類 </w:t>
      </w:r>
    </w:p>
    <w:p w14:paraId="17DEEC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第三十九条 欧亚经济联盟对外经济活动统一商品名录及其维护 </w:t>
      </w:r>
    </w:p>
    <w:p w14:paraId="4D4668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欧亚经济联盟对外经济活动统一商品名称表（以下简称对外经济活动商品名称表）系用于描述和编码货物的体系，旨在为实施海关与关税监管措施、出口关税、禁止与限制措施、保护国内市场措施以及维护海关统计之目的对货物进行分类。 </w:t>
      </w:r>
    </w:p>
    <w:p w14:paraId="1EF07D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对外经济活动商品编目可用于货物征税目的，以及欧亚经济联盟和（或）哈萨克斯坦共和国海关立法、哈萨克斯坦共和国其他立法规定的其他目的。</w:t>
      </w:r>
    </w:p>
    <w:p w14:paraId="7D29F05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对外经济活动商品编目的国际框架应为世界海关组织《协调制度》及独立国家联合体《统一对外经济活动商品编目》。</w:t>
      </w:r>
    </w:p>
    <w:p w14:paraId="009EE17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对外经济活动商品名称表须经委员会批准。 </w:t>
      </w:r>
    </w:p>
    <w:p w14:paraId="7E622F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对外经济活动商品名录的解释性说明由委员会制定。 </w:t>
      </w:r>
    </w:p>
    <w:p w14:paraId="4D9CCA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对外经济活动商品名称表由委员会维护。为此，委员会应： </w:t>
      </w:r>
    </w:p>
    <w:p w14:paraId="3C58CCD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监测对外经济活动商品命名法国际框架的变更，以及该国际框架解释性说明的修订； </w:t>
      </w:r>
    </w:p>
    <w:p w14:paraId="6DBB8E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2）协调对外经济活动商品名录及其解释与国际框架的一致性； </w:t>
      </w:r>
    </w:p>
    <w:p w14:paraId="56E251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3）根据欧亚经济联盟成员国建议修订对外经济活动商品分类及其解释性说明； </w:t>
      </w:r>
    </w:p>
    <w:p w14:paraId="4971F1C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4）编制并向欧亚经济联盟成员国授权国家机构提交外贸商品分类编码在商品项目、子项目及子子项目层级上与国际框架新版本过渡期间的符合性信息（以表格形式呈现）； </w:t>
      </w:r>
    </w:p>
    <w:p w14:paraId="07141C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5）编制对外经济活动商品名录及其说明，提交欧亚经济联盟成员国授权国家机构； </w:t>
      </w:r>
    </w:p>
    <w:p w14:paraId="2C304D2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履行维护对外经济活动商品编目所需的其他职能。 </w:t>
      </w:r>
    </w:p>
    <w:p w14:paraId="06452F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委员会维护对外经济活动商品名录的程序（包括修订与解释），以及委员会与欧亚经济联盟成员国授权国家机构就此类事项的协作机制，均由委员会确定。 </w:t>
      </w:r>
    </w:p>
    <w:p w14:paraId="731EE00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第四十条 商品分类</w:t>
      </w:r>
    </w:p>
    <w:p w14:paraId="6987F3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商品分类指将审查商品分阶段归入对外经济活动商品名录中的特定商品项目、子项目及子子项目。 </w:t>
      </w:r>
    </w:p>
    <w:p w14:paraId="558C30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商品分类应基于以下主要标准进行：</w:t>
      </w:r>
    </w:p>
    <w:p w14:paraId="193CE5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产品所发挥的功能； </w:t>
      </w:r>
    </w:p>
    <w:p w14:paraId="3ECB2DF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商品所用材料。</w:t>
      </w:r>
    </w:p>
    <w:p w14:paraId="110CD8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同时须遵循商品明确归类原则，依据《对外经济活动商品命名法解释基本规则》及章节注释、组别注释（含商品项目、子项目注释），并参照阐明具体归类问题的补充注释，结合商品加工程度将其归入商品细分项目。 </w:t>
      </w:r>
    </w:p>
    <w:p w14:paraId="71212D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申报人及其他相关方应在海关申报过程中，以及根据欧亚经济联盟和（或）哈萨克斯坦共和国海关法规需向海关机关提供商品编码时，依据对外经济活动商品编码表对商品进行分类。 </w:t>
      </w:r>
    </w:p>
    <w:p w14:paraId="624ECF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海关部门、申报人或其他人员进行货物分类时，应使用： </w:t>
      </w:r>
    </w:p>
    <w:p w14:paraId="0F1523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对外经济活动商品命名法基本解释规则； </w:t>
      </w:r>
    </w:p>
    <w:p w14:paraId="407DFB6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章节、组别、品目注释。</w:t>
      </w:r>
    </w:p>
    <w:p w14:paraId="36CDB80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为统一适用对外经济活动商品名录，海关机关、申报人或其他人员可使用： </w:t>
      </w:r>
    </w:p>
    <w:p w14:paraId="368E9B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《对外经济活动商品命名法》解释性说明；</w:t>
      </w:r>
    </w:p>
    <w:p w14:paraId="253918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2）世界海关组织协调制度委员会分类意见汇编； </w:t>
      </w:r>
    </w:p>
    <w:p w14:paraId="43E446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授权机构商品分类预先裁定电子数据库； </w:t>
      </w:r>
    </w:p>
    <w:p w14:paraId="216516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4）委员会及授权机构对特定商品类别的归类说明。 </w:t>
      </w:r>
    </w:p>
    <w:p w14:paraId="7A4E7AA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在报关时，若根据本法典规定，报关单未注明符合对外经济活动商品名录的商品编码信息，则不得进行商品分类。此种情况下，仅在风险管理体系确定的特定情形下，方可在放行前核查商品分类的正确性。 </w:t>
      </w:r>
    </w:p>
    <w:p w14:paraId="131D65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货物放行后，海关当局应在本法典第47章和第48章规定的程序框架内，通过海关监管程序对货物分类正确性进行核查。 </w:t>
      </w:r>
    </w:p>
    <w:p w14:paraId="209B700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海关当局应在下列情形对货物进行归类： </w:t>
      </w:r>
    </w:p>
    <w:p w14:paraId="790413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海关在货物放行前后发现其报关单所列商品编码错误时。此种情形下，海关应作出具有强制执行效力的商品编码裁定。该裁定的形式、作出程序及时限须经授权机构批准； </w:t>
      </w:r>
    </w:p>
    <w:p w14:paraId="10B0BE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计算应缴关税、税款、特别税、反倾销税、反补贴税：</w:t>
      </w:r>
    </w:p>
    <w:p w14:paraId="633F573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依据本法典第88条、第136条第5款、第217条第11款、第278条第12款、第288条第9款、第297条第6款及第399条规定； </w:t>
      </w:r>
    </w:p>
    <w:p w14:paraId="206A439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当发生本法典第157条第4款、第163条第3款、第174条第4款、第233条第5款、第362条第8款、 第363条第4款、第367条第4款、第378条第3款和第8款以及第392条第3款规定的情形发生时； </w:t>
      </w:r>
    </w:p>
    <w:p w14:paraId="74AD74A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申报人未履行本法典第190条第8款规定的义务时；</w:t>
      </w:r>
    </w:p>
    <w:p w14:paraId="6605E1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3）本章规定的其他情形。</w:t>
      </w:r>
    </w:p>
    <w:p w14:paraId="04C9E5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若在适用本条第3款第2项规定的情形进行货物分类时，海关机关无法获取货物特征、名称或其他必要信息以实现十位数层级的准确归类， 则允许依据影响商品归类的特性，根据现有信息，参照对外经济活动商品名录，在不低于四位数的层级确定商品编码。</w:t>
      </w:r>
    </w:p>
    <w:p w14:paraId="0C9037F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货物归类时，海关机关、报关人及其他相关方应参考出发国海关申报单副本（如有）、独立专家机构的结论与证明文件，以及运输单证所载信息。</w:t>
      </w:r>
    </w:p>
    <w:p w14:paraId="1B32B8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商业、运输（流通）及其他文件所载商品编码，以及专家机构出具的结论、参考资料、鉴定证书中的编码，不作为商品分类的强制依据。</w:t>
      </w:r>
    </w:p>
    <w:p w14:paraId="2D8BF94D">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脚注：第40条经哈萨克斯坦共和国2024年4月6日第71-VIII号法律修订（自首次正式公布之日起六十个日历日后生效）。</w:t>
      </w:r>
      <w:r>
        <w:br w:type="textWrapping"/>
      </w:r>
      <w:r>
        <w:rPr>
          <w:rFonts w:ascii="Times New Roman"/>
          <w:b w:val="0"/>
          <w:i w:val="0"/>
          <w:color w:val="000000"/>
          <w:sz w:val="28"/>
        </w:rPr>
        <w:t xml:space="preserve"> </w:t>
      </w:r>
    </w:p>
    <w:p w14:paraId="6614E9A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第41条 海关机关作出的货物分类决定、特定货物分类决定及澄清 </w:t>
      </w:r>
    </w:p>
    <w:p w14:paraId="10B15E7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经申请人申请，海关当局可在货物报关前依据对外经济活动商品名录作出货物预先分类决定（以下简称货物预先分类决定），并就以未组装或拆卸状态（包括不完整或未完成状态）运输至欧亚经济联盟海关边境的货物作出分类决定。</w:t>
      </w:r>
    </w:p>
    <w:p w14:paraId="74ACF6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商品分类预先裁定应依照本章规定作出。 </w:t>
      </w:r>
    </w:p>
    <w:p w14:paraId="2E0A29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对以未组装或拆卸状态（包括不完整或未完成状态）运输至欧亚经济联盟海关边境的货物作出归类决定，应遵循本章规定的方式及时限。本款规定的货物归类决定书格式须经授权机构批准。 </w:t>
      </w:r>
    </w:p>
    <w:p w14:paraId="7964A49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本款第一项所述货物分类决定由海关当局作出，以满足海关申报要求，并考虑本法典第190条规定的特殊性，该类货物清单应由委员会确定；在委员会规定的情况下，由授权机构确定。 </w:t>
      </w:r>
    </w:p>
    <w:p w14:paraId="5FAC525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货物分类预先裁定应适用于欧亚经济联盟成员国境内，该成员国海关当局已作出此类货物分类预先裁定；在本款第二部分规定的情形下，亦应适用于其他欧亚经济联盟成员国境内。 在货物报关过程中，应根据已作出的货物分类初步决定，在货物申报单中注明符合对外经济活动商品名录的货物编码信息。 </w:t>
      </w:r>
    </w:p>
    <w:p w14:paraId="224F34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于以未组装或拆卸状态（包括不完整或未完成状态）通过欧亚经济联盟海关边境，且在一定期限内由一辆或多辆运输工具运抵该联盟海关边境的货物，在适用海关过境程序进行申报时，若该货物已作出商品分类预先裁定， 商品编码信息可依据该预先商品分类决定中规定的外贸商品名录进行标注。 </w:t>
      </w:r>
    </w:p>
    <w:p w14:paraId="234167F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针对以未组装或拆卸状态（包括不完整或未完成状态）运越欧亚经济联盟海关边境的货物所作的分类决定，应在作出该决定的海关当局所属欧亚经济联盟成员国境内适用。 </w:t>
      </w:r>
    </w:p>
    <w:p w14:paraId="6EC31D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对于以未组装或拆卸状态（包括不完整或未完成状态）运输至欧亚经济联盟海关边境的商品，其分类决定在其他成员国境内同样适用，但须依据海关程序进行货物部件过境申报， 在该决定有效期内，通过一辆或多辆运输工具跨越欧亚经济联盟海关边境并驶往作出该决定的欧亚经济联盟成员国的货物，其未组装或拆卸状态（包括该决定所指的不完整或未完成状态）的运输，均适用该决定。 在申报此类货物组件时，过境申报单可依据对外经济活动商品名录，标注完整或完成状态下商品的编码信息，该编码须符合已通过的分类决定，适用于以未组装或拆卸状态（包括不完整或未完成状态）运输至欧亚经济联盟海关边境的货物。 </w:t>
      </w:r>
    </w:p>
    <w:p w14:paraId="6EB01A8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本章条款适用中，特定类型货物指具有共同分类特征的货物集合，该特征可依据对外经济活动商品名录，将具有特定名称、特定品牌、型号、品类、改型及其他类似个体特征的货物归入同一编码。 </w:t>
      </w:r>
    </w:p>
    <w:p w14:paraId="4515606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第四十二条 授权机构对特定类型商品分类的决定与澄清 </w:t>
      </w:r>
    </w:p>
    <w:p w14:paraId="019712C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为确保对外经济活动商品名录的统一适用，授权机构应在下列情形作出决定并澄清特定类型商品的分类：</w:t>
      </w:r>
    </w:p>
    <w:p w14:paraId="7813E3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当授权机构发现各地海关对商品分类存在不同做法时； </w:t>
      </w:r>
    </w:p>
    <w:p w14:paraId="7EEA8E3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应辖区海关部门主动提出时。 </w:t>
      </w:r>
    </w:p>
    <w:p w14:paraId="32C1807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特定商品分类的决定与说明应以授权机构关于特定商品分类的决定形式作出，并自该决定通过之日起生效。</w:t>
      </w:r>
    </w:p>
    <w:p w14:paraId="3DEE680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授权机构关于特定商品分类的决定对哈萨克斯坦共和国境内商品分类具有强制效力。 </w:t>
      </w:r>
    </w:p>
    <w:p w14:paraId="136D860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自授权机构关于特定类型货物分类的决定生效之日起： </w:t>
      </w:r>
    </w:p>
    <w:p w14:paraId="69ECC8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海关机关依据本法典第40条第3款第1项作出的货物分类决定应予变更； </w:t>
      </w:r>
    </w:p>
    <w:p w14:paraId="3AB719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预先商品分类决定失效，并应依照本法典第47条第6款第3项规定，在本法典第47条第7款第2项规定的期限内予以撤销； </w:t>
      </w:r>
    </w:p>
    <w:p w14:paraId="06282F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海关当局依据本法典第41条第1款作出的、关于以未组装或拆卸状态（包括不完整或未完成状态）运输穿越欧亚经济联盟海关边境的货物分类决定， 根据本法典第41条第1款由海关当局作出的决定，可在本法典第51条第2款第2项规定的期限内，依据本法典第51条第1款第1项予以变更。 </w:t>
      </w:r>
    </w:p>
    <w:p w14:paraId="5FC5B02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授权机构对特定类型货物分类的决定应在下列情形下予以变更： </w:t>
      </w:r>
    </w:p>
    <w:p w14:paraId="4A2A89F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对外经济活动商品名录发生变更； </w:t>
      </w:r>
    </w:p>
    <w:p w14:paraId="394C789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授权机构发现该决定存在错误及（或）作出澄清，且该错误或澄清不影响依据对外经济活动商品名录对特定商品类型的归类。 </w:t>
      </w:r>
    </w:p>
    <w:p w14:paraId="14D719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当委员会依据本法典第43条就特定商品类型作出分类决定时，授权机构关于该商品类型的分类决定自委员会决定生效之日起失效。</w:t>
      </w:r>
    </w:p>
    <w:p w14:paraId="26C4F0B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授权机构变更特定类型货物分类决定的决定，应在本款第一部分第1项和第2项规定情形发生之日起三十个日历日内作出，并自决策之日起生效。 </w:t>
      </w:r>
    </w:p>
    <w:p w14:paraId="1B1AEC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授权机构应确保其关于特定类型货物分类的决定予以公布。</w:t>
      </w:r>
    </w:p>
    <w:p w14:paraId="24A91C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授权机构对特定类型货物分类的决定须予以登记。 </w:t>
      </w:r>
    </w:p>
    <w:p w14:paraId="3152CD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第四十三条 委员会关于特定商品分类的决定与说明 </w:t>
      </w:r>
    </w:p>
    <w:p w14:paraId="64857B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为确保对外经济活动商品名录的统一适用，委员会应基于欧亚经济联盟成员国海关当局的建议，就特定商品类别的归类作出决定。 </w:t>
      </w:r>
    </w:p>
    <w:p w14:paraId="6F40EE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当委员会发现海关当局在商品分类决定中对商品作出不同分类时，或发现欧亚经济联盟海关当局根据本法典第42条第1款通过（作出）的某些商品分类决定或澄清存在差异时，委员会应主动就某些商品的分类作出决定。 </w:t>
      </w:r>
    </w:p>
    <w:p w14:paraId="08C38C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特定商品类别的归类决定应以委员会决议形式作出。 </w:t>
      </w:r>
    </w:p>
    <w:p w14:paraId="2385C39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自委员会依据本条作出的决定生效之日起，授权机构依据本法典第42条第1款就委员会作出决定的货物类型所作的分类决定及澄清，均不再适用并予以撤销。 根据本法典第42条第1款由授权机构作出的关于特定商品分类的决定及说明的撤销决定，自委员会根据本条作出的决定生效之日起生效。 </w:t>
      </w:r>
    </w:p>
    <w:p w14:paraId="70D5452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委员会依据本条作出的决定，在下列情形下应被认定为无效或予以变更： </w:t>
      </w:r>
    </w:p>
    <w:p w14:paraId="2914742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对外经济活动商品名录发生变更； </w:t>
      </w:r>
    </w:p>
    <w:p w14:paraId="177CCE1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发现委员会作出此类决定时存在错误，且该错误不影响根据对外经济活动商品命名法对特定类型商品的分类；</w:t>
      </w:r>
    </w:p>
    <w:p w14:paraId="35530D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获得委员会决定中涉及特定商品类型的补充信息，该信息影响根据对外经济活动商品命名法对特定商品类型的编码、特定商品类型的描述以及对外经济活动商品命名法基本解释规则的适用； </w:t>
      </w:r>
    </w:p>
    <w:p w14:paraId="571EF0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由欧亚经济联盟法院认定委员会依据本条或其个别条款作出的决定不符合《联盟条约》、欧亚经济联盟框架内的国际条约及（或）欧亚经济联盟机构的决定。 </w:t>
      </w:r>
    </w:p>
    <w:p w14:paraId="0C0E68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委员会关于特定类型货物分类的决定制定程序，包括欧亚经济联盟成员国海关当局向委员会提交建议以通过此类决定的规则、委员会对建议的审议程序，以及欧亚经济联盟成员国海关当局对根据本条第一款第二项制定的委员会决定草案的批准程序，均由委员会确定。 </w:t>
      </w:r>
    </w:p>
    <w:p w14:paraId="085D11D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委员会应根据欧亚经济联盟成员国海关当局的建议，就特定类型货物的分类作出解释。 </w:t>
      </w:r>
    </w:p>
    <w:p w14:paraId="2C225A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关于特定类型货物分类的说明应以委员会建议的形式通过。</w:t>
      </w:r>
    </w:p>
    <w:p w14:paraId="6F3E23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当欧亚经济联盟成员国海关当局（依据本法典第42条第1款定义）就某类商品依据对外经济活动商品名录的归类问题达成共同意见时，应通过该商品归类说明。 </w:t>
      </w:r>
    </w:p>
    <w:p w14:paraId="172D02C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委员会就特定类型商品分类问题作出澄清的程序，包括欧亚经济联盟成员国海关当局向委员会提交建议以获得此类解释的规则、委员会对建议的审议以及与欧亚经济联盟成员国海关当局协调此类解释的程序，均由委员会确定。 </w:t>
      </w:r>
    </w:p>
    <w:p w14:paraId="534E3B8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第四十四条 商品分类初步决定的采纳程序 </w:t>
      </w:r>
    </w:p>
    <w:p w14:paraId="2F3D1A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商品分类初步决定的作出程序由本章规定。 </w:t>
      </w:r>
    </w:p>
    <w:p w14:paraId="054D21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商品分类初步决定应由授权机构或其指定的海关机关作出。 </w:t>
      </w:r>
    </w:p>
    <w:p w14:paraId="54F4768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商品分类初步决定应针对每种产品名称作出，该名称应包含特定品牌、型号、品类及变体。 </w:t>
      </w:r>
    </w:p>
    <w:p w14:paraId="2E6857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商品分类初步决定的格式、填写程序及修改（补充）程序由委员会确定。</w:t>
      </w:r>
    </w:p>
    <w:p w14:paraId="36FF87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若收到货物分类初步决定的人员遗失该决定，海关当局应在收到申请之日起三个工作日内，根据载有遗失货物分类初步决定信息的申请，向该人员签发货物分类初步决定的副本。</w:t>
      </w:r>
    </w:p>
    <w:p w14:paraId="18BE53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签发副本时，不收取作出预先决定的海关费用。 </w:t>
      </w:r>
    </w:p>
    <w:p w14:paraId="733393F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申请人应向作出货物分类初步决定的海关机关提交任意格式的电子申请或纸质文件以获取副本。 </w:t>
      </w:r>
    </w:p>
    <w:p w14:paraId="700CE3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货物分类初步决定副本应载明原始初步决定所含的所有信息，包括货物分类初步决定的登记号和通过日期，并加注"副本"字样。 </w:t>
      </w:r>
    </w:p>
    <w:p w14:paraId="67C07B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货物分类初步决定副本的有效期应与原货物分类初步决定的有效期一致。</w:t>
      </w:r>
    </w:p>
    <w:p w14:paraId="472CFB3E">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注：第44条经哈萨克斯坦共和国2024年4月6日第71-VIII号法律修订（自首次正式公布之日起六十个日历日后生效）。</w:t>
      </w:r>
      <w:r>
        <w:br w:type="textWrapping"/>
      </w:r>
      <w:r>
        <w:rPr>
          <w:rFonts w:ascii="Times New Roman"/>
          <w:b w:val="0"/>
          <w:i w:val="0"/>
          <w:color w:val="000000"/>
          <w:sz w:val="28"/>
        </w:rPr>
        <w:t xml:space="preserve"> </w:t>
      </w:r>
    </w:p>
    <w:p w14:paraId="03639B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第四十五条 商品分类初步决定申请 </w:t>
      </w:r>
    </w:p>
    <w:p w14:paraId="51AA8F5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商品分类初步决定应由海关机关依据申请人（本章中简称申请人）依据授权机构批准的格式提交的商品分类初步决定申请作出，该申请可采用电子文档或纸质形式。 </w:t>
      </w:r>
    </w:p>
    <w:p w14:paraId="32480B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商品分类预先裁定申请须包含商品的完整商业名称、商标名称、主要技术和商业特性及其他可使商品获得唯一分类的信息，以及商品分类预先裁定费用缴纳凭证。 </w:t>
      </w:r>
    </w:p>
    <w:p w14:paraId="3C5E2C4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以纸质文件形式提交的货物分类初步决定申请，须附上缴纳货物分类初步决定海关费用的凭证复印件。</w:t>
      </w:r>
    </w:p>
    <w:p w14:paraId="73FB77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以电子文件形式提交的货物分类初步决定申请，应附有确认本款第一、四、五项所指信息和数据的电子或扫描件。</w:t>
      </w:r>
    </w:p>
    <w:p w14:paraId="4B8D84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如有必要，应提交供海关检验的货物样品和/或抽样，以及经申请人盖章（如有）认证的用于作出货物分类初步决定所需的照片、图纸、图示、产品护照及其他文件。 </w:t>
      </w:r>
    </w:p>
    <w:p w14:paraId="447FE2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海关当局有权要求翻译商品分类初步决定申请所附文件中以哈萨克语或俄语以外的其他语言书写的资料。</w:t>
      </w:r>
    </w:p>
    <w:p w14:paraId="126EE8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在作出商品分类初步决定时，海关鉴定程序及适用情形应由授权机构批准。</w:t>
      </w:r>
    </w:p>
    <w:p w14:paraId="69CD5A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若申请人提供的文件和信息不足以作出货物分类初步决定或未完整提交，海关当局应自收到货物分类初步决定申请之日起五个工作日内向申请人发出补充信息请求。</w:t>
      </w:r>
    </w:p>
    <w:p w14:paraId="62FB93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补充信息应在海关当局向申请人发出补充信息要求之日起六十个日历日内提交。</w:t>
      </w:r>
    </w:p>
    <w:p w14:paraId="00E7448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若未在规定期限内提供补充信息，或所提供补充信息不足以作出货物分类初步决定，海关当局应拒绝作出该初步决定并通知申请人，同时说明拒绝理由。此时申请人已缴纳的货物分类初步决定费用不予退还。 </w:t>
      </w:r>
    </w:p>
    <w:p w14:paraId="035EBD1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海关部门应依照授权机构批准的方式和形式，将货物分类初步决定登记于货物分类初步决定登记簿。</w:t>
      </w:r>
    </w:p>
    <w:p w14:paraId="5513A764">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注：第45条经哈萨克斯坦共和国2021年1月5日第407-VI号法律修订（自首次正式公布之日起十个日历日后生效）。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335885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第46条 商品分类初步决定的期限与有效期 </w:t>
      </w:r>
    </w:p>
    <w:p w14:paraId="1274F07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商品分类初步决定应自海关登记商品分类初步决定申请之日起十个工作日内作出。 对于已就同名商品（商业名称、商标名称（商标）包括相同型号、款式、品类及变体）作出过预先决定的商品，海关应自收到商品预先分类决定申请之日起五个工作日内作出预先决定。</w:t>
      </w:r>
    </w:p>
    <w:p w14:paraId="0BC7DD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如需根据本法典第45条第3款提交补充信息，本款第一项规定的期限自海关向申请人发出补充信息要求之日起中止计算，自海关收到补充信息之日起恢复计算。</w:t>
      </w:r>
    </w:p>
    <w:p w14:paraId="5B611F7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如需通过海关检验作出货物分类初步决定，本款第一项规定的期限自海关当局发出指定检验决定之日起暂停十个工作日，并自货物分类初步决定暂停期限届满之日起恢复计算。</w:t>
      </w:r>
    </w:p>
    <w:p w14:paraId="2B77308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超过本款第三部分规定期限的海关审查程序及适用情形，须经授权机构批准。</w:t>
      </w:r>
    </w:p>
    <w:p w14:paraId="5E410A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商品分类初步决定自作出之日起有效期为三年。 </w:t>
      </w:r>
    </w:p>
    <w:p w14:paraId="198E4155">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脚注：第46条经哈萨克斯坦共和国2021年1月5日第407-VI号法律修订（自首次正式公布之日起十个日历日后生效）。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7EFB76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第47条 商品分类初步决定的修改、终止效力或撤销</w:t>
      </w:r>
    </w:p>
    <w:p w14:paraId="060F3C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海关机关应就其作出的货物分类初步决定作出修改决定，同时可终止该决定效力或撤销该决定（包括由其下级海关机关作出的决定）。 </w:t>
      </w:r>
    </w:p>
    <w:p w14:paraId="5400724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当海关机关或申请人发现商品分类初步决定存在错误，且该错误不影响根据对外经济活动商品名录确定的商品编码信息时，应作出修改商品分类初步决定的决定。 </w:t>
      </w:r>
    </w:p>
    <w:p w14:paraId="66DC2F2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修改货物分类初步决定的决定自该初步决定作出之日起生效。</w:t>
      </w:r>
    </w:p>
    <w:p w14:paraId="674DCA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在下列情形下应作出终止货物分类初步决定的决定： </w:t>
      </w:r>
    </w:p>
    <w:p w14:paraId="5B75D23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海关机关查明申请人提交的文件存在不准确和（或）不完整信息、伪造文件或不准确和（或）不完整信息，导致作出本商品分类初步决定；</w:t>
      </w:r>
    </w:p>
    <w:p w14:paraId="5057BBF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海关机关发现作出该货物分类初步决定时存在影响商品编码信息的错误（依据《对外经济活动商品名录》）。</w:t>
      </w:r>
    </w:p>
    <w:p w14:paraId="3525D1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本条第3款第1项规定情形下终止货物分类初步决定的决定，自该初步决定作出之日起生效。 </w:t>
      </w:r>
    </w:p>
    <w:p w14:paraId="443B8A1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本条第3款第2项规定情形下终止货物分类初步决定的决定，自该终止决定作出之日起生效。 </w:t>
      </w:r>
    </w:p>
    <w:p w14:paraId="0ED1D41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在作出终止本条第3款第2项所指情况下的货物分类初步决定时，作出该初步决定的海关当局应在作出终止决定之日起十个工作日内，根据申请人申请终止效力的货物分类初步决定时提供的信息，作出新的货物分类初步决定。 该新商品分类初步决定自作出之日起生效。 </w:t>
      </w:r>
    </w:p>
    <w:p w14:paraId="09FB692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在下列情形下应作出撤销货物分类初步决定的决定： </w:t>
      </w:r>
    </w:p>
    <w:p w14:paraId="1326F1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对外经济活动商品名录发生变更，影响到本商品分类初步决定所涉商品的分类； </w:t>
      </w:r>
    </w:p>
    <w:p w14:paraId="7142FE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2）委员会对特定商品类别作出归类决定，导致本预先商品分类决定所涉商品分类发生变更； </w:t>
      </w:r>
    </w:p>
    <w:p w14:paraId="47BEE5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3）授权机构依据本法典第42条第1款对特定商品作出决定或澄清其分类，导致本预先商品分类决定所涉商品分类发生变更； </w:t>
      </w:r>
    </w:p>
    <w:p w14:paraId="48237E2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世界海关组织就欧亚经济联盟成员国使用的货物作出归类决定。 </w:t>
      </w:r>
    </w:p>
    <w:p w14:paraId="245DC5E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在本条第6款第1项和第2项规定的情形下，海关机关应自委员会相关决定正式公布之日起三十个日历日内作出撤销货物分类初步决定的决定，该决定自委员会决定生效之日起生效。 </w:t>
      </w:r>
    </w:p>
    <w:p w14:paraId="1D0A244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授权机构应在本法典第42条第1款规定的海关当局就特定类型货物作出（给予）分类相关决定或澄清之日起三十个日历日内，就本条第6款第3项规定情形撤销货物分类初步决定， 该撤销决定应与上述特定商品分类决定或说明同时生效。 </w:t>
      </w:r>
    </w:p>
    <w:p w14:paraId="57011B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在第6条第4项规定的情形下，海关当局应在世界海关组织作出相关货物分类决定之日起六十个日历日内作出撤销货物分类初步决定的决定，该决定自作出撤销货物分类初步决定之日起生效。 </w:t>
      </w:r>
    </w:p>
    <w:p w14:paraId="409C9F9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修改货物分类初步决定的决定、终止货物分类初步决定的决定、撤销货物分类初步决定的决定，应在作出决定之日次日之前送达申请人并说明理由，同时通知海关当局。 </w:t>
      </w:r>
    </w:p>
    <w:p w14:paraId="2FE6DF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第四十八条 商品分类初步决定的公示 </w:t>
      </w:r>
    </w:p>
    <w:p w14:paraId="203CF1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除依法保护的国家、商业、银行、税务及其他秘密信息，以及涉及相关人员的其他保密信息外，货物分类初步决定的信息应公布于欧亚经济联盟官方网站。 </w:t>
      </w:r>
    </w:p>
    <w:p w14:paraId="42DDB0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海关向委员会发送此类信息的程序（包括信息提交的技术条件）由委员会确定。 </w:t>
      </w:r>
    </w:p>
    <w:p w14:paraId="0DA1F5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第49条 对未组装或已拆卸状态下的商品（包括不完整或未完成状态）作出商品分类决定的程序 </w:t>
      </w:r>
    </w:p>
    <w:p w14:paraId="2EEF4C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关于将未组装或已拆卸状态的货物（包括未完成或半成品）按分批次在一定时期内进口的归类决定（本章下称"未组装状态货物归类决定"）， 其申报细则由本法典第190条规定，应依据申请人（本章中简称申请人）提交的电子文件或纸质文件形式的申请，由授权机构或在授权机构确定的特定情况下由辖区海关机构作出。 未组装状态货物分类决定的申请表须经授权机构批准。</w:t>
      </w:r>
    </w:p>
    <w:p w14:paraId="2D0E52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对未组装状态商品作出归类决定时，须同时满足下列条件： </w:t>
      </w:r>
    </w:p>
    <w:p w14:paraId="31F8553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已代表申请人签订合同（协议）； </w:t>
      </w:r>
    </w:p>
    <w:p w14:paraId="50EAD64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申请人系货物收货人。 </w:t>
      </w:r>
    </w:p>
    <w:p w14:paraId="6963738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未组装状态货物分类决定申请应包含以下信息： </w:t>
      </w:r>
    </w:p>
    <w:p w14:paraId="42DEF3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合同（协议）； </w:t>
      </w:r>
    </w:p>
    <w:p w14:paraId="589571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申请人；</w:t>
      </w:r>
    </w:p>
    <w:p w14:paraId="0500103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货物（名称、货物部件清单）；</w:t>
      </w:r>
    </w:p>
    <w:p w14:paraId="6ABB90B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货物交付期限； </w:t>
      </w:r>
    </w:p>
    <w:p w14:paraId="0DABA3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货物将适用的海关程序； </w:t>
      </w:r>
    </w:p>
    <w:p w14:paraId="232918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申报货物的海关机构名称。 </w:t>
      </w:r>
    </w:p>
    <w:p w14:paraId="5E438E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以纸质形式提交的未组装货物分类决定申请，须附纸质文件；以电子文档形式提交时，须附下列文件的电子版或扫描件：</w:t>
      </w:r>
    </w:p>
    <w:p w14:paraId="5F4787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经公证的合同（协议）副本； </w:t>
      </w:r>
    </w:p>
    <w:p w14:paraId="52B9CDA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用于作出未组装状态下货物分类决定的依据文件（包括：货物及其部件的技术说明书，明确其工作原理和功能；安装或组装方法说明；货物及部件所用材料说明；装配图纸；照片资料；制造商产品目录；视频材料；详细产品规格说明）。</w:t>
      </w:r>
    </w:p>
    <w:p w14:paraId="0581AD3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对于首次进口的未组装或拆卸状态货物（包括不完整或未完成状态），在申报人向海关提交货物申报单进行海关程序登记前（海关过境程序除外），须向授权机构或辖区海关提交申请。 </w:t>
      </w:r>
    </w:p>
    <w:p w14:paraId="25EF056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若申请人提交的文件和信息不足以对未组装状态下的货物作出分类决定，授权机构或辖区海关当局应自收到未组装状态货物分类决定申请之日起十个工作日内，通知申请人需补充信息。</w:t>
      </w:r>
    </w:p>
    <w:p w14:paraId="71E6A6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补充信息须自书面或电子通知申请人之日起三十个日历日内提交。</w:t>
      </w:r>
    </w:p>
    <w:p w14:paraId="1E6928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若未在本条第6款第2项规定的期限内提供补充信息，或申请人拒绝提交货物分类所需文件及信息，授权机构或辖区海关机关应拒绝作出未组装状态下货物分类决定，并说明拒绝理由。</w:t>
      </w:r>
    </w:p>
    <w:p w14:paraId="21DE30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拒绝作出未组装状态下货物分类决定的依据如下： </w:t>
      </w:r>
    </w:p>
    <w:p w14:paraId="6F7C625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若根据分类规则，以未组装或拆卸状态（包括不完整或未完成状态）运越欧亚经济联盟海关边境的货物组件，不能构成按完整或成品编码分类的货物； </w:t>
      </w:r>
    </w:p>
    <w:p w14:paraId="5DF2A5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申请书及其附件所载信息存在矛盾时。</w:t>
      </w:r>
    </w:p>
    <w:p w14:paraId="53DCCA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9. 授权机构或辖区海关机关应按授权机构批准的方式和形式，将未组装状态商品的分类决定登记于未组装状态商品分类决定登记簿。</w:t>
      </w:r>
    </w:p>
    <w:p w14:paraId="6847A616">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脚注：第49条经哈萨克斯坦共和国2021年1月5日第407-VI号法律修订（自首次正式公布后十个日历日届满时生效）。</w:t>
      </w:r>
      <w:r>
        <w:br w:type="textWrapping"/>
      </w:r>
      <w:r>
        <w:rPr>
          <w:rFonts w:ascii="Times New Roman"/>
          <w:b w:val="0"/>
          <w:i w:val="0"/>
          <w:color w:val="000000"/>
          <w:sz w:val="28"/>
        </w:rPr>
        <w:t xml:space="preserve"> </w:t>
      </w:r>
    </w:p>
    <w:p w14:paraId="631DE9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第五十条 未组装状态货物分类决定的作出期限及效力期限</w:t>
      </w:r>
    </w:p>
    <w:p w14:paraId="4E4B88F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未组装状态商品的分类决定应自授权机构或辖区海关登记申请之日起二十个工作日内作出。 </w:t>
      </w:r>
    </w:p>
    <w:p w14:paraId="5A80ED5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如需根据本法典第49条第6款提交补充材料，本款第一项规定的期限应予中止，并自授权机构或辖区海关收到最后一份载有要求信息的文件之日起恢复计算。 </w:t>
      </w:r>
    </w:p>
    <w:p w14:paraId="0A0685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未组装状态下商品的归类决定自作出之日起生效，有效期为两年，自该归类决定作出之日起计算。</w:t>
      </w:r>
    </w:p>
    <w:p w14:paraId="18A044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未组装状态货物分类决定的格式应由授权机构批准。 </w:t>
      </w:r>
    </w:p>
    <w:p w14:paraId="4592D8B6">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注：第50条经哈萨克斯坦共和国2021年1月5日第407-VI号法律修订（自首次正式公布后十个日历日届满时生效）。</w:t>
      </w:r>
      <w:r>
        <w:br w:type="textWrapping"/>
      </w:r>
      <w:r>
        <w:rPr>
          <w:rFonts w:ascii="Times New Roman"/>
          <w:b w:val="0"/>
          <w:i w:val="0"/>
          <w:color w:val="000000"/>
          <w:sz w:val="28"/>
        </w:rPr>
        <w:t xml:space="preserve"> </w:t>
      </w:r>
    </w:p>
    <w:p w14:paraId="6F143A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第五十一条 未组装状态商品分类决定的变更或终止 </w:t>
      </w:r>
    </w:p>
    <w:p w14:paraId="6D9064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在下列情形下，应变更未组装状态商品的分类决定： </w:t>
      </w:r>
    </w:p>
    <w:p w14:paraId="67E4869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授权机构作出特定类型货物分类决定且该决定对海关机关具有强制执行效力； </w:t>
      </w:r>
    </w:p>
    <w:p w14:paraId="0196D23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授权机构或辖区海关在作出未组装商品分类决定时，或申请人在准备文件时存在错误、笔误；</w:t>
      </w:r>
    </w:p>
    <w:p w14:paraId="556261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对外经济活动商品名录发生变更； </w:t>
      </w:r>
    </w:p>
    <w:p w14:paraId="295132A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4）合同（协议）修订。</w:t>
      </w:r>
    </w:p>
    <w:p w14:paraId="74B4381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变更未组装状态商品分类决定的效力自该变更决定载明的日期起生效，但本条第1款第1项规定的情形除外。</w:t>
      </w:r>
    </w:p>
    <w:p w14:paraId="2095F4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若授权机构依据本条第1款第1项规定对特定类型货物作出分类决定， 变更未组装状态下货物分类决定的决定，应由授权机构或辖区海关机关在该授权机构关于特定类型货物分类决定正式公布之日起三十个日历日内作出，并应与该授权机构关于特定类型货物分类决定同时生效。 </w:t>
      </w:r>
    </w:p>
    <w:p w14:paraId="00301F9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在下列情形下，未组装状态商品的归类决定应予终止： </w:t>
      </w:r>
    </w:p>
    <w:p w14:paraId="67A0C2B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授权机构或辖区海关机关认定申请人提交的文件包含不可靠和（或）不完整信息、伪造文件或不可靠和（或）不完整信息，用于作出未组装状态商品分类决定； </w:t>
      </w:r>
    </w:p>
    <w:p w14:paraId="1FEF9A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未在哈萨克斯坦共和国海关法规规定的时限内提交货物申报单；</w:t>
      </w:r>
    </w:p>
    <w:p w14:paraId="188F0E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申请人以书面或电子形式拒绝提供货物，包括货物部件已放行的情形。 </w:t>
      </w:r>
    </w:p>
    <w:p w14:paraId="7AE8A8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若已放行的货物部件依据基本分类规则属于未组装状态货物分类决定中规定的成品或完整商品分类代码，则不得作出终止未组装状态货物分类决定的决定。 </w:t>
      </w:r>
    </w:p>
    <w:p w14:paraId="3FCCA2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终止未组装状态货物分类决定的效力自未组装状态货物分类决定作出之日起生效。 </w:t>
      </w:r>
    </w:p>
    <w:p w14:paraId="541A2B9E">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脚注：第51条经哈萨克斯坦共和国2021年1月5日第407-VI号法律修订（自首次正式公布之日起十个日历日后生效）。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28B8F03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第五十二条 未组装状态下货物归类决定终止后的货物归类 </w:t>
      </w:r>
    </w:p>
    <w:p w14:paraId="3A0625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在终止对未组装状态商品的归类决定后，所交付的商品部件应依照欧亚经济联盟和（或）哈萨克斯坦共和国海关法规规定的方式提交商品申报单进行海关申报。此时，该商品部件应作为独立商品依据对外经济活动商品名录进行归类。</w:t>
      </w:r>
    </w:p>
    <w:p w14:paraId="47B76E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第五十三条 未组装状态下商品归类决定的记录保存</w:t>
      </w:r>
    </w:p>
    <w:p w14:paraId="431C03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未组装状态商品分类决定的记录工作应由授权机构负责。 </w:t>
      </w:r>
    </w:p>
    <w:p w14:paraId="4513A59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第五十四条 未组装状态下货物分类决定有效期延长 </w:t>
      </w:r>
    </w:p>
    <w:p w14:paraId="3A5E34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经授权机构或辖区海关机关在收到申请人于未组装状态商品分类决定有效期届满前提交的有效期延长申请后，应将该决定有效期延长至商品所有组件交付完毕之日，但延长期限不得超过一年。</w:t>
      </w:r>
    </w:p>
    <w:p w14:paraId="62DDFE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此时，未组装状态商品分类决定的有效期应暂停，并自延长未组装状态商品分类决定有效期决定作出之日起恢复。 </w:t>
      </w:r>
    </w:p>
    <w:p w14:paraId="3B83914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向授权机构或辖区海关提交未组装状态商品分类决定有效期延长申请时，申请人应注明下列信息：</w:t>
      </w:r>
    </w:p>
    <w:p w14:paraId="665023F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未组装状态下商品归类决定的编号及日期，依据该决定应按对外经济活动商品名录的单一编码对商品的各个组成部分进行海关申报； </w:t>
      </w:r>
    </w:p>
    <w:p w14:paraId="0BA8B4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合同（协议）要素，依据该合同（协议）应按对外经济活动商品名录的单一编码对货物各组成部分进行海关申报； </w:t>
      </w:r>
    </w:p>
    <w:p w14:paraId="23361F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无法在未组装状态下货物分类决定有效期内完成所有单项组件报关的原因；</w:t>
      </w:r>
    </w:p>
    <w:p w14:paraId="267D03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4）办理货物单项组件报关的海关机构名称； </w:t>
      </w:r>
    </w:p>
    <w:p w14:paraId="2A1F5C7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5）货物组件最后一批次进口完成日期。 </w:t>
      </w:r>
    </w:p>
    <w:p w14:paraId="75790B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申请延长未组装状态下货物分类决定有效期时，须附上为进口货物组件办理放行所提交的已签发报关单复印件。 </w:t>
      </w:r>
    </w:p>
    <w:p w14:paraId="21F601A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未组装状态下货物分类决定有效期延长申请，应自授权机构或辖区海关登记之日起十个工作日内予以审议。</w:t>
      </w:r>
    </w:p>
    <w:p w14:paraId="120BA3C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有关延长未组装状态商品分类决定有效期的决定应制作两份副本。</w:t>
      </w:r>
    </w:p>
    <w:p w14:paraId="3F6C1E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第一份副本应送达申请人。第二份副本应送达办理未组装或已拆解状态（包括不完整或未完成状态）货物报关的海关机关，该货物系在特定期限内由不同批次供应。 </w:t>
      </w:r>
    </w:p>
    <w:p w14:paraId="600D0E61">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注：第54条经哈萨克斯坦共和国2021年1月5日第407-VI号法律修订（自首次正式公布之日起十个日历日后生效）。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7725ADC1">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第五章 货物原产地</w:t>
      </w:r>
    </w:p>
    <w:p w14:paraId="0A2D4B4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第五十五条 商品原产地判定</w:t>
      </w:r>
    </w:p>
    <w:p w14:paraId="78F1E6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进口至欧亚经济联盟海关领土的货物原产地认定，应依据《联盟条约》规定的货物原产地认定目的及规则进行（以下简称进口货物原产地认定规则）。</w:t>
      </w:r>
    </w:p>
    <w:p w14:paraId="091BC0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出口自欧亚经济联盟关税领土的货物原产地，应依据委员会制定的规则确定，除非欧亚经济联盟框架内的国际条约、欧亚经济联盟与第三方签订的国际条约或哈萨克斯坦共和国国际条约另行规定（以下简称出口货物原产地确定规则）。</w:t>
      </w:r>
    </w:p>
    <w:p w14:paraId="3A248E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第五十六条 商品原产地确认及原产地证明文件</w:t>
      </w:r>
    </w:p>
    <w:p w14:paraId="55E0BA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除本条第2款规定情形外，凡海关关税管制措施、禁止与限制措施、国内市场保护措施的适用取决于货物原产地时，均须确认货物原产地。</w:t>
      </w:r>
    </w:p>
    <w:p w14:paraId="7ABB40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下列情形无需确认货物原产地：</w:t>
      </w:r>
    </w:p>
    <w:p w14:paraId="2E5EB1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进口至欧亚经济联盟海关领土且适用海关过境程序的货物；</w:t>
      </w:r>
    </w:p>
    <w:p w14:paraId="0D5F21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货物依据本法典第39章规定运输穿越欧亚经济联盟海关边境；</w:t>
      </w:r>
    </w:p>
    <w:p w14:paraId="73D6D37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3）进口货物原产地确定规则或出口货物原产地确定规则另有规定的情形。</w:t>
      </w:r>
    </w:p>
    <w:p w14:paraId="60C06F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无论本条第2款有何规定，若海关机关发现货物存在以下情形的迹象，仍须确认其原产地：该货物原产国（国家集团、国家关税同盟、地区或国家部分区域）的货物被禁止：</w:t>
      </w:r>
    </w:p>
    <w:p w14:paraId="1D05E68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根据《联盟条约》确立的禁止和限制规定，禁止进口至欧亚经济联盟海关辖区或其成员国领土；</w:t>
      </w:r>
    </w:p>
    <w:p w14:paraId="3DD5A4A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2）根据《联盟条约》确立的禁止和限制规定，禁止从欧亚经济联盟关税区或哈萨克斯坦共和国境内出口；</w:t>
      </w:r>
    </w:p>
    <w:p w14:paraId="74326C2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3）根据哈萨克斯坦共和国法律禁止进口至哈萨克斯坦共和国境内；</w:t>
      </w:r>
    </w:p>
    <w:p w14:paraId="6AA6D45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根据哈萨克斯坦共和国国际条约规定，经由哈萨克斯坦共和国领土过境运输。</w:t>
      </w:r>
    </w:p>
    <w:p w14:paraId="548FBD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若货物符合本条第3款第1项、第2项 和第3款第3项所列且根据哈萨克斯坦共和国法律禁止进口至该国境内的货物，在欧亚经济联盟海关辖区内转运至未禁止进口此类货物的联盟成员国时，无需提供货物原产地证明。</w:t>
      </w:r>
    </w:p>
    <w:p w14:paraId="7FA4B2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为核查是否符合哈萨克斯坦共和国海关及其他法律法规，海关当局有权依据哈萨克斯坦共和国法律规定的情形和程序要求提供货物原产地证明，但通过欧亚经济联盟海关领土转运至另一欧亚经济联盟成员国的货物适用例外。</w:t>
      </w:r>
    </w:p>
    <w:p w14:paraId="5665022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商品原产地证明文件应为商品原产地声明或商品原产地证书。商品原产地应依据进口商品原产地确定规则或出口商品原产地确定规则，通过商品原产地声明或商品原产地证书予以确认。</w:t>
      </w:r>
    </w:p>
    <w:p w14:paraId="1A3AF7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第五十七条 商品原产地声明</w:t>
      </w:r>
    </w:p>
    <w:p w14:paraId="310CDC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商品原产地声明应为商业文件或其他与商品相关的文件，其中载有制造商、销售商或发货人申报的商品原产地信息，该原产地应为商品的原产国（国家集团、国家关税同盟、地区或国家部分）或商品出口国（国家集团、国家关税同盟、地区或国家部分）。</w:t>
      </w:r>
    </w:p>
    <w:p w14:paraId="601CBC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若经查明，货物原产地声明中申报的原产地信息所依据的标准，与进口货物原产地确定规则或出口货物原产地确定规则所确立的适用标准不符，则该原产地声明不应视为货物原产地证明文件。</w:t>
      </w:r>
    </w:p>
    <w:p w14:paraId="519E55D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第五十八条 商品原产地证书</w:t>
      </w:r>
    </w:p>
    <w:p w14:paraId="1863D75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商品原产地证书应为特定格式的文件，由商品原产国（国家集团、国家关税同盟、地区或国家部分区域）的授权国家机关或授权机构签发，以确认商品原产地；或在进口商品原产地确定规则或出口商品原产地确定规则规定的情形下，由商品出口国（国家集团、国家关税同盟、地区或国家部分区域）签发。 （国家集团、国家关税同盟、地区或国家部分）的出口国。</w:t>
      </w:r>
    </w:p>
    <w:p w14:paraId="6387E5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货物原产地证书的要求，包括其办理和（或）填写程序，应由进口货物原产地确定规则或出口货物原产地确定规则规定。</w:t>
      </w:r>
    </w:p>
    <w:p w14:paraId="1F43E5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若原产地证书中记载的货物原产地信息所依据的标准，不同于进口货物原产地确定规则或出口货物原产地确定规则所确立的适用标准，则该原产地证书不得视为货物原产地证明文件。</w:t>
      </w:r>
    </w:p>
    <w:p w14:paraId="55B9B2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从欧亚经济联盟海关区域出口货物时，若合同条款要求提供货物原产地证书，则该证书应由欧亚经济联盟成员国的授权国家机关或授权组织签发； 根据货物进口国（国家集团、国家关税同盟、地区或国家部分）的规定，或出口货物原产地确定规则要求提供原产地证书时，应由欧亚经济联盟成员国授权国家机关或授权机构签发该原产地证书。 </w:t>
      </w:r>
    </w:p>
    <w:p w14:paraId="2C93E85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签发货物原产地证书的欧亚经济联盟成员国授权国家机关或授权组织，须自证书签发之日起至少保存该证书副本及其他用于确定货物原产地的文件三年。</w:t>
      </w:r>
    </w:p>
    <w:p w14:paraId="3E6EF40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若商品原产地证书的签发违反进口商品原产地确定规则或出口商品原产地确定规则所规定的签发程序和（或）填写要求，该证书不得视为商品原产地证明文件。</w:t>
      </w:r>
    </w:p>
    <w:p w14:paraId="12EC0F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第五十九条 关于进口至欧亚经济联盟海关领土货物原产地的初步裁定</w:t>
      </w:r>
    </w:p>
    <w:p w14:paraId="68FA6B8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为缩短海关申报过程中办理海关手续的时间，经授权机构指定的海关部门应在货物申报前，就进口至欧亚经济联盟海关领土的货物原产地作出初步决定（本章下称货物原产地初步决定）。</w:t>
      </w:r>
    </w:p>
    <w:p w14:paraId="5A5CC9A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商品原产地预先裁定在哈萨克斯坦共和国境内有效期内适用。对已作出原产地预先裁定的商品进行海关申报时，应根据已采纳的商品原产地预先裁定，在商品申报单中注明其原产地信息。</w:t>
      </w:r>
    </w:p>
    <w:p w14:paraId="7AB62C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第六十条 商品原产地预先裁定程序</w:t>
      </w:r>
    </w:p>
    <w:p w14:paraId="4602BCB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商品原产地预先裁定程序由本章规定。</w:t>
      </w:r>
    </w:p>
    <w:p w14:paraId="0FEDFD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商品原产地预先裁定由授权机构指定的海关机关（本章下称海关机关）作出。</w:t>
      </w:r>
    </w:p>
    <w:p w14:paraId="6ECA866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针对从特定国家进口至欧亚经济联盟海关领土的每种商品名称，均应作出原产地预先裁定。</w:t>
      </w:r>
    </w:p>
    <w:p w14:paraId="05DC00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商品原产地初步决定的格式、填写程序及修改（补充）程序由委员会确定。</w:t>
      </w:r>
    </w:p>
    <w:p w14:paraId="4ABE4E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若预先确定原产地决定的接收方遗失该决定，海关当局应根据载有遗失预先确定原产地决定信息的申请，自收到申请之日起五个工作日内向该接收方签发预先确定原产地决定的副本。 </w:t>
      </w:r>
    </w:p>
    <w:p w14:paraId="60336C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签发副本时，不收取作出原产地初步决定的海关费用。</w:t>
      </w:r>
    </w:p>
    <w:p w14:paraId="62FA1A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为获取副本，申请人应向作出货物原产地初步决定的海关机关提交任意形式的电子申请或纸质文件。</w:t>
      </w:r>
    </w:p>
    <w:p w14:paraId="6740C5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货物原产地初步决定副本应载明原初步决定所含全部信息，包括登记号及初步决定作出日期，并加注"副本"字样。</w:t>
      </w:r>
    </w:p>
    <w:p w14:paraId="72E02A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货物原产地预先裁定副本的有效期应与原货物原产地预先裁定的有效期相同。</w:t>
      </w:r>
    </w:p>
    <w:p w14:paraId="4307D4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第六十一条 申请作出货物原产地初步决定</w:t>
      </w:r>
    </w:p>
    <w:p w14:paraId="7256A8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商品原产地初步决定应由海关机关依据申请人（本章下称申请人）提交的申请作出，该申请须采用授权机构批准的电子文件或纸质文件形式。</w:t>
      </w:r>
    </w:p>
    <w:p w14:paraId="23C9C48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申请作出货物原产地预先裁定应包含下列信息：</w:t>
      </w:r>
    </w:p>
    <w:p w14:paraId="483E1DC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申请人（姓氏、名字、父名（如身份证件所示）或名称、居住地或所在地）；</w:t>
      </w:r>
    </w:p>
    <w:p w14:paraId="66E833E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货物（完整商品名称、商标名称（商标）、主要技术及商业特性（功能用途、类型、品牌、型号、货号、单件包装及运输包装描述）、对外经济活动商品名录编码、成本）；</w:t>
      </w:r>
    </w:p>
    <w:p w14:paraId="2D8810F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3）商品制造材料、来源地、商品统一编码制度代码、成本；</w:t>
      </w:r>
    </w:p>
    <w:p w14:paraId="055B2BB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4）货物生产过程中实施的生产及工艺操作；</w:t>
      </w:r>
    </w:p>
    <w:p w14:paraId="305F475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缴纳货物原产地初步裁定所需的关税费用。</w:t>
      </w:r>
    </w:p>
    <w:p w14:paraId="205E0A5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以纸质文件形式提交的货物原产地预先裁定申请，须附有货物原产地预先裁定海关费用缴纳凭证复印件。</w:t>
      </w:r>
    </w:p>
    <w:p w14:paraId="55C9A49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商品生产国（国家集团、国家关税同盟、地区或国家部分）的工商会及（或）其他专家机构出具的审查文件，以及拟作出原产地初步决定的商品原产地证书，应随附于商品原产地初步决定申请书。</w:t>
      </w:r>
    </w:p>
    <w:p w14:paraId="7FFBD66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货物原产地预先裁定申请可附其他佐证材料： 测试报告、专家组织出具的包含商品调查结果的专家结论、证明货物通过欧亚经济联盟海关边境流通的交易凭证、商品生产成本核算单、商业账目、会计凭证、商品制造工艺流程详细说明及其他证明货物在原产国（国家集团、国家关税同盟、地区或国家部分区域）境内已完全接收、生产或充分加工（处理）的文件。 （国家集团、国家关税同盟、地区或国家部分）的原产地证明，以及照片、图纸、示意图、产品证书等作出货物原产地初步决定所需的其他文件。</w:t>
      </w:r>
    </w:p>
    <w:p w14:paraId="7F4F449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申请货物原产地预先裁定时，可附上货物样品和/或抽样。</w:t>
      </w:r>
    </w:p>
    <w:p w14:paraId="3159E5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海关当局有权要求翻译申请书所附文件中以哈萨克语或俄语以外的语言书写的原产地预先裁定信息。</w:t>
      </w:r>
    </w:p>
    <w:p w14:paraId="3E9129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若申请人提供的信息不足以作出货物原产地初步决定，海关当局应在收到货物原产地初步决定申请之日起十个工作日内要求提供补充信息。</w:t>
      </w:r>
    </w:p>
    <w:p w14:paraId="08CD9AD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补充信息应在海关向申请人发出补充信息要求之日起六十个日历日内提交。</w:t>
      </w:r>
    </w:p>
    <w:p w14:paraId="1D07D99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若未在本款第二项规定期限内提供补充信息，或所提供补充信息不足以作出货物原产地初步决定，海关当局应拒绝作出该初步决定并通知申请人，同时说明拒绝理由。</w:t>
      </w:r>
    </w:p>
    <w:p w14:paraId="05728A9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若在作出货物原产地初步决定时发现提交的原产地证书存在伪造及（或）虚假信息迹象，海关有权将该证书转交哈萨克斯坦共和国国家机关或授权机构进行核验。</w:t>
      </w:r>
    </w:p>
    <w:p w14:paraId="417ECF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若哈萨克斯坦共和国国家机关或授权机构确认原产地证书不真实和（或）含有虚假信息，海关机关应拒绝作出货物原产地初步决定，并向申请人说明拒绝理由。 在此情况下，申请人为作出货物原产地初步决定所缴纳的海关费用不予退还。</w:t>
      </w:r>
    </w:p>
    <w:p w14:paraId="43AC04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海关机关应当按照授权机构批准的方式和形式，将货物原产地初步决定登记在货物原产地初步决定登记簿中。</w:t>
      </w:r>
    </w:p>
    <w:p w14:paraId="7E5632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第六十二条 商品原产地初步决定的期限和有效期</w:t>
      </w:r>
    </w:p>
    <w:p w14:paraId="34EA7A9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商品原产地初步决定应自海关登记商品原产地初步决定申请之日起二十个工作日内作出。</w:t>
      </w:r>
    </w:p>
    <w:p w14:paraId="62B42F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根据本法典第61条第4款规定需补充信息，或根据第61条第5款规定提交原产地证书核验时， 自海关机关向申请人发出补充信息要求之日起，或自提交货物原产地证书供核验之日起暂停计算，并自海关机关收到补充信息或哈萨克斯坦共和国国家机关、授权机构（该机构签发并/或有权核验货物原产地证书）的答复之日起恢复计算。</w:t>
      </w:r>
    </w:p>
    <w:p w14:paraId="734C3F5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海关机关依据本法典第61条第5款规定将货物原产地证书送交核验时，应通知申请人暂停本款第一项规定或依据本款第二项确立的期限。</w:t>
      </w:r>
    </w:p>
    <w:p w14:paraId="5E731B7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商品原产地初步决定的有效期，以该决定所依据的商品原产地证书的有效期为准。</w:t>
      </w:r>
    </w:p>
    <w:p w14:paraId="29A9E5F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第六十三条 商品原产地初步决定的修改、效力终止或撤销</w:t>
      </w:r>
    </w:p>
    <w:p w14:paraId="27FD14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海关机关应就其作出的货物原产地初步决定作出修改决定，同时可终止该决定效力或撤销该决定，此类决定亦可由下级海关机关作出。</w:t>
      </w:r>
    </w:p>
    <w:p w14:paraId="765B99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当海关机关或申请人发现原产地初步决定存在错误且该错误不影响货物原产地信息时，应作出修改原产地初步决定的决定。</w:t>
      </w:r>
    </w:p>
    <w:p w14:paraId="0F2C88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修改原产地初步决定的决定自该原产地初步决定作出之日起生效。</w:t>
      </w:r>
    </w:p>
    <w:p w14:paraId="6251996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在下列情形下应作出终止货物原产地初步决定的决定：</w:t>
      </w:r>
    </w:p>
    <w:p w14:paraId="0190B0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海关机关认定申请人提交的文件存在不准确和（或）不完整信息、伪造文件或不准确和（或）不完整信息，用于作出本货物原产地初步决定；</w:t>
      </w:r>
    </w:p>
    <w:p w14:paraId="61D572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海关机关发现作出本货物原产地初步决定时存在影响货物原产地信息的错误。</w:t>
      </w:r>
    </w:p>
    <w:p w14:paraId="1BBFB74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本条第3款第1项情形下终止货物原产地初步决定的决定，自该原产地初步决定作出之日起生效。</w:t>
      </w:r>
    </w:p>
    <w:p w14:paraId="6AAE9EF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本条第3款第2项规定情形下终止货物原产地初步决定的决定，自该终止决定作出之日起生效。</w:t>
      </w:r>
    </w:p>
    <w:p w14:paraId="64E4D2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在本条第3款第2项规定的情况下作出终止货物原产地初步决定的决定时， 作出原产地初步决定的海关部门应在作出终止原产地初步决定之日起十个工作日内，根据申请人申请原产地初步决定时提供的信息，就已失效的原产地初步决定作出新的原产地初步决定。此类新的原产地初步决定自作出之日起生效。</w:t>
      </w:r>
    </w:p>
    <w:p w14:paraId="2532C8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当进口货物原产地判定规则中涉及原产地判定标准的条款发生修订，且该修订影响已作出原产地预先裁定货物之原产地判定时，应作出撤销原产地预先裁定的决定。</w:t>
      </w:r>
    </w:p>
    <w:p w14:paraId="6271B2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撤销原产地预先裁定的决定，自进口货物原产地确定规则修订生效之日起生效。</w:t>
      </w:r>
    </w:p>
    <w:p w14:paraId="61F1EB3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修改货物原产地初步决定的决定、终止货物原产地初步决定的决定、撤销货物原产地初步决定的决定，应在作出决定之日次日之前送达申请人并说明理由，同时通知海关当局。</w:t>
      </w:r>
    </w:p>
    <w:p w14:paraId="3A5C1677">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第六章 货物海关价值 </w:t>
      </w:r>
    </w:p>
    <w:p w14:paraId="7D495A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第六十四条 本章所用定义</w:t>
      </w:r>
    </w:p>
    <w:p w14:paraId="094FD0E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本章所用定义含义如下：</w:t>
      </w:r>
    </w:p>
    <w:p w14:paraId="45A3AB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相同货物——在所有方面（包括物理特性、质量和声誉）均相似的货物。外观上的细微差异不构成认定货物不相同的依据，只要该货物符合本款规定的其他要求。 若商品未在与被估价商品相同的国家生产，或未进口至欧亚经济联盟海关辖区（本章下称"被估价商品"），或其设计、开发、工程、设计工作、装饰、设计开发、草图与图纸及其他类似工作未在欧亚经济联盟海关辖区内完成，则不视为相同商品。 关于商品的"生产"（"制造"）定义还包括"开采"、"培育"、"制造（包括通过组装、装配或拆解商品）"之意。仅当无法确定同类商品的同一生产者，或现有信息被视为不可采信时，才将非被估价商品制造商生产的同类商品视为同类商品；</w:t>
      </w:r>
    </w:p>
    <w:p w14:paraId="31BF1E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同质商品——指虽非在所有方面均完全相同，但具有相似特性、由相似组件构成、采用相同材料生产，且能履行与被估价商品相同功能并具有商业互换性的商品。 判定商品是否同质时，应考虑质量、声誉及商标存在等特征。若商品非在被估价商品同一国家生产，或其设计、工程、设计工作、装饰、设计开发、草图与图纸及其他类似工作在欧亚经济联盟海关区域内完成，则不视为同质商品。 关于商品的"生产"（"制造"）定义亦包含"开采"、"培育"、"制造（包括商品的组装、装配或拆解）"之意。仅当未发现同类商品的同一生产者或现有信息不可采信时，方可考虑由非被估价商品制造商生产的同类商品；</w:t>
      </w:r>
    </w:p>
    <w:p w14:paraId="575766E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同类或同型商品——指属于同一商品组别或系列的商品，包括相同及同质商品，其生产活动应与相应经济活动类型相关；</w:t>
      </w:r>
    </w:p>
    <w:p w14:paraId="64625BA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公认会计原则——在哈萨克斯坦共和国相关时期立法确立的程序中适用的会计规则体系；</w:t>
      </w:r>
    </w:p>
    <w:p w14:paraId="50F8F8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关联方——满足下列任一条件者：</w:t>
      </w:r>
    </w:p>
    <w:p w14:paraId="1BB209A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彼此组织中的雇员或董事（经理）；</w:t>
      </w:r>
    </w:p>
    <w:p w14:paraId="73ACAEC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作为法律认可的商业伙伴，即受合同关系约束、以营利为目的并共同承担联合活动产生的成本与损失；</w:t>
      </w:r>
    </w:p>
    <w:p w14:paraId="2A6B3C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雇主与雇员关系；</w:t>
      </w:r>
    </w:p>
    <w:p w14:paraId="475BDD5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任何一方直接或间接持有、控制或拥有另一方5%及以上已发行表决权股份；</w:t>
      </w:r>
    </w:p>
    <w:p w14:paraId="3EDA26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一方直接或间接控制另一方；</w:t>
      </w:r>
    </w:p>
    <w:p w14:paraId="3D84189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双方均受第三方直接或间接控制；</w:t>
      </w:r>
    </w:p>
    <w:p w14:paraId="671D90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双方共同直接或间接控制第三方；</w:t>
      </w:r>
    </w:p>
    <w:p w14:paraId="6BF671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双方为亲属或同一家庭成员。</w:t>
      </w:r>
    </w:p>
    <w:p w14:paraId="01258C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若相关人士系合资企业或其他活动的合伙人，且其中一方系另一方的独家（唯一）代理商、独家分销商或独家特许经营商（无论以何种形式代表），则当满足上述任一条件时，该等人士应视为本章所述关联方。</w:t>
      </w:r>
    </w:p>
    <w:p w14:paraId="0A6CCE5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若某人具备限制或控制另一人行为的法律或实际能力，则视为控制该人。</w:t>
      </w:r>
    </w:p>
    <w:p w14:paraId="35780B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第65条 货物海关价值的一般规定</w:t>
      </w:r>
    </w:p>
    <w:p w14:paraId="1522B4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本章规定应基于《1994年关税及贸易总协定》（GATT 1994）第七条及《关于适用〈1994年关税及贸易总协定〉第七条的协定》确立的一般原则和规则。</w:t>
      </w:r>
    </w:p>
    <w:p w14:paraId="63FF62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凡进口至欧亚经济联盟海关辖区（本章下称进口货物）的货物，若在进入该海关辖区时跨越了欧亚经济联盟海关边界，且首次申报的海关程序与本条第3款规定不一致，则其海关价值应依照本章规定确定。 当货物在适用不同于本条第3款规定的海关程序时，其海关申报符合本法典第185、186、187、188及189条规定的特殊情形，其进口货物的海关价值亦应依照本章规定确定。</w:t>
      </w:r>
    </w:p>
    <w:p w14:paraId="0B1C54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无论本条第2款有何规定，当货物适用海关过境程序、海关仓库程序、销毁程序、国家没收程序或特殊海关程序时，均不确定其海关价值。</w:t>
      </w:r>
    </w:p>
    <w:p w14:paraId="4D0DE4F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从欧亚经济联盟海关辖区出口货物的海关价值，应依据本法典第73条规定确定，同时考虑本条规定。</w:t>
      </w:r>
    </w:p>
    <w:p w14:paraId="0AD58A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本法典第279条第1款第1项、第289条第1款第2项及第3项、第298条第1款第2项及第2项、第3项所列货物，以及依据本法典第250条、第275条、第331条规定应适用海关程序的废弃物，其海关价值应参照本章规定并结合委员会确定的特殊性予以确定。 275条和第331条规定应纳入海关程序的废弃物，应参照本章规定并考虑委员会确定的特殊性予以确定。</w:t>
      </w:r>
    </w:p>
    <w:p w14:paraId="1D1E78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为计算根据本法典第88条、第136条第5款、第217条第11款及第278条第12款应缴纳的关税、税款、特别税、反倾销税及反补贴税之目的，货物海关价值应参照本章规定并考虑委员会确定的特殊性予以确定。</w:t>
      </w:r>
    </w:p>
    <w:p w14:paraId="11E26A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为计算关税、税款、特别反倾销税、 反倾销税、反补贴税时，应参照本法典第157条第4款、第163条第3款、第174条第4款、第233条第5款、第242条第6款、第322条第3款、第362条第8款、第363条第4款、 第367条第4款和第392条第3款规定的情形，以及根据本法典第337条由委员会和哈萨克斯坦共和国政府确定的情形，在委员会确定的应履行缴纳关税和税款义务的情况下，货物的海关价值应按照本章和这些条款的规定确定。</w:t>
      </w:r>
    </w:p>
    <w:p w14:paraId="6E2C79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若除本法典第289条第1款第2项及第298条第1款第2项所列货物外，已适用本法典规定某一海关程序的货物，被转为另一海关程序或重新适用原海关程序时， 该货物应税价值应为首次转入不同于本条第3款规定之海关程序时的应税价值；若货物申报单中关于应税价值的信息部分已作修改，则应为修改时确定的应税价值。</w:t>
      </w:r>
    </w:p>
    <w:p w14:paraId="041A77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除再出口海关程序外，货物在适用海关程序以完成保税仓库程序时的海关价值，应依据本章规定并考虑委员会确定的特殊性予以确定。</w:t>
      </w:r>
    </w:p>
    <w:p w14:paraId="15B704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在哈萨克斯坦共和国境内，货物的海关价值应以哈萨克斯坦共和国本国货币确定。 若确定货物海关价值时需将外币兑换为哈萨克斯坦共和国本国货币，此类换算应按哈萨克斯坦共和国税收立法规定的市价汇率（下称汇率）进行，该汇率以海关登记报关单当日有效汇率为准，本法另有规定者除外。</w:t>
      </w:r>
    </w:p>
    <w:p w14:paraId="029621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9. 货物海关价值的确定不得基于任意或虚构的货物海关价值。</w:t>
      </w:r>
    </w:p>
    <w:p w14:paraId="0F1CCF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10. 商品的关税价值及其确定依据必须基于可靠、可量化且有据可查的信息。</w:t>
      </w:r>
    </w:p>
    <w:p w14:paraId="4AEBC6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11. 货物海关价值的确定程序应具有普遍适用性，即不因货物来源（包括原产地）、货物类型、交易参与方及其他因素而产生差异。</w:t>
      </w:r>
    </w:p>
    <w:p w14:paraId="6584B8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12. 进口货物海关价值的确定程序不应用于打击倾销行为。</w:t>
      </w:r>
    </w:p>
    <w:p w14:paraId="3828E9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13. 本章规定不得视为限制或挑战海关当局核实任何用于确认货物海关价值的陈述、文件或申报书可靠性或准确性的权利。</w:t>
      </w:r>
    </w:p>
    <w:p w14:paraId="019EFD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14. 货物海关价值应由申报人确定；但根据本法典第83条第2款规定，并参照第135条第3款，当关税、税款、特别税、反倾销税、反补贴税由海关当局计算时，货物海关价值应由海关当局确定。</w:t>
      </w:r>
    </w:p>
    <w:p w14:paraId="31BA744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15. 进口货物的海关价值应尽可能以本法典第66条定义意义上的该货物交易价值为基础。</w:t>
      </w:r>
    </w:p>
    <w:p w14:paraId="38EE15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若无法依据该货物交易价值确定进口货物的海关价值，则应依本法典第68条和第69条规定依次确定货物海关价值。 海关当局与申报人可进行磋商，以合理选择符合本法典第68条和第69条规定的进口货物海关价值成本基础。磋商过程中，海关当局与申报人可在尊重商业秘密的前提下交换双方掌握的信息。</w:t>
      </w:r>
    </w:p>
    <w:p w14:paraId="14F70BE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协商应依照授权机构确定的程序和条款进行。</w:t>
      </w:r>
    </w:p>
    <w:p w14:paraId="247866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无法依据本法典第68条和第69条确定进口货物的海关价值，可参照本法典第70条规定，采用欧亚经济联盟海关辖区内同类或同质货物实际销售价格作为确定海关价值的基础；或依据本法典第71条规定采用货物估算价值。 申报人有权选择适用上述条款的优先顺序以确定进口货物的海关价值。</w:t>
      </w:r>
    </w:p>
    <w:p w14:paraId="2B95BF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若本法典第66条、第68条、第69条、第70条及第71条均无法用于确定进口货物的海关价值，则应依据本法典第72条确定货物海关价值。</w:t>
      </w:r>
    </w:p>
    <w:p w14:paraId="51E72D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16. 在货物申报过程中，若因下列情形导致无法确定其确切海关价值：在海关机关依据货物出口至欧亚经济联盟海关领土的交易条款登记货物申报之日，尚无载有计算所需确切信息的文件，则允许推迟确定货物确切海关价值。 在此情况下，允许根据申报人持有的文件和信息确定并申报货物海关价值（下称货物海关价值的初步价值），并允许根据申报的货物海关价值初步价值计算和缴纳关税、税款、特别税、反倾销税和反补贴税。</w:t>
      </w:r>
    </w:p>
    <w:p w14:paraId="0A44476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货物关税价值延期确定程序包括：货物关税价值延期确定情形、 采用推迟确定关税价值时进口货物交易价值法（方法1）的适用特点、申报货物关税价值预估值信息的特点、申报货物关税价值确切价值的程序和期限、货物关税价值的监管特点，由委员会及委员会指定的授权机构确定。</w:t>
      </w:r>
    </w:p>
    <w:p w14:paraId="1FB1909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基于商品确切海关价值额外征收的关税、税款、特别税、反倾销税、反补贴税，应在申报商品确切海关价值的截止期限前缴清。</w:t>
      </w:r>
    </w:p>
    <w:p w14:paraId="1A0DA68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17. 委员会应通过相关法案，确保在本章规定适用过程中，依据《1994年关税及贸易总协定第七条实施协定》相关条款（含其解释性说明）、世界贸易组织关税估价委员会及世界海关组织关税估价技术委员会通过的货物关税价值文件，统一实施进口货物关税价值确定方法。</w:t>
      </w:r>
    </w:p>
    <w:p w14:paraId="463C33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18. 本章规定不适用于通过欧亚经济联盟海关边境的个人使用货物。</w:t>
      </w:r>
    </w:p>
    <w:p w14:paraId="1BF5C8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19. 经授权机构确定的特定情形下，可就进口货物关税价值确定方法的适用作出预先裁定。该预先裁定的程序、条件、期限，以及适用该裁定的程序与时限，均由授权机构制定。</w:t>
      </w:r>
    </w:p>
    <w:p w14:paraId="1BB01A0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第六十六条 进口货物交易价值法（方法一）</w:t>
      </w:r>
    </w:p>
    <w:p w14:paraId="2C60C8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进口货物的海关价值应为其交易价值，即货物出口至欧亚经济联盟海关区域时实际支付或应支付的价款，并根据本法典第67条予以补充，但须满足下列条件：</w:t>
      </w:r>
    </w:p>
    <w:p w14:paraId="774A34E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买方对货物享有不受限制的使用和处置权，但下列限制除外：</w:t>
      </w:r>
    </w:p>
    <w:p w14:paraId="43B4317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限制货物转售地域范围；</w:t>
      </w:r>
    </w:p>
    <w:p w14:paraId="04CAB6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实质上不影响货物价值；</w:t>
      </w:r>
    </w:p>
    <w:p w14:paraId="6F46F95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由欧亚经济联盟机构的法令或哈萨克斯坦共和国的立法确立；</w:t>
      </w:r>
    </w:p>
    <w:p w14:paraId="2AFD35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商品销售或其价格不取决于任何无法量化其对商品价格影响的条件或义务；</w:t>
      </w:r>
    </w:p>
    <w:p w14:paraId="06DF46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买方后续销售、处置或使用该商品所获收入或收益的任何部分，均不直接或间接归属于卖方，但根据本法典第67条规定可产生额外应计收入的情形除外；</w:t>
      </w:r>
    </w:p>
    <w:p w14:paraId="0977683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4）买方与卖方不存在关联关系，或双方虽存在关联关系，但进口货物交易价值符合本条第4款规定的海关可接受标准。</w:t>
      </w:r>
    </w:p>
    <w:p w14:paraId="3161E64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若本条第1款规定条件中至少一项未满足，则实际支付或应付价格不得用于确定进口货物的海关价值，且进口货物交易价值法（方法1）不得适用。</w:t>
      </w:r>
    </w:p>
    <w:p w14:paraId="6631D6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进口货物的实际支付或应付价格，应为买方直接向卖方或为卖方利益的其他人员支付或应支付的全部款项总额。 此处所称付款可通过哈萨克斯坦共和国法律未禁止的任何形式直接或间接进行。若申报货物系单一交易中购入的同类货物的一部分，则申报货物的实际支付或应付价格应按申报货物数量与购入货物总数之比确定。 </w:t>
      </w:r>
    </w:p>
    <w:p w14:paraId="1DA453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卖方与买方之间的关系本身不应构成认定交易价值不可接受的依据。此时须分析交易伴随情形。若该关系未影响实际支付或应付价格，则交易价值应被认定为可接受，可用于确定进口货物的海关价值。</w:t>
      </w:r>
    </w:p>
    <w:p w14:paraId="157FEDC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若买卖双方为关联方，且海关依据申报人提供的信息或通过其他途径获取的信息发现其关系已影响实际支付或应付价格时，海关应以书面或电子形式将相关迹象告知申报人。 海关应对此实施海关监管，包括分析交易相关情况。申报人有权通过下列任一方式证明买卖双方关系未影响实际支付或应付价格：</w:t>
      </w:r>
    </w:p>
    <w:p w14:paraId="782E4F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提交补充文件和信息（包括海关机关额外要求的材料），以说明（反映）交易相关情况。为判定买卖双方关系对实际支付或应付价格的影响，海关机关在分析交易相关情况时，将考量所有交易条款，包括买卖双方组织商业关系的方式及所涉价格的确定过程。 若经分析确认买卖双方作为关联方，其间商品买卖条件（包括价格水平）与非关联方交易无异，则该事实即构成卖方与买方关系未影响实际支付或应付价格的证明；</w:t>
      </w:r>
    </w:p>
    <w:p w14:paraId="17B299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提交证明文件及信息，确认进口货物交易价值接近下列任一核查价值（该核查价值须发生于货物进口至欧亚经济联盟海关领土的同一或对应时间段）：</w:t>
      </w:r>
    </w:p>
    <w:p w14:paraId="4E55DB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向与卖方无关联的买方销售相同或同类商品并出口至欧亚经济联盟海关领土的交易价值；</w:t>
      </w:r>
    </w:p>
    <w:p w14:paraId="7F7EAD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根据本法典第70条确定的相同或同类商品的关税价值；</w:t>
      </w:r>
    </w:p>
    <w:p w14:paraId="5596D3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根据本法典第71条确定的相同或同类商品的海关价值。</w:t>
      </w:r>
    </w:p>
    <w:p w14:paraId="3B164D7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若海关机关掌握充分证据表明本条第5款第2项规定的核查价值之一接近进口货物的交易价值，则不应要求申报人提供额外证据证明进口货物的交易价值接近该核查价值。</w:t>
      </w:r>
    </w:p>
    <w:p w14:paraId="39F9530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海关机关在比对本条第5款第2项所列核查价值与进口货物交易价值时， 应考虑申报人提供的以下差异信息：销售层级差异、货物数量差异、本法典第67条规定的附加费用差异，以及卖方与买方非关联方时通常由卖方承担的销售成本差异，与买方与卖方为关联方时卖方实际发生的销售成本差异。</w:t>
      </w:r>
    </w:p>
    <w:p w14:paraId="01B7189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本条第5款第2项规定的核查价值应由申报人主动提出，仅可依据本条第7款用于比对目的，不得作为确定进口货物海关价值的依据。</w:t>
      </w:r>
    </w:p>
    <w:p w14:paraId="7052A1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9. 进口货物的实际支付或应付价格应指运抵欧亚经济联盟海关边境的货物，其中买方支付给卖方的股息及其他与进口货物无关的款项不应计入进口货物的海关价值。</w:t>
      </w:r>
    </w:p>
    <w:p w14:paraId="394E9D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当含有用于信息处理设备的软件的信息载体进口至欧亚经济联盟海关辖区时，其海关价值应依照欧亚经济委员会决议规定的程序确定。 </w:t>
      </w:r>
    </w:p>
    <w:p w14:paraId="048FA06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当其他载有信息的媒介（纸质、电子或其他形式）进口至欧亚经济联盟海关辖区时，海关价值不应包含信息成本，前提是该成本与实际支付或应付价格分离且有据可查。</w:t>
      </w:r>
    </w:p>
    <w:p w14:paraId="4FA66E9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此类商品的关税价值应依据本法典第67条第1款第1项第7款规定确定。</w:t>
      </w:r>
    </w:p>
    <w:p w14:paraId="05A87724">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注：第66条经哈萨克斯坦共和国2024年4月6日第71-VIII号法律修订（自首次正式公布之日起六十个日历日后生效）。</w:t>
      </w:r>
      <w:r>
        <w:br w:type="textWrapping"/>
      </w:r>
      <w:r>
        <w:rPr>
          <w:rFonts w:ascii="Times New Roman"/>
          <w:b w:val="0"/>
          <w:i w:val="0"/>
          <w:color w:val="000000"/>
          <w:sz w:val="28"/>
        </w:rPr>
        <w:t xml:space="preserve"> </w:t>
      </w:r>
    </w:p>
    <w:p w14:paraId="13FD8C1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第67条 进口货物实际支付或应付价格的附加费用</w:t>
      </w:r>
    </w:p>
    <w:p w14:paraId="275890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依据进口货物交易价值确定其海关价值时，应将下列附加费用计入该货物实际支付或应付价格：</w:t>
      </w:r>
    </w:p>
    <w:p w14:paraId="60D4B8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实际支付或应付进口货物价格中未包含的、由买方实际承担或应承担的费用，包括：</w:t>
      </w:r>
    </w:p>
    <w:p w14:paraId="5CF5DE6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向中间人（代理人）支付的报酬及向经纪人支付的报酬，但买方为获取其代理人（中间人）在欧亚经济联盟海关区域外购买进口货物时提供的服务而支付的采购佣金除外；</w:t>
      </w:r>
    </w:p>
    <w:p w14:paraId="01A2D8F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包装成本（若海关视其为进口货物不可分割的组成部分）；</w:t>
      </w:r>
    </w:p>
    <w:p w14:paraId="28A21F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进口货物包装费用，包括包装材料及包装成本；</w:t>
      </w:r>
    </w:p>
    <w:p w14:paraId="0EBFA7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买方为生产和销售出口至欧亚经济联盟海关领土的进口货物而直接或间接免费或减价提供的下列货物及服务中，未计入进口货物实际支付或应付价格的部分价值：</w:t>
      </w:r>
    </w:p>
    <w:p w14:paraId="6EB7F96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构成进口商品的原材料、材料、零部件、半成品及其他货物；</w:t>
      </w:r>
    </w:p>
    <w:p w14:paraId="02C74A2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生产进口货物所使用的工具、模具、版式及其他类似货物；</w:t>
      </w:r>
    </w:p>
    <w:p w14:paraId="65E641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生产进口货物过程中消耗的材料；</w:t>
      </w:r>
    </w:p>
    <w:p w14:paraId="40BFF32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在欧亚经济联盟海关区域外进行且对进口货物生产必不可少的：设计、开发、工程、设计工作、装饰、草图及图纸；</w:t>
      </w:r>
    </w:p>
    <w:p w14:paraId="790E05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3）因后续销售、其他处置方式或使用进口货物所获收入（收益）中，直接或间接归属于卖方的一部分；</w:t>
      </w:r>
    </w:p>
    <w:p w14:paraId="06A4AD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4）将进口货物运输（转移）至欧亚经济联盟海关辖区内货物抵达地点的费用；若委员会根据运输方式、货物运输（转移）特性及运输（转移）特点另行指定地点，则按委员会确定地点计算；</w:t>
      </w:r>
    </w:p>
    <w:p w14:paraId="5585F41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进口货物装卸或转运费用，以及为将其运输（移运）至欧亚经济联盟海关辖区内货物抵达地点而进行的其他相关操作费用；若委员会根据运输方式及货物运输（移运）特性另行指定地点，则指委员会确定的地点；</w:t>
      </w:r>
    </w:p>
    <w:p w14:paraId="0DD05F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与本款第4项和第5项所述操作相关的保险费用；</w:t>
      </w:r>
    </w:p>
    <w:p w14:paraId="61884E9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知识产权使用许可及其他类似支付，包括与进口货物相关的专利权、商标权、著作权的许可使用费，且该等支付系买方为将进口货物出口至欧亚经济联盟海关辖区而直接或间接产生或作为销售条件必须支付的款项，其金额不包含在货物价格内，且为实际支付或应支付的款项。</w:t>
      </w:r>
    </w:p>
    <w:p w14:paraId="690F0CB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确定进口货物海关价值时，下列款项不应计入实际支付或应付价格：</w:t>
      </w:r>
    </w:p>
    <w:p w14:paraId="4DBFC46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在欧亚经济联盟海关境内复制（翻制）进口货物的权利费用；</w:t>
      </w:r>
    </w:p>
    <w:p w14:paraId="05C7A4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进口货物分销或转售权的支付款项（若此类支付并非向欧亚经济联盟海关辖区出口进口货物的销售条件）。</w:t>
      </w:r>
    </w:p>
    <w:p w14:paraId="78A7CE9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进口货物的海关价值不应包括下列费用，前提是这些费用与实际支付或应付价格分离，且由申报人申报并提供凭证：</w:t>
      </w:r>
    </w:p>
    <w:p w14:paraId="5371B7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货物进口至欧亚经济联盟海关辖区后发生的建设、安装、组装、维护或技术援助费用（如工业装置、机械或设备）；</w:t>
      </w:r>
    </w:p>
    <w:p w14:paraId="5C23406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进口货物经欧亚经济联盟海关辖区运输（移动）至该联盟海关辖区内目的地的费用；若委员会根据运输方式、货物运输（移动）特性及运输（移动）特点另行指定地点，则指运输至委员会指定地点的费用；</w:t>
      </w:r>
    </w:p>
    <w:p w14:paraId="540E16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3）因货物进口至欧亚经济联盟海关辖区或在该辖区内销售进口货物而缴纳的关税、税款及费用。</w:t>
      </w:r>
    </w:p>
    <w:p w14:paraId="650C72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本条第1款规定的附加费用应基于可靠、可量化且有据可查的信息计入进口货物实际支付或应付价格。若缺乏此类信息，则不得采用进口货物交易价值法（方法1）。</w:t>
      </w:r>
    </w:p>
    <w:p w14:paraId="56928A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确定进口货物海关价值时，除本条第一款规定外，不得将其他附加费用计入该货物实际支付或应付价格。</w:t>
      </w:r>
    </w:p>
    <w:p w14:paraId="196C2E7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对进口货物实际支付或应付价格进行附加费调整时：</w:t>
      </w:r>
    </w:p>
    <w:p w14:paraId="520C600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本条第一部分第1款第2项第3款所指货物价值的分配，可通过将全部该价值归入首批发货的关税价值或申报人确定的另一批次货物关税价值实现，且该批次数量不得少于申报货物数量。 此类分配应基于申报人持有的文件，遵循公认会计原则，以合理方式结合具体情况进行。其中，若买方从非关联卖方购入货物，其成本为购置费用；若货物由买方生产，其成本为制造成本。 若货物曾被买方使用（无论购买或自产），则须在原购置或生产价格基础上扣除使用折旧，以确定该货物价值；</w:t>
      </w:r>
    </w:p>
    <w:p w14:paraId="19D5AC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2）对于买方提供的货物以及本条第1款第2项第5款所述的购置或租赁货物、买方购买的服务，应就该等货物购置或租赁成本、服务购置成本计收附加费用。 若买方提供的货物属于国有财产，则附加费用应按获取该类货物副本的成本（费用）计收。</w:t>
      </w:r>
    </w:p>
    <w:p w14:paraId="45FE36F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对于本条第1款第1项第2款规定的附加费用，除商品直接成本外，还应考虑与向卖方提供（交付）商品相关的所有费用，包括可能的退货费用。</w:t>
      </w:r>
    </w:p>
    <w:p w14:paraId="5165436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第六十八条 同类货物交易价值计算方法（方法二） </w:t>
      </w:r>
    </w:p>
    <w:p w14:paraId="14486E7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若进口货物的海关价值无法依据本法典第66条确定， 该货物海关价值应为：在与被估价货物相同或对应时间段内（但不得早于被估价货物进口欧亚经济联盟海关领土前九十个日历日），出口至欧亚经济联盟海关领土并进口至该领土的同类货物交易价值。</w:t>
      </w:r>
    </w:p>
    <w:p w14:paraId="57C103A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相同货物的交易价值应为依据本法典第66条确定并经海关当局采纳的该等货物的海关价值。</w:t>
      </w:r>
    </w:p>
    <w:p w14:paraId="3D2FF8E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根据本条确定进口货物的海关价值时，应采用与被估价货物在相同商业层级、实质相同数量下销售的相同货物交易价值。</w:t>
      </w:r>
    </w:p>
    <w:p w14:paraId="2ED0A7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若无法确定此类销售，则应采用在不同商业层面和（或）其他数量销售的相同商品的交易价值，并根据销售商业层面和（或）商品数量的差异进行相应调整。</w:t>
      </w:r>
    </w:p>
    <w:p w14:paraId="4CEAC93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该调整应基于证明调整合理性和准确性的信息文件进行，无论该调整导致相同商品交易价值增加或减少。</w:t>
      </w:r>
    </w:p>
    <w:p w14:paraId="5BF11C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在缺乏此类信息的情况下，不得采用相同商品交易价值法（方法2）确定被估价货物的海关价值。</w:t>
      </w:r>
    </w:p>
    <w:p w14:paraId="188302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依据本条确定进口货物海关价值时，如遇需调整同类货物交易价值的情况，应针对被估价货物与同类货物在第67条第1款第1部分第4项、 5)和6)项所列费用差异，该差异系由运输（移动）距离差异及货物运输方式差异所致。</w:t>
      </w:r>
    </w:p>
    <w:p w14:paraId="069832D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若确定多个相同货物的交易价值，在符合本条第1款和第2款修正要求的前提下，应采用最低价值确定进口货物的海关价值。</w:t>
      </w:r>
    </w:p>
    <w:p w14:paraId="617B495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第六十九条 同质货物交易价值法（方法三）</w:t>
      </w:r>
    </w:p>
    <w:p w14:paraId="26A50F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若无法依据本法典第66条及第68条确定进口货物的海关价值， 该货物海关价值应为：在与被估价货物相同或对应时间段内，为出口至欧亚经济联盟海关辖区而售出并进口至该海关辖区的同类货物交易价值，但该交易发生时间不得早于被估价货物进口至欧亚经济联盟海关辖区之日前九十个日历日。</w:t>
      </w:r>
    </w:p>
    <w:p w14:paraId="5CCDF3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同类商品交易价值应为该商品依据本法典第66条确定并经海关当局采纳的关税价值。</w:t>
      </w:r>
    </w:p>
    <w:p w14:paraId="25BECFD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根据本条确定进口货物的海关价值时，应采用与被估价货物在相同商业层级和基本相同数量下销售的同类货物交易价值。</w:t>
      </w:r>
    </w:p>
    <w:p w14:paraId="2E6E01B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若无法确定此类销售，则应采用在不同商业层面和（或）不同数量下销售的同类商品交易价值，并根据销售商业层面和（或）商品数量差异进行相应调整。</w:t>
      </w:r>
    </w:p>
    <w:p w14:paraId="4693376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上述调整须基于证明其合理性与准确性的信息文件进行，无论该调整导致同类商品交易价值增减。若缺乏此类信息，则不得采用同类商品交易价值法（方法三）确定被估价商品的关税价值。</w:t>
      </w:r>
    </w:p>
    <w:p w14:paraId="385E1EA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依据本条确定进口货物海关价值时，如遇同类货物交易价值存在显著差异，需对该价值进行调整，以反映被估价货物与同类货物间存在《海关法典》第67条第1款第1部分第4项 5)和6)项所指费用差异，该差异系由运输（移动）距离差异及货物运输方式差异所致。</w:t>
      </w:r>
    </w:p>
    <w:p w14:paraId="06F29EC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若经本条第1款及第2款修正后仍存在多个同类商品交易价值，则应采用最低价值确定进口货物的海关价值。</w:t>
      </w:r>
    </w:p>
    <w:p w14:paraId="2110A5D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第七十条 减法法（方法四）</w:t>
      </w:r>
    </w:p>
    <w:p w14:paraId="6FFBA9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当无法依据本法典第66条、第68条及第69条确定进口货物的海关价值时，应按本条规定确定其海关价值，但申报人申请变更本条与第71条适用顺序的情形除外。</w:t>
      </w:r>
    </w:p>
    <w:p w14:paraId="1A80E5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若被估价货物与在欧亚经济联盟海关辖区内进口时处于相同状态的同类或同质货物在该辖区内销售， 进口货物的海关价值确定依据应为：在欧亚经济联盟海关辖区内，向与销售方无关联的购买方销售的、与被估价货物相同或同类且总量最大的单件货物价格， 该销售应发生于与被估价货物进口至欧亚经济联盟海关辖区相同或相关的时间段内，并扣除下列金额：</w:t>
      </w:r>
    </w:p>
    <w:p w14:paraId="2F54A39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通常支付或应付给中间人（代理人）的报酬，或通常为覆盖利润及一般费用（商业和行政费用）而支付的价格溢价，其金额应与在欧亚经济联盟海关辖区内销售同类或同类型货物时通常产生的费用相当；</w:t>
      </w:r>
    </w:p>
    <w:p w14:paraId="4DA38B9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在欧亚经济联盟海关辖区内发生的运输（移动）、保险及其他相关操作的常规费用；</w:t>
      </w:r>
    </w:p>
    <w:p w14:paraId="447701C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3）根据欧亚经济联盟成员国法律征收的关税、税款、费用及其他税费，该等税费因货物进口及（或）在欧亚经济联盟成员国境内销售而产生，包括成员国主体征收的税费及地方税费。</w:t>
      </w:r>
    </w:p>
    <w:p w14:paraId="4BB442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若被估价货物及其相同货物或同类货物在被估价货物进口至欧亚经济联盟海关领土的同一或对应期间内，均未在该领土内销售，则该等货物的海关价值应依据单位价格确定，该价格应为被估价货物或其相同、 或同类商品在欧亚经济联盟海关辖区内销售的数量足以确定该商品在进口时状态下的单位价格，该日期应为商品进口至欧亚经济联盟海关辖区之日最接近的日期，但不得晚于该日期后九十个日历日。</w:t>
      </w:r>
    </w:p>
    <w:p w14:paraId="41EF68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若被估价货物及其相同或同类货物均未在欧亚经济联盟海关辖区内以进口时相同状态销售，经申报人申请，可依据该货物单位价格确定其海关价值， 该价格应基于经加工（精炼）后向非关联方销售的最大总量确定，且须扣除加工（精炼）产生的增值额及本条第2款规定的金额。</w:t>
      </w:r>
    </w:p>
    <w:p w14:paraId="65BED8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加工（精炼）产生的附加值扣除应基于可靠、可量化且有文件证明的加工（精炼）成本信息进行。</w:t>
      </w:r>
    </w:p>
    <w:p w14:paraId="2CDEFF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本条第4款规定不适用于下列情形的进口货物海关价值确定：</w:t>
      </w:r>
    </w:p>
    <w:p w14:paraId="534BB9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经进一步加工（精炼）后，被估价货物丧失其个体特征，但货物虽丧失个体特征，其加工（精炼）所增加的价值仍可准确确定的情况除外；</w:t>
      </w:r>
    </w:p>
    <w:p w14:paraId="101BD1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被估价货物虽未丧失个体特征，但在欧亚经济联盟海关辖区内销售的货物中所占比例微乎其微，致使该货物价值对销售货物总价值不产生显著影响。</w:t>
      </w:r>
    </w:p>
    <w:p w14:paraId="6556B1B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本条第4款的适用可能性应根据具体情况，在个案中予以确定。</w:t>
      </w:r>
    </w:p>
    <w:p w14:paraId="0E8C6E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对于在欧亚经济联盟海关辖区内销售与被估价货物相同或同质的货物时， 向因生产并交付出口至欧亚经济联盟海关辖区而直接或间接以优惠价格购买被估价商品的人员销售时，该人员须提供本法典第67条第1款第2项所指用途的商品或服务。</w:t>
      </w:r>
    </w:p>
    <w:p w14:paraId="0CFDE1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本条所述利润额及总成本（含商业成本与管理成本）——包括商品销售的直接与间接成本——应视为产品价格中涵盖上述成本的溢价部分，同时确保销售同类或同型商品所产生的利润。</w:t>
      </w:r>
    </w:p>
    <w:p w14:paraId="74EFB6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利润额与一般费用（商业及行政费用）应综合考量，并依据申报人提供的信息确定——前提是该信息可与欧亚经济联盟海关辖区内同类或同型商品销售信息进行比对。 若该信息与海关当局持有的同类或同型商品销售中通常利润额及一般费用（商业和行政费用）信息不符，海关当局可依据其掌握的信息确定利润额及总费用（商业和行政费用）。 </w:t>
      </w:r>
    </w:p>
    <w:p w14:paraId="449F516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本条所述信息应涵盖与被估价货物同源自同一国家的同类或同型商品销售情况，亦包括其他国家商品的销售信息。 被估价货物与比较货物是否属于同一类别或类型，应根据具体情况单独判定。在此过程中，应考虑向欧亚经济联盟海关辖区进口的、可能范围更窄的同类或同型货物销售情况，包括可提供信息的被估价货物。</w:t>
      </w:r>
    </w:p>
    <w:p w14:paraId="2063FF4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9. 海关机关依据本条规定，基于其掌握的信息确定进口货物海关价值时，应以电子或书面形式告知申报人该信息来源及据此进行的计算过程。</w:t>
      </w:r>
    </w:p>
    <w:p w14:paraId="3ED198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第七十一条 加法计算法（方法五）</w:t>
      </w:r>
    </w:p>
    <w:p w14:paraId="32CFBAE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依据本条确定进口货物海关价值时，应以货物估算价值为基础，该价值通过加总下列要素确定：</w:t>
      </w:r>
    </w:p>
    <w:p w14:paraId="2807C0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生产或采购原材料的成本、生产费用以及与被估价货物生产相关的其他操作费用；</w:t>
      </w:r>
    </w:p>
    <w:p w14:paraId="2EE38E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2）利润额及总费用（商业与管理费用），该金额应等同于在出口货物至欧亚经济联盟海关领土的国家销售同类或同类型货物时通常计入的金额；</w:t>
      </w:r>
    </w:p>
    <w:p w14:paraId="61E44B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3）本法典第67条第1款第1项第4、5、6项所列费用。</w:t>
      </w:r>
    </w:p>
    <w:p w14:paraId="6A76CF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本条第1款第1项所列费用应基于生产商提交或经其授权提交的被评估货物生产信息确定，并须由生产商商业文件予以证实，前提是该等文件系依据货物生产国普遍采用的会计准则编制。</w:t>
      </w:r>
    </w:p>
    <w:p w14:paraId="476939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本条第1款第1项所列费用应包括：   - 本法典第67条第1款第1项第3、4项所列费用，并按第67条第5款第1项规定进行分摊；   - 本法典第67条第1款第1项第2项所列费用，由买方直接或间接提供用于进口货物生产所需的货物及服务成本。 本法典第67条第1款第1部分第2项所指货物及服务成本，系由买方直接或间接提供用于进口货物生产相关用途。 本法典第67条第1款第1项第2款第5项所指在欧亚经济联盟海关辖区内生产（提供）的商品及服务成本，仅限于生产者实际支付部分计入。确定估算成本时，该项成本不得重复计算。</w:t>
      </w:r>
    </w:p>
    <w:p w14:paraId="423EAB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未在本条第1款第1项中列明的、用于生产和销售出口至欧亚经济联盟海关领土的进口商品的直接和间接成本，应作为一般费用（商业和管理费用）计入。 </w:t>
      </w:r>
    </w:p>
    <w:p w14:paraId="7D0526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利润额与总费用（商业及行政费用）应综合考量，并依据生产商或其授权方提供的信息确定。 若该信息与国家税务机关持有的关于同类或同类型商品出口至欧亚经济联盟海关辖区时通常利润额及一般费用（商业和行政费用）的信息不符，海关当局可依据其持有的信息确定利润额及一般费用（商业和行政费用）。 </w:t>
      </w:r>
    </w:p>
    <w:p w14:paraId="1BA033A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本条所述信息应基于与被估价货物产自同一国家的同类或同类型商品销售数据。 被估价货物与比较货物是否属于同一类别或类型，应根据具体情况综合判断。此时，可参考出口至欧亚经济联盟海关辖区范围内相关信息可获取的、可能更窄范围或若干同类货物销售情况。</w:t>
      </w:r>
    </w:p>
    <w:p w14:paraId="6F92DF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除欧亚经济联盟海关法规、欧亚经济联盟与第三方签订的国际条约或哈萨克斯坦共和国国际条约另有规定外，海关当局无权要求外国人士提交用于确定货物估价的文件和信息。</w:t>
      </w:r>
    </w:p>
    <w:p w14:paraId="172B40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由外国货物生产商或其代理人提交用于确定货物估算价值的文件和信息，可在该生产商所在国经哈萨克斯坦共和国授权机构核实，前提是获得外国生产商同意，且该生产商所在国的授权机构已事先收到通知且未对此类核查提出异议。 对外国生产商或其代理人提交的文件和信息的核查，应由哈萨克斯坦共和国授权机构依据该国缔结的国际条约进行。</w:t>
      </w:r>
    </w:p>
    <w:p w14:paraId="403ED25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海关机关依据本条规定，根据其掌握的信息确定进口货物的海关价值时，应当以电子或书面形式告知申报人该信息来源及依据该信息进行的计算过程。</w:t>
      </w:r>
    </w:p>
    <w:p w14:paraId="46A2209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第七十二条 保留方法（方法6）</w:t>
      </w:r>
    </w:p>
    <w:p w14:paraId="2C1E7B7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若进口货物的海关价值无法依据本法典第66、68、69、70及71条确定，则应依据本章原则及规定，以欧亚经济联盟海关辖区内可获取的信息为基础确定该货物海关价值。</w:t>
      </w:r>
    </w:p>
    <w:p w14:paraId="3C2D000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本条规定的货物海关价值确定方法与本法典第66、68、69、70及71条规定的方法相同，但在依据本条确定海关价值时，允许灵活适用。具体而言，允许：</w:t>
      </w:r>
    </w:p>
    <w:p w14:paraId="0F41DD0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确定被估价货物的海关价值时，可采用在被估价货物生产国以外国家生产的相同或同类货物的交易价值作为依据；</w:t>
      </w:r>
    </w:p>
    <w:p w14:paraId="04E9E3A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在依据相同或同类商品交易价值确定应税货物海关价值时，允许对本法典第68条和第69条规定的合理偏差予以适用，即要求相同或同类商品必须在与应税货物相同或对应的时间段内出口至欧亚经济联盟海关辖区并进口至该辖区， 但不得早于被估价货物进口至欧亚经济联盟海关领土之日前九十个日历日；</w:t>
      </w:r>
    </w:p>
    <w:p w14:paraId="760276A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3）确定被估价货物的海关价值时，可参照依据本法典第70条和第71条确定的与被估价货物相同或同类货物的海关价值； </w:t>
      </w:r>
    </w:p>
    <w:p w14:paraId="67CA5AA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依据本法典第70条确定被估价货物海关价值时，允许偏离该条第3款规定的时限。</w:t>
      </w:r>
    </w:p>
    <w:p w14:paraId="1BB6CE8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若可依据本条第2款采用多种方法确定货物海关价值时，须遵循其适用顺序。</w:t>
      </w:r>
    </w:p>
    <w:p w14:paraId="3C5BDD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依本条确定的进口货物海关价值，应尽可能基于先前确定的海关价值。</w:t>
      </w:r>
    </w:p>
    <w:p w14:paraId="28AD7D8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根据本条确定的进口货物海关价值不得基于下列价格：</w:t>
      </w:r>
    </w:p>
    <w:p w14:paraId="45717F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欧亚经济联盟关税区内生产商品在欧亚经济联盟内部市场的价格；</w:t>
      </w:r>
    </w:p>
    <w:p w14:paraId="3FFCC0E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允许在两种替代成本中选择较高者用于海关目的的定价体系；</w:t>
      </w:r>
    </w:p>
    <w:p w14:paraId="39F4E1D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3）出口国国内市场商品价格；</w:t>
      </w:r>
    </w:p>
    <w:p w14:paraId="240593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本法典第71条规定对相同或同类货物确定的估价中未包含的其他费用；</w:t>
      </w:r>
    </w:p>
    <w:p w14:paraId="2E566E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5）从出口国供应至非欧亚经济联盟成员国的货物价格；</w:t>
      </w:r>
    </w:p>
    <w:p w14:paraId="6CBC810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6）货物的最低海关价值；</w:t>
      </w:r>
    </w:p>
    <w:p w14:paraId="556899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任意或虚构的价值。</w:t>
      </w:r>
    </w:p>
    <w:p w14:paraId="6663430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海关机关依据本条规定，根据其掌握的信息确定进口货物海关价值时，应当以电子或书面形式告知申报人该信息来源及依据该信息进行的计算过程。</w:t>
      </w:r>
    </w:p>
    <w:p w14:paraId="39846F6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第七十三条 确定从欧亚经济联盟海关领土出口货物的海关价值</w:t>
      </w:r>
    </w:p>
    <w:p w14:paraId="7EDCA10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出口自欧亚经济联盟海关领土的货物（包括非法越境运输货物）的关税价值，应依照本条规定确定。</w:t>
      </w:r>
    </w:p>
    <w:p w14:paraId="662A6C7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该商品出口自欧亚经济联盟关税区的海关价值，应以交易价值为基础确定，即该商品出口自欧亚经济联盟关税区时实际支付或应支付的价格，并按本条第3款规定予以加算。</w:t>
      </w:r>
    </w:p>
    <w:p w14:paraId="686067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确定从欧亚经济联盟海关辖区出口货物的海关价值时，若下列附加费用此前未计入实际支付或应付价格，应予以加计：</w:t>
      </w:r>
    </w:p>
    <w:p w14:paraId="41C6AF0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由卖方实际承担或应承担、但未计入出口货物实际支付或应付价格的费用，包括：</w:t>
      </w:r>
    </w:p>
    <w:p w14:paraId="45C00E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支付给中间人（代理人）的报酬及支付给经纪人的报酬；</w:t>
      </w:r>
    </w:p>
    <w:p w14:paraId="5D84DA3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包装成本（若海关视其为出口货物不可分割的组成部分）；</w:t>
      </w:r>
    </w:p>
    <w:p w14:paraId="767759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出口货物包装费用（含包装材料及包装工序成本）；</w:t>
      </w:r>
    </w:p>
    <w:p w14:paraId="55AC11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出口货物装卸或转运费用；</w:t>
      </w:r>
    </w:p>
    <w:p w14:paraId="39984E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与本款第2项所述操作相关的保险费用；</w:t>
      </w:r>
    </w:p>
    <w:p w14:paraId="642A75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与出口货物相关且买方必须直接或间接支付的知识产权许可及其他类似费用（不包括在欧亚经济联盟海关辖区外复制出口货物的权利费用），前提是这些费用与出口货物相关。</w:t>
      </w:r>
    </w:p>
    <w:p w14:paraId="6EE94A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出口货物的海关价值不应包括下列费用，前提是这些费用与申报人申报的实际支付或应付价格分离，并由其提供凭证：</w:t>
      </w:r>
    </w:p>
    <w:p w14:paraId="771B88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工业装置、机械或设备等货物在出口出欧亚经济联盟海关领土后发生的建造、安装、组装、维护或提供技术援助的费用；</w:t>
      </w:r>
    </w:p>
    <w:p w14:paraId="1200FE0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货物自欧亚经济联盟海关辖区出口后，从该货物离开欧亚经济联盟海关辖区的地点起算的运输（移动）费用；若委员会根据运输方式、运输（移动）货物特性及运输（移动）特点另行确定地点，则从委员会指定地点起算；</w:t>
      </w:r>
    </w:p>
    <w:p w14:paraId="334D2A3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3）因货物自欧亚经济联盟海关领土出口而缴纳的关税、税款及费用；</w:t>
      </w:r>
    </w:p>
    <w:p w14:paraId="5A9F6CC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4）货物自欧亚经济联盟海关领土出口后运输保险费用。</w:t>
      </w:r>
    </w:p>
    <w:p w14:paraId="255E36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本条第3款所述出口货物实际支付或应付价格的附加费用，应基于可靠、可量化且有据可查的信息确定。</w:t>
      </w:r>
    </w:p>
    <w:p w14:paraId="679A849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确定出口货物海关价值时，除本条第3款规定外，不得对该货物实际支付或应付价格追加其他费用。</w:t>
      </w:r>
    </w:p>
    <w:p w14:paraId="7383DC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在缺乏交易价值的情况下，出口货物的海关价值应依据申报人提交的出口卖方会计凭证中记载的与生产或购置、储存及运输出口货物相关的成本确定。同时应考虑本条第3款所列费用。</w:t>
      </w:r>
    </w:p>
    <w:p w14:paraId="723830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货物非法越过欧亚经济联盟海关边境，或缺乏确认出口货物申报海关价值的信息时，海关当局应依据其掌握的从欧亚经济联盟海关辖区出口的类似货物信息，或基于独立核查结果确定该货物海关价值。</w:t>
      </w:r>
    </w:p>
    <w:p w14:paraId="77BC9FC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就本条而言，类似货物指具有相似特性、由相同材料制成且采用相似组件的货物，其功能与被估价货物相同且具有商业可替代性，且在与出口货物相同或对应的时间段内从欧亚经济联盟海关辖区出口， 但不得早于被估价货物自欧亚经济联盟海关领土出口前一百八十个日历日。关于货物所称"生产"（"制造"）亦包含"开采"、"种植"、"制造（包括通过组装、装配或拆解货物实现）"之意。</w:t>
      </w:r>
    </w:p>
    <w:p w14:paraId="6049DD61">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脚注。第73条经哈萨克斯坦共和国2024年4月6日第71-VIII号法律修订（自首次正式公布之日起六十个日历日后生效）。</w:t>
      </w:r>
      <w:r>
        <w:br w:type="textWrapping"/>
      </w:r>
      <w:r>
        <w:rPr>
          <w:rFonts w:ascii="Times New Roman"/>
          <w:b w:val="0"/>
          <w:i w:val="0"/>
          <w:color w:val="000000"/>
          <w:sz w:val="28"/>
        </w:rPr>
        <w:t xml:space="preserve"> </w:t>
      </w:r>
    </w:p>
    <w:p w14:paraId="5F46AE78">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第二节 海关费用、税款、特别关税、反倾销税、反补贴税  第七章 海关费用、税款总则 </w:t>
      </w:r>
    </w:p>
    <w:p w14:paraId="35B74EC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第七十四条 关税、税款 </w:t>
      </w:r>
    </w:p>
    <w:p w14:paraId="177C78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关税、税费包括：</w:t>
      </w:r>
    </w:p>
    <w:p w14:paraId="05CC38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进口关税；</w:t>
      </w:r>
    </w:p>
    <w:p w14:paraId="32CAF5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2）出口关税；</w:t>
      </w:r>
    </w:p>
    <w:p w14:paraId="45A31A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3）对进口至欧亚经济联盟海关领土的货物征收的增值税；</w:t>
      </w:r>
    </w:p>
    <w:p w14:paraId="0FBC1F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4）对进口至欧亚经济联盟关税领土的货物征收的消费税；</w:t>
      </w:r>
    </w:p>
    <w:p w14:paraId="137AE75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海关费用。</w:t>
      </w:r>
    </w:p>
    <w:p w14:paraId="5AF9E0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纳税人、计算程序、缴纳期限、抵扣（退还）与追缴、计提规则以及缴纳优惠应按下列规定确定：</w:t>
      </w:r>
    </w:p>
    <w:p w14:paraId="598027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1）关税部分——依据《联盟条约》、欧亚经济联盟海关法规及（或）哈萨克斯坦共和国相关法规；</w:t>
      </w:r>
    </w:p>
    <w:p w14:paraId="0193D9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2）关于货物运输穿越欧亚经济联盟海关边境时由海关机关征收的增值税和消费税——依据本法典及哈萨克斯坦共和国税收立法。</w:t>
      </w:r>
    </w:p>
    <w:p w14:paraId="2F694FC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个人使用物品进口至欧亚经济联盟海关领土时，应按本法典第三十九章规定缴纳关税、单一税率征收的税款或以综合关税形式征收的关税及税款。 本章及本法典第8、9、10、11、12章的规定，适用于本法典第39章规定的情形。</w:t>
      </w:r>
    </w:p>
    <w:p w14:paraId="6B2107C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第七十五条 关税税率类型</w:t>
      </w:r>
    </w:p>
    <w:p w14:paraId="5BE542D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关税税率分为以下类型：</w:t>
      </w:r>
    </w:p>
    <w:p w14:paraId="59F43D0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从价税，按应税货物海关价值的百分比确定；</w:t>
      </w:r>
    </w:p>
    <w:p w14:paraId="761DF4E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2）从量税，根据实物特征（数量、重量、体积或其他特征）确定；</w:t>
      </w:r>
    </w:p>
    <w:p w14:paraId="7B7859A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3）从价从量税，即本条第1项和第2项所列税种的组合。</w:t>
      </w:r>
    </w:p>
    <w:p w14:paraId="41C72E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第七十六条 关税费</w:t>
      </w:r>
    </w:p>
    <w:p w14:paraId="273472D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关税费系指海关机关为实施与货物放行、车辆护送及其他本法典规定行为相关的海关操作所征收的强制性款项。</w:t>
      </w:r>
    </w:p>
    <w:p w14:paraId="322E995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海关收费标准由哈萨克斯坦共和国政府制定。</w:t>
      </w:r>
    </w:p>
    <w:p w14:paraId="029C851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关税费金额不得超过海关当局为实施相关行动所产生费用的概算成本。</w:t>
      </w:r>
    </w:p>
    <w:p w14:paraId="1F455D1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本法规定海关费的缴纳义务人、缴纳方式、期限及程序、追缴与抵销（退还）、缴纳优惠情形，以及免缴海关费的适用情形。</w:t>
      </w:r>
    </w:p>
    <w:p w14:paraId="38C905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第七十七条 关税费用的种类、缴纳期限及缴纳程序 </w:t>
      </w:r>
    </w:p>
    <w:p w14:paraId="28900E8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关税费包括：</w:t>
      </w:r>
    </w:p>
    <w:p w14:paraId="68D36E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1）货物报关费；</w:t>
      </w:r>
    </w:p>
    <w:p w14:paraId="02E30B2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2）海关护送费。对由多辆机动车运输的货物实施海关护送时，海关费用按指定车辆数量比例分摊；</w:t>
      </w:r>
    </w:p>
    <w:p w14:paraId="6AE1DD2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3）作出初步决定的关税费。</w:t>
      </w:r>
    </w:p>
    <w:p w14:paraId="3C3D8D9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除本条第五款规定情形外，货物报关费应由缴费人于提交报关单前或同时缴纳。</w:t>
      </w:r>
    </w:p>
    <w:p w14:paraId="55DE47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申报费按海关登记申报之日适用的费率计算，本法另有规定的除外。</w:t>
      </w:r>
    </w:p>
    <w:p w14:paraId="7F4F3F8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海关护送费应在海关机关作出护送决定后缴纳，但不得迟于组织护送之日（含作出决定当日）。</w:t>
      </w:r>
    </w:p>
    <w:p w14:paraId="3CC85F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海关机关作出初步决定的费用，应由缴费人于向海关机关提交初步决定申请之日（含当日）前缴纳。</w:t>
      </w:r>
    </w:p>
    <w:p w14:paraId="290B5E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货物申报时享受关税优惠的关税费缴纳期限，以行为人违反货物使用处置限制之日为准。若无法确定违反行为发生日，则以海关申报登记日作为申报关税费缴纳期限。</w:t>
      </w:r>
    </w:p>
    <w:p w14:paraId="139738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货物非法越境进入欧亚经济联盟时，其越境日期应视为缴纳货物申报关税的期限。 若无法确定货物非法越境日期，则申报关税的缴纳期限以发现货物非法越境事实之日为准。</w:t>
      </w:r>
    </w:p>
    <w:p w14:paraId="1CE13E6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向预算缴纳关税应依照本法典规定的缴纳关税、税款及罚金程序进行。</w:t>
      </w:r>
    </w:p>
    <w:p w14:paraId="6F6B0F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凡未按时足额缴纳海关费用者，应按本法典规定的关税及税收罚款缴纳程序缴纳罚款。</w:t>
      </w:r>
    </w:p>
    <w:p w14:paraId="19C18F2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第七十八条 预缴款项</w:t>
      </w:r>
    </w:p>
    <w:p w14:paraId="4E7F3E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预缴款项系指付款人就特定货物未来应缴的关税、税款、海关费用、特别关税、反倾销税、反补贴税等款项所预先支付的资金，该等款项未在具体关税、税款、海关费用、特别关税、反倾销税、反补贴税的具体类型及金额范围内予以明确。</w:t>
      </w:r>
    </w:p>
    <w:p w14:paraId="033CF7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预缴款可用于支付罚款、利息。</w:t>
      </w:r>
    </w:p>
    <w:p w14:paraId="014B893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在哈萨克斯坦共和国境内预缴款项应以哈萨克斯坦共和国本国货币支付；若欧亚经济联盟框架内的国际条约及（或）哈萨克斯坦共和国双边国际条约规定以哈萨克斯坦共和国本国货币以外的货币缴纳关税、税款、特别税、 反倾销税、反补贴税时，可按该国际条约规定的货币支付。</w:t>
      </w:r>
    </w:p>
    <w:p w14:paraId="45A444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预缴款项应归预缴人所有，不得视为已缴付的关税、税款、特别税、反倾销税、反补贴税、罚金、利息，亦不得视为履行关税、税款缴纳义务的担保金，或履行特别税、 反倾销税、反补贴税的担保款项，直至预付款人向海关机关发出相关指令或海关机关没收预付款项。 预付款人作出的指令应为其本人或其代理人提交的海关申报单、预付款退还申请，或依据哈萨克斯坦共和国法律采取的其他行动，以确认该人有意将其资金用于支付关税、税款、特别税、 反倾销税、反补贴税、罚款、利息，或作为履行缴纳关税、税款义务的担保，作为履行缴纳特别税、反倾销税、反补贴税义务的担保。</w:t>
      </w:r>
    </w:p>
    <w:p w14:paraId="69F32FC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依据本法典第98条规定，应建立预付款项作为履行关税、税款、特别税、反倾销税、反补贴税支付义务担保的适用程序，该程序应采用本法典第97条第1款第1项规定的方法。</w:t>
      </w:r>
    </w:p>
    <w:p w14:paraId="7B53AB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海关当局应根据预付款人提交的申请，向该人提交关于预付款支出的报告，报告期限不得超过本法规定的预付款返还时效期限。</w:t>
      </w:r>
    </w:p>
    <w:p w14:paraId="6DD3B8F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预缴款人申请的格式、向海关提交的程序，以及该报告的格式、海关提交的程序和期限，均由授权机构批准。</w:t>
      </w:r>
    </w:p>
    <w:p w14:paraId="3C6B731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预付款项的抵扣（偿还）应依照本法典第109条和第113条的规定执行。</w:t>
      </w:r>
    </w:p>
    <w:p w14:paraId="4362560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预付款项中无人认领的部分，应在本法典第89条和第143条规定的时效届满后，依照哈萨克斯坦共和国的法律进行处置。</w:t>
      </w:r>
    </w:p>
    <w:p w14:paraId="348B8EE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预付款的缴纳程序和形式应由授权机构批准。</w:t>
      </w:r>
    </w:p>
    <w:p w14:paraId="5DE8B6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第七十九条 关税、税款缴纳优惠及关税优惠</w:t>
      </w:r>
    </w:p>
    <w:p w14:paraId="77F39B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本法典规定的关税及税款缴纳优惠包括：</w:t>
      </w:r>
    </w:p>
    <w:p w14:paraId="1C05BA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1）进口关税（关税优惠）；</w:t>
      </w:r>
    </w:p>
    <w:p w14:paraId="00E572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2）出口关税；</w:t>
      </w:r>
    </w:p>
    <w:p w14:paraId="398323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3）税收；</w:t>
      </w:r>
    </w:p>
    <w:p w14:paraId="08AD58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4）海关费用。海关费用减免优惠指货物报关时海关费用的减免优惠。</w:t>
      </w:r>
    </w:p>
    <w:p w14:paraId="44D8B8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进口关税（关税优惠）减免的适用情形、条件及申请程序，应依据《联盟条约》确定。</w:t>
      </w:r>
    </w:p>
    <w:p w14:paraId="67768C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根据《联盟条约》第43条规定，在确定以降低进口关税税率形式给予进口关税（关税优惠）优惠待遇的情形和条件时，委员会有权除本法典规定情形外，另行确定其他情形，在该等情形发生时，进口关税缴纳义务终止和（或）进口关税缴纳期限届满。</w:t>
      </w:r>
    </w:p>
    <w:p w14:paraId="2FA8F7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出口关税缴纳优惠应依据哈萨克斯坦共和国法律予以授予。</w:t>
      </w:r>
    </w:p>
    <w:p w14:paraId="29F26E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货物报关海关费用的优惠待遇，以及免缴海关费用的情形（本章下称海关费用优惠待遇），应依照本法典第80条规定予以确立。</w:t>
      </w:r>
    </w:p>
    <w:p w14:paraId="03DCE55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本款规定的优惠不得具有个别性质。 </w:t>
      </w:r>
    </w:p>
    <w:p w14:paraId="7B9EAC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税收优惠应依据哈萨克斯坦共和国税收立法确定。</w:t>
      </w:r>
    </w:p>
    <w:p w14:paraId="2FA2F82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为授予海关费用、税款缴纳优惠，海关部门应依照与哈萨克斯坦共和国相关国家机关联合制定的程序，与该国其他国家机关进行协作。</w:t>
      </w:r>
    </w:p>
    <w:p w14:paraId="040DC5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关税优惠应依据《联盟条约》及欧亚经济联盟与第三方缔结的、规定适用自由贸易制度的国际条约予以授予。关税优惠的恢复应遵循委员会确定的具体情形与条件。</w:t>
      </w:r>
    </w:p>
    <w:p w14:paraId="56609B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第八十条 关税费用的优惠待遇及免缴情形</w:t>
      </w:r>
    </w:p>
    <w:p w14:paraId="2690BFD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下列情形免征海关费用：</w:t>
      </w:r>
    </w:p>
    <w:p w14:paraId="22A668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从事国际货物、行李及旅客定期运输的车辆，以及为保障其运行所需的中途停靠点物资、设备、燃料、食品及其他财产，或因处理事故（故障）在境外购置的物资；</w:t>
      </w:r>
    </w:p>
    <w:p w14:paraId="6DB4DE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为保障哈萨克斯坦籍船舶或哈萨克斯坦人租赁（包租）的从事海洋捕捞的船舶的生产活动而出口至欧亚经济联盟海关领土外的后勤物资、设备、燃料、食品及其他财产，以及进口至哈萨克斯坦共和国境内的其渔业产品；</w:t>
      </w:r>
    </w:p>
    <w:p w14:paraId="492506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3）本国及外国货币纸币与硬币（具有文化历史价值的除外），以及有价证券；</w:t>
      </w:r>
    </w:p>
    <w:p w14:paraId="6A24E4F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4）作为人道主义援助进口的商品（消费税商品除外）；</w:t>
      </w:r>
    </w:p>
    <w:p w14:paraId="44FAEB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5）除应税商品（专为医疗用途设计的汽车除外）外，由国家、政府、国际组织为慈善援助（包括技术援助）目的进口的商品；</w:t>
      </w:r>
    </w:p>
    <w:p w14:paraId="0A70C9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6）哈萨克斯坦共和国国家银行及其分支机构、代表处和组织为生产纸币而进口的原材料；</w:t>
      </w:r>
    </w:p>
    <w:p w14:paraId="6EEB5B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外国外交使团、领事机构为公务用途进口或出口的货物，以及该使团外交人员、行政技术人员及其随行家属（非哈萨克斯坦共和国公民）为个人用途进口或出口的货物，且符合哈萨克斯坦共和国国际条约规定的免税条件；</w:t>
      </w:r>
    </w:p>
    <w:p w14:paraId="1D4362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8）依据哈萨克斯坦共和国税法规定，由国家、政府及国际组织提供的赠款购置的货物。</w:t>
      </w:r>
    </w:p>
    <w:p w14:paraId="636F059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当货物适用国家没收海关程序时，无需缴纳海关申报费。</w:t>
      </w:r>
    </w:p>
    <w:p w14:paraId="775CCE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申请免征本条规定海关费用的文件提交程序由授权机构确定。</w:t>
      </w:r>
    </w:p>
    <w:p w14:paraId="6865B4F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第81条 关税、海关费、税款的缴纳义务人 </w:t>
      </w:r>
    </w:p>
    <w:p w14:paraId="0EEDBB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关税和税款的缴纳义务人为报关人或其他依法承担关税和税款缴纳义务的人员。</w:t>
      </w:r>
    </w:p>
    <w:p w14:paraId="52396E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海关申报费的缴纳义务人应为关税和税款的缴纳义务人。</w:t>
      </w:r>
    </w:p>
    <w:p w14:paraId="10027B0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海关护送费的缴纳人应为海关护送决定所涉及的人员。</w:t>
      </w:r>
    </w:p>
    <w:p w14:paraId="48E95E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预先裁定费用的缴纳义务人为申请预先裁定的人。</w:t>
      </w:r>
    </w:p>
    <w:p w14:paraId="5605B356">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第八章 关税、税款的计算 </w:t>
      </w:r>
    </w:p>
    <w:p w14:paraId="6002C4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第八十二条 关税、税费的计征对象及计征基准</w:t>
      </w:r>
    </w:p>
    <w:p w14:paraId="30939F0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关税和税费的征收对象为运输通过欧亚经济联盟海关边境的货物，以及本法典规定情形下的其他货物。</w:t>
      </w:r>
    </w:p>
    <w:p w14:paraId="5283AD1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关税计算基数根据货物种类及适用税率类型，以货物海关价值和（或）其实物特征（数量、重量——包括考虑不可分离的初级包装，该包装在货物消费前不可分离且（或）用于零售展示，以及货物体积或其他特征）为准，本法另有规定者除外。</w:t>
      </w:r>
    </w:p>
    <w:p w14:paraId="52AAD3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税款计算基数应依据哈萨克斯坦共和国税收立法确定。</w:t>
      </w:r>
    </w:p>
    <w:p w14:paraId="45A23DA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第83条 关税与税款的计算</w:t>
      </w:r>
    </w:p>
    <w:p w14:paraId="1F8CE5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关税和税款应由关税和税款缴纳人计算，在本条规定的情况下，由海关当局计算。</w:t>
      </w:r>
    </w:p>
    <w:p w14:paraId="1984ABE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海关当局应在下列情形下计算关税和税款：</w:t>
      </w:r>
    </w:p>
    <w:p w14:paraId="49F571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1）货物放行后经海关核查发现关税及税费计算有误时；</w:t>
      </w:r>
    </w:p>
    <w:p w14:paraId="2591F6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2）依据本法典第88条计算应缴关税和税费时；</w:t>
      </w:r>
    </w:p>
    <w:p w14:paraId="02DA42A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3）发生下列情形时：第157条第4款、第163条第3款、第174条第4款、第233条第5款、第242条第6款、第322条第3款、第362条第8款、 第363条第4款、第367条第4款、第371条第4款、第378条第3款和第8款以及第392条第3款规定的情形，以及在未按本法规定期限就货物提交货物申报单的情况下，该货物在申报单提交前已获放行；</w:t>
      </w:r>
    </w:p>
    <w:p w14:paraId="356301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申报人未遵守本法典第190条第8款规定的情形；</w:t>
      </w:r>
    </w:p>
    <w:p w14:paraId="4B8FEA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发生本法典第288条第7款规定情形时，且应纳税义务由本法典第288条第3款规定人员承担的情形；</w:t>
      </w:r>
    </w:p>
    <w:p w14:paraId="22462E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依据本法典第288条第9款及第297条第6款计算关税和税费时；</w:t>
      </w:r>
    </w:p>
    <w:p w14:paraId="058A49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7）根据本法典第337条规定，由委员会和哈萨克斯坦共和国政府在委员会规定的情形下确定应履行关税和税款缴纳义务的情形；</w:t>
      </w:r>
    </w:p>
    <w:p w14:paraId="3F57EC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8）依据本法典第399条第1款规定情形下的海关监管结果；</w:t>
      </w:r>
    </w:p>
    <w:p w14:paraId="4727464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9）依据海关监管结果，在本法典第410条第17款和第18款规定的情形下；</w:t>
      </w:r>
    </w:p>
    <w:p w14:paraId="5F92404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10) 当发生本法典规定的情形时，对于在采用运输（流通）、商业和（或）其他文件作为海关申报单的方式办理海关程序时，其海关申报单所涉货物应履行缴纳关税和税款的义务；</w:t>
      </w:r>
    </w:p>
    <w:p w14:paraId="01A5C2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11) 其他情形下，当货物放行后发生本法规定的应纳税款情形，且纳税义务人未就该货物计算应纳税款时。</w:t>
      </w:r>
    </w:p>
    <w:p w14:paraId="7883FA0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关税及税费计算信息应载明于货物申报单、海关收货单或其他由委员会依据本法典第349条第24款确定的海关文件、本法典第360条第4款第二部分规定的海关文件，或本条第4款规定的海关文件中。</w:t>
      </w:r>
    </w:p>
    <w:p w14:paraId="10AC81C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在本条第2款第2项、第3项、第5项、第6项及第11项规定的情形下计算关税及税费时，应在关税、税费、特别关税、反倾销税、反补贴税的计算中注明关税及税费的计算信息。</w:t>
      </w:r>
    </w:p>
    <w:p w14:paraId="306ABD0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关税、税款、特别关税、反倾销税、反补贴税的计算形式、此类计算在电子文件中的结构和格式、填写和修改（补充）此类计算的程序应由委员会确定。</w:t>
      </w:r>
    </w:p>
    <w:p w14:paraId="6EA10C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当此类计算以纸质形式完成时，海关官员应形成该海关文件的电子形式。</w:t>
      </w:r>
    </w:p>
    <w:p w14:paraId="4DA052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根据本法典规定， 关税及税费依据海关收款单或委员会依据本法典第349条第24款确定的其他海关文件缴纳时，海关部门应在海关收款单或委员会依据本法典第349条第24款确定的其他海关文件中注明关税及税费计算信息。</w:t>
      </w:r>
    </w:p>
    <w:p w14:paraId="32BD67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海关收据单或其他海关文件的格式，以及填写和修改（增补）程序，均由委员会根据本法典第349条第24款确定。</w:t>
      </w:r>
    </w:p>
    <w:p w14:paraId="39EB6BC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海关收据单或其他海关文件的填写时，海关官员应将电子版文件打印在纸质载体上。</w:t>
      </w:r>
    </w:p>
    <w:p w14:paraId="7C805D6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在哈萨克斯坦共和国境内应缴纳的关税和税款，应以哈萨克斯坦共和国本国货币计算，但欧亚经济联盟框架内国际条约和（或）哈萨克斯坦共和国双边国际条约另有规定的情形除外，此类情形下关税和税款可采用其他货币计算。</w:t>
      </w:r>
    </w:p>
    <w:p w14:paraId="7F4A29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如关税及税款计算需将外币兑换为哈萨克斯坦共和国本国货币或其他货币，该换算应按海关登记报关单当日有效的汇率执行，本法另有规定者除外。</w:t>
      </w:r>
    </w:p>
    <w:p w14:paraId="11475D6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关税应依据货物确定的计税基础及对应税率计算。</w:t>
      </w:r>
    </w:p>
    <w:p w14:paraId="6D7CF2E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在哈萨克斯坦共和国境内应缴纳的税款，应依据哈萨克斯坦共和国税法计算。</w:t>
      </w:r>
    </w:p>
    <w:p w14:paraId="702C24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第84条 计算关税及税款适用的税率 </w:t>
      </w:r>
    </w:p>
    <w:p w14:paraId="5603E63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计算关税及税费时，应适用海关登记报关单当日的税率，本法另有规定者除外。 </w:t>
      </w:r>
    </w:p>
    <w:p w14:paraId="429B6B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根据本法典第189条对货物进行临时海关申报以计算出口关税时，应适用根据本法典第189条及第43章规定之日生效的税率。 </w:t>
      </w:r>
    </w:p>
    <w:p w14:paraId="2B7247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除《联盟条约》规定情形外，进口关税应按欧亚经济联盟统一关税税率计算；若依据欧亚经济联盟框架内国际条约或欧亚经济联盟与第三方国际条约计算进口关税时， 则适用欧亚经济联盟统一关税税率以外的税率。 </w:t>
      </w:r>
    </w:p>
    <w:p w14:paraId="4F0D4C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若进口关税计算中未满足关税优惠条件，则适用欧亚经济联盟统一关税税率，除非《联盟条约》另有规定。 </w:t>
      </w:r>
    </w:p>
    <w:p w14:paraId="6C7BD6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计算哈萨克斯坦共和国应缴出口关税时，应适用贸易监管领域授权机构制定的税率，除非欧亚经济联盟框架内的国际条约和（或）哈萨克斯坦共和国双边国际条约另有规定。 </w:t>
      </w:r>
    </w:p>
    <w:p w14:paraId="758DB5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计算哈萨克斯坦共和国境内应缴税款时，适用哈萨克斯坦共和国税法规定的税率。 </w:t>
      </w:r>
    </w:p>
    <w:p w14:paraId="1D3D37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委员会应基于欧亚经济联盟成员国授权国家机关提供的信息，编制适用于欧亚经济联盟成员国货物的一般税率清单，并将其公布于欧亚经济联盟官方网站。 </w:t>
      </w:r>
    </w:p>
    <w:p w14:paraId="4BBD1DA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欧亚经济联盟成员国货物适用税率总清单的格式、其编制程序、信息维护及使用规则，以及该等税率信息的技术条件（包括结构、格式及呈现方式）均由委员会确定。 </w:t>
      </w:r>
    </w:p>
    <w:p w14:paraId="29E8BC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第八十五条 关税及税费缴纳义务的产生与终止。关税及税费不予缴纳的情形 </w:t>
      </w:r>
    </w:p>
    <w:p w14:paraId="391E2F0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关税及税款缴纳义务的产生依据下列条款：第88条、第157条、第163条、第174条、第216条、第217条、第221条、第233条、第242条、第254条、第265条、第278条、第288条、第297条、第306条、 313、322、328条，第360条第4款，第362、363、367、371、378及392条规定产生，亦可因委员会与哈萨克斯坦共和国政府依据本法典第337条规定的情形发生时产生（该情形须经委员会在规定情形下确认）。 </w:t>
      </w:r>
    </w:p>
    <w:p w14:paraId="4FE9838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缴纳关税和税款的义务在下列情形下终止： </w:t>
      </w:r>
    </w:p>
    <w:p w14:paraId="6762BA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1）发生本法典第88条、第157条、第163条、第174条、第216条、第217条、第221条、第233条、第242条、第254条、第265条、第278条、第288条、第297条、 306、313、322、328条，第360条第4款，第362、363、367、371、378及392条所规定的终止缴纳关税及税款义务的情形和条件发生时； </w:t>
      </w:r>
    </w:p>
    <w:p w14:paraId="5828FA7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在委员会根据本法典第337条确定的情形发生时，由委员会与哈萨克斯坦共和国政府在委员会规定的情况下作出决定； </w:t>
      </w:r>
    </w:p>
    <w:p w14:paraId="25AC8BC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3）本法典第86条第9款规定的情形； </w:t>
      </w:r>
    </w:p>
    <w:p w14:paraId="6EF5E17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4）对依据本法认定为无法征收的关税和税款，未按本法第116条第10款第4项规定采取征收措施时。 </w:t>
      </w:r>
    </w:p>
    <w:p w14:paraId="6FBA37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委员会有权确定在下列情形下终止缴纳关税和税款义务：当同一货物因不同原因和（或）多次在不同主体间产生缴纳关税和税款义务时，包括在欧亚经济联盟某成员国产生缴纳关税和税款义务， 且关税及税款缴纳义务终止的情形发生于欧亚经济联盟另一成员国的情形，以及海关当局为确认此类情形发生而采取的协作程序。 </w:t>
      </w:r>
    </w:p>
    <w:p w14:paraId="758E3EC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下列情形无需缴纳关税及税费： </w:t>
      </w:r>
    </w:p>
    <w:p w14:paraId="1D83FD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对已办理海关程序且该程序条件未规定缴纳关税和税款的货物，在该程序完成或终止前，且符合该海关程序规定的货物使用条件时； </w:t>
      </w:r>
    </w:p>
    <w:p w14:paraId="4C5098C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根据本法典第355条第4款及第364条第2款规定无需适用海关程序的特定类别货物，前提是本法典已为该类货物确立使用条件； </w:t>
      </w:r>
    </w:p>
    <w:p w14:paraId="0D6874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3）对于适用进口关税减免优惠（免征进口关税）及税收优惠的临时进口（准入）海关程序所涉货物， 在该海关程序完成或终止前，只要符合提供此类优惠的条件，在将货物用于符合授予优惠条件的用途时，须遵守此类货物的使用和（或）处置限制，且须符合该海关程序规定的货物使用条件，但申报人放弃此类优惠的情况除外； </w:t>
      </w:r>
    </w:p>
    <w:p w14:paraId="30824E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对于适用进口关税优惠（以免缴进口关税形式）且附带使用限制和（或）处置限制的货物，在适用国内消费放行海关程序时， 在符合优惠条件的前提下，当货物用于符合优惠授予条件的用途，且遵守该货物使用和（或）处置限制时适用此优惠，除非申报人放弃此类优惠。 </w:t>
      </w:r>
    </w:p>
    <w:p w14:paraId="69D3A14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第八十六条 履行缴纳关税和税款的义务 </w:t>
      </w:r>
    </w:p>
    <w:p w14:paraId="0BB00E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关税和税款的缴纳义务应由关税和税款的缴纳人承担，亦可由根据本法典规定与关税和税款缴纳人承担连带缴纳关税和税款义务的人承担。 </w:t>
      </w:r>
    </w:p>
    <w:p w14:paraId="023016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关税和税款的缴纳义务可由第三方依照本法典第94条第11款规定的方式履行。 </w:t>
      </w:r>
    </w:p>
    <w:p w14:paraId="6F8F4A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海关代表应履行关税和税款的缴纳义务，同时应考虑本法典第494条的规定。 </w:t>
      </w:r>
    </w:p>
    <w:p w14:paraId="174163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关税和税款的缴纳义务应通过本法典第90、91、92、93和94条规定的方式和期限，按照本法典计算和应缴的金额予以履行。 </w:t>
      </w:r>
    </w:p>
    <w:p w14:paraId="44B4B2C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根据本法典第91条和第194条规定，通过本法典第10章规定的方式履行关税和税款缴纳义务时，海关当局应在履行关税、税款及利息缴纳义务的截止日期前至少五个工作日内，以任意形式向纳税人发送关于履行关税、税款及利息缴纳义务期限开始的通知。 </w:t>
      </w:r>
    </w:p>
    <w:p w14:paraId="636411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在本款第一项规定的情形中，以及在其他通过本法典第十章规定的方式履行关税、税款义务的情形下，当关税、税款及利息的履行期限届满时，海关当局应依照本法典第十章规定的方式，向纳税人发出缴纳应缴关税、税款、罚款及利息的请求。</w:t>
      </w:r>
    </w:p>
    <w:p w14:paraId="516D76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对于未履行或未正确履行关税、税款缴纳义务的情形，海关当局应自关税、税款、利息缴纳期限起算之日起十个工作日内，同时向纳税人及根据本法典与纳税人承担连带缴纳关税、税款、罚款义务的人员（下列情形除外）发出未缴关税、税款、罚款金额的通知： </w:t>
      </w:r>
    </w:p>
    <w:p w14:paraId="309FE9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本条第三款规定的情形； </w:t>
      </w:r>
    </w:p>
    <w:p w14:paraId="3FE153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2）通过本法典第十章规定的方式履行关税和税款缴纳义务的情形。 </w:t>
      </w:r>
    </w:p>
    <w:p w14:paraId="65C56D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罚款应依照本法典第124条规定的程序征收。 </w:t>
      </w:r>
    </w:p>
    <w:p w14:paraId="6D5413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关于未按时缴纳的关税、税款、罚款、利息金额的通知，应自送达之日起十个工作日内执行。 关于未按时缴纳的关税、税款、罚款及利息金额的通知书格式须经授权机构批准。此外，该通知书还应包含根据本法典第137条规定未按时缴纳的特别关税、反倾销税、反补贴税金额信息。 </w:t>
      </w:r>
    </w:p>
    <w:p w14:paraId="771C9B7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上述通知的送达程序应依照本法典第87条执行。 </w:t>
      </w:r>
    </w:p>
    <w:p w14:paraId="57D36B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当纳税人履行通知书所载应缴未缴关税、税款、罚款、利息的清偿要求时，海关当局应向其发送补充通知书，免除自该通知登记之日起至清偿要求执行之日止期间（含首尾两日）应计罚金。 </w:t>
      </w:r>
    </w:p>
    <w:p w14:paraId="52C3081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若查明存在导致原通知所列应缴未缴关税、税款、罚款、利息金额变更的实质性事实，海关机关应发出新的应缴未缴关税、税款、罚款、利息金额通知书，同时撤销原通知。 </w:t>
      </w:r>
    </w:p>
    <w:p w14:paraId="2DA9D0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出现下列情形时，海关机关不应发出本条第4款规定的通知： </w:t>
      </w:r>
    </w:p>
    <w:p w14:paraId="3CD1C11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货物放行后发现未缴纳关税、税款、特别关税、反倾销税、反补贴税，且该等货物 在提交货物申报单前放行的货物，在发送电子文件或作出本法典第194条第17款规定的相应标记后，以单次申报计算且总额不超过按本法典规定适用汇率计算关税和税款当日汇率折合五欧元等值金额的货物； </w:t>
      </w:r>
    </w:p>
    <w:p w14:paraId="4DF7C4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发现未缴纳关税、税款、特别税、反倾销税、反补贴税（按单次结算的关税、税款、特别税、 反倾销税、反补贴税的未缴事实，或在单次海关文件中披露上述税费未缴事实，其金额合计不超过五欧元（按本法规定计算关税和税费时适用的汇率，以当日有效货币汇率折算）。 </w:t>
      </w:r>
    </w:p>
    <w:p w14:paraId="581661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本条第9款规定的情形下，缴纳关税和税款的义务即告终止。 </w:t>
      </w:r>
    </w:p>
    <w:p w14:paraId="6EFB36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若未在本条第6款规定期限内履行或未妥善履行缴纳关税及税费义务，征收关税、税费、罚款、利息的海关机关应依据本法典第十二章采取征收措施。 </w:t>
      </w:r>
    </w:p>
    <w:p w14:paraId="254ABE1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当同一货物因不同情形（或）多次产生海关关税和税款缴纳义务时，委员会有权确定该义务的履行特殊性。 </w:t>
      </w:r>
    </w:p>
    <w:p w14:paraId="7B5BF7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第87条 逾期未缴关税、税款、罚金、利息金额的通知送达程序 </w:t>
      </w:r>
    </w:p>
    <w:p w14:paraId="5C19E89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关于未按时缴纳的关税、税款、罚款、利息金额的通知，应亲自交付付款人并由其签收，或通过其他可确认发送与接收事实的方式交付，本条另有规定者除外。 </w:t>
      </w:r>
    </w:p>
    <w:p w14:paraId="7CE86C2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在此情况下，通过下列任一方式发送的通知在下列情形下视为已送达纳税人： </w:t>
      </w:r>
    </w:p>
    <w:p w14:paraId="06ED3C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挂号信附回执——自付款人于邮政运营商回执上签收之日算起； </w:t>
      </w:r>
    </w:p>
    <w:p w14:paraId="02176A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电子方式——自通知送达网络应用程序之日算起。 </w:t>
      </w:r>
    </w:p>
    <w:p w14:paraId="223A26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上述方式适用于： </w:t>
      </w:r>
    </w:p>
    <w:p w14:paraId="1E25DA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已按授权机构规定方式注册为海关信息系统用户； </w:t>
      </w:r>
    </w:p>
    <w:p w14:paraId="266DB0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依据哈萨克斯坦共和国税法规定方式注册为电子纳税人。 </w:t>
      </w:r>
    </w:p>
    <w:p w14:paraId="59AB6B8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若邮政运营商因付款人不在指定地点而退回海关当局以挂号邮件附回执方式寄送的未缴关税、税款、罚金及利息通知书， 付款人所在地海关部门应在收到通知之日起十个工作日内对邮政运营商进行检查，并据此编制检查报告。 </w:t>
      </w:r>
    </w:p>
    <w:p w14:paraId="6588414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检查报告应载明： </w:t>
      </w:r>
    </w:p>
    <w:p w14:paraId="1E0DCFD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编制地点、日期及时间； </w:t>
      </w:r>
    </w:p>
    <w:p w14:paraId="76A8A2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出具报告的海关机关官员职务、姓氏、名字及父名（如身份证件所载）； </w:t>
      </w:r>
    </w:p>
    <w:p w14:paraId="28D73F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海关机关名称； </w:t>
      </w:r>
    </w:p>
    <w:p w14:paraId="2CD5F72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相关证人的姓氏、名字、父名（如身份证件所示）、身份证件名称及编号、居住地； </w:t>
      </w:r>
    </w:p>
    <w:p w14:paraId="5C583BD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付款人姓氏、名字、父名（如身份证件所示）及（或）名称、其识别号； </w:t>
      </w:r>
    </w:p>
    <w:p w14:paraId="1E18D5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检查结果信息。 </w:t>
      </w:r>
    </w:p>
    <w:p w14:paraId="003E35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检查报告须在证人参与下编制。 </w:t>
      </w:r>
    </w:p>
    <w:p w14:paraId="6EF6426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可邀请至少两名成年且具备行为能力的公民担任证人，该证人须与海关机关官员及付款人的行为结果无利害关系。 </w:t>
      </w:r>
    </w:p>
    <w:p w14:paraId="18778BF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哈萨克斯坦共和国国家机关官员、付款方雇员及创始人（参与者）不得担任证人。 </w:t>
      </w:r>
    </w:p>
    <w:p w14:paraId="7B6D982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若对依据本法典第86条第4款发送的关于未及时缴纳关税、税款、罚款、利息的通知提出申诉，该通知中规定的海关机关要求履行期限应中止至申诉处理结果作出决定时止。但申诉不暂停罚款计收。 </w:t>
      </w:r>
    </w:p>
    <w:p w14:paraId="7A0F04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第88条 非法运输货物穿越欧亚经济联盟海关边境时关税税款义务的产生与终止、缴纳期限及计算特点 </w:t>
      </w:r>
    </w:p>
    <w:p w14:paraId="3EA74C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在欧亚经济联盟海关边境非法运输货物时，进口关税和税费的缴纳义务自货物进入欧亚经济联盟海关辖区时产生。 </w:t>
      </w:r>
    </w:p>
    <w:p w14:paraId="75E1BB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在非法越境运输货物时，出口关税义务自货物自欧亚经济联盟关税区出口之时产生。 </w:t>
      </w:r>
    </w:p>
    <w:p w14:paraId="61BBD1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非法越境运输货物时，应税义务由实施非法运输行为者承担。若参与非法运输者明知或理应知晓该运输行为的非法性， 在将货物进口至欧亚经济联盟海关辖区时，还包括非法购买或持有进口货物的人员——若其在购买时知悉或理应知悉该货物非法进口至欧亚经济联盟海关辖区——均应与非法运输货物者承担缴纳关税和税款的连带责任。 </w:t>
      </w:r>
    </w:p>
    <w:p w14:paraId="428260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在欧亚经济联盟海关边境非法运输货物时，本条第2款规定人员缴纳关税和税款的义务在下列情形下终止： </w:t>
      </w:r>
    </w:p>
    <w:p w14:paraId="5A4E0D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已履行缴纳关税和税款的义务，且（或）已按本条第五、六、七、八款计算应缴金额并完成征收； </w:t>
      </w:r>
    </w:p>
    <w:p w14:paraId="5745F7A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货物依照本法典规定办理海关手续； </w:t>
      </w:r>
    </w:p>
    <w:p w14:paraId="254E22F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海关机关依照授权机构确定的方式，确认外国货物因事故或不可抗力导致毁损和（或）不可挽回损失的事实，或确认该货物在正常运输 （运输）及（或）储存过程中发生毁损或不可挽回损失的事实，但本法典规定的海关税款缴纳期限在该毁损或不可挽回损失发生前已届满的情况除外； </w:t>
      </w:r>
    </w:p>
    <w:p w14:paraId="65865B9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依据哈萨克斯坦共和国法律对货物予以没收或转为国家所有； </w:t>
      </w:r>
    </w:p>
    <w:p w14:paraId="14E75D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海关机关依据本法典第五十二章扣留货物； </w:t>
      </w:r>
    </w:p>
    <w:p w14:paraId="2C46C52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在核查犯罪报告、刑事案件或行政违法案件审理过程中查扣或扣押的货物，经裁定予以返还时，若此前未办理放行手续，则该货物应予临时存储或适用某项海关程序。 </w:t>
      </w:r>
    </w:p>
    <w:p w14:paraId="55C3E4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货物非法越过欧亚经济联盟海关边境时，以货物越过欧亚经济联盟海关边境之日为缴纳关税和税款的起算日；若无法确定该日期，则以发现货物非法越境之日为准。 </w:t>
      </w:r>
    </w:p>
    <w:p w14:paraId="465633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货物非法越境进入欧亚经济联盟海关领土时，应按下列海关程序缴纳关税及税费： </w:t>
      </w:r>
    </w:p>
    <w:p w14:paraId="35377E2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货物进口至欧亚经济联盟海关区域时——适用不享受关税优惠及进口关税税费减免的国内消费放行海关程序； </w:t>
      </w:r>
    </w:p>
    <w:p w14:paraId="5472267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2）将欧亚经济联盟货物从该联盟海关辖区出口时——适用出口海关程序，且不适用出口关税缴纳优惠。 </w:t>
      </w:r>
    </w:p>
    <w:p w14:paraId="34BEFCC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货物非法越境时，欧亚经济联盟海关边境的关税及税费应依据本章规定计算，同时考虑本条第7款规定；若海关机关无法获取准确货物信息，还应适用本条第8款规定。 </w:t>
      </w:r>
    </w:p>
    <w:p w14:paraId="6F402D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计算关税及税费时，应采用货物跨越欧亚经济联盟海关边境当日适用的税率；若无法确定该日期，则采用发现货物非法越境事实之日的税率。 </w:t>
      </w:r>
    </w:p>
    <w:p w14:paraId="3A35ACA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若需将外币兑换为哈萨克斯坦共和国本国货币以确定货物海关价值及计算关税和税费，应按货物跨越欧亚经济联盟海关边境当日有效的汇率进行换算； 若无法确定该日期，则以发现货物非法越境欧亚经济联盟海关边境之日为准。 </w:t>
      </w:r>
    </w:p>
    <w:p w14:paraId="6E3424F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当海关机关无法获取货物准确信息（性质、名称、数量、原产地及/或海关价值）时，应依据海关掌握的信息确定应缴关税及税费的计算基准，并参照本法典第40条第4款对货物进行分类。 </w:t>
      </w:r>
    </w:p>
    <w:p w14:paraId="3A180EA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若根据对外经济活动商品名录确定的货物编码在十位数以下的分组层面：</w:t>
      </w:r>
    </w:p>
    <w:p w14:paraId="47BD73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计算关税时，适用该组别所含货物对应的最高关税税率；</w:t>
      </w:r>
    </w:p>
    <w:p w14:paraId="7CC769B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计算税收时，适用该组别商品对应的最高增值税税率，以及该组别商品对应的最高消费税税率（以适用最高关税税率的组别为准）。</w:t>
      </w:r>
    </w:p>
    <w:p w14:paraId="567791B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若后续获得货物准确信息，应据此重新核算关税及税款，并依据本法典第十一章规定抵扣（退还）多缴（或）多征的关税及税款金额，或依照本法典第八十七条采取相应措施，并按第十二章规定追缴欠缴款项。 </w:t>
      </w:r>
    </w:p>
    <w:p w14:paraId="77BC375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根据哈萨克斯坦共和国法律没收货物或将其转为国家所有、海关机关依据本法典第五十二章扣留货物、实施临时扣留、履行完缴纳税款义务后将货物置于海关程序下、 税款及（或）征收（全部或部分）根据本条规定缴纳和（或）征收的关税及税款，应依照本法典第十一章予以抵销（偿还）。 </w:t>
      </w:r>
    </w:p>
    <w:p w14:paraId="3A1DF8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本条第1、2、3、4、5、6、7、8及9款规定不适用于以不真实报关单非法运输货物跨越欧亚经济联盟海关边境的情形。 </w:t>
      </w:r>
    </w:p>
    <w:p w14:paraId="12C757B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货物通过欧亚经济联盟海关边境时存在不可靠海关申报，关税及税费应按本法典规定计算。此时，海关申报时实际缴纳的关税及税费不予退还（重新征收），超额缴纳和（或）超额征收的关税及税费金额应按本法典规定予以抵扣（退还）。</w:t>
      </w:r>
    </w:p>
    <w:p w14:paraId="701B0A8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第八十九条 关税、海关费用、税款、罚金、利息的追索时效</w:t>
      </w:r>
    </w:p>
    <w:p w14:paraId="0184BA3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海关机关或纳税人申请的时效期间，指下列情形发生的时间段：</w:t>
      </w:r>
    </w:p>
    <w:p w14:paraId="0165228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1）海关有权核定（征收）纳税人应缴税款、修正纳税人计算的关税、税款金额，以及核定应计罚款、利息的期间；</w:t>
      </w:r>
    </w:p>
    <w:p w14:paraId="13487C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2）纳税人要求海关机关抵扣和（或）退还关税、税款、罚款、利息、预缴款项（包括为履行关税税款缴纳义务而作担保的预缴款项）的时限；</w:t>
      </w:r>
    </w:p>
    <w:p w14:paraId="04C5D70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3）纳税人有权要求海关当局退还并（或）转入预算用于支付即将到期的关税、税款、特别税、反倾销税、反补贴税、罚款、利息，这些款项存入海关当局的临时资金存放账户；</w:t>
      </w:r>
    </w:p>
    <w:p w14:paraId="218740F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4）付款人应海关要求，有义务支付关税、税款、罚金、利息等款项；</w:t>
      </w:r>
    </w:p>
    <w:p w14:paraId="2174451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5）付款人有权依据欧亚经济联盟海关法规申请修改和补充海关申报单。</w:t>
      </w:r>
    </w:p>
    <w:p w14:paraId="43BBFD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除本条另有规定外，海关机关与付款人之间权利主张的时效期间为三年。</w:t>
      </w:r>
    </w:p>
    <w:p w14:paraId="290C154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下列类别的付款人，海关当局及付款人主张权利的时效期间为五年：</w:t>
      </w:r>
    </w:p>
    <w:p w14:paraId="05E6A1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根据《哈萨克斯坦共和国关于向预算缴纳税收及其他强制性款项法典》（税法典）接受税务监管的纳税人；</w:t>
      </w:r>
    </w:p>
    <w:p w14:paraId="5E1B75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从事地下资源利用领域（燃料与能源行业）活动的纳税人；</w:t>
      </w:r>
    </w:p>
    <w:p w14:paraId="7DF47C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3）列入授权经济经营者名录的纳税人。</w:t>
      </w:r>
    </w:p>
    <w:p w14:paraId="591F266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对于进入国内消费海关程序的货物，海关机关和纳税人的要求时效期为五年，不受本条第2款规定的纳税人类别限制，具体情形包括：</w:t>
      </w:r>
    </w:p>
    <w:p w14:paraId="236923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根据本法典第202条第1款第1项规定，已申请享受与限制使用和（或）处置这些货物相关的进口关税和税费减免待遇；</w:t>
      </w:r>
    </w:p>
    <w:p w14:paraId="4C5A3A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根据欧亚经济联盟框架内的国际条约或加入欧亚经济联盟的国际条约（即国家加入《欧亚经济联盟条约》的国际条约），依据本法典第202条第1款第3项规定，适用低于欧亚经济联盟统一关税税率的进口关税税率。</w:t>
      </w:r>
    </w:p>
    <w:p w14:paraId="2753EBA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遵照2001年6月12日《哈萨克斯坦共和国税法》（税法）第250条及2017年12月25日《哈萨克斯坦共和国税法》（税法）第427条 《关于向预算缴纳税收及其他强制性款项》（税法）第427条规定，增值税已通过抵扣方式缴纳。</w:t>
      </w:r>
    </w:p>
    <w:p w14:paraId="1A5B17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海关机关及纳税人主张权利的时效期间，自下列日期起算：</w:t>
      </w:r>
    </w:p>
    <w:p w14:paraId="727B2EA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海关申报单登记之日（本条第5款规定情形除外）；</w:t>
      </w:r>
    </w:p>
    <w:p w14:paraId="3EB422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2）向海关登记以现金方式履行关税及税款缴纳义务（含预缴款项）之日起；</w:t>
      </w:r>
    </w:p>
    <w:p w14:paraId="725503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3）海关机关作出本法典规定的初步决定之日；</w:t>
      </w:r>
    </w:p>
    <w:p w14:paraId="3CC0500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4）海关作出海关押运决定之日。</w:t>
      </w:r>
    </w:p>
    <w:p w14:paraId="3D8C1B0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对依据选定海关程序处于海关监管下的货物，海关有权在货物受监管期间及三年内核算或调整应缴关税、税款、罚金及利息金额，但本条第2款和第3款另行规定时限的除外——该时限届满后亦可核算。</w:t>
      </w:r>
    </w:p>
    <w:p w14:paraId="0C963C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本条第1款规定的追索权时效届满时：</w:t>
      </w:r>
    </w:p>
    <w:p w14:paraId="31FC8E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1）在海关监管期间（含货物放行后）——追索期延长至海关监管期限；海关机关依据监管结果作出的决定须在清偿关税、税款、特别税、反倾销税、反补贴税、罚款、利息等债务后执行；</w:t>
      </w:r>
    </w:p>
    <w:p w14:paraId="4A3277E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纳税人依照哈萨克斯坦共和国法律规定对海关检查结果及（或）主管机关对申诉审查结果作出的决定提出申诉，以及对海关机关及（或）海关机关官员的决定、 海关机关及（或）海关官员的行为（不作为）——申诉审理期间及海关机关依据申诉审理结果作出的决定执行期间，申诉期限予以延长；若提起司法申诉，则延长至审判期间及司法文书生效之日。</w:t>
      </w:r>
    </w:p>
    <w:p w14:paraId="659E4194">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注：第89条经哈萨克斯坦共和国2021年1月5日第407-VI号法律修订（自首次正式公布后十个日历日届满时生效）；经2024年4月6日第71-VIII号法律修订（自首次正式公布之日起六十个日历日后生效）。</w:t>
      </w:r>
      <w:r>
        <w:br w:type="textWrapping"/>
      </w:r>
      <w:r>
        <w:rPr>
          <w:rFonts w:ascii="Times New Roman"/>
          <w:b w:val="0"/>
          <w:i w:val="0"/>
          <w:color w:val="000000"/>
          <w:sz w:val="28"/>
        </w:rPr>
        <w:t xml:space="preserve"> </w:t>
      </w:r>
    </w:p>
    <w:p w14:paraId="276ACC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第九章 关税、税款缴纳期限与方式 </w:t>
      </w:r>
    </w:p>
    <w:p w14:paraId="285852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第九十条 关税与税费缴纳期限 </w:t>
      </w:r>
    </w:p>
    <w:p w14:paraId="1C5FBB7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关税与税费缴纳期限应依据第88条、第91条、第157条、第163条、第174条、第216条、第217条、第221条、第233条、第242条、第254条、第265条、第278条、第288条、第297条、第306条、 313、322、328条、第360条第4款、第362、363、367、371、378及392条规定确定。</w:t>
      </w:r>
    </w:p>
    <w:p w14:paraId="0226DEE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对于本法典第189条及第43章规定其报关特性的货物，关税及税费缴纳期限应依据本法典相关条款及章节确定。 </w:t>
      </w:r>
    </w:p>
    <w:p w14:paraId="119752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对置于特殊海关程序下的货物，其关税和税费缴纳期限应由委员会和哈萨克斯坦共和国政府根据本法典第337条规定，在委员会规定的特定情形下确定。</w:t>
      </w:r>
    </w:p>
    <w:p w14:paraId="69496B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纳税人未在本法规定期限内履行或未正确履行缴纳关税和税款义务的，应缴纳罚款，但本款第三项规定的情形除外。 </w:t>
      </w:r>
    </w:p>
    <w:p w14:paraId="574A86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罚款的缴纳、征收及抵扣（偿还）应依照本法关于相关关税、海关费用、税款缴纳、征收及抵扣（偿还）的规定办理。 </w:t>
      </w:r>
    </w:p>
    <w:p w14:paraId="3AD09EA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当海关机关依据委员会根据本法典第85条第3款确立的程序，收到确认关税及税款缴纳义务终止情形发生的证明时，无需缴纳罚款。 </w:t>
      </w:r>
    </w:p>
    <w:p w14:paraId="574934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根据本法规定，当进口关税和税款需计收利息（视同该款项已获延期或分期缴纳）时，该利息应依照本法第93条关于进口关税延期或分期缴纳利息计收与缴纳程序的规定进行计收和缴纳。 </w:t>
      </w:r>
    </w:p>
    <w:p w14:paraId="71CF615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第九十一条 进口关税及税费缴纳期限的变更</w:t>
      </w:r>
    </w:p>
    <w:p w14:paraId="3E229E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进口关税和税款缴纳期限的变更应采取延期或分期缴纳的形式。 </w:t>
      </w:r>
    </w:p>
    <w:p w14:paraId="5025B69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变更税款缴纳期限的依据、条件及程序，由哈萨克斯坦共和国税收立法规定。 </w:t>
      </w:r>
    </w:p>
    <w:p w14:paraId="7231738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进口关税的延期或分期缴纳仅适用于进入国内消费海关程序的货物。 </w:t>
      </w:r>
    </w:p>
    <w:p w14:paraId="418328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进口关税延期或分期缴纳，系指变更进口关税缴纳期限，纳税人相应地一次性或分次缴纳延期或分期金额。 </w:t>
      </w:r>
    </w:p>
    <w:p w14:paraId="23DF2F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进口关税的延期或分期缴纳可适用于应缴总额或其部分金额。 </w:t>
      </w:r>
    </w:p>
    <w:p w14:paraId="7C911E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当货物在进口关税延期缴纳情况下放行时，获准延期的进口关税金额应在延期期限届满之日之前缴清。 </w:t>
      </w:r>
    </w:p>
    <w:p w14:paraId="196688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货物在分期缴纳进口关税情况下放行时，分期缴纳的进口关税金额应按批准的进口关税分期缴纳计划支付。此种情况下，每笔分期缴纳金额应在相关期间内规定的缴纳期限最后一日前缴清。 </w:t>
      </w:r>
    </w:p>
    <w:p w14:paraId="5955A3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除本法另有规定外，进口关税延期缴纳或分期缴纳须以确保履行进口关税缴纳义务为前提。 </w:t>
      </w:r>
    </w:p>
    <w:p w14:paraId="42765E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履行进口关税义务的担保应依照本法典第十章规定提供。 </w:t>
      </w:r>
    </w:p>
    <w:p w14:paraId="29D7B3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第九十二条 进口关税延期或分期缴纳的期限、理由及程序；拒绝、撤销进口关税延期或分期缴纳；终止进口关税延期或分期缴纳决定 </w:t>
      </w:r>
    </w:p>
    <w:p w14:paraId="0A5C3A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根据本法典第93条规定，在缴纳进口关税延期支付利息的前提下，进口关税延期支付期限自货物依照海关放行程序放行次日起算，不得超过一个月。 </w:t>
      </w:r>
    </w:p>
    <w:p w14:paraId="77F6ED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免缴延期或分期缴纳进口关税利息的延期或分期缴纳进口关税，自货物依照海关国内消费放行程序放行之日起算，期限不超过六个月，且须符合下列情形之一：</w:t>
      </w:r>
    </w:p>
    <w:p w14:paraId="176BFC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因自然灾害、技术灾难或其他不可抗力因素导致进口关税缴纳义务人遭受损失； </w:t>
      </w:r>
    </w:p>
    <w:p w14:paraId="702E24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2）国家预算对进口关税缴纳人拨款延迟，或该人执行的国家订单款项支付延迟；</w:t>
      </w:r>
    </w:p>
    <w:p w14:paraId="4C1A651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根据哈萨克斯坦共和国国际条约框架进行的货物交付。 </w:t>
      </w:r>
    </w:p>
    <w:p w14:paraId="404E1C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由欧亚经济联盟成员国从事农业活动的组织，或为指定组织供应种植或播种材料、植物保护产品、农业机械、纯种牲畜养殖设施（包括养殖农场动物、家禽、鱼类及其他牲畜的养殖设施）、纯种产品（材料）以及动物饲料产品的组织，向欧亚经济联盟海关辖区进口上述物品。 可给予进口关税延期或分期缴纳的特定货物清单（按对外经济活动商品名录编码标注）由委员会确定； </w:t>
      </w:r>
    </w:p>
    <w:p w14:paraId="0F1C91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委员会确定的其他情形。 </w:t>
      </w:r>
    </w:p>
    <w:p w14:paraId="601AD14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根据本法典第93条规定，在符合以下条件时，可对进口关税给予延期或分期缴纳待遇（需支付延期或分期缴纳利息）：自货物按海关放行程序放行用于国内消费之日起（次日起算），延期或分期缴纳期限不超过六个月。适用条件包括：进口货物系用于欧亚经济联盟海关辖区内的工业加工，包括原材料、 材料、技术设备、零部件及备件。本款所称工业加工，系指将货物用于生产以获得新货物，且该新货物根据对外经济活动商品编目所列编码，在前四位数字的任何一位上与用于工业加工的进口货物编码存在差异。 可享受进口关税延期或分期缴纳待遇的指定货物清单（按对外经济活动商品分类编码标注）及认定此类货物属于工业加工用途的条件，由委员会确定。 </w:t>
      </w:r>
    </w:p>
    <w:p w14:paraId="4A77D81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进口关税缴纳人应依照授权机构规定的方式，确认符合本条第2款和第3款所列情形的依据。 </w:t>
      </w:r>
    </w:p>
    <w:p w14:paraId="25C7458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进口关税的延期或分期缴纳应基于进口关税缴纳人的申请，经海关机关决定后予以批准。</w:t>
      </w:r>
    </w:p>
    <w:p w14:paraId="6C1677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海关当局作出延期或分期缴纳进口关税的决定后，将在货物进入国内消费海关程序时予以放行。 </w:t>
      </w:r>
    </w:p>
    <w:p w14:paraId="030EBF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海关机关批准延期或分期缴纳进口关税的决定，应载明批准延期的期限、分期缴纳的进口关税金额，以及货物放行时适用该决定所需的其他信息。 </w:t>
      </w:r>
    </w:p>
    <w:p w14:paraId="27EF30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准予或拒绝准予进口关税延期缴纳或分期缴纳的决定，应由辖区海关机关或海关办事处依据纳税人按授权机构批准的格式提交的电子文件或纸质文件形式的申请作出。 </w:t>
      </w:r>
    </w:p>
    <w:p w14:paraId="48AEE7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海关机关关于准予延期缴纳或分期缴纳进口关税的决定，在该决定所涉货物报关单须于决定作出之日起三个月内提交的情况下，应构成具有法律效力的事实证明文件。</w:t>
      </w:r>
    </w:p>
    <w:p w14:paraId="6D474DE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为依据本条第2款和第3款规定批准进口关税延期缴纳或分期缴纳，申请应附有： </w:t>
      </w:r>
    </w:p>
    <w:p w14:paraId="4D930B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证明存在本条第2款和第3款所列理由的文件（其清单须经授权机构批准）； </w:t>
      </w:r>
    </w:p>
    <w:p w14:paraId="2EC1BE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纳税人根据分期缴纳进口关税方案拟定的进口关税分期缴纳计划。 </w:t>
      </w:r>
    </w:p>
    <w:p w14:paraId="047C70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关于批准或拒绝批准进口关税延期缴纳或分期缴纳的决定，应由辖区海关机关或海关办事处在纳税人申请登记之日起五个工作日内作出。 </w:t>
      </w:r>
    </w:p>
    <w:p w14:paraId="1A180F6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关于批准或拒绝批准进口关税延期缴纳、分期缴纳的决定格式，应由授权机构批准。</w:t>
      </w:r>
    </w:p>
    <w:p w14:paraId="1725CD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海关部门批准的进口关税分期付款计划应附于进口关税分期付款批准决定书。该计划应规定进口关税分期付款的期限，并构成该决定不可分割的组成部分。 </w:t>
      </w:r>
    </w:p>
    <w:p w14:paraId="19BD73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经纳税人申请，进口关税分期付款计划可予变更。 </w:t>
      </w:r>
    </w:p>
    <w:p w14:paraId="45FF196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当进口关税缴纳期限变更时，进口关税担保义务金额的确定应依照本法典第104条第1款规定的方式进行。此时，该义务金额应包含因延期缴纳或分期缴纳进口关税产生的利息金额。 </w:t>
      </w:r>
    </w:p>
    <w:p w14:paraId="15EF7A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确定进口关税金额（该金额是确定进口关税担保义务金额的基础）时，应适用申请在海关登记之日有效的汇率及进口关税税率。 </w:t>
      </w:r>
    </w:p>
    <w:p w14:paraId="01A4B4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拒绝给予进口关税延期或分期缴纳的决定应载明拒绝理由。</w:t>
      </w:r>
    </w:p>
    <w:p w14:paraId="19235B3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海关机关基于下列情形作出拒绝准予进口关税延期缴纳或分期缴纳的决定： </w:t>
      </w:r>
    </w:p>
    <w:p w14:paraId="48ADDF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付款人未向海关提交本款第三部分第二项规定的文件； </w:t>
      </w:r>
    </w:p>
    <w:p w14:paraId="3C3FF31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纳税人拖欠关税、海关费用、税款、特别税、反倾销税、反补贴税、罚款、利息； </w:t>
      </w:r>
    </w:p>
    <w:p w14:paraId="785DBB8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对纳税人已启动破产程序或因刑事犯罪原因已立案侦查。 </w:t>
      </w:r>
    </w:p>
    <w:p w14:paraId="3F6AFF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在实际批准进口关税延期缴纳或分期缴纳前（即提交货物申报单前），可基于下列情形撤销该批准决定： </w:t>
      </w:r>
    </w:p>
    <w:p w14:paraId="720CCC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应付款人申请；</w:t>
      </w:r>
    </w:p>
    <w:p w14:paraId="193608F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海关机关收到确认拒绝给予进口关税延期或分期缴纳依据的信息时。 </w:t>
      </w:r>
    </w:p>
    <w:p w14:paraId="0BEA9F6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若纳税人未在延期或分期缴纳进口关税决定规定的期限内履行或未妥善履行缴纳进口关税义务，海关当局应采取下列一项或多项措施：第98条第6款、第99条第4款、 第100条第5款、第101条第10款及第102条第4款规定的措施之一或数项。</w:t>
      </w:r>
    </w:p>
    <w:p w14:paraId="178EE72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准予延期或分期缴纳进口关税的决定在下列情形终止： </w:t>
      </w:r>
    </w:p>
    <w:p w14:paraId="7CFE35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1）在进口关税延期缴纳或分期缴纳期限届满时； </w:t>
      </w:r>
    </w:p>
    <w:p w14:paraId="1DC375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2）本条第6款第2项规定的期限届满时；</w:t>
      </w:r>
    </w:p>
    <w:p w14:paraId="272ACD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当履行了获得延期或分期缴纳进口关税的义务时。 </w:t>
      </w:r>
    </w:p>
    <w:p w14:paraId="66F7761A">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注：第92条经哈萨克斯坦共和国2021年1月5日第407-VI号法律修订（自首次正式公布之日起十个日历日后生效）。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04313C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第93条 进口关税延期或分期缴纳的利息 </w:t>
      </w:r>
    </w:p>
    <w:p w14:paraId="3F4D4B8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对于依据本法典第92条第1款及第3款批准的进口关税延期或分期缴纳，自货物按海关国内消费放行程序放行次日起至进口关税缴纳义务终止日止，每日均应计收利息。 </w:t>
      </w:r>
    </w:p>
    <w:p w14:paraId="1714BC4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进口关税延期或分期缴纳利息按哈萨克斯坦共和国国家银行基准利率的1/360计息。计算进口关税延期或分期缴纳利息时，适用延期或分期缴纳实际使用期间内哈萨克斯坦共和国国家银行现行基准利率。</w:t>
      </w:r>
    </w:p>
    <w:p w14:paraId="7F879F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进口关税延期或分期付款利息应于进口关税缴付或征收次日之前支付。</w:t>
      </w:r>
    </w:p>
    <w:p w14:paraId="6C3ED4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进口关税延期或分期缴纳利息的支付、征收及抵销（偿还），应依照本法典关于进口关税金额支付、征收及抵销（偿还）的规定办理。</w:t>
      </w:r>
    </w:p>
    <w:p w14:paraId="45BAE1BF">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注：第93条经哈萨克斯坦共和国2021年1月2日第399-VI号法律修订（自2021年1月1日起施行）。</w:t>
      </w:r>
      <w:r>
        <w:br w:type="textWrapping"/>
      </w:r>
      <w:r>
        <w:rPr>
          <w:rFonts w:ascii="Times New Roman"/>
          <w:b w:val="0"/>
          <w:i w:val="0"/>
          <w:color w:val="000000"/>
          <w:sz w:val="28"/>
        </w:rPr>
        <w:t xml:space="preserve"> </w:t>
      </w:r>
    </w:p>
    <w:p w14:paraId="06B260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第九十四条 关税及税费缴纳程序 </w:t>
      </w:r>
    </w:p>
    <w:p w14:paraId="4CE34F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关税及税费应在哈萨克斯坦共和国境内按授权机构规定的方式缴纳，或在欧亚经济联盟成员国境内缴纳——该成员国境内发现货物非法越过欧亚经济联盟海关边境的事实，但不包括以不可靠海关申报方式非法越过欧亚经济联盟海关边境的情况。</w:t>
      </w:r>
    </w:p>
    <w:p w14:paraId="1CE7C60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对于本法典第202条第1款第3项规定的暂缓放行货物，其进口关税应按下列差额缴纳：以欧亚经济联盟统一关税税则规定的进口关税税率计算的进口关税额与货物放行时缴纳的进口关税额之间的差额， 或依据欧亚经济联盟框架内国际条约、欧亚经济联盟与第三方国际条约规定的其他金额所缴纳的进口关税差额，可在欧亚经济联盟成员国（ 该成员国海关当局放行货物时，若此情形符合欧亚经济联盟框架内国际条约及（或）欧亚经济联盟与第三方缔结的国际条约规定。</w:t>
      </w:r>
    </w:p>
    <w:p w14:paraId="40EDBD4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发生本法典第233条第5款规定情形时，对适用海关过境程序的外国货物征收的进口关税及税费，应在欧亚经济联盟成员国中，由其海关当局依据海关过境程序放行货物的成员国缴纳，但本款第二部分及本条第3款另有规定者除外。</w:t>
      </w:r>
    </w:p>
    <w:p w14:paraId="459E89A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若出现本法典第233条第5款规定的情形，对置于海关转运程序下的国际邮政物品征收的进口关税及税费，应在目的地海关当局所在的欧亚经济联盟成员国缴纳。 </w:t>
      </w:r>
    </w:p>
    <w:p w14:paraId="4FCB1E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若根据本款规定确认（核实）受海关过境程序监管的外国货物位于欧亚经济联盟某成员国境内，且该成员国海关当局并非依据海关过境程序放行货物的成员国海关当局， 进口关税、税款应在该货物所在的欧亚经济联盟成员国境内缴纳，除非哈萨克斯坦共和国国际条约另有规定。 </w:t>
      </w:r>
    </w:p>
    <w:p w14:paraId="77A502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若货物未被发现（未确认）位于除根据海关过境程序放行货物的欧亚经济联盟成员国之外的其他成员国境内，但根据本款规定确认为： 该货物系从欧亚经济联盟某成员国领土出口并进口至另一成员国领土，则进口关税及税费应在确认进口目的地的欧亚经济联盟成员国缴纳，除非哈萨克斯坦共和国国际条约另有规定。 </w:t>
      </w:r>
    </w:p>
    <w:p w14:paraId="45B424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货物存在于欧亚经济联盟某成员国境内，或被进口至该成员国境内，而该成员国海关未依据海关过境程序放行货物时，应依据海关监管过程中获取的文件及（或）基于此类监管结果编制的文件，以及在行政程序、 或刑事案件调查或检查过程中，由欧亚经济联盟成员国海关或其他国家机关依据成员国立法实施的程序所确定（确认）。 </w:t>
      </w:r>
    </w:p>
    <w:p w14:paraId="501AF60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为适用本款之目的， 欧亚经济联盟成员国海关当局未按海关过境程序放行货物时，该货物位于该成员国境内的确定（确认），或该货物进口至该成员国境内的确定（确认），应由按海关过境程序放行货物的欧亚经济联盟成员国海关当局予以认可。</w:t>
      </w:r>
    </w:p>
    <w:p w14:paraId="26BA56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欧亚经济联盟成员国海关当局在确定（确认）外国货物位于未按海关过境程序放行货物的欧亚经济联盟成员国境内，或该货物进口至该成员国境内的程序，由委员会确定。 </w:t>
      </w:r>
    </w:p>
    <w:p w14:paraId="5E75B39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若出现本法典第392条第3款规定的情形，对采用海关过境程序的欧亚经济联盟货物征收的出口关税，应在欧亚经济联盟成员国中由其海关当局依照海关过境程序放行货物的成员国缴纳。 </w:t>
      </w:r>
    </w:p>
    <w:p w14:paraId="003D84D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除《联盟条约》另有规定外，在哈萨克斯坦共和国应缴纳的进口关税应以哈萨克斯坦共和国本国货币支付。 </w:t>
      </w:r>
    </w:p>
    <w:p w14:paraId="533233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在哈萨克斯坦共和国应缴纳的出口关税和税款，应以哈萨克斯坦共和国本国货币支付，除非欧亚经济联盟框架内的国际条约、哈萨克斯坦共和国双边国际条约和（或）哈萨克斯坦共和国法律另有规定。 </w:t>
      </w:r>
    </w:p>
    <w:p w14:paraId="23DE91C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在哈萨克斯坦共和国应缴纳的关税和税款的支付形式、方法以及履行支付义务的时间（付款日期）由本法典规定。</w:t>
      </w:r>
    </w:p>
    <w:p w14:paraId="70E643E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进口关税应缴付至根据《联盟条约》确定的账户。 </w:t>
      </w:r>
    </w:p>
    <w:p w14:paraId="55330D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出口关税应缴付至根据哈萨克斯坦共和国法律确定的账户，除非欧亚经济联盟框架内的国际条约和（或）欧亚经济联盟成员国的双边国际条约另有规定。</w:t>
      </w:r>
    </w:p>
    <w:p w14:paraId="6068C6A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关税及税款应由纳税人或经纳税人指示的第三方，以现金、非现金方式或通过抵扣方式，依照本法规定向预算缴付。 </w:t>
      </w:r>
    </w:p>
    <w:p w14:paraId="3393036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关税及税款应依据哈萨克斯坦共和国统一预算收入分类对应的收入代码（以下简称预算分类代码），按关税及税款类型进行缴纳。 </w:t>
      </w:r>
    </w:p>
    <w:p w14:paraId="79F1F63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纳税人或经纳税人指示的第三方应通过二级银行及开展特定银行业务的机构缴纳关税和税款。在关税和税款支付凭证中，纳税人须注明由授权机构确定的收款机构详细信息。 </w:t>
      </w:r>
    </w:p>
    <w:p w14:paraId="7A0FA13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当第三方根据付款人指示代缴关税和税款时，付款凭证的付款用途栏须额外注明代缴对象的付款人全称及其识别号。 </w:t>
      </w:r>
    </w:p>
    <w:p w14:paraId="32CAAF5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付款人或经付款人指示的第三方缴纳关税和税款时，用于货物放行的付款凭证应包含下列信息和文件之一或多项： </w:t>
      </w:r>
    </w:p>
    <w:p w14:paraId="55CA65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财政机关每日向海关提交的按预算分类代码编制的收款申报表数据；</w:t>
      </w:r>
    </w:p>
    <w:p w14:paraId="1F9045E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从事特定银行业务的二级银行及机构通过电子政务支付网关提交的关税税费缴纳金额数据； </w:t>
      </w:r>
    </w:p>
    <w:p w14:paraId="4937CBD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3）通过"电子政府"支付网关付款时，由"电子政府"系统生成的电子支票； </w:t>
      </w:r>
    </w:p>
    <w:p w14:paraId="55977D4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二级银行或特定银行机构电子终端开具的支票——适用于通过海关大楼内二级银行或特定银行机构电子终端付款的情况； </w:t>
      </w:r>
    </w:p>
    <w:p w14:paraId="6953DBC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二级银行或开展特定银行业务的机构出具的收银台收据——适用于通过海关大楼内二级银行或开展特定银行业务机构的收银台付款的情况。 </w:t>
      </w:r>
    </w:p>
    <w:p w14:paraId="36DFB8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在此情况下，仅当海关当局未掌握本款第一部分第2项所列数据和信息时，才需提供本款第一部分第3、4、5项规定的文件。 </w:t>
      </w:r>
    </w:p>
    <w:p w14:paraId="2D2F45E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本款第一部分第4)和5)项所列的二级银行和从事特定类型银行业务的组织，必须与海关当局签订相关协议。 </w:t>
      </w:r>
    </w:p>
    <w:p w14:paraId="5CFA3F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如果关税和税款的缴纳方是哈萨克斯坦共和国国家银行或其分支机构，则该行用于货物放行的付款凭证即视为向预算缴纳关税和税款的证明。 </w:t>
      </w:r>
    </w:p>
    <w:p w14:paraId="60642FA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 货物放行所需关税及税费的支付日期（即履行支付义务的时刻）为： </w:t>
      </w:r>
    </w:p>
    <w:p w14:paraId="7C3460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二级银行或从事特定银行业务的机构从付款人银行账户扣款之日；或当海关关税税费支付凭证为本条第12款第一部分第2项、第3项及第4项所列文件和（或）信息时，付款人通过ATM或其他电子设备支付之日； </w:t>
      </w:r>
    </w:p>
    <w:p w14:paraId="2F1F4C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2）付款人向二级银行或从事特定银行业务的机构存入现金之日（当海关关税及税款支付凭证为本条第12款第1部分第5项规定的文件时）； </w:t>
      </w:r>
    </w:p>
    <w:p w14:paraId="1B4A06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税务机关收到按预算分类代码编制的收入申报表之日（该表由财政机关每日提交税务机关），前提是付款未通过本条第12款第1部分第2项和第3项规定的文件和（或）信息予以确认。 </w:t>
      </w:r>
    </w:p>
    <w:p w14:paraId="01604D6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14. 出口关税缴纳的特殊规定可依据欧亚经济联盟框架内的国际条约及（或）哈萨克斯坦共和国双边国际条约确立。 </w:t>
      </w:r>
    </w:p>
    <w:p w14:paraId="58A4D3C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第95条 二级银行及开展特定银行业务的机构在向预算转移关税、海关费、税收、罚款、利息方面的义务 </w:t>
      </w:r>
    </w:p>
    <w:p w14:paraId="34AEC0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从事特定类型银行业务的二级银行和组织应履行以下义务： </w:t>
      </w:r>
    </w:p>
    <w:p w14:paraId="518CDDD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受理哈萨克斯坦共和国居民提交的关税、税款、海关费用、罚金、利息等预算款项支付凭证时，须依据哈萨克斯坦共和国授权国家机关制定的识别号码形成规则及相关数据，核验付款人识别号码的准确性； </w:t>
      </w:r>
    </w:p>
    <w:p w14:paraId="050F94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2）受理哈萨克斯坦共和国非居民提交的用于向预算缴纳关税、税款、海关费用、罚款、利息的支付单据时，须核验其身份证明文件及其他哈萨克斯坦共和国法律规定的文件是否有效； </w:t>
      </w:r>
    </w:p>
    <w:p w14:paraId="67524C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若付款人银行账户资金充足，不得延迟执行其转账指令，须于付款人发起当日完成关税、税款、海关费用、罚金、利息的转账操作； </w:t>
      </w:r>
    </w:p>
    <w:p w14:paraId="14B1B9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在工作日内，且最迟于付款人向二级银行或开展特定银行业务的机构存入现金后的次一工作日内，完成关税、海关费用、税款、罚金、利息的转账；</w:t>
      </w:r>
    </w:p>
    <w:p w14:paraId="31A9F20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当付款人通过二级银行或开展特定银行业务的机构的电子终端使用支付卡付款时，应在营业日内完成关税、海关费用、税款、罚金、利息的转账，但最迟不得晚于付款人银行账户资金扣划后的下一个营业日。 </w:t>
      </w:r>
    </w:p>
    <w:p w14:paraId="0D299BC7">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第十章 履行关税、税款缴纳义务的担保措施 </w:t>
      </w:r>
    </w:p>
    <w:p w14:paraId="60FC97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第96条 保障履行关税及税款缴纳义务的一般条件 </w:t>
      </w:r>
    </w:p>
    <w:p w14:paraId="262B63E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除本法典第91条、第194条、第195条、第196条、第223条、第257条及第387条另有规定外，履行关税及税款义务应依照上述条款规定及本条第2款规定予以保障。 </w:t>
      </w:r>
    </w:p>
    <w:p w14:paraId="045332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下列情形亦须履行关税及税款缴纳义务： </w:t>
      </w:r>
    </w:p>
    <w:p w14:paraId="1974AC1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1）货物未实际存入海关仓库而适用海关仓库程序的情形，但申报人系经认证经营者时除外； </w:t>
      </w:r>
    </w:p>
    <w:p w14:paraId="3905081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2）在海关辖区内对外国货物进行加工时，以等值货物替代原货物的情形，但申报人系经认证的经济运营商时除外； </w:t>
      </w:r>
    </w:p>
    <w:p w14:paraId="12713461">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3）根据哈萨克斯坦共和国2021年1月5日第407-VI号法律予以排除（该法自首次正式公布之日起十个日历日后生效）。</w:t>
      </w:r>
      <w:r>
        <w:br w:type="textWrapping"/>
      </w:r>
      <w:r>
        <w:rPr>
          <w:rFonts w:ascii="Times New Roman"/>
          <w:b w:val="0"/>
          <w:i w:val="0"/>
          <w:color w:val="000000"/>
          <w:sz w:val="28"/>
        </w:rPr>
        <w:t xml:space="preserve"> </w:t>
      </w:r>
    </w:p>
    <w:p w14:paraId="405DDA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4）根据本法典第170条规定，应货物权利人要求将货物置于临时存放场所；</w:t>
      </w:r>
    </w:p>
    <w:p w14:paraId="539FCF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依据本法典第397条发现提交文件存在未规范签署及（或）包含不实信息的情形。</w:t>
      </w:r>
    </w:p>
    <w:p w14:paraId="2376070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关税、税款的缴纳义务应由关税、税款的缴纳人承担，或在本法典规定的情形下由他人承担。 </w:t>
      </w:r>
    </w:p>
    <w:p w14:paraId="74D48C2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对于适用海关过境程序的货物，如本法另有规定，货运代理人及（或）其他有权对所保障关税及税款义务的货物享有所有权、使用权及（或）处置权的人员，可代表纳税义务人履行关税及税款缴纳义务。 </w:t>
      </w:r>
    </w:p>
    <w:p w14:paraId="5DEA94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海关代表有权依照本章规定保障关税和税款缴纳义务的履行，前提是根据本法典第494条规定，海关代表与关税和税款缴纳义务人承担连带责任，且符合本法典第195条第3款及第196条第3款规定的条件。 若海关代表已提供履行关税和税款义务的担保，且发生本法规定应执行关税和税款义务的情形时，该关税和税款义务应由海关代表与其代表人共同履行，不受本法第494条第5款规定的限制。 </w:t>
      </w:r>
    </w:p>
    <w:p w14:paraId="155DF7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除本法典第226条规定的情形外，应向释放货物的海关机关提供履行关税和税款义务的担保。</w:t>
      </w:r>
    </w:p>
    <w:p w14:paraId="53146A9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根据本法典第410条第4款要求提交文件和（或）信息时，海关机关应计算因进口关税延期或分期缴纳产生利息情形下应缴税款、税费及利息总额，并依照本法典第410条第6款规定将计算结果发送申报人。</w:t>
      </w:r>
    </w:p>
    <w:p w14:paraId="7A9B0D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在海关区域开展活动的法人履行义务的担保，以及经认证经营者履行义务的担保，应分别依照本法典第486条和第535条规定的程序办理。</w:t>
      </w:r>
    </w:p>
    <w:p w14:paraId="71ECDAAA">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注：第96条经哈萨克斯坦共和国2021年1月5日第407-VI号法律修订（自首次正式公布之日起十个日历日后生效）。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1E85A5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第97条 确保履行关税及税款缴纳义务的方式</w:t>
      </w:r>
    </w:p>
    <w:p w14:paraId="0D8F40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履行缴纳关税和税款义务的方式如下： </w:t>
      </w:r>
    </w:p>
    <w:p w14:paraId="7DE9DD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1）以货币支付；</w:t>
      </w:r>
    </w:p>
    <w:p w14:paraId="74648D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2）银行担保； </w:t>
      </w:r>
    </w:p>
    <w:p w14:paraId="3EC6EC7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3）提供担保人担保； </w:t>
      </w:r>
    </w:p>
    <w:p w14:paraId="622A89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4）财产质押； </w:t>
      </w:r>
    </w:p>
    <w:p w14:paraId="2345CC2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5）保险合同担保。 </w:t>
      </w:r>
    </w:p>
    <w:p w14:paraId="50BDD7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履行缴纳关税和税款的义务，应采用本条第一款规定的任一方式，但须符合本条第三款的规定。 </w:t>
      </w:r>
    </w:p>
    <w:p w14:paraId="4E33E7C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本法典第535条第5款规定情形下的关税及税款缴纳义务担保，应采用本条第1款第1项、第2项、第3项及第4项规定的一种或多种方式提供。 </w:t>
      </w:r>
    </w:p>
    <w:p w14:paraId="52A63C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履行关税及税款缴纳义务可由本法典第96条第3款规定的人员选择多种方式提供，同时须符合本条第3款规定。 </w:t>
      </w:r>
    </w:p>
    <w:p w14:paraId="55FA8BC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担保人履行关税及税款缴纳义务时，在符合本条第3款规定的前提下，有权以其他担保方式替代原有担保方式，但须满足下列条件：被替代的关税及税款缴纳义务未依据本法典第12章予以终止，且海关部门未就应缴关税、税款、 罚款、利息的请求，且（或）抵押标的物未依据哈萨克斯坦共和国民事立法予以查封。 </w:t>
      </w:r>
    </w:p>
    <w:p w14:paraId="1EC39E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履行关税及税款缴纳义务须持续进行，直至依据本法典终止该缴纳义务为止。 </w:t>
      </w:r>
    </w:p>
    <w:p w14:paraId="4A657F6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本条第1款第2项、第3项、第4项和第5项规定方式提供的关税和税款支付义务有效期，包括海关当局先前批准的有效期，应足以使海关当局及时向担保履行关税和税款支付义务的人提交要求，以履行依据这些方式承担的义务。 </w:t>
      </w:r>
    </w:p>
    <w:p w14:paraId="63E236D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履行缴纳关税和税款义务的担保应以哈萨克斯坦共和国本国货币提供。 </w:t>
      </w:r>
    </w:p>
    <w:p w14:paraId="4844A09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以货币形式保障履行关税和税款支付义务的方法，是指通过预付款保障履行关税和税款支付义务，以及（或）向海关机关账户存入资金进行临时资金存放。 </w:t>
      </w:r>
    </w:p>
    <w:p w14:paraId="70C747C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9. 货币担保方式仅适用于纳税人对接受该担保的海关机关所承担的义务。</w:t>
      </w:r>
    </w:p>
    <w:p w14:paraId="505F44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以财产质押形式保障履行关税和税款义务的方法，仅适用于付款人对与该付款人签订财产质押协议的海关机关所产生的义务。 </w:t>
      </w:r>
    </w:p>
    <w:p w14:paraId="595CE3B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根据本法典第226条第8款规定的欧亚经济联盟框架内国际协议，可确定在海关过境程序下履行关税和税款义务方法的适用特殊性。 </w:t>
      </w:r>
    </w:p>
    <w:p w14:paraId="6D2CB1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第九十八条 货币担保履行关税及税款义务 </w:t>
      </w:r>
    </w:p>
    <w:p w14:paraId="4975F5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货币可通过以下方式作为履行关税及税款义务的担保：将担保金额存入海关临时存放货币账户，或将预付款项作为履行关税及税款义务的担保。 </w:t>
      </w:r>
    </w:p>
    <w:p w14:paraId="63DD34E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暂存资金账户应由中央预算执行授权机构为地方海关机关开设。 </w:t>
      </w:r>
    </w:p>
    <w:p w14:paraId="6358AF3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海关机关的临时存放账户专用于缴款人支付履行关税和税款义务的担保金额。向临时存放账户缴纳的关税和税款履行义务担保金额应以哈萨克斯坦共和国本国货币计价。 </w:t>
      </w:r>
    </w:p>
    <w:p w14:paraId="4A1712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付款人或本法典第96条第3款规定的人员，如欲使用资金作为履行关税和税款支付义务的担保，应向海关机关提交经授权机构批准格式的申请。</w:t>
      </w:r>
    </w:p>
    <w:p w14:paraId="42F4E2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若使用预付款作为履行关税和税款义务的担保，申请书应附本法典第94条第12款第4项和第5项规定的文件。此时，确认缴纳关税和税款义务履行担保的日期应为本法典第94条第13款规定的相应日期。</w:t>
      </w:r>
    </w:p>
    <w:p w14:paraId="360E54C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通过向海关临时资金存放账户存入担保金履行关税及税款支付义务时，申请书应附有确认担保金存入指定账户的证明文件。 </w:t>
      </w:r>
    </w:p>
    <w:p w14:paraId="590456E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海关机关登记关税及税款缴纳义务担保或拒绝登记的情形： </w:t>
      </w:r>
    </w:p>
    <w:p w14:paraId="099A65D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本法典第195条规定的情形——自申请登记之日起一个工作日内完成登记； </w:t>
      </w:r>
    </w:p>
    <w:p w14:paraId="1D8CF0D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其他情形——自登记申请之日起三个工作日内。 </w:t>
      </w:r>
    </w:p>
    <w:p w14:paraId="3E27E41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海关部门应自登记完税保证金或拒绝登记之日起一个工作日内，以书面或电子方式通知付款人或本法典第96条第3款规定的人员。</w:t>
      </w:r>
    </w:p>
    <w:p w14:paraId="068F18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若付款人未履行或未妥善履行缴纳关税和税款的义务，海关当局应在无需付款人申请的情况下，以不可争议的方式采取下列措施之一： </w:t>
      </w:r>
    </w:p>
    <w:p w14:paraId="41D7129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若担保款项存入海关临时资金账户，则在履行关税、税款义务期限届满后一个工作日内，将应缴关税、税款、罚金及利息从临时资金账户划拨至预算； </w:t>
      </w:r>
    </w:p>
    <w:p w14:paraId="5269E20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若采用预付款作为履行关税及税款缴纳义务的担保，则须在履行关税、税款缴纳义务期限届满后五个工作日内，将作为履行关税、税款缴纳义务担保存入的资金，抵扣相应类型的关税、税款、罚金及利息。 </w:t>
      </w:r>
    </w:p>
    <w:p w14:paraId="0516188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海关机关应在将作为履行关税和税款义务担保的款项从临时存放账户转入预算账户及（或）使用预付款项抵扣该款项之日起一个工作日内，以书面或电子形式通知付款人该转账及（或）抵扣事宜。</w:t>
      </w:r>
    </w:p>
    <w:p w14:paraId="18C1615C">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脚注：第98条经哈萨克斯坦共和国2024年4月6日第71-VIII号法律修订（自首次正式公布之日起六十个日历日后生效）。</w:t>
      </w:r>
      <w:r>
        <w:br w:type="textWrapping"/>
      </w:r>
      <w:r>
        <w:rPr>
          <w:rFonts w:ascii="Times New Roman"/>
          <w:b w:val="0"/>
          <w:i w:val="0"/>
          <w:color w:val="000000"/>
          <w:sz w:val="28"/>
        </w:rPr>
        <w:t xml:space="preserve"> </w:t>
      </w:r>
    </w:p>
    <w:p w14:paraId="79C50D5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第99条 银行担保作为履行关税及税款缴纳义务的担保措施 </w:t>
      </w:r>
    </w:p>
    <w:p w14:paraId="514ACB8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海关当局应接受由二级银行出具的银行保函作为履行关税及税款支付义务的担保。 </w:t>
      </w:r>
    </w:p>
    <w:p w14:paraId="7C2AA6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为接受银行担保，付款人或本法典第96条第3款规定的人员应向海关当局提交经授权机构批准格式的申请，并附有由二级银行（担保人）与付款人签订的银行担保合同及银行担保书。 </w:t>
      </w:r>
    </w:p>
    <w:p w14:paraId="7401C80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海关登记银行担保协议作为履行关税及税款缴纳义务的担保，或拒绝登记的情形如下： </w:t>
      </w:r>
    </w:p>
    <w:p w14:paraId="5EEE0E6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本法典第195条规定情形下——自申请登记之日起一个工作日内完成登记； </w:t>
      </w:r>
    </w:p>
    <w:p w14:paraId="2086808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其他情形——自登记申请之日起三个工作日内作出决定。</w:t>
      </w:r>
    </w:p>
    <w:p w14:paraId="1BCD849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海关机关在下列情形之一时，应当拒绝接受银行担保作为履行缴纳关税和税款义务的担保： </w:t>
      </w:r>
    </w:p>
    <w:p w14:paraId="70B22F3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所提交的银行担保合同和（或）银行担保不符合哈萨克斯坦共和国法律规定的要求； </w:t>
      </w:r>
    </w:p>
    <w:p w14:paraId="35C419D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银行担保所担保的进口关税、税款、罚金、延期或分期缴纳进口关税的利息（如产生）的总额，超过依据本法典第104条计算的关税税款缴纳义务担保金额（受本条第3款规定约束）； </w:t>
      </w:r>
    </w:p>
    <w:p w14:paraId="705F76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3）银行担保合同和（或）银行担保不符合本法典第97条第5款和第6款规定的条件； </w:t>
      </w:r>
    </w:p>
    <w:p w14:paraId="42EBB3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作为履行关税和税款支付义务担保而签发的银行担保的次级银行，在银行担保作为履行关税和税款支付义务担保的申请登记之日，尚未事先履行海关机关关于支付应缴关税、税款、 罚款、利息的缴纳要求，但根据哈萨克斯坦共和国法律被法院认定为非法的情况除外。 </w:t>
      </w:r>
    </w:p>
    <w:p w14:paraId="1C06D01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海关部门应自登记履行关税及税款义务担保或拒绝登记该担保之日起一个工作日内，以书面或电子形式将此情况通知付款人或本法典第96条第3款规定的人员。 </w:t>
      </w:r>
    </w:p>
    <w:p w14:paraId="632858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作为履行关税及税款支付义务担保的银行担保，应包含至少七个工作日的罚金金额（该金额可能因付款人未履行关税及税款支付义务而追加计收），以及进口关税延期或分期支付产生的利息金额（如产生此类利息）。 </w:t>
      </w:r>
    </w:p>
    <w:p w14:paraId="0D7A63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若付款人未履行关税及税款支付义务，海关当局应在银行担保所担保的关税、税款、罚金及利息支付期限届满后五个工作日内，向次级银行发出支付欠款的通知。 自履行关税、税款义务期限届满次日起，即开始计收罚金。 </w:t>
      </w:r>
    </w:p>
    <w:p w14:paraId="6280EC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海关机关要求支付应缴关税、税款、罚金及利息的通知，二级银行应自收到通知之日起两个工作日内予以无条件强制执行。二级银行若未能履行或违反执行该通知的条款，应依据哈萨克斯坦共和国法律承担法律责任。 </w:t>
      </w:r>
    </w:p>
    <w:p w14:paraId="59F94D15">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脚注。第99条经哈萨克斯坦共和国2024年4月6日第71-VIII号法律修订（自首次正式公布之日起六十个日历日后生效）。</w:t>
      </w:r>
      <w:r>
        <w:br w:type="textWrapping"/>
      </w:r>
      <w:r>
        <w:rPr>
          <w:rFonts w:ascii="Times New Roman"/>
          <w:b w:val="0"/>
          <w:i w:val="0"/>
          <w:color w:val="000000"/>
          <w:sz w:val="28"/>
        </w:rPr>
        <w:t xml:space="preserve"> </w:t>
      </w:r>
    </w:p>
    <w:p w14:paraId="0E435B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第100条 担保合同作为履行关税及税款缴纳义务担保的适用 </w:t>
      </w:r>
    </w:p>
    <w:p w14:paraId="6B8A43C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海关机关可接受依据哈萨克斯坦共和国民事立法订立的担保合同，作为履行缴纳关税和税款义务的担保。</w:t>
      </w:r>
    </w:p>
    <w:p w14:paraId="5239C0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为接受此类担保合同，付款人或本法典第96条第3款规定的人员应向海关机关提交经授权机构批准格式的申请，附担保合同及本条第2款规定任一方式出具的履行关税和税款义务担保证明文件。 </w:t>
      </w:r>
    </w:p>
    <w:p w14:paraId="48D8CE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海关机关对担保协议作为履行关税及税款义务的担保进行登记或拒绝登记：</w:t>
      </w:r>
    </w:p>
    <w:p w14:paraId="6F70B99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本法典第195条规定的情形——自申请登记之日起一个工作日内； </w:t>
      </w:r>
    </w:p>
    <w:p w14:paraId="4353F61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其他情形——自登记申请之日起三个工作日内。</w:t>
      </w:r>
    </w:p>
    <w:p w14:paraId="4B1502F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根据哈萨克斯坦共和国法律注册的个体经营者，以及根据哈萨克斯坦共和国法律设立的法人实体，可担任担保人。 </w:t>
      </w:r>
    </w:p>
    <w:p w14:paraId="0FB8023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担保人须通过下列任一方式确保履行缴纳关税和税款的义务： </w:t>
      </w:r>
    </w:p>
    <w:p w14:paraId="24B28F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将担保金额存入临时资金存放账户，并（或）使用预付款作为履行关税和税款支付义务的担保； </w:t>
      </w:r>
    </w:p>
    <w:p w14:paraId="546E6D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2）银行担保； </w:t>
      </w:r>
    </w:p>
    <w:p w14:paraId="1546083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3）财产质押；</w:t>
      </w:r>
    </w:p>
    <w:p w14:paraId="08CB18A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4）保险合同。</w:t>
      </w:r>
    </w:p>
    <w:p w14:paraId="7D43C1F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履行关税和税款义务的担保金额应包含以下内容：- 因付款人未履行关税和税款支付义务而可能追加计收的、不少于十个工作日的罚款金额；- 进口关税延期或分期支付产生的利息（如该利息已计收）。 </w:t>
      </w:r>
    </w:p>
    <w:p w14:paraId="72BD022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担保人应与付款人承担同等金额的责任，包括缴纳罚款，以及因进口关税延期或分期缴纳产生利息时的利息。 </w:t>
      </w:r>
    </w:p>
    <w:p w14:paraId="1C4E66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出现下列情形之一时，海关机关应拒绝接受担保合同作为履行关税和税款义务的担保：</w:t>
      </w:r>
    </w:p>
    <w:p w14:paraId="52BC52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提交的担保合同不符合哈萨克斯坦共和国民事立法； </w:t>
      </w:r>
    </w:p>
    <w:p w14:paraId="0BA253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存在本法典第99条第2款规定的拒绝接受随担保合同提交的银行担保的理由； </w:t>
      </w:r>
    </w:p>
    <w:p w14:paraId="665F89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3）随担保合同提交的财产质押合同不符合本法典第101条第3款规定的财产质押合同条件； </w:t>
      </w:r>
    </w:p>
    <w:p w14:paraId="7F3B3A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4）存在本法典第102条第2款规定的拒绝接受随担保合同提交的保险合同的理由； </w:t>
      </w:r>
    </w:p>
    <w:p w14:paraId="4855C97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担保人未确保履行缴纳关税和税款的义务； </w:t>
      </w:r>
    </w:p>
    <w:p w14:paraId="144749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担保合同担保的进口关税、税款、罚金、延期或分期缴纳进口关税的利息（如产生）金额，超过依据本法典第104条计算的关税税款履行义务担保金额（受本条第2款第3项约束），且该担保金额已由担保合同确认； </w:t>
      </w:r>
    </w:p>
    <w:p w14:paraId="6DE6732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未提交本条第一款规定的文件。 </w:t>
      </w:r>
    </w:p>
    <w:p w14:paraId="7470CD2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海关当局应自登记完税保证金或拒绝登记之日起一个工作日内，以书面或电子形式通知付款人或本法典第96条第3款规定的人员。 </w:t>
      </w:r>
    </w:p>
    <w:p w14:paraId="6A61204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付款人未履行缴纳关税和税款的义务，海关当局应在担保合同担保的义务履行期限届满后五个工作日内，向担保人发出缴纳应缴关税、税款、罚金及利息的通知。自缴纳关税和税款义务履行期限届满次日起，应计收罚金。 </w:t>
      </w:r>
    </w:p>
    <w:p w14:paraId="0976ED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担保人应自收到海关要求支付应缴关税、税款、罚金及利息之日起五个工作日内无条件履行该要求。 </w:t>
      </w:r>
    </w:p>
    <w:p w14:paraId="0CF4C10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担保人未履行或违反海关机关要求履行期限的，依照哈萨克斯坦共和国法律承担责任。</w:t>
      </w:r>
    </w:p>
    <w:p w14:paraId="7000C93C">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注：第100条经哈萨克斯坦共和国2024年4月6日第71-VIII号法律修订（自首次正式公布之日起六十个日历日后生效）。</w:t>
      </w:r>
      <w:r>
        <w:br w:type="textWrapping"/>
      </w:r>
      <w:r>
        <w:rPr>
          <w:rFonts w:ascii="Times New Roman"/>
          <w:b w:val="0"/>
          <w:i w:val="0"/>
          <w:color w:val="000000"/>
          <w:sz w:val="28"/>
        </w:rPr>
        <w:t xml:space="preserve"> </w:t>
      </w:r>
    </w:p>
    <w:p w14:paraId="5B20B1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第101条 动产质押作为履行关税及税款缴纳义务的担保措施</w:t>
      </w:r>
    </w:p>
    <w:p w14:paraId="1832B32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海关当局可依据财产质押合同，接受财产质押作为履行关税及税款缴纳义务的担保。 </w:t>
      </w:r>
    </w:p>
    <w:p w14:paraId="203C11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为订立财产质押合同，纳税人或本法典第96条第3款规定的人员应向海关提交经授权机构批准格式的申请，并附有评估师出具的质押财产市场价值评估报告。 </w:t>
      </w:r>
    </w:p>
    <w:p w14:paraId="71D15B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财产质押合同应由纳税人（或）第三方与本法典第105条第1款或第2款规定的海关机关签订。</w:t>
      </w:r>
    </w:p>
    <w:p w14:paraId="4A1A891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财产抵押合同应在付款人提出书面申请之日起十个工作日内签订。 </w:t>
      </w:r>
    </w:p>
    <w:p w14:paraId="5F552BF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为确保履行缴纳关税和税款义务而设立的担保物市场价值，应依据哈萨克斯坦共和国评估活动相关法律，由评估师与付款人签订合同后出具的评估报告所确定的价值。 </w:t>
      </w:r>
    </w:p>
    <w:p w14:paraId="3B222B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评估师对抵押财产市场价值的评估报告，其编制日期不得早于付款人向海关机关提交书面请求签订财产抵押合同之日前十五个日历日。 </w:t>
      </w:r>
    </w:p>
    <w:p w14:paraId="7A16116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财产质押合同订立须同时满足下列条件： </w:t>
      </w:r>
    </w:p>
    <w:p w14:paraId="4270FA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财产质押合同符合哈萨克斯坦共和国法律规定的要求；</w:t>
      </w:r>
    </w:p>
    <w:p w14:paraId="4EA66AA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拟质押财产须具备流动性，并投保损失或损坏险； </w:t>
      </w:r>
    </w:p>
    <w:p w14:paraId="46AC47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财产质押合同符合本法典第97条第5款和第6款规定的条件； </w:t>
      </w:r>
    </w:p>
    <w:p w14:paraId="2C46D6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已提交本条第1款规定的文件。 </w:t>
      </w:r>
    </w:p>
    <w:p w14:paraId="6107E5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同时，财产质押标的物的市场价值不得低于履行缴纳关税、税款义务所需担保金额，以及至少十个工作日的罚金金额（若付款人未能履行缴纳关税、税款义务时可能额外产生的罚金）， 及（或）因进口关税延期或分期缴纳产生的利息（如适用），以及与抵押财产处置相关的费用。 </w:t>
      </w:r>
    </w:p>
    <w:p w14:paraId="2317630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用于担保履行关税及税款支付义务的抵押标的物可为任何财产，但以下情形除外： </w:t>
      </w:r>
    </w:p>
    <w:p w14:paraId="2CB0A2F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生命维持设施；</w:t>
      </w:r>
    </w:p>
    <w:p w14:paraId="4B7FC5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2）被扣押财产；</w:t>
      </w:r>
    </w:p>
    <w:p w14:paraId="78D4A2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3）受国家机关限制的财产；</w:t>
      </w:r>
    </w:p>
    <w:p w14:paraId="4BD3006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4）存在第三方权利负担的财产； </w:t>
      </w:r>
    </w:p>
    <w:p w14:paraId="501E315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根据哈萨克斯坦共和国法律规定从民事流通中撤出的财产；</w:t>
      </w:r>
    </w:p>
    <w:p w14:paraId="02128A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电力、热能及其他类型能源； </w:t>
      </w:r>
    </w:p>
    <w:p w14:paraId="3B9C06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7）易腐货物； </w:t>
      </w:r>
    </w:p>
    <w:p w14:paraId="278A83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财产权益；</w:t>
      </w:r>
    </w:p>
    <w:p w14:paraId="0657B3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9）位于哈萨克斯坦共和国境外的财产。 </w:t>
      </w:r>
    </w:p>
    <w:p w14:paraId="518E69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若未满足本条第3款及第4款规定条件，海关当局应自收到财产质押合同申请之日起十个工作日内拒绝签订该合同。</w:t>
      </w:r>
    </w:p>
    <w:p w14:paraId="00310D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海关部门应当自作出拒绝签订财产质押合同的决定之日起一个工作日内，将该决定通知付款人或本法典第96条第3款规定的人员。 </w:t>
      </w:r>
    </w:p>
    <w:p w14:paraId="6ACC92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设定质押时，质押标的物归属于出质人，海关机关另有决定的除外。 </w:t>
      </w:r>
    </w:p>
    <w:p w14:paraId="08F6A3F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在付款人履行财产抵押合同担保的关税和税款支付义务，以及（或）在产生延迟或分期支付进口关税的罚金、利息时，抵押人无权处置抵押标的物。 </w:t>
      </w:r>
    </w:p>
    <w:p w14:paraId="58CC2F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担保权的设立应遵循哈萨克斯坦共和国民事法律规定。 </w:t>
      </w:r>
    </w:p>
    <w:p w14:paraId="3180B78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海关当局应在财产质押合同签订之日起三个工作日内完成登记，该质押作为履行关税及税款支付义务的担保。</w:t>
      </w:r>
    </w:p>
    <w:p w14:paraId="5D41595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自登记完税义务担保之日起一个工作日内，海关部门应以书面或电子形式通知纳税人或本法典第96条第3款规定的人员。 </w:t>
      </w:r>
    </w:p>
    <w:p w14:paraId="4D31FB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10. 抵押标的物的强制执行应依照哈萨克斯坦共和国民事法律进行。</w:t>
      </w:r>
    </w:p>
    <w:p w14:paraId="22131595">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注：第101条经哈萨克斯坦共和国2021年1月5日第407-VI号法律修订（自首次正式公布之日起十个日历日后生效）。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448B89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第102条 保险合同作为履行关税及税款缴纳义务担保的适用 </w:t>
      </w:r>
    </w:p>
    <w:p w14:paraId="5433304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海关机关接受由具备保险经营许可资质的保险机构（该机构须列入保险机构名录）签发的合同作为履行关税及税款支付义务的担保。 </w:t>
      </w:r>
    </w:p>
    <w:p w14:paraId="41D2B7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本条第一款所述保险合同应依据经授权机构与金融市场及金融机构监管机构协商批准的《海关操作中确保履行关税及税款缴纳义务的标准保险合同范本》订立。 同时，该标准保险合同还应包含确保履行本法典第139条第1款规定情形下缴纳特别关税、反倾销税、反补贴税义务的条款。</w:t>
      </w:r>
    </w:p>
    <w:p w14:paraId="6400A02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为确保履行海关操作过程中缴纳关税和税款义务的保险合同标的，应为纳税人或本法典第96条第3款规定人员与履行其在海关操作过程中按本法典规定时限缴纳关税和税款义务相关的财产权益。</w:t>
      </w:r>
    </w:p>
    <w:p w14:paraId="7C3A8FE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海关操作过程中履行关税和税款义务保险合同的保险事故，是指付款人或本法典第96条第3款规定的人员在海关操作过程中未能在本法典规定的期限内履行或未正确履行关税和税款义务的事实。 </w:t>
      </w:r>
    </w:p>
    <w:p w14:paraId="37AAA62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为接受保险合同，付款人或本法典第96条第3款规定的人员应向海关当局提交经授权机构批准格式的申请，并附上保险合同。 </w:t>
      </w:r>
    </w:p>
    <w:p w14:paraId="4DA70FF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海关当局应在收到申请之日起三个工作日内，通过登记担保方式接受保险合同作为履行关税和税款义务的担保，或予以拒绝。 </w:t>
      </w:r>
    </w:p>
    <w:p w14:paraId="7801675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出现下列情形之一时，海关机关应当拒绝接受保险合同作为履行关税和税款义务的担保：</w:t>
      </w:r>
    </w:p>
    <w:p w14:paraId="4796686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签发保险合同的保险机构未列入本条第一款第一项规定的保险机构名录； </w:t>
      </w:r>
    </w:p>
    <w:p w14:paraId="45AE27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2）提交的保险合同不符合海关操作中用于担保履行关税和税款支付义务的标准保险合同； </w:t>
      </w:r>
    </w:p>
    <w:p w14:paraId="2EA2B9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3）保险合同担保的进口关税延期或分期缴纳利息（如产生）的缴纳义务金额，超过依据本法典第104条计算的关税税款缴纳义务担保金额（受本条第3款规定约束），且该金额经保险合同确认； </w:t>
      </w:r>
    </w:p>
    <w:p w14:paraId="7063B9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保险合同不符合本法典第97条第5款和第6款规定的条件； </w:t>
      </w:r>
    </w:p>
    <w:p w14:paraId="3681A3F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与纳税人签订保险合同的保险机构，在申请将保险合同作为履行关税及税款义务担保的登记之日，未能事先履行海关机关关于缴纳应缴关税、税款、 罚款、利息的应缴款项，但根据哈萨克斯坦共和国法律被法院认定为非法的情况除外。 </w:t>
      </w:r>
    </w:p>
    <w:p w14:paraId="5B53377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用作履行关税及税款支付义务担保的保险合同，须包含不少于七个工作日的罚金金额（该罚金因付款人未履行关税及税款支付义务而可能追加计收），以及进口关税延期或分期支付产生的利息金额（如该利息已计收）。 </w:t>
      </w:r>
    </w:p>
    <w:p w14:paraId="1B2449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海关机关应自登记完税保证金或拒绝登记之日起一个工作日内，以书面或电子形式通知纳税人或本法典第96条第3款规定的人员。 </w:t>
      </w:r>
    </w:p>
    <w:p w14:paraId="453953E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若付款人未履行关税及税款支付义务，海关当局应在担保合同所担保的关税、税款、罚金及利息支付期限届满后五个工作日内，向保险机构发出支付欠款的通知。 自履行关税、税款义务期限届满次日起，应计收罚金。 </w:t>
      </w:r>
    </w:p>
    <w:p w14:paraId="734D7B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海关机关要求支付应缴关税、税款、罚金及利息的通知，保险机构应自收到通知之日起两个工作日内无条件强制执行。保险机构若未履行或违反上述要求规定的期限，应承担哈萨克斯坦共和国法律规定的责任。 </w:t>
      </w:r>
    </w:p>
    <w:p w14:paraId="7D4ECF6C">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注：第102条经哈萨克斯坦共和国2019年7月3日第262-VI号法律修订（自2020年1月1日起施行）。</w:t>
      </w:r>
      <w:r>
        <w:br w:type="textWrapping"/>
      </w:r>
      <w:r>
        <w:rPr>
          <w:rFonts w:ascii="Times New Roman"/>
          <w:b w:val="0"/>
          <w:i w:val="0"/>
          <w:color w:val="000000"/>
          <w:sz w:val="28"/>
        </w:rPr>
        <w:t xml:space="preserve"> </w:t>
      </w:r>
    </w:p>
    <w:p w14:paraId="27EE07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第103条 履行关税及税款缴纳义务的一般担保 </w:t>
      </w:r>
    </w:p>
    <w:p w14:paraId="748A0A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若同一主体在特定期间内办理多项海关业务，为确保履行所有相关业务产生的关税及税款缴纳义务，可通过本法典第97条第1款规定的一种或多种方式提供关税及税款缴纳义务的综合担保。 </w:t>
      </w:r>
    </w:p>
    <w:p w14:paraId="4F48F6A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满足下列条件时可适用关税及税款缴纳义务的综合担保： </w:t>
      </w:r>
    </w:p>
    <w:p w14:paraId="022E97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所有海关操作均在哈萨克斯坦共和国境内完成；</w:t>
      </w:r>
    </w:p>
    <w:p w14:paraId="246E986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货物依据海关过境程序运输（转移）时，在欧亚经济联盟若干成员国境内实施海关操作。 </w:t>
      </w:r>
    </w:p>
    <w:p w14:paraId="3120F0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海关当局应接受履行关税及税款义务的一般担保，若该担保所保障的关税及税款义务可依据本法典第119条规定，由任何征收关税及税款的海关当局追缴。</w:t>
      </w:r>
    </w:p>
    <w:p w14:paraId="52F30C9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经付款人书面申请，海关当局应接受履行关税和税款义务的一般担保，该担保对应于本法典第97条第1款规定的一种或多种履行关税和税款义务的担保方式。 </w:t>
      </w:r>
    </w:p>
    <w:p w14:paraId="2B69C5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纳税人就本法典第96条规定情形下产生的一个或多个履行关税及税款义务的担保责任，应提供履行关税及税款义务的综合担保。 </w:t>
      </w:r>
    </w:p>
    <w:p w14:paraId="5DEC96B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上述履行关税和税款义务的一般担保，海关当局应按担保人申请中确定的期限予以接受。同时，该一般担保的有效期必须超过担保人申请中指定期间内产生的关税和税款义务履行期限。 </w:t>
      </w:r>
    </w:p>
    <w:p w14:paraId="04935F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履行关税和税款义务的一般担保适用程序由授权机构确定。 </w:t>
      </w:r>
    </w:p>
    <w:p w14:paraId="0EB3FD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此类一般担保所保障的关税及税款总额，可超出登记的一般担保金额，超额部分按该担保所保障的最后一次海关操作当日有效汇率折算，相当于二百欧元。 </w:t>
      </w:r>
    </w:p>
    <w:p w14:paraId="080EF02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货物在欧亚经济联盟多个成员国境内依据海关过境程序运输（移动）时，适用一般担保履行关税及税款缴纳义务的程序，应依照本法典第226条和第227条规定确定。 </w:t>
      </w:r>
    </w:p>
    <w:p w14:paraId="65D280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第104条 确定履行关税及税款缴纳义务的担保金额 </w:t>
      </w:r>
    </w:p>
    <w:p w14:paraId="32AD4DE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履行关税及税款缴纳义务的担保金额，应基于货物在哈萨克斯坦共和国适用国内消费海关程序或出口海关程序时应缴纳的关税及税款金额确定（不适用进口关税、税款缴纳优惠或出口关税缴纳优惠），但根据本条 本法典第226条及第370条第4款规定，以不同金额担保履行关税及税款缴纳义务的情况除外。 </w:t>
      </w:r>
    </w:p>
    <w:p w14:paraId="3A4AA4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若因缺乏准确货物信息（性质、名称、 数量、原产地和（或）海关价值）而无法确定应缴关税和税款确切金额时，应依据货物价值和（或）其实物特征（数量、重量、体积或其他特征），并参照可依据现有信息确定的最高关税和税率（具体适用标准由委员会确定）来确定该关税和税款金额。 </w:t>
      </w:r>
    </w:p>
    <w:p w14:paraId="0ED643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放行本法典第195条和第196条规定的特殊货物时，履行缴纳关税和税款义务的担保金额应按海关控制、海关查验结果可能追加征收的关税和税款金额确定，同时考虑本条第2款和第4款规定。</w:t>
      </w:r>
    </w:p>
    <w:p w14:paraId="10421CC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对具有本法典第195条所列特殊性商品进行海关价值核查以确定履行关税及税款缴纳义务所需担保金额时，可特别采用下列方式：</w:t>
      </w:r>
    </w:p>
    <w:p w14:paraId="705B79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海关掌握的同类或同型商品价值信息； </w:t>
      </w:r>
    </w:p>
    <w:p w14:paraId="673001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2）不考虑申报扣除额和折扣的货物海关价值，若海关对该等扣除额和折扣的有效性存疑； </w:t>
      </w:r>
    </w:p>
    <w:p w14:paraId="42993AC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3）在对申报附加费有效性存疑时，可考虑实际支付或应付价格中附加费的可能价值来确定货物海关价值。 </w:t>
      </w:r>
    </w:p>
    <w:p w14:paraId="464FEA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根据本法典第194条第13款第3项规定，在提交货物申报单前释放货物需提供履行关税及税款缴纳义务的担保时， 确定该担保金额时，应依据货物申报前释放货物申请书所载信息及随附文件，并参照本条第1款和第2款规定确定关税及税费金额。</w:t>
      </w:r>
    </w:p>
    <w:p w14:paraId="3BAEF0C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为确定作为履行关税及税款义务担保金额计算基础的关税及税款数额，应适用货物申报前释放货物申请登记当日有效的关税及税款税率。 </w:t>
      </w:r>
    </w:p>
    <w:p w14:paraId="29973B6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如需将外币兑换为哈萨克斯坦共和国本国货币以确定上述关税和税款金额，则应按货物申报前货物释放申请登记当日有效的汇率进行换算。 </w:t>
      </w:r>
    </w:p>
    <w:p w14:paraId="6730733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第105条 履行关税及税款缴纳义务的担保登记 </w:t>
      </w:r>
    </w:p>
    <w:p w14:paraId="2619AFB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除海关过境程序项下缴纳关税和税款义务的一般担保外，缴纳关税和税款义务的担保登记 以及根据海关过境程序提供的关税和税款义务履行担保，应在负责监督纳税人或其他提供关税和税款义务履行担保者履行义务的海关机关办理，具体依据本法典第96条第3款规定。 </w:t>
      </w:r>
    </w:p>
    <w:p w14:paraId="59359A8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履行关税和税款义务的一般担保登记，应在需要该担保的海关操作实施地海关机关之一办理。 </w:t>
      </w:r>
    </w:p>
    <w:p w14:paraId="2C578F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海关关税及税款义务履行担保（包括一般性担保）的登记，应在本章规定的相应担保方式登记时限内完成。</w:t>
      </w:r>
    </w:p>
    <w:p w14:paraId="3076345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若采用多种方式担保履行关税及税款缴纳义务，该担保登记应依据本章规定的登记时限中最长时限进行登记。 </w:t>
      </w:r>
    </w:p>
    <w:p w14:paraId="30B30A4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根据本法典第195条规定提供关税和税款支付义务担保的，该担保登记应在本法典第193条规定的货物放行期限内完成。</w:t>
      </w:r>
    </w:p>
    <w:p w14:paraId="33A5DC7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履行关税及税款缴纳义务担保在海关机关登记的程序由授权机构确定。 </w:t>
      </w:r>
    </w:p>
    <w:p w14:paraId="2287CB45">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第十一章 计算、应计、已缴关税、海关费用、税款、罚金、利息及预付款项的登记 已缴付关税、海关费用、税款、罚金、利息及作为履行关税、税款缴纳义务担保金的款项的抵销（偿还） </w:t>
      </w:r>
    </w:p>
    <w:p w14:paraId="3000C2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第106条 计算、应计、已缴关税、海关费用、税款、罚金、利息的记录 </w:t>
      </w:r>
    </w:p>
    <w:p w14:paraId="580990C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预缴款项、计算确定的应缴税款、海关费用、罚款、利息的记录工作，由海关机关通过维护付款人个人账户的方式进行。 </w:t>
      </w:r>
    </w:p>
    <w:p w14:paraId="7C9D83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付款人个人账户应为电子形式文件，记录履行关税、海关费用、税款、罚金、利息支付义务过程中产生的应计、应缴、已缴（含抵扣及退还）金额。 </w:t>
      </w:r>
    </w:p>
    <w:p w14:paraId="714FA99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付款人个人账户的维护程序由授权机构确定。</w:t>
      </w:r>
    </w:p>
    <w:p w14:paraId="254CA96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付款人个人账户应以哈萨克斯坦共和国本国货币记账。 </w:t>
      </w:r>
    </w:p>
    <w:p w14:paraId="132774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计算得出的关税、海关费用、税款金额应为包含关税、海关费用、税款增减额的金额，该增减额由下列情形确定： </w:t>
      </w:r>
    </w:p>
    <w:p w14:paraId="3E0EAE7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由纳税人在货物申报单或其他海关文件中申报的金额；</w:t>
      </w:r>
    </w:p>
    <w:p w14:paraId="4DF204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2）根据本法典第83条和第399条规定情形由海关机关确定的金额。</w:t>
      </w:r>
    </w:p>
    <w:p w14:paraId="6261149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应计关税、海关费用、税款、罚金及利息的金额，应为包含海关机关核算的关税、海关费用、税款、罚金及利息增减额的金额： </w:t>
      </w:r>
    </w:p>
    <w:p w14:paraId="40460D70">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xml:space="preserve">      1) 根据哈萨克斯坦共和国2021年1月5日第407-VI号法律予以排除（自首次正式公布之日起十个日历日后生效）； </w:t>
      </w:r>
      <w:r>
        <w:br w:type="textWrapping"/>
      </w:r>
      <w:r>
        <w:rPr>
          <w:rFonts w:ascii="Times New Roman"/>
          <w:b w:val="0"/>
          <w:i w:val="0"/>
          <w:color w:val="FF0000"/>
          <w:sz w:val="28"/>
        </w:rPr>
        <w:t>      2) 根据哈萨克斯坦共和国2021年1月5日第407-VI号法律予以排除（自首次正式公布之日起十个日历日后生效）；</w:t>
      </w:r>
      <w:r>
        <w:br w:type="textWrapping"/>
      </w:r>
      <w:r>
        <w:rPr>
          <w:rFonts w:ascii="Times New Roman"/>
          <w:b w:val="0"/>
          <w:i w:val="0"/>
          <w:color w:val="FF0000"/>
          <w:sz w:val="28"/>
        </w:rPr>
        <w:t>      3) 根据哈萨克斯坦共和国2021年1月5日第407-VI号法律予以删除（自首次正式公布之日起十个日历日后生效）；</w:t>
      </w:r>
      <w:r>
        <w:br w:type="textWrapping"/>
      </w:r>
      <w:r>
        <w:rPr>
          <w:rFonts w:ascii="Times New Roman"/>
          <w:b w:val="0"/>
          <w:i w:val="0"/>
          <w:color w:val="FF0000"/>
          <w:sz w:val="28"/>
        </w:rPr>
        <w:t>      4 根据哈萨克斯坦共和国2021年1月5日第407-VI号法律予以排除（自首次正式公布之日起十个日历日后生效）；</w:t>
      </w:r>
      <w:r>
        <w:br w:type="textWrapping"/>
      </w:r>
      <w:r>
        <w:rPr>
          <w:rFonts w:ascii="Times New Roman"/>
          <w:b w:val="0"/>
          <w:i w:val="0"/>
          <w:color w:val="000000"/>
          <w:sz w:val="28"/>
        </w:rPr>
        <w:t xml:space="preserve"> </w:t>
      </w:r>
    </w:p>
    <w:p w14:paraId="188D9D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付款人个人账户中关税、海关费用、税款、罚金、利息的收支余额，应按授权机构确定的方式核算。 </w:t>
      </w:r>
    </w:p>
    <w:p w14:paraId="17AB09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海关机关应在收到付款人申请后一个工作日内，根据申请登记日期，签发关于海关关税、海关费用、税款、罚款、利息或特定类型关税、海关费用及税款预算结算状况的付款人个人账户明细。</w:t>
      </w:r>
    </w:p>
    <w:p w14:paraId="2E3386F6">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注：第106条经哈萨克斯坦共和国2021年1月5日第407-VI号法律修订（自首次正式公布之日起十个日历日后生效）。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30C8793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第107条 海关机关提供欠款记录信息 </w:t>
      </w:r>
    </w:p>
    <w:p w14:paraId="214EF9E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海关机关依据提供欠款记录信息请求时，应按下列时限提供信息： </w:t>
      </w:r>
    </w:p>
    <w:p w14:paraId="0EFC923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向登记机关——自收到请求之日起不超过三个工作日；</w:t>
      </w:r>
    </w:p>
    <w:p w14:paraId="76F4BF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2）向付款人、哈萨克斯坦共和国国家机关（除登记机关外，该机关依据本款第1项规定另有时限）及（或）哈萨克斯坦共和国法律规定应提交信息的其他主体——自收到请求之日起一个工作日内提交。</w:t>
      </w:r>
    </w:p>
    <w:p w14:paraId="3CFB10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向本款规定人员提交关于海关登记债务存在（不存在）的信息请求及信息提交，应以电子形式进行。 </w:t>
      </w:r>
    </w:p>
    <w:p w14:paraId="6D268A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关于海关当局记录的债务缺失（存在）的信息，应按照授权机构确定的方式编制。 </w:t>
      </w:r>
    </w:p>
    <w:p w14:paraId="304A52C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海关登记的欠款（无欠款）信息应在海关登记请求当日提交，并注明待缴关税、税款、特别税、反倾销税、反补贴税、罚款、利息等未清偿义务。 </w:t>
      </w:r>
    </w:p>
    <w:p w14:paraId="7133B264">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脚注：第107条经哈萨克斯坦共和国2021年1月5日第407-VI号法律修订（自首次正式公布之日起十个日历日后生效）。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7B858A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第108条 不当缴纳或不当征收的关税、海关费用、税款、罚金、利息 </w:t>
      </w:r>
    </w:p>
    <w:p w14:paraId="198B3AF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指作为关税、海关费用、税款、罚款、利息缴纳或征收，且经确认为特定货物对应的具体种类及金额，其数额超过根据本法典和（或）哈萨克斯坦共和国法律应缴纳的关税、海关费用、税款、罚款、利息的款项。 税款、罚款、利息总额。 </w:t>
      </w:r>
    </w:p>
    <w:p w14:paraId="71684D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过付和（或）不当征收的关税、海关费、税款、罚金、利息（不包括不可退还的海关费）的抵扣（退还），应由海关当局以哈萨克斯坦共和国本国货币，在关税、海关费、税款、罚金、利息个人账户维护地进行。</w:t>
      </w:r>
    </w:p>
    <w:p w14:paraId="31A8CD3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不适用抵销的对象：</w:t>
      </w:r>
    </w:p>
    <w:p w14:paraId="795CFA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抵销——超额缴纳和（或）超额征收的关税、海关费用、税款、罚款、利息，用于清偿海关付款、税款、特别税、反倾销税、反补贴税、罚款、利息等债务，但法人与其下属机构之间的抵销除外； </w:t>
      </w:r>
    </w:p>
    <w:p w14:paraId="0952BF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2）退还——已缴纳的关税费金额。</w:t>
      </w:r>
    </w:p>
    <w:p w14:paraId="6AB41CF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错误缴纳的关税、海关费用、税款、罚款、利息的抵销（退还）应依照本法典第112条办理。 </w:t>
      </w:r>
    </w:p>
    <w:p w14:paraId="531375E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对于不当缴纳、不当征收及错误缴纳的关税、海关费用、税款、罚金、利息的抵销和（或）退还程序及时限，应由授权机构批准。 </w:t>
      </w:r>
    </w:p>
    <w:p w14:paraId="1DC7638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第109条 关税、海关费用、税款、预付款、作为履行关税、税款及其他款项支付义务担保的保证金的抵销（退还） </w:t>
      </w:r>
    </w:p>
    <w:p w14:paraId="1E6F1C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关税与税款的抵销（退还）应在下列情形下实施： </w:t>
      </w:r>
    </w:p>
    <w:p w14:paraId="6E5C56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1）根据本法典第108条属于不当支付或不当征收的关税及税款，或根据本法典第112条属于错误支付的关税及税款； </w:t>
      </w:r>
    </w:p>
    <w:p w14:paraId="2D98FC8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支付至根据《联盟条约》确定账户的进口关税款项，未明确标识为特定货物的进口关税款项； </w:t>
      </w:r>
    </w:p>
    <w:p w14:paraId="341BCB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3）已缴付预算的出口关税及税款未明确对应特定货物的出口关税及税款； </w:t>
      </w:r>
    </w:p>
    <w:p w14:paraId="5319C9C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货物依据哈萨克斯坦共和国法律被没收或转为国有财产，但此前已履行该货物应缴关税及税款义务的情形除外；若货物适用临时进口（准入）海关程序，且在适用进口关税及税款部分缴纳期间缴纳进口关税及税款的情形亦除外； </w:t>
      </w:r>
    </w:p>
    <w:p w14:paraId="15EAA59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若在申报单据登记或提交货物申报单前申请货物放行时产生的关税及税款义务已提前履行，则拒绝按申报海关程序放行货物； </w:t>
      </w:r>
    </w:p>
    <w:p w14:paraId="6431EA7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若申报单登记时产生的关税及税费义务已提前履行，则根据本法典第184条撤销申报单，并（或）根据本法典第192条第5款撤销货物放行；</w:t>
      </w:r>
    </w:p>
    <w:p w14:paraId="584F8D9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7）本法典第318条及第323条规定的情形； </w:t>
      </w:r>
    </w:p>
    <w:p w14:paraId="378383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8）本法规定适用第189条第7款海关申报特殊情形的情形； </w:t>
      </w:r>
    </w:p>
    <w:p w14:paraId="3C8D967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9) 欧亚经济联盟海关法规和（或）欧亚经济联盟框架内国际条约规定的其他情形。</w:t>
      </w:r>
    </w:p>
    <w:p w14:paraId="30A9A6A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关税抵扣（退还）应在下列情形下执行：关税金额依据本法典第108条规定被不当缴纳或不当征收，或依据本法典第112条规定被错误缴纳。 </w:t>
      </w:r>
    </w:p>
    <w:p w14:paraId="3D2742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对于多缴和（或）多收的关税、海关费用、税款，海关机关应在下列情形下予以抵扣（退还）：对货物申报单中申报的信息进行变更（补充），或依照规定方式更正申报单中关于计算关税、海关费用、 税款计算金额的申报信息，或根据本法典第349条第24款由委员会确定的其他海关文件中，或本法典第83条第4款及第360条第4款第二项规定的海关文件中，且须符合本章规定的其他条件。 </w:t>
      </w:r>
    </w:p>
    <w:p w14:paraId="127ECD3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在本条第1款第4项、第5项、第6项、第7项 八）和九）项规定的情形下，应在授权机构确定的方式向海关当局确认发生导致抵销（退还）已缴纳和（或）征收的关税和税款的情形后进行，并须符合本章规定的关税和税款抵销（退还）的其他条件。 </w:t>
      </w:r>
    </w:p>
    <w:p w14:paraId="0A24FC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进口关税款项的抵扣（偿还）应依照本章规定的方式及期限进行，同时需考虑《联盟条约》的相关规定；对于本法典及《联盟条约》未作规范的部分，则按授权机构确定的方式执行。 </w:t>
      </w:r>
    </w:p>
    <w:p w14:paraId="3668E1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出口关税的抵扣（退还）应依照本章规定的方式和时限进行，除非欧亚经济联盟框架内的国际条约和（或）哈萨克斯坦共和国国际条约另有规定； 本法典未作规定的部分，以及欧亚经济联盟框架内国际条约和（或）哈萨克斯坦共和国国际条约未作规定的部分，应按授权机构确定的方式办理。 </w:t>
      </w:r>
    </w:p>
    <w:p w14:paraId="3722548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税款抵扣（退还）应依照本章规定的方式和期限进行；对于本法未作规定的部分，则按授权机构确定的方式执行。</w:t>
      </w:r>
    </w:p>
    <w:p w14:paraId="6E44A1C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预付款项（包括作为履行关税、税款及其他款项支付义务担保而存入的款项）的抵扣（偿还），应按授权机构规定的方式和期限进行。 </w:t>
      </w:r>
    </w:p>
    <w:p w14:paraId="186F3D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作为履行关税、税款支付义务担保而存入临时资金账户的款项，其抵销（偿还）应依照本法典第114条执行。 </w:t>
      </w:r>
    </w:p>
    <w:p w14:paraId="284259C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若付款人未按时足额履行缴纳关税、税款、特别税、反倾销税、反补贴税、罚金、利息以及关税、海关费用、税款、特别税、 反倾销税、反补贴税、罚款、利息、抵扣关税、税款、预付款、为履行关税、税款支付义务而存入的保证金及其他款项的金额，以及该债务金额，除用于抵扣关税、税款、预付款、为履行这些义务而存入的保证金外，均不得进行抵扣。 </w:t>
      </w:r>
    </w:p>
    <w:p w14:paraId="695AE15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存在未及时足额履行（全部或部分）应缴关税、税款、特别税、反倾销税、反补贴税、罚款、利息以及关税、税款、特别税、反倾销税、反补贴税、罚款、利息等债务的义务，已缴纳的进口关税、税款、预付款项不予退还。 反倾销税、反补贴税、罚款、利息的债务。 </w:t>
      </w:r>
    </w:p>
    <w:p w14:paraId="21C4C9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第110条 关税、海关费用、税款、罚金、利息的抵扣</w:t>
      </w:r>
    </w:p>
    <w:p w14:paraId="3C0011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纳税人提交海关申报单或采取其他行动，表明其有意将资金用于缴纳此类关税、海关费用、税款、罚款、利息时，可抵销多缴或多收的关税、海关费用、税款、罚款、利息。但前提是该纳税人无须缴纳关税、海关费用、税款、反倾销税、反补贴税、罚款、利息。 反倾销税、反补贴税、罚款、利息。 </w:t>
      </w:r>
    </w:p>
    <w:p w14:paraId="444DFF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因缴纳或征收不当的关税、海关费用、税款、罚款、利息，经付款人申请可用于抵扣其申请中指定的其他类型关税、海关费用、税款、罚款、利息的未来应付款项，前提是无应缴关税、税款、特别税、反倾销税、反补贴税、罚款、利息的债务，并考虑本条第3款和第4款的规定。 </w:t>
      </w:r>
    </w:p>
    <w:p w14:paraId="3D1E65F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当存在关税、海关费用、税款、特别税、反倾销税、反补贴税、罚款、利息的欠缴债务时，多缴和（或）多收的关税、海关费用、税款、罚款、利息应抵扣此类债务的偿还，并可抵扣此类（和/或）其他类型的关税、海关费用、税款、特别税、 反倾销税、反补贴税的偿还。 </w:t>
      </w:r>
    </w:p>
    <w:p w14:paraId="1FCB0C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进口关税不当支付和（或）不当征收金额的抵扣，应由海关机关参照《联盟条约》规定执行。 </w:t>
      </w:r>
    </w:p>
    <w:p w14:paraId="2E8EC7B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海关机关应自收到申请之日起五个工作日内，抵销多缴的关税、海关费用、税款、罚金及利息。</w:t>
      </w:r>
    </w:p>
    <w:p w14:paraId="33A658BA">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注：第110条经哈萨克斯坦共和国2021年1月5日第407-VI号法律修订（自首次正式公布后十个日历日届满时生效）。</w:t>
      </w:r>
      <w:r>
        <w:br w:type="textWrapping"/>
      </w:r>
      <w:r>
        <w:rPr>
          <w:rFonts w:ascii="Times New Roman"/>
          <w:b w:val="0"/>
          <w:i w:val="0"/>
          <w:color w:val="000000"/>
          <w:sz w:val="28"/>
        </w:rPr>
        <w:t xml:space="preserve"> </w:t>
      </w:r>
    </w:p>
    <w:p w14:paraId="0E0480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第111条 退还多缴和（或）多收的关税、海关费用、税款、罚金、利息 </w:t>
      </w:r>
    </w:p>
    <w:p w14:paraId="00CA1B8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当局应依据纳税人申请，在纳税人未在规定期限内（全部或部分）履行缴纳关税、税款、特别税、反倾销税、反补贴税、罚款、利息以及海关税款、税款、特别税、反倾销税、反补贴税、罚款、利息等债务义务的情况下，退还多缴和（或）多收的关税、海关费用、税款、罚款、利息。 反倾销税、反补贴税、罚款、利息的债务。 </w:t>
      </w:r>
    </w:p>
    <w:p w14:paraId="6C183D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退还多缴的关税、海关费用、税款、罚款和利息，应自纳税人申请登记之日起五个工作日内办理。</w:t>
      </w:r>
    </w:p>
    <w:p w14:paraId="0C0C05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若海关机关逾期未退还多缴和（或）多收的关税、海关费用、税款、罚金、利息，海关机关应向缴款人支付罚金。 罚金按哈萨克斯坦共和国国家银行官方再融资利率的1.25倍计算，自退还期限届满次日起（含退还当日）按每日延迟天数计息。 </w:t>
      </w:r>
    </w:p>
    <w:p w14:paraId="443A267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应缴罚金金额应于不当缴纳和（或）不当征收的关税、海关费用、税款、罚金、利息归入预算收入之日，按对应预算分类代码转入申请人申请中指定的付款人银行账户。</w:t>
      </w:r>
    </w:p>
    <w:p w14:paraId="26797DFA">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注：第111条经哈萨克斯坦共和国2021年1月5日第407-VI号法律修订（自首次正式公布之日起十个日历日后生效）；2021年1月5日颁布（自首次正式公布之日起十个日历日后生效）。</w:t>
      </w:r>
      <w:r>
        <w:br w:type="textWrapping"/>
      </w:r>
      <w:r>
        <w:rPr>
          <w:rFonts w:ascii="Times New Roman"/>
          <w:b w:val="0"/>
          <w:i w:val="0"/>
          <w:color w:val="000000"/>
          <w:sz w:val="28"/>
        </w:rPr>
        <w:t xml:space="preserve"> </w:t>
      </w:r>
    </w:p>
    <w:p w14:paraId="664CC0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第112条 错误缴纳的关税、海关费用、税款、罚金、利息的抵销（偿还） </w:t>
      </w:r>
    </w:p>
    <w:p w14:paraId="3B664F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误缴的关税、海关费用、税款、罚金、利息金额，是指在支付过程中出现下列任一错误的金额： </w:t>
      </w:r>
    </w:p>
    <w:p w14:paraId="0CFCC0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在付款凭证中：</w:t>
      </w:r>
    </w:p>
    <w:p w14:paraId="12F9F0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付款人识别号错误：</w:t>
      </w:r>
    </w:p>
    <w:p w14:paraId="5C8DD6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将应缴税款、海关费用、税金、罚款、利息所在海关机构的识别号误填为其他海关机构识别号； </w:t>
      </w:r>
    </w:p>
    <w:p w14:paraId="28F96F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付款用途文字描述与付款用途代码和（或）预算分类代码不符； </w:t>
      </w:r>
    </w:p>
    <w:p w14:paraId="523595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二级银行或从事特定银行业务的机构错误执行付款人支付凭证； </w:t>
      </w:r>
    </w:p>
    <w:p w14:paraId="08CEDF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付款人（汇款人）并非此类关税、海关费用、税款、罚金、利息的应缴纳税人。 </w:t>
      </w:r>
    </w:p>
    <w:p w14:paraId="31A2C3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付款人错误选择关税、海关费、税款的类型； </w:t>
      </w:r>
    </w:p>
    <w:p w14:paraId="18F734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付款人在缴纳罚款时错误选择关税、海关费用、税款类型； </w:t>
      </w:r>
    </w:p>
    <w:p w14:paraId="3721EB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其他与关税、海关费用、税款、罚金、利息支付相关的错误。</w:t>
      </w:r>
    </w:p>
    <w:p w14:paraId="1D21B05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错误缴纳的关税、海关费用、税款、罚金、利息的抵扣（退还）应通过以下方式进行：</w:t>
      </w:r>
    </w:p>
    <w:p w14:paraId="19DACEE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1）应缴款人申请办理；</w:t>
      </w:r>
    </w:p>
    <w:p w14:paraId="7A1B197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经开展特定银行业务的二级银行或机构申请（下文简称银行申请）；</w:t>
      </w:r>
    </w:p>
    <w:p w14:paraId="040CDE4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3）海关机关发现错误时，依据其编制的关于关税、海关费用、税款、罚款、利息错误缴纳原因的协议。 </w:t>
      </w:r>
    </w:p>
    <w:p w14:paraId="254483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错误缴纳的关税、海关费用、税款、罚金及利息的抵扣（退还）应在下列日期后五个工作日内完成：</w:t>
      </w:r>
    </w:p>
    <w:p w14:paraId="575AF4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纳税人申请或银行申请登记之日； </w:t>
      </w:r>
    </w:p>
    <w:p w14:paraId="56780E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收到错误缴纳的关税、海关费用、税款、罚款、利息之日起。</w:t>
      </w:r>
    </w:p>
    <w:p w14:paraId="74AE705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付款人提交的申请及银行申请应提交海关，由海关记录误缴的关税、海关费用、税款、罚款及利息金额。 </w:t>
      </w:r>
    </w:p>
    <w:p w14:paraId="2B797A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若海关机关确认存在本条第一款规定的情形之一，该海关机关应当：</w:t>
      </w:r>
    </w:p>
    <w:p w14:paraId="6D2425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将错误缴纳金额抵扣至相应预算分类代码及（或）相关海关机关； </w:t>
      </w:r>
    </w:p>
    <w:p w14:paraId="429C519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2）退还至付款人银行账户。 </w:t>
      </w:r>
    </w:p>
    <w:p w14:paraId="02F9BC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若因二级银行或从事特定银行业务的机构错误执行付款人文件，导致同一付款单据项下关税、海关费用、税款、罚金、利息被重复扣缴，海关部门在收到银行申请并确认错误事实后，应按下列方式退还错误缴纳金额： </w:t>
      </w:r>
    </w:p>
    <w:p w14:paraId="762B36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若通过银行账户扣款或ATM机支付——退还至付款人银行账户； </w:t>
      </w:r>
    </w:p>
    <w:p w14:paraId="343FCBB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若通过现金存入二级银行账户或使用其他电子设备支付——退还至二级银行账户。</w:t>
      </w:r>
    </w:p>
    <w:p w14:paraId="2620CE0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进口关税错误缴纳金额的抵扣，应由海关机关参照《联盟条约》规定执行。</w:t>
      </w:r>
    </w:p>
    <w:p w14:paraId="268BB80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若海关机关未确认存在本条第1款所述错误，该海关机关应依据本条第2款第1项和第2项规定，向付款人发送书面通知说明未确认错误存在。 </w:t>
      </w:r>
    </w:p>
    <w:p w14:paraId="453F38E2">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注：第112条经哈萨克斯坦共和国2021年1月5日第407-VI号法律修订（自首次正式公布后十个日历日届满时生效）。</w:t>
      </w:r>
      <w:r>
        <w:br w:type="textWrapping"/>
      </w:r>
      <w:r>
        <w:rPr>
          <w:rFonts w:ascii="Times New Roman"/>
          <w:b w:val="0"/>
          <w:i w:val="0"/>
          <w:color w:val="000000"/>
          <w:sz w:val="28"/>
        </w:rPr>
        <w:t xml:space="preserve"> </w:t>
      </w:r>
    </w:p>
    <w:p w14:paraId="39B233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第113条 作为履行关税及税款缴纳义务担保的预付款项抵扣（偿还） </w:t>
      </w:r>
    </w:p>
    <w:p w14:paraId="597CDEF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若预付款项作为履行关税及税款缴纳义务的担保，则应转入预算用于支付未来关税、海关费用、税款、特别税、反倾销税、反补贴税、罚金及利息。海关当局在下列情形下可进行预付款项的抵销（返还）： </w:t>
      </w:r>
    </w:p>
    <w:p w14:paraId="4731AAA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以缴纳关税和税款义务担保金形式存入的资金所担保的关税和税款缴纳义务已完全履行、终止或未发生； </w:t>
      </w:r>
    </w:p>
    <w:p w14:paraId="71B6E4A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2）罚款、利息（若产生利息且已缴付预算）； </w:t>
      </w:r>
    </w:p>
    <w:p w14:paraId="1A3AE2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3）在应缴关税税款义务履行期限届满前，且（或）未到期计收延期或分期缴纳进口关税利息的情况下，以其他方式替代预缴款项作为履行关税税款义务的担保。</w:t>
      </w:r>
    </w:p>
    <w:p w14:paraId="196DB73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作为履行关税和税款支付义务担保而存入的预付款金额，应在本法典第89条规定的时效期限届满前予以抵销（偿还）。 </w:t>
      </w:r>
    </w:p>
    <w:p w14:paraId="73B2E91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若付款人未在规定期限内（全部或部分）履行缴纳关税、税款、特别税、反倾销税、反补贴税、逾期未缴罚款、利息以及关税、海关费用、税款、特别税、 反倾销税、反补贴税的债务，不得抵销作为履行关税和税款支付义务担保而存入的预付款金额，该抵销金额不得超过未履行义务金额及债务金额，但为履行上述义务或债务而抵销的金额除外。 </w:t>
      </w:r>
    </w:p>
    <w:p w14:paraId="6707373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第114条 抵销（偿还）作为履行关税和税款义务担保而存入的款项</w:t>
      </w:r>
    </w:p>
    <w:p w14:paraId="64090D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当使用资金作为履行关税和税款义务的担保时，该资金应转入预算用于支付未来的关税、海关费用、税款、特别税、反倾销税、反补贴税、罚款、利息，且在下列情形下，海关当局应从资金临时存放账户中偿还该款项： </w:t>
      </w:r>
    </w:p>
    <w:p w14:paraId="668BAE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以货币作为担保金所保障的关税及税款缴纳义务已完全履行、终止或未发生；</w:t>
      </w:r>
    </w:p>
    <w:p w14:paraId="13796E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2）罚款、利息已上缴预算；</w:t>
      </w:r>
    </w:p>
    <w:p w14:paraId="79D947F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在履行关税及税款义务期限届满前及（或）利息支付期限未到时（若因延期或分期缴纳进口关税产生利息），以其他方式替代原保证金履行关税及税款义务。</w:t>
      </w:r>
    </w:p>
    <w:p w14:paraId="5928535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向预算支付即将到期关税、海关费用、税款、特别税、反倾销税、反补贴税、罚款、利息时，须将资金从海关机关临时资金存放账户转入付款人银行账户，该操作应遵循中央预算执行授权机构规定的程序，且不得迟于本法典第89条规定的时效期限届满。</w:t>
      </w:r>
    </w:p>
    <w:p w14:paraId="4FBBE5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从临时资金存放账户退还履行关税及税款缴纳义务的担保金额，应遵循海关事务授权机构规定的程序，自收到付款人退还担保金额申请之日起十个日历日内完成。</w:t>
      </w:r>
    </w:p>
    <w:p w14:paraId="019FC5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付款人未按时足额履行缴纳关税、税款、特别税、反倾销税、反补贴税、逾期未缴罚款、利息，以及关税、海关费、税款、特别税、反倾销税、反补贴税、罚款、利息等债务的义务，该资金应转入预算用于支付未来关税、税款、海关费、特别税、 反倾销税、反补贴税、罚款、利息及（或）偿还款项的预算账户，用于支付未来应缴的关税、税款、海关费用、特别税、反倾销税、反补贴税、罚款、利息。 </w:t>
      </w:r>
    </w:p>
    <w:p w14:paraId="10AAF0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从临时资金存放账户偿还履行关税及税款义务的担保金额时，不支付相应报酬，金额不计指数调整，银行服务费由海关当局从转入资金中支付。 </w:t>
      </w:r>
    </w:p>
    <w:p w14:paraId="797834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付款人未申请从临时资金存放账户返还担保金或将其转用于支付未来关税、海关费用、税款、特别税、反倾销税、反补贴税，海关当局应按中央预算执行授权机构规定的方式，将担保金从临时资金存放账户划转至预算，同时须满足下列条件： </w:t>
      </w:r>
    </w:p>
    <w:p w14:paraId="3E86C3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付款人未在规定期限内全额或部分履行缴纳关税、海关费用、税款、特别税、反倾销税、反补贴税、罚款、利息及相关债务的义务； </w:t>
      </w:r>
    </w:p>
    <w:p w14:paraId="2F99DE0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本法典第89条规定的时效期间届满。</w:t>
      </w:r>
    </w:p>
    <w:p w14:paraId="29580334">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注：第114条经哈萨克斯坦共和国2024年4月6日第71-VIII号法律修订（自首次正式公布之日起六十个日历日后生效）。</w:t>
      </w:r>
      <w:r>
        <w:br w:type="textWrapping"/>
      </w:r>
      <w:r>
        <w:rPr>
          <w:rFonts w:ascii="Times New Roman"/>
          <w:b w:val="0"/>
          <w:i w:val="0"/>
          <w:color w:val="000000"/>
          <w:sz w:val="28"/>
        </w:rPr>
        <w:t xml:space="preserve"> </w:t>
      </w:r>
    </w:p>
    <w:p w14:paraId="746E90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第115条 因法院生效判决取消电子拍卖结果而退还已缴付的关税、海关费用、税款及罚金 </w:t>
      </w:r>
    </w:p>
    <w:p w14:paraId="3D09A6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经授权的法人实体举办的电子拍卖结果，因具有法律效力的法院判决被撤销时，应依据该法人实体的申请退还已缴纳的关税、海关费用、税款及罚金。</w:t>
      </w:r>
    </w:p>
    <w:p w14:paraId="387D184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申请退还时应附以下材料：</w:t>
      </w:r>
    </w:p>
    <w:p w14:paraId="552B8B9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已生效法院判决书副本； </w:t>
      </w:r>
    </w:p>
    <w:p w14:paraId="6DC47B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授权法人实体缴纳关税、海关费用、税款及罚金的付款凭证复印件。 </w:t>
      </w:r>
    </w:p>
    <w:p w14:paraId="5D7BFEB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海关部门应在收到退还申请之日起五个工作日内，将已缴纳的关税、海关费用、税款及罚金以哈萨克斯坦共和国本国货币退还至授权法人实体的银行账户。</w:t>
      </w:r>
    </w:p>
    <w:p w14:paraId="507C0163">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注：第115条经哈萨克斯坦共和国2021年1月5日第407-VI号法律修订（自首次正式公布之日起十个日历日后生效）。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48B30481">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第十二章 海关税款、税款、特别税、反倾销税、反补贴税、罚款、利息的债务征收第一条 海关税款、税款、特别税、反倾销税、反补贴税、罚款、利息债务征收的总则 </w:t>
      </w:r>
    </w:p>
    <w:p w14:paraId="1C9B8A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第116条 关税、税款、特别税、反倾销税、反补贴税、罚款、利息债务征收基本规定 </w:t>
      </w:r>
    </w:p>
    <w:p w14:paraId="26CACC9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海关机关应当依照本章规定采取措施，追缴关税、税款、特别税、反倾销税、反补贴税、罚款、利息等债务。 </w:t>
      </w:r>
    </w:p>
    <w:p w14:paraId="34D67C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本条第三款规定的关税、税款、特别税、反倾销税、反补贴税、罚款、利息债务的征收措施，应以纳税人资金和（或）其他财产为代价实施，包括通过追缴不当缴纳的关税、税款、特别税、 反倾销税、反补贴税款及（或）预缴款项的金额，用于保障履行缴纳关税和税款的义务、保障履行缴纳特别税、反倾销税、反补贴税的义务、保障在海关区域开展活动的法人履行义务、保障经授权经营者履行义务，但本法典和（或）联盟条约另有规定的情况除外。 </w:t>
      </w:r>
    </w:p>
    <w:p w14:paraId="63AC25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为追缴关税、税款、特别税、反倾销税、反补贴税、罚金及利息欠款，海关当局应依照本法典第117条规定的方式，向纳税人（包括与纳税人承担连带责任的个人）发送欠款偿还通知。 </w:t>
      </w:r>
    </w:p>
    <w:p w14:paraId="17AE58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征收关税、税款、特别税、反倾销税、反补贴税、罚款、利息等债务的措施包括：</w:t>
      </w:r>
    </w:p>
    <w:p w14:paraId="6F8BB8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以不当缴纳的关税、税款、特别税、反倾销税、反补贴税、罚款、利息抵偿；以预缴款项抵偿；依照本章规定，以履行缴纳关税、税款、特别税、反倾销税、反补贴税义务的担保抵偿； </w:t>
      </w:r>
    </w:p>
    <w:p w14:paraId="3EE7BB5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适用下列方法保障海关税款、税费、特别税、反倾销税、反补贴税、罚金、利息债务的偿还：</w:t>
      </w:r>
    </w:p>
    <w:p w14:paraId="20F132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对关税、税款、特别税、反倾销税、反补贴税债务金额计收罚金； </w:t>
      </w:r>
    </w:p>
    <w:p w14:paraId="39FFF1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冻结付款人银行账户的支出操作； </w:t>
      </w:r>
    </w:p>
    <w:p w14:paraId="2F1C55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暂停出纳员的支出操作； </w:t>
      </w:r>
    </w:p>
    <w:p w14:paraId="44B4866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作出限制付款人财产处置的决定； </w:t>
      </w:r>
    </w:p>
    <w:p w14:paraId="07BD352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按下列顺序采取强制征收海关税款、税收、特别税、反倾销税、反补贴税、罚金、利息债务的措施： </w:t>
      </w:r>
    </w:p>
    <w:p w14:paraId="4138D2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从付款人银行账户资金中扣除；</w:t>
      </w:r>
    </w:p>
    <w:p w14:paraId="32DFE2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从付款人债务人的账户中扣款； </w:t>
      </w:r>
    </w:p>
    <w:p w14:paraId="2563C66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通过变卖付款人受限处置的财产。 </w:t>
      </w:r>
    </w:p>
    <w:p w14:paraId="4AE0720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邮政运营商因付款人不在指定地点，将海关当局以挂号信加通知方式寄送的本法典第117条第1款、第126条第1款、第127条第2款及第5款规定的文件退回，海关当局应前往付款人所在地进行查验，并据此编制查验报告。 </w:t>
      </w:r>
    </w:p>
    <w:p w14:paraId="79A1316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检查报告应载明： </w:t>
      </w:r>
    </w:p>
    <w:p w14:paraId="27F73BD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编制地点、日期和时间； </w:t>
      </w:r>
    </w:p>
    <w:p w14:paraId="5F5911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编写报告的海关机关工作人员职务、姓氏、名字及父名（如身份证件有载明）； </w:t>
      </w:r>
    </w:p>
    <w:p w14:paraId="416D47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海关机关名称；</w:t>
      </w:r>
    </w:p>
    <w:p w14:paraId="0BEB1B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相关证人的姓氏、名字、父名（如身份证件注明）、身份证件名称及编号、居住地； </w:t>
      </w:r>
    </w:p>
    <w:p w14:paraId="34DA073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付款人的姓氏、名字、父名（如身份证件中注明）或姓名、居住地或所在地、身份证件编号； </w:t>
      </w:r>
    </w:p>
    <w:p w14:paraId="58E79FB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检查结果信息。</w:t>
      </w:r>
    </w:p>
    <w:p w14:paraId="7418B2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检查报告须在见证人参与下编制。 </w:t>
      </w:r>
    </w:p>
    <w:p w14:paraId="7E2301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可邀请至少两名年满法定年龄且对海关机关官员及付款方行为结果无利害关系的公民担任证人。 </w:t>
      </w:r>
    </w:p>
    <w:p w14:paraId="782F55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国家机关官员、付款方雇员、创始人（参与者）不得担任证人。 </w:t>
      </w:r>
    </w:p>
    <w:p w14:paraId="561CA9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若检查报告认定付款人实际不在现场，则本条第4款规定的文件交付日期应以报告编制日期为准。 </w:t>
      </w:r>
    </w:p>
    <w:p w14:paraId="35B4986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本条第3款第2项第3款及第3款第5项规定的措施应依次实施，但本法典第127条第1款第1项第2项规定情形下限制付款人财产处置的决定除外。 </w:t>
      </w:r>
    </w:p>
    <w:p w14:paraId="170BA2C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向个体经营者及法人（包括外国法人的分支机构）追缴关税、税款、特别税、反倾销税、反补贴税、罚金、利息等债务时，除本法另有规定外，应依照本法第116条第3款规定的方式执行。 </w:t>
      </w:r>
    </w:p>
    <w:p w14:paraId="662662F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向非个体经营者的自然人追缴关税、税款、特别税、反倾销税、反补贴税、罚款、利息债务时，应执行本款第二项规定的措施。 </w:t>
      </w:r>
    </w:p>
    <w:p w14:paraId="5909D1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若债务未偿还，海关机关应依据哈萨克斯坦共和国民事诉讼法规定，向法院申请签发关于征收关税、税款、特别税、反倾销税、反补贴税、罚款、利息等债务金额的法院命令。</w:t>
      </w:r>
    </w:p>
    <w:p w14:paraId="5BA876E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对非个体经营者的个人债务追缴，应由执行机关依照哈萨克斯坦共和国关于执行程序及法警地位的法律规定的方式执行。 </w:t>
      </w:r>
    </w:p>
    <w:p w14:paraId="754A51F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在下列情形下不得采取追缴海关税款、税费、特别税、反倾销税、反补贴税、罚金及利息的措施： </w:t>
      </w:r>
    </w:p>
    <w:p w14:paraId="53F000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本法典规定的海关税款、税款、特别税、反倾销税、反补贴税、罚款、利息债务追缴时效届满； </w:t>
      </w:r>
    </w:p>
    <w:p w14:paraId="2B8B85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因已缴付关税及税款，或因本法典第83条第2款规定之其他情形，导致关税及税款支付义务终止；</w:t>
      </w:r>
    </w:p>
    <w:p w14:paraId="404C3F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3）因缴纳特别税、反倾销税、反补贴税或本法典第136条第2款规定的其他情形，特别税、反倾销税、反补贴税缴纳义务已履行；</w:t>
      </w:r>
    </w:p>
    <w:p w14:paraId="2F54F5F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4）因无法追缴而确认海关税款、税费、特别税、反倾销税、反补贴税、罚款、利息等债务、罚款、利息不可追缴； </w:t>
      </w:r>
    </w:p>
    <w:p w14:paraId="02AA757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委员会就进口关税、特别关税、反倾销税、反补贴税确定的其他情形； </w:t>
      </w:r>
    </w:p>
    <w:p w14:paraId="0B82CB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6）本法典规定的出口关税及税款的其他情形；</w:t>
      </w:r>
    </w:p>
    <w:p w14:paraId="7016C6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7）对于在刑事案件或行政违法案件审理过程中，经核查犯罪报告被扣押或查封的货物，经裁定予以返还且须依照本法申报的海关货物，就该货物返还裁定作出前产生的关税及税款缴纳义务， 自本法典第159条第4款所列决定生效之日起至该货物进入临时存储或适用某项海关程序之日止的期间内。 </w:t>
      </w:r>
    </w:p>
    <w:p w14:paraId="248182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第117条 关于清偿关税、税款、特别税、反倾销税、反补贴税、罚款、利息债务的通知 </w:t>
      </w:r>
    </w:p>
    <w:p w14:paraId="1C937A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关于清偿关税、税款、特别税、反倾销税、反补贴税、罚款及利息债务的通知，系海关机关依据付款人书面同意，以纸质或电子形式向其发送的关于需缴纳上述款项的通知。 </w:t>
      </w:r>
    </w:p>
    <w:p w14:paraId="60DADC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关于清偿海关税款、税费、特别税、反倾销税、反补贴税、罚款、利息的债务通知书格式须经授权机构批准。 </w:t>
      </w:r>
    </w:p>
    <w:p w14:paraId="125886B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有关清偿海关税款、税费、特别税、反倾销税、反补贴税、罚金及利息债务的通知，应自下列日期起五个工作日内送达付款人：</w:t>
      </w:r>
    </w:p>
    <w:p w14:paraId="495C5DC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关于检查结果的通知执行期限届满； </w:t>
      </w:r>
    </w:p>
    <w:p w14:paraId="730F6B79">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xml:space="preserve">      2) 根据哈萨克斯坦共和国2021年1月5日第407-VI号法律予以删除（将于2021年3月1日生效）； </w:t>
      </w:r>
      <w:r>
        <w:br w:type="textWrapping"/>
      </w:r>
      <w:r>
        <w:rPr>
          <w:rFonts w:ascii="Times New Roman"/>
          <w:b w:val="0"/>
          <w:i w:val="0"/>
          <w:color w:val="000000"/>
          <w:sz w:val="28"/>
        </w:rPr>
        <w:t xml:space="preserve"> </w:t>
      </w:r>
    </w:p>
    <w:p w14:paraId="53602AF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根据本法典第86条第4款及第137条第4款发送的海关关税、税款、特别税、反倾销税、反补贴税、罚金、逾期未缴利息等款项通知执行期限届满； </w:t>
      </w:r>
    </w:p>
    <w:p w14:paraId="6AC3A75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向纳税人发送针对依据本法典第五十五章发送的检查结果通知书提出的申诉处理结果通知书。</w:t>
      </w:r>
    </w:p>
    <w:p w14:paraId="0779BD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根据本法典第86条和第137条规定的申报人与报关代理人共同承担的关税、海关费用、税款、特别税、反倾销税、反补贴税缴纳义务，应向申报人和报关代理人分别发送关于偿还关税、税款、特别税、反倾销税、反补贴税、罚款、利息的债务通知，并在通知中注明此项。 </w:t>
      </w:r>
    </w:p>
    <w:p w14:paraId="7950F95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无论债务人是否承担行政或刑事责任，均应向其发送关于清偿关税、税款、特别税、反倾销税、反补贴税、罚款及利息的债务清偿通知。 </w:t>
      </w:r>
    </w:p>
    <w:p w14:paraId="6A5E77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有关海关税款、税费、特别税、反倾销税、反补贴税、罚款、利息的债务偿还通知，应在采取追缴海关税款、税费、特别税、反倾销税、反补贴税、罚款、利息的措施前发出。 </w:t>
      </w:r>
    </w:p>
    <w:p w14:paraId="1C8761B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关税、税款、特别税、反倾销税、反补贴税、罚款、利息的债务偿还通知书应载明以下事项： </w:t>
      </w:r>
    </w:p>
    <w:p w14:paraId="38B0C4D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付款人识别号；</w:t>
      </w:r>
    </w:p>
    <w:p w14:paraId="64FCA4E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付款人姓氏、名字、父名（如身份证件所示）或名称，以及付款人住所或所在地；</w:t>
      </w:r>
    </w:p>
    <w:p w14:paraId="1BE8156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海关机关名称；</w:t>
      </w:r>
    </w:p>
    <w:p w14:paraId="56493F3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通知日期； </w:t>
      </w:r>
    </w:p>
    <w:p w14:paraId="43113EF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关税、税款、特别税、反倾销税、反补贴税的欠款金额； </w:t>
      </w:r>
    </w:p>
    <w:p w14:paraId="232B405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截至通知日期的罚款、利息金额； </w:t>
      </w:r>
    </w:p>
    <w:p w14:paraId="7C7B62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要求缴纳关税、税款、特别税、反倾销税、反补贴税、罚款、利息； </w:t>
      </w:r>
    </w:p>
    <w:p w14:paraId="24F1260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发出通知的依据； </w:t>
      </w:r>
    </w:p>
    <w:p w14:paraId="2744ED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计算关税、税款、特别税、反倾销税、反补贴税、罚款、利息欠款的罚金及利息的计算程序； </w:t>
      </w:r>
    </w:p>
    <w:p w14:paraId="71B6FA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10）申诉程序。</w:t>
      </w:r>
    </w:p>
    <w:p w14:paraId="07B7E1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当付款人偿还关税、税款、特别税、反倾销税、反补贴税债务时，若未计入自债务偿还通知登记之日起应缴纳的罚款、利息，海关部门应在原债务偿还通知基础上增发补充通知，将上述罚款、利息计至债务偿还之日止。 反倾销税、反补贴税、罚款、利息的债务偿还通知登记之日起至债务偿还日止期间应缴纳的罚款未予计入时，海关部门应向纳税人发送补充通知，补充此前已发出的关于海关税款、税费、特别反倾销税、反补贴税、罚款、利息债务偿还的通知。 </w:t>
      </w:r>
    </w:p>
    <w:p w14:paraId="28AD75C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纳税人及依据本法典与纳税人承担连带责任的义务人，有权就海关税款、关税、特别税、反倾销税、反补贴税的债务偿还通知书提出申诉（异议）。 反倾销税、反补贴税、罚款、利息的债务偿还通知书提出申诉（质疑）。 </w:t>
      </w:r>
    </w:p>
    <w:p w14:paraId="6C3B8CD1">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脚注：第117条经哈萨克斯坦共和国2021年1月5日第407-VI号法律修订（颁布程序详见第2条）。</w:t>
      </w:r>
      <w:r>
        <w:br w:type="textWrapping"/>
      </w:r>
      <w:r>
        <w:rPr>
          <w:rFonts w:ascii="Times New Roman"/>
          <w:b w:val="0"/>
          <w:i w:val="0"/>
          <w:color w:val="000000"/>
          <w:sz w:val="28"/>
        </w:rPr>
        <w:t xml:space="preserve"> </w:t>
      </w:r>
    </w:p>
    <w:p w14:paraId="4B5677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第118条 关税、税款、特别税、反倾销税、反补贴税、罚金、利息债务偿还通知的送达与执行程序 </w:t>
      </w:r>
    </w:p>
    <w:p w14:paraId="35ED1D9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除本条另有规定外，海关费用、税款、特别税、反倾销税、反补贴税、罚款、利息的债务偿还通知书应通过当面签收或其他确认发送与接收事实的方式交付付款人。</w:t>
      </w:r>
    </w:p>
    <w:p w14:paraId="12A037C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在此情况下，通过下列任一方式发送的通知在下列情形下视为已送达付款人： </w:t>
      </w:r>
    </w:p>
    <w:p w14:paraId="3631856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挂号信附回执——自邮政运营商通知付款人收件之日算起； </w:t>
      </w:r>
    </w:p>
    <w:p w14:paraId="454307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2）电子方式——自通知送达网络应用程序之日算起。此方式适用于按哈萨克斯坦共和国税法规定注册为电子纳税人的付款人。 </w:t>
      </w:r>
    </w:p>
    <w:p w14:paraId="0FB615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若邮政运营商或电信运营商退回关于清偿海关税款、税款、特别税、反倾销税、反补贴税、罚款、利息的债务通知，则该通知的送达日期应为依据本法典第116条第6款规定编制检查报告之日。 </w:t>
      </w:r>
    </w:p>
    <w:p w14:paraId="40CD972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对海关费用、税款、特别税、反倾销税、反补贴税、罚款、利息的债务偿还通知提出申诉，不暂停本法典第116条第3款规定的措施，但哈萨克斯坦共和国法律另有规定的情况除外。 </w:t>
      </w:r>
    </w:p>
    <w:p w14:paraId="1EBE7D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第119条 征收海关税款、税费、特别税、反倾销税、反补贴税、罚款、利息的海关机关 </w:t>
      </w:r>
    </w:p>
    <w:p w14:paraId="7F4F464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除本条第2款和第3款规定情形外，海关税款、税费、特别税、反倾销税、反补贴税、罚款、利息的债务应由海关税款、税费、特别税、反倾销税、反补贴税缴纳地海关机关征收。 </w:t>
      </w:r>
    </w:p>
    <w:p w14:paraId="5D80DD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对于非法越过欧亚经济联盟海关边境的货物（不包括凭不可靠海关申报单非法越境的情况），应由发现该货物非法越境事实的欧亚经济联盟成员国海关机关征收关税和税款。 </w:t>
      </w:r>
    </w:p>
    <w:p w14:paraId="688E9A8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若发生本法典第157条第4款、第163条第3款、第174条第4款、第362条第8款、 第363条第4款及第371条第4款规定的情形时，关税及税款应由欧亚经济联盟成员国海关当局征收，该成员国境内发现此类情形。 </w:t>
      </w:r>
    </w:p>
    <w:p w14:paraId="38A66D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本法典第94条第2款第2项及第3款规定的情形下，关税及税费应由欧亚经济联盟成员国的海关机关征收，该成员国系依据本法典第94条第2款第2项及第3款规定应缴纳关税、税费的地区，但本条第3款另有规定者除外。 </w:t>
      </w:r>
    </w:p>
    <w:p w14:paraId="376480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若货物在海关过境程序下运输（移动）期间 且已提供履行关税及税款缴纳义务的担保，则本法典第233条第5款及第392条第3款规定情形下未缴纳的关税及税款，应由接受该担保的海关机关从担保款项中予以征收。 </w:t>
      </w:r>
    </w:p>
    <w:p w14:paraId="060243E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若货物在海关转运程序下运输（移动）期间， 且该货物申报人为经认证经营者或海关承运人时，本法典第233条第5款及第392条第3款规定情形下未缴纳的关税及税费，应由将该货物申报人列入经认证经营者名录或海关承运人名录的海关机关征收。 </w:t>
      </w:r>
    </w:p>
    <w:p w14:paraId="46111E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特别关税、反倾销税、反补贴税应由依据本条征收关税和税款的海关机关征收，同时考虑本款规定的特殊性。 </w:t>
      </w:r>
    </w:p>
    <w:p w14:paraId="22D269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若货物在海关转运程序下运输（移动）期间已提供担保以履行缴纳特别税、反倾销税、反补贴税的义务，则本法典第233条第5款规定情形下未缴纳的特别税、 反倾销税、反补贴税应由欧亚经济联盟成员国海关法规确定的海关机关征收，该机关须为接收缴纳特别税、反倾销税、反补贴税义务履行的担保的海关机关，并以该担保作为资金来源。 </w:t>
      </w:r>
    </w:p>
    <w:p w14:paraId="4EC3CA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在发生本法典第233条第5款规定的情形时，未缴纳的特别税、反倾销税和反补贴税，亦应由海关当局以该成员国立法确定的履行缴纳关税和税款义务的担保方式予以征收。 根据欧亚经济联盟成员国海关法规确定的海关机关收取的关税和税款义务履行担保，在担保的关税和税款义务已全额履行时，亦应由该海关机关收取。 </w:t>
      </w:r>
    </w:p>
    <w:p w14:paraId="6BFFCA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若货物在海关过境程序下运输（移动）期间，其申报人为经认证的经济运营商或海关承运人，则特殊 反倾销税、反补贴税在发生本法典第233条第5款规定情形时未缴清的，应由欧亚经济联盟成员国海关法规确定的海关机关征收，该机关须将作为过境海关程序下货物申报人的主体列入授权经济经营者名录或海关承运人名录。 </w:t>
      </w:r>
    </w:p>
    <w:p w14:paraId="78DA961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根据本款第二、三、四项规定征收特别、反倾销、反补贴税时海关当局的协作机制，以及将征收的特别、反倾销、反补贴税款转交欧亚经济联盟成员国（该成员国为特别、 反倾销税、反补贴税的应缴税款，应遵循《欧亚经济联盟海关法典》附件1规定的程序；该附件未作规定的部分，则按委员会确定的方式执行。</w:t>
      </w:r>
    </w:p>
    <w:p w14:paraId="34BA050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海关当局依据本条第3款征收关税及税款，并将所征关税及税款移交至欧亚经济联盟成员国（该成员国系关税及税款应缴地）时，应遵循欧亚经济联盟海关法典规定的方式办理； 未由《欧亚经济联盟海关法典》规范的部分，则按委员会确定的方式执行。 </w:t>
      </w:r>
    </w:p>
    <w:p w14:paraId="1BD8ED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第120条 关税、税款、特别税、反倾销税、反补贴税、罚款、利息的债务偿还程序 </w:t>
      </w:r>
    </w:p>
    <w:p w14:paraId="10AA517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海关费用、税款、特别税、反倾销税、反补贴税、罚款、利息的债务偿还应按以下顺序进行： </w:t>
      </w:r>
    </w:p>
    <w:p w14:paraId="37CCA3B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关税、税款、特别税、反倾销税、反补贴税及利息；</w:t>
      </w:r>
    </w:p>
    <w:p w14:paraId="1B05C09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2）罚款。 </w:t>
      </w:r>
    </w:p>
    <w:p w14:paraId="1EB7FD2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第121条 关税、税款、特别税、反倾销税、反补贴税、罚款、利息债务金额的核定为无法追缴及核销 </w:t>
      </w:r>
    </w:p>
    <w:p w14:paraId="26CF75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因下列任一原因无法征收的关税、税款、特别税、反倾销税、反补贴税、罚款、利息债务，应认定为无法追缴： </w:t>
      </w:r>
    </w:p>
    <w:p w14:paraId="76A401C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1）依据哈萨克斯坦共和国法律完成组织清算； </w:t>
      </w:r>
    </w:p>
    <w:p w14:paraId="43A3BA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被宣告破产；</w:t>
      </w:r>
    </w:p>
    <w:p w14:paraId="1E1870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个人死亡或依据有效法院判决宣告其死亡。</w:t>
      </w:r>
    </w:p>
    <w:p w14:paraId="528C115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本条第1款规定的债务金额应依照主管机关确定的程序予以注销。 </w:t>
      </w:r>
    </w:p>
    <w:p w14:paraId="6525B79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第122条 关于以预缴款项抵扣关税、税款、特别税、反倾销税、反补贴税、罚款、利息的债务清偿，以及以履行关税税款缴纳义务担保金抵扣多缴关税、税款、特别税、反倾销税、反补贴税、罚款、利息的债务清偿 </w:t>
      </w:r>
    </w:p>
    <w:p w14:paraId="6C0FB6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海关机关在向纳税人送达关于偿还关税、税款、特别税、反倾销税、反补贴税、罚款、利息等债务的通知之日起五个工作日届满后，应从预缴款项、多缴关税、税款、特别税、 反倾销税、反补贴税、罚款、利息的预付款项、不当缴纳的关税、税款、特殊税款、反倾销税、反补贴税中扣除，或从付款人履行关税、税款、特殊税款、反倾销税、反补贴税支付义务的担保中扣除。 </w:t>
      </w:r>
    </w:p>
    <w:p w14:paraId="7EAF15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同时，因其他类型关税和（或）税款不当缴纳金额产生的关税、税款、特别税、反倾销税、反补贴税、罚款、利息债务，海关机关应依据本法典第十一章和第141条规定通过抵扣方式追缴。 </w:t>
      </w:r>
    </w:p>
    <w:p w14:paraId="5822D0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海关机关应当自追缴之日起两个工作日内，以书面形式将依据本条追缴的海关税款、税费、特别税、反倾销税、反补贴税、罚款、利息的具体金额告知付款人。 </w:t>
      </w:r>
    </w:p>
    <w:p w14:paraId="6BD4FD7C">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第二款 确保关税、税款、特别关税、反倾销税、反补贴税、罚款、利息债务偿还的措施 </w:t>
      </w:r>
    </w:p>
    <w:p w14:paraId="62EC7C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第123条 总则 </w:t>
      </w:r>
    </w:p>
    <w:p w14:paraId="5BEA02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关税、税款、特别税、反倾销税、反补贴税、罚款、利息的债务偿还应通过以下方式保障： </w:t>
      </w:r>
    </w:p>
    <w:p w14:paraId="586F21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对逾期未缴的关税、税款、特别税、反倾销税、反补贴税金额计收滞纳金； </w:t>
      </w:r>
    </w:p>
    <w:p w14:paraId="3B18B2F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2）暂停付款人银行账户（对应账户除外）的支出操作； </w:t>
      </w:r>
    </w:p>
    <w:p w14:paraId="49F8585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3）暂停付款人收银机支出操作； </w:t>
      </w:r>
    </w:p>
    <w:p w14:paraId="42009D7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限制债务人财产处置权。 </w:t>
      </w:r>
    </w:p>
    <w:p w14:paraId="6C1272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若法人实体下属机构在收到关于偿还关税、税款、特别税、反倾销税、反补贴税、罚款、利息的债务通知后三十个工作日内仍未偿还债务，海关机构应采取以下措施确保债务偿还： 反倾销税、反补贴税、罚款、利息的债务。 </w:t>
      </w:r>
    </w:p>
    <w:p w14:paraId="171DE85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法人实体下属机构在采取上述债务清偿措施后仍未偿还关税、税款、特别税、反倾销税、反补贴税、罚款、利息债务，且该法人实体存在多个下属机构时，海关机关应采取本款第一部分规定的关税、税款、特别税、反倾销税、反补贴税、罚款、利息债务清偿保障措施。 反倾销税、罚款、利息时，若该法人实体拥有多个结构分支机构，海关当局应同时对该法人实体的所有结构分支机构适用本条第一款第2项、第3项和第4项规定的海关税款、税费、特别税、反倾销税、反补贴税、罚款、利息债务偿还保障措施。 </w:t>
      </w:r>
    </w:p>
    <w:p w14:paraId="2512B0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若法人实体在收到关于偿还关税、税款、特别税、反倾销税、反补贴税、罚款、利息的债务通知后三十个工作日内未能偿还债务，海关当局应将本条第一款第2项、 3)及4)项规定的保障债务偿还预算的方法。 </w:t>
      </w:r>
    </w:p>
    <w:p w14:paraId="34BE265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保障海关税款、特别税、反倾销税、反补贴税、罚款、利息债务偿还的措施，应在本章规定期限内对付款人实施。 </w:t>
      </w:r>
    </w:p>
    <w:p w14:paraId="5384B83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除本法另有规定外，下列情形不得对海关税款、税款、特别税、反倾销税、反补贴税、罚款、利息的债务偿还采取保障措施： </w:t>
      </w:r>
    </w:p>
    <w:p w14:paraId="590EF9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破产认定——自法院认定付款人破产的判决生效之日起； </w:t>
      </w:r>
    </w:p>
    <w:p w14:paraId="514FAF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2）适用重组程序——自法院关于适用重组程序的裁决生效之日起；</w:t>
      </w:r>
    </w:p>
    <w:p w14:paraId="194D6B6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3）法院批准债务重组协议——自法院批准该协议的裁决生效之日起；</w:t>
      </w:r>
    </w:p>
    <w:p w14:paraId="4D3ECC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4）二级银行、保险（再保险）机构强制清算——自法院强制清算裁决生效之日起。 </w:t>
      </w:r>
    </w:p>
    <w:p w14:paraId="350A85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此外，在本款第一项第1)、2)和3)项规定的情形下，对于海关税款、税收、特别税、 反倾销税、反补贴税、罚金、利息等债务金额，若未按哈萨克斯坦共和国《重组与破产法》规定的顺序列入债权人索赔登记簿，且该债务发生于债务重组程序启动之后，则适用本章规定确保偿还上述债务的方法。</w:t>
      </w:r>
    </w:p>
    <w:p w14:paraId="4C73F08E">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注：第123条经哈萨克斯坦共和国2019年12月27日第290-VI号法律修订（自首次正式公布之日起十个日历日后生效）。</w:t>
      </w:r>
      <w:r>
        <w:br w:type="textWrapping"/>
      </w:r>
      <w:r>
        <w:rPr>
          <w:rFonts w:ascii="Times New Roman"/>
          <w:b w:val="0"/>
          <w:i w:val="0"/>
          <w:color w:val="000000"/>
          <w:sz w:val="28"/>
        </w:rPr>
        <w:t xml:space="preserve"> </w:t>
      </w:r>
    </w:p>
    <w:p w14:paraId="65F3A9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第124条 对逾期未缴付的关税、税款、特别税、反倾销税、反补贴税的罚款</w:t>
      </w:r>
    </w:p>
    <w:p w14:paraId="399302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未能按时缴纳关税、税款、特别税、反倾销税、反补贴税，以及产生关税、税款、特别税、反倾销税和反补贴税欠款的，应当缴纳罚金。 罚金金额按本条第2款规定计算，以逾期未缴的关税、税款、特别税、反倾销税、反补贴税金额以及关税、税款、特别税、反倾销税、反补贴税欠款为基数计收。 </w:t>
      </w:r>
    </w:p>
    <w:p w14:paraId="1C395C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自海关税款、税费、特别税、反倾销税及反补贴税缴纳截止日次日起（含缴纳当日），每日按哈萨克斯坦共和国国家银行基准利率的1.25倍计收滞纳金。</w:t>
      </w:r>
    </w:p>
    <w:p w14:paraId="5FCE41E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无论是否采取保障债务偿还的措施（包括对关税、税款、特别税、反倾销税、反补贴税、罚款、利息实施强制征收债务的措施，以及哈萨克斯坦共和国法律规定的其他责任措施），均应计收并缴纳罚金。 </w:t>
      </w:r>
    </w:p>
    <w:p w14:paraId="6E8DE84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自检查结果通知日、违规行为整改通知日或未及时缴纳的关税、税款、特别税、反倾销税、反补贴税、罚款、利息的缴纳通知日起，在通知规定的期限内履行通知要求前，未缴清的关税、税款、特别税、反倾销税、反补贴税金额不计罚金。 </w:t>
      </w:r>
    </w:p>
    <w:p w14:paraId="798518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若未在本款第一项规定的履行通知要求期限内全额或部分缴纳关税、税款、特别税、反倾销税、反补贴税，则自该通知发出之日起至关税、税款、特别税、反倾销税、反补贴税缴清之日止（含当日）计收罚金。 </w:t>
      </w:r>
    </w:p>
    <w:p w14:paraId="421BE8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对于基于以下情形的债务金额，不征收罚金：对检验结果通知书提出申诉；依据书面海关核查结果签发的违规整改通知书；根据海关事先签发的个别书面说明办理货物报关后，该说明被撤销或撤回的情形下，涉及的关税、税款、特别税、反倾销税、反补贴税、罚金、逾期未缴利息的金额。 反倾销税、反补贴税、罚款、利息的债务金额，且该货物报关时依据海关机关先前签发的个别书面说明办理，而该说明随后被该海关机关或上级海关机关撤销或收回。 </w:t>
      </w:r>
    </w:p>
    <w:p w14:paraId="080322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若海关机关认定申请人为获取初步个别书面说明提交的文件存在不准确和（或）不完整信息、伪造文件或不可靠和（或）不完整信息，则本款第一部分规定不适用。</w:t>
      </w:r>
    </w:p>
    <w:p w14:paraId="57E6871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款第一项规定不适用于下列情形：关于特定货物分类的决定及说明、货物分类预先裁定、关于以未组装或拆卸状态（包括不完整或未完成形态）运输的欧亚经济联盟海关边境货物分类的决定、货物原产地预先裁定、进口货物海关价值确定方法适用预先裁定。 </w:t>
      </w:r>
    </w:p>
    <w:p w14:paraId="3C8162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对于纳税人因下列情形产生的关税、税款、特别税、反倾销税、反补贴税债务，不征收滞纳金：</w:t>
      </w:r>
    </w:p>
    <w:p w14:paraId="221D09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根据哈萨克斯坦共和国《关于重组与破产法》规定，法院批准债务重组协议时，变更纳税人海关税款、税费、特别税、反倾销税、反补贴税债务偿还期限的情形；</w:t>
      </w:r>
    </w:p>
    <w:p w14:paraId="3104A7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2）法院作出启动破产程序裁定之日；</w:t>
      </w:r>
    </w:p>
    <w:p w14:paraId="43273E2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3）法院作出启动重组程序裁定的，自该裁定之日起；</w:t>
      </w:r>
    </w:p>
    <w:p w14:paraId="163F5EE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4）适用债务重组程序时——自法院作出适用该程序的裁决之日起；</w:t>
      </w:r>
    </w:p>
    <w:p w14:paraId="55F1AA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法院作出启动恢复偿付能力程序或司法破产程序案件裁定的，自该裁定作出之日起。</w:t>
      </w:r>
    </w:p>
    <w:p w14:paraId="14F365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5-1. 在下列情形下，利息计息应重新开始：</w:t>
      </w:r>
    </w:p>
    <w:p w14:paraId="61DC167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1）法院驳回宣告付款人破产的裁决生效时——自法院启动破产程序裁决之日起；</w:t>
      </w:r>
    </w:p>
    <w:p w14:paraId="64EA29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2）法院驳回重组计划的裁定生效之日——自法院启动重组程序裁定之日起；</w:t>
      </w:r>
    </w:p>
    <w:p w14:paraId="6990B05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3）法院拒绝适用付款人重组程序的裁决生效之日——自法院启动重组案件程序裁决之日起；</w:t>
      </w:r>
    </w:p>
    <w:p w14:paraId="6E5511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4）付款人未能在哈萨克斯坦共和国《关于重组与破产法》规定的期限内达成债务重组协议，或法院作出拒绝批准该协议的裁决——自法院决定适用债务重组程序之日起；</w:t>
      </w:r>
    </w:p>
    <w:p w14:paraId="70BB4A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5）法院关于拒绝适用恢复偿付能力程序或司法破产程序的裁决生效之日。</w:t>
      </w:r>
    </w:p>
    <w:p w14:paraId="598CDF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自法院作出认定个人失踪的裁决生效之日起至该裁决撤销之日止，海关税款、税收、特别税、反倾销税、反补贴税等债务金额不计罚金。</w:t>
      </w:r>
    </w:p>
    <w:p w14:paraId="39E0EB3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罚金、利息不计收滞纳金。 </w:t>
      </w:r>
    </w:p>
    <w:p w14:paraId="0670001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自抵扣凭证签发之日起，通过抵扣多缴的关税、税款、特别税、反倾销税、反补贴税所抵扣的债务金额，不计收罚金。 </w:t>
      </w:r>
    </w:p>
    <w:p w14:paraId="1AC225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当下列情形发生时，海关税款、税费、特别税、反倾销税、反补贴税款计入预算时，不计收罚金： </w:t>
      </w:r>
    </w:p>
    <w:p w14:paraId="24FACE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自二级银行或从事特定银行业务的机构从付款人银行账户扣款之日起； </w:t>
      </w:r>
    </w:p>
    <w:p w14:paraId="6A473C8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付款人通过自动柜员机或其他电子设备支付之日；</w:t>
      </w:r>
    </w:p>
    <w:p w14:paraId="6CABDC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付款人向开展特定银行业务的二级银行或机构存入现金之日。</w:t>
      </w:r>
    </w:p>
    <w:p w14:paraId="5DA0348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对逾期未缴的关税、税款、特别税、反倾销税、反补贴税金额，以及与预缴金额成比例的关税、税款、特别税、反倾销税、反补贴税债务金额，不计收滞纳金；对该类关税、税款、特别税、反倾销税、反补贴税的超缴金额，自付款凭证日期起计入付款人个人账户，该凭证导致超缴金额出现在付款人个人账户中。 反倾销税、反补贴税款的预缴金额部分，自该款项依据相关支付凭证记入付款人个人账户之日起，不计收滞纳金。 </w:t>
      </w:r>
    </w:p>
    <w:p w14:paraId="7680EF28">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脚注：第124条经哈萨克斯坦共和国2019年12月27日第290-VI号法律修订（自首次正式公布之日起十个日历日后生效）； 2021年1月2日第399-VI号（自2021年1月1日起施行）；2022年12月30日第179-VII号（自首次正式公布之日起六十个日历日后施行）。</w:t>
      </w:r>
      <w:r>
        <w:br w:type="textWrapping"/>
      </w:r>
      <w:r>
        <w:rPr>
          <w:rFonts w:ascii="Times New Roman"/>
          <w:b w:val="0"/>
          <w:i w:val="0"/>
          <w:color w:val="000000"/>
          <w:sz w:val="28"/>
        </w:rPr>
        <w:t xml:space="preserve"> </w:t>
      </w:r>
    </w:p>
    <w:p w14:paraId="2E14D3EF">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第125条 暂停付款人银行账户的支出操作 </w:t>
      </w:r>
    </w:p>
    <w:p w14:paraId="7A0FF88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在下列情形下，应通过签发暂停付款人银行账户借记交易的命令来实施暂停：</w:t>
      </w:r>
    </w:p>
    <w:p w14:paraId="205E93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未偿还关税、税款、特别税、反倾销税、反补贴税、罚款、利息等债务——自送达偿还通知之日起十个工作日内； </w:t>
      </w:r>
    </w:p>
    <w:p w14:paraId="0EEBCA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未遵守整改通知书——自整改通知书规定的期限届满之日起五个工作日内，但本法典第417条第3至5款另有规定的除外；</w:t>
      </w:r>
    </w:p>
    <w:p w14:paraId="743CEF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3）无正当理由拒绝本法典第420条第4款第1项所述官员进入被检查人场所——除本法典第420条第3款规定的拒绝进入情形外，应于官员拒绝进入报告制作之日起五个工作日内；</w:t>
      </w:r>
    </w:p>
    <w:p w14:paraId="24F0B1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通过邮政或其他电信机构寄送的关于消除违规行为的通知、检查结果通知及（或）关于未在规定期限内缴纳关税、税款、罚款和利息的通知，因付款人不在登记资料所示地点而被退回的——自退回之日起五个工作日内。</w:t>
      </w:r>
    </w:p>
    <w:p w14:paraId="26E78F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对付款人银行账户的扣款操作暂停措施适用于付款人的所有扣款操作，且在本条第1款第1项和第2项规定的情形下，该措施适用于所列海关税款、税费、特别税、反倾销税、反补贴税、罚款及利息的指定金额，但下列情形除外：</w:t>
      </w:r>
    </w:p>
    <w:p w14:paraId="5021102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付款人自主偿还关税、税款、特别税、反倾销税、反补贴税、罚金及利息的操作；</w:t>
      </w:r>
    </w:p>
    <w:p w14:paraId="67FDD3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涉及以下情形的取款案件：</w:t>
      </w:r>
    </w:p>
    <w:p w14:paraId="50EC5D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执行文件规定的以下款项提取：</w:t>
      </w:r>
    </w:p>
    <w:p w14:paraId="6CAC39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执行文件规定的以下情形：向劳动合同雇员支付离职补偿金及工资；支付著作权协议报酬；客户履行强制性养老金缴费义务；雇主缴纳强制性养老金；向统一累积养老金基金缴纳强制性职业养老金；向国家社会保险基金缴纳社会保险费； 用于保障免费医疗服务定额资金的专项拨款，以及向社会医疗保险基金缴纳的强制性社会医疗保险扣除款和（或）缴费；</w:t>
      </w:r>
    </w:p>
    <w:p w14:paraId="0093E3C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偿还海关费用、税款、特别税、反倾销税、反补贴税、罚款、利息以及国家收入执行征收文件所涉债务。</w:t>
      </w:r>
    </w:p>
    <w:p w14:paraId="69012E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银行账户扣款交易暂停令不适用于依据哈萨克斯坦共和国授权国家机关或官员扣押决定所扣押的款项。</w:t>
      </w:r>
    </w:p>
    <w:p w14:paraId="1AC3F09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暂停付款人银行账户支出操作的命令，应依据经哈萨克斯坦共和国国家银行同意后由授权机构批准的格式签发，并自银行或从事特定类型银行业务的机构收到之日起生效。 </w:t>
      </w:r>
    </w:p>
    <w:p w14:paraId="4FEAF7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机关应通过纸质或电信网络电子形式向开展特定类型银行业务的银行或机构发送此类命令。以电子形式发送海关机关关于暂停付款人银行账户支出操作的命令时，该命令应采用与哈萨克斯坦共和国国家银行协商确定的格式。 </w:t>
      </w:r>
    </w:p>
    <w:p w14:paraId="7FA6B3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暂停付款人银行账户支出操作的命令须由开展特定类型银行业务的银行或组织无条件执行。</w:t>
      </w:r>
    </w:p>
    <w:p w14:paraId="5B7B4BA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暂停付款人银行账户支出操作的指令，应由签发该指令的海关机关在消除暂停银行账户支出操作原因后的一个工作日内予以撤销。</w:t>
      </w:r>
    </w:p>
    <w:p w14:paraId="74757CEA">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注：第125条经哈萨克斯坦共和国2021年1月5日第407-VI号法律修订（自首次正式公布后第十个日历日起施行）；经2023年4月19日第223-VII号法律修订（自2024年1月1日起施行）。</w:t>
      </w:r>
      <w:r>
        <w:br w:type="textWrapping"/>
      </w:r>
      <w:r>
        <w:rPr>
          <w:rFonts w:ascii="Times New Roman"/>
          <w:b w:val="0"/>
          <w:i w:val="0"/>
          <w:color w:val="000000"/>
          <w:sz w:val="28"/>
        </w:rPr>
        <w:t xml:space="preserve"> </w:t>
      </w:r>
    </w:p>
    <w:p w14:paraId="102CE98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第126条 暂停付款人在收银机上的支出操作 </w:t>
      </w:r>
    </w:p>
    <w:p w14:paraId="636FFB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若付款人未能偿还海关费用、税款、特别税、反倾销税、反补贴税、罚款、利息等债务，海关部门在向其送达债务偿还通知之日起十个工作日届满后，应暂停其在收银机上的支出操作。 </w:t>
      </w:r>
    </w:p>
    <w:p w14:paraId="61D47D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暂停收银机付款人支出操作适用于收银台所有现金支出操作，但向二级银行或从事特定银行业务的机构存入资金用于后续偿还海关费用、税款、特别税、反倾销税、反补贴税、罚款、利息的操作除外。 </w:t>
      </w:r>
    </w:p>
    <w:p w14:paraId="3AEE38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暂停收银机付款人支出操作的命令应按授权机构批准的格式制作两份副本，其中一份应交付付款人并取得收据或以其他方式确认送达与接收事实。 </w:t>
      </w:r>
    </w:p>
    <w:p w14:paraId="1B5822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若邮政运营商或电信运营商退回暂停付款人现金登记簿支出操作的命令，该命令的送达日期应为依据本法典第116条第6款规定程序编制检查报告之日。 </w:t>
      </w:r>
    </w:p>
    <w:p w14:paraId="034C72D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海关机关关于暂停收银机支出操作的命令，付款人应无条件执行。 </w:t>
      </w:r>
    </w:p>
    <w:p w14:paraId="68445AA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付款人违反本条规定，应承担哈萨克斯坦共和国法律规定的责任。 </w:t>
      </w:r>
    </w:p>
    <w:p w14:paraId="135418D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海关机关下令暂停收银机支出操作的命令，应在付款人清偿海关税款、税费、特别税、反倾销税、反补贴税、罚款、利息等债务后的一个工作日内予以撤销。 </w:t>
      </w:r>
    </w:p>
    <w:p w14:paraId="1ECE1A9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第127条 限制付款人财产处置权 </w:t>
      </w:r>
    </w:p>
    <w:p w14:paraId="322FD9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基于本条第2款规定的决定，在下列情形下对付款人财产实施处置限制： </w:t>
      </w:r>
    </w:p>
    <w:p w14:paraId="096FB65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未偿还关税、税款、特别税、反倾销税、反补贴税、罚款、利息债务——自关税、税款、特别税、反倾销税、反补贴税、罚款、利息债务偿还通知送达之日起十五个工作日届满时； </w:t>
      </w:r>
    </w:p>
    <w:p w14:paraId="1EE36C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2）经核查确认纳税人应缴纳关税、税款、特别税、反倾销税、反补贴税、罚金等款项时。 </w:t>
      </w:r>
    </w:p>
    <w:p w14:paraId="2F595C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在此情况下，海关部门应自向付款人送达检查结果通知之日起十个工作日内实施限制措施。 </w:t>
      </w:r>
    </w:p>
    <w:p w14:paraId="475B82C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海关机关应依据授权机构规定的格式，就海关税款、税费、特别税、反倾销税、反补贴税、罚款、利息等债务金额，作出限制付款人财产处置的决定。 </w:t>
      </w:r>
    </w:p>
    <w:p w14:paraId="1FE8BE6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对付款人财产处置的限制决定，应针对其拥有所有权或经济管理权的财产，以及该付款人名下的资产余额作出。 </w:t>
      </w:r>
    </w:p>
    <w:p w14:paraId="7E256CC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下列财产不受处置限制： </w:t>
      </w:r>
    </w:p>
    <w:p w14:paraId="3BE630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生命维持设施；</w:t>
      </w:r>
    </w:p>
    <w:p w14:paraId="33A3AF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电力、热能及其他能源；</w:t>
      </w:r>
    </w:p>
    <w:p w14:paraId="23D17D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保质期和（或）有效期不超过一年的食品或原材料。</w:t>
      </w:r>
    </w:p>
    <w:p w14:paraId="5954ECB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海关机关不得在租赁合同和（或）质押合同终止前，扣押付款人受处置限制的财产、已转入（接收）融资租赁的财产或已提供质押的财产。 </w:t>
      </w:r>
    </w:p>
    <w:p w14:paraId="402FFD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禁止付款人： </w:t>
      </w:r>
    </w:p>
    <w:p w14:paraId="2CDFD1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自海关限制财产处置之日起至限制解除前，不得变更合同条款（包括延长合同期限、转租及/或转质押）； </w:t>
      </w:r>
    </w:p>
    <w:p w14:paraId="55B06AC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在海关机关作出限制付款人财产处置决定之日起至该决定撤销前，不得将租赁（含融资租赁）或质押财产的所有权转移给承租人或质权人。 </w:t>
      </w:r>
    </w:p>
    <w:p w14:paraId="2DED55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若对需办理国家登记或应办理国家登记的财产权利或交易作出限制处置决定，海关部门应自向纳税人送达限制处置决定之日起五个工作日内，将该决定副本送交哈萨克斯坦共和国授权国家机关办理财产权利负担登记。</w:t>
      </w:r>
    </w:p>
    <w:p w14:paraId="0CDA1C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海关机关应通过电信网络以纸质或电子形式将该决定发送至哈萨克斯坦共和国授权国家机关。 </w:t>
      </w:r>
    </w:p>
    <w:p w14:paraId="17A0502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自付款人收到本条第2款所述决定之日起十个工作日届满后，海关机关应在付款人到场情况下，依据授权机构规定的格式编制财产清点清单，对受处置限制的财产进行清点，并向付款人警示违反财产占有、使用及处置条件所承担的法律责任。 </w:t>
      </w:r>
    </w:p>
    <w:p w14:paraId="1E283E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若付款人持有需经国家登记的产权或交易权的财产，或需经国家登记的财产，此类财产应优先进行清点。 </w:t>
      </w:r>
    </w:p>
    <w:p w14:paraId="6FD4DB9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处置受限财产的清点应在财产清点单中注明账面价值（依据付款人会计数据确定）或市场价值。市场价值应为依据哈萨克斯坦共和国评估活动相关法律法规出具的评估报告所确定的价值。 </w:t>
      </w:r>
    </w:p>
    <w:p w14:paraId="3DF7826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纳税人编制处置受限财产清单时，须向海关官员提供证明该财产所有权和（或）经营管理权的文件原件或经公证的副本，以及资产负债表。本款所述文件的副本应附于处置受限财产清单之后。 </w:t>
      </w:r>
    </w:p>
    <w:p w14:paraId="2B181B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若付款人未能提交本款规定的文件，作出本条第2款所指决定的海关机关应依据本条第4款规定的所有权和（或）经济管理权，向哈萨克斯坦共和国授权国家机关发出请求，以确认该付款人是否拥有相关财产。 哈萨克斯坦共和国授权国家机关对本款所述请求的答复副本，应附于处置受限财产的财产清单。 </w:t>
      </w:r>
    </w:p>
    <w:p w14:paraId="79722E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处置受限财产的清点记录应制作两份，由编制人、付款人及（或）其官员签字。其中一份应依照本条第九款规定的方式交付付款人。 </w:t>
      </w:r>
    </w:p>
    <w:p w14:paraId="3FCD91A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付款人应确保限制处置财产在解除限制前保持安全完好状态，仅允许因正常储存条件下的自然磨损和（或）自然损耗产生的变化。付款人须依照哈萨克斯坦共和国法律对该财产遭受的非法行为承担责任。 </w:t>
      </w:r>
    </w:p>
    <w:p w14:paraId="3CA018C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若未遵守上述要求，付款人应向拍卖组织者补偿为准备处置受限财产进行拍卖而实际发生的费用。</w:t>
      </w:r>
    </w:p>
    <w:p w14:paraId="275EFC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若未清偿海关费用、税款、特别税、反倾销税、反补贴税、罚金、利息等债务，且限制处置财产经两次拍卖仍未售出，或需依据哈萨克斯坦共和国法律规定程序处置财产时， 海关有权通过撤销原清点记录并重新编制清点记录的方式，对付款人的其他财产进行清点。新清点记录应包含付款人个人账户中截至新记录编制日期的海关费用、税款、特别税、反倾销税、反补贴税、罚金及利息等债务数据，同时撤销原清点记录。 </w:t>
      </w:r>
    </w:p>
    <w:p w14:paraId="44DC46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海关机关应向付款人交付限制处置财产决定书及财产清点单各一份，并要求签收或通过挂号信件附回执寄送。 </w:t>
      </w:r>
    </w:p>
    <w:p w14:paraId="00C12A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若邮政运营商或电信运营商退回财产处置限制决定书及（或）财产清单，则该决定书及（或）清单的送达日期应视为依据本法典第116条第6款程序制作的检查记录书的制作日期。 </w:t>
      </w:r>
    </w:p>
    <w:p w14:paraId="621D891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11. 海关机关在下列情形下应撤销财产处置限制决定及依据该决定制作的财产清查记录：</w:t>
      </w:r>
    </w:p>
    <w:p w14:paraId="6B1F8D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债务人支付关税、税款、特别税、反倾销税、反补贴税、罚款、利息等债务金额后，自债务、罚款、利息支付之日起不超过一个工作日； </w:t>
      </w:r>
    </w:p>
    <w:p w14:paraId="407F7A2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受理申诉的授权机构作出决定，或撤销被申诉检查结果通知的司法文书生效，且该决定作出或司法文书生效之日起不超过一个工作日。 </w:t>
      </w:r>
    </w:p>
    <w:p w14:paraId="32E9F3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在本条第4款规定的情形下，海关当局应通过电信网络以纸质或电子形式向授权国家机关发送通知，解除对财产权利的限制： </w:t>
      </w:r>
    </w:p>
    <w:p w14:paraId="30E658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未载入财产清单的财产——自财产清单编制之日起五个工作日内，附该清单副本； </w:t>
      </w:r>
    </w:p>
    <w:p w14:paraId="727291C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2）根据本条第11款规定撤销处置限制决定的财产——自撤销处置限制决定之日起五个工作日内，附该决定副本； </w:t>
      </w:r>
    </w:p>
    <w:p w14:paraId="4587EC0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3）经授权法人出售的财产（含抵偿税款的财产）——自财产买卖合同签署之日起五个工作日内，附合同副本； </w:t>
      </w:r>
    </w:p>
    <w:p w14:paraId="208A698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4）由执行机关依照司法文书执行程序出售的财产，须符合《哈萨克斯坦共和国民法典（总则）》规定的财产查封程序， 且须遵循哈萨克斯坦共和国关于强制执行程序及法警地位的法律规定的财产出售款项分配程序——自法警向海关机关提交申请之日起五个工作日内完成，并附上确认财产出售及款项分配的证明文件。 </w:t>
      </w:r>
    </w:p>
    <w:p w14:paraId="3BFBB390">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第3款 强制征收海关税款、税费、特别税、反倾销税、反补贴税、罚金、利息的措施 </w:t>
      </w:r>
    </w:p>
    <w:p w14:paraId="38F279B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第128条 强制征收海关税款、税费、特别税、反倾销税、反补贴税、罚金、利息的措施 </w:t>
      </w:r>
    </w:p>
    <w:p w14:paraId="3B4B2BF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海关当局对下列债务人的关税、税款、特别税、反倾销税、反补贴税、罚款、利息实施强制征收措施：法人、法人下属机构、通过常设机构在哈萨克斯坦共和国经营的非居民、个体经营者。 </w:t>
      </w:r>
    </w:p>
    <w:p w14:paraId="0D4B93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下列情形不适用强制征收海关税款、税收、特别税、反倾销税、反补贴税、罚金及利息的措施： </w:t>
      </w:r>
    </w:p>
    <w:p w14:paraId="36D00C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破产案件程序启动——自法院作出启动破产程序裁定之日起；</w:t>
      </w:r>
    </w:p>
    <w:p w14:paraId="69219B9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2）对付款人适用重组程序——自法院作出启动重组程序裁决之日起； </w:t>
      </w:r>
    </w:p>
    <w:p w14:paraId="768F07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3）二级银行、保险（再保险）机构强制清算——自法院强制清算裁决生效之日起；</w:t>
      </w:r>
    </w:p>
    <w:p w14:paraId="37114AD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3-1) 非居民银行分支机构及非居民保险（再保险）机构分支机构被强制终止经营——自金融市场及金融机构监管机构作出撤销许可证决定之日起；</w:t>
      </w:r>
    </w:p>
    <w:p w14:paraId="5E4B2F5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4）法院批准债务重组协议——自法院批准该协议的裁决生效之日起。</w:t>
      </w:r>
    </w:p>
    <w:p w14:paraId="052D5B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海关款项、税款、特别税、反倾销税、反补贴税、罚金、利息的强制征收应按下列顺序执行： </w:t>
      </w:r>
    </w:p>
    <w:p w14:paraId="581AE8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优先从银行账户资金中扣缴；</w:t>
      </w:r>
    </w:p>
    <w:p w14:paraId="09C2EB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2）从债务人账户中扣缴；</w:t>
      </w:r>
    </w:p>
    <w:p w14:paraId="710E683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3）通过变卖处置权受限的财产。</w:t>
      </w:r>
    </w:p>
    <w:p w14:paraId="4F8B45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法人实体下属机构在收到关于清偿海关税款、税费、特别税、反倾销税、反补贴税、罚金、利息的债务通知后四十个工作日内仍未履行清偿义务，海关机关应通过强制执行措施向债务人——即设立该下属机构的法人实体——追缴海关税款、税费、特别税、 反倾销税、反补贴税、罚款、利息的强制征收措施。 </w:t>
      </w:r>
    </w:p>
    <w:p w14:paraId="334EAD6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若未按本款第一项规定对法人实体的结构分支机构采取强制征收措施后仍未清偿关税、税款、特别税、 反倾销税、反补贴税、罚款、利息的债务，且该法人实体拥有多个结构分支机构时，海关当局应同时对该法人实体的所有结构分支机构采取本条第3款第1项规定的强制征收措施。 </w:t>
      </w:r>
    </w:p>
    <w:p w14:paraId="7610A0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法人实体在收到海关款项、税款、特别税、反倾销税、反补贴税、罚款、利息的债务偿还通知后四十个工作日内未偿还债务，海关当局应通过对法人实体的支付主体——其结构分支机构采取强制征收措施，追缴海关款项、税款、特别税、反倾销税、反补贴税、罚款、利息的债务金额。 </w:t>
      </w:r>
    </w:p>
    <w:p w14:paraId="1B945333">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 第128条经哈萨克斯坦共和国2019年12月27日第290-VI号法律修订（自首次正式公布之日起十个日历日后生效）；经2021年1月2日第399-VI号法律修订（自2020年12月16日起生效）。</w:t>
      </w:r>
      <w:r>
        <w:br w:type="textWrapping"/>
      </w:r>
      <w:r>
        <w:rPr>
          <w:rFonts w:ascii="Times New Roman"/>
          <w:b w:val="0"/>
          <w:i w:val="0"/>
          <w:color w:val="000000"/>
          <w:sz w:val="28"/>
        </w:rPr>
        <w:t xml:space="preserve"> </w:t>
      </w:r>
    </w:p>
    <w:p w14:paraId="6F8CCFF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第129条。从付款人银行账户中扣缴海关费用、税款、特别税、反倾销税、反补贴税、罚金、利息等债务 </w:t>
      </w:r>
    </w:p>
    <w:p w14:paraId="3D7D48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若未清偿海关税款、税费、特别税、反倾销税、反补贴税、罚金、利息等债务，海关部门自送达债务清偿通知之日起二十个工作日届满后， 反倾销税、反补贴税、罚款、利息的债务通知书送达之日起二十个工作日届满后，应强制从付款人的银行账户中追缴上述债务款项。 </w:t>
      </w:r>
    </w:p>
    <w:p w14:paraId="0469A4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本款规定不适用于以下情形：作为银行贷款担保的资金（金额为该贷款未偿还本金债务）；以及根据哈萨克斯坦共和国关于社会保护、项目融资与证券化、 银行及银行业务、保险业务、强制执行程序及法警地位、支付与支付系统、强制性社会医疗保险、投资与风险基金、投资基金等领域，禁止实施处罚。</w:t>
      </w:r>
    </w:p>
    <w:p w14:paraId="2E887A8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关于以无可争议方式征收的决定，应采取海关机关向付款人开户银行或开展特定银行业务的机构发送征收令的形式，要求从付款人银行账户扣划必要款项并划入预算。 </w:t>
      </w:r>
    </w:p>
    <w:p w14:paraId="7A63FD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海关机关应通过纸质或电信网络电子形式向开展特定银行业务的银行或机构发送征收令。以电子形式发送征收令时，该征收令应采用与哈萨克斯坦共和国国家银行协商确定的格式。 </w:t>
      </w:r>
    </w:p>
    <w:p w14:paraId="0129E6F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当银行或从事特定类型银行业务的机构执行海关机关的征收令，从付款人某一银行账户征收关税、税款、特别税、反倾销税、反补贴税、罚金、利息时， 若海关当局签发的其他扣款指令涉及付款人于指定银行或从事特定银行业务的机构开设的其他账户，且该等指令涉及相同金额及类型的债务，则从事特定银行业务的银行或机构应将该指令连同证明海关当局扣款指令已执行的付款凭证一并退回海关当局，不予执行。 </w:t>
      </w:r>
    </w:p>
    <w:p w14:paraId="4F770DA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关税、税款、特别税、反倾销税、反补贴税、罚金、利息等无争议债务的征收，应从哈萨克斯坦共和国本国货币账户及外币账户中执行。外币账户中关税、税款、特别税、反倾销税、反补贴税、罚金、利息等债务的征收，应按等值于关税、税款、特别税、反倾销税、反补贴税、罚金、利息等债务金额的哈萨克斯坦共和国本国货币金额执行。 反倾销税、反补贴税、罚款、利息的金额。 </w:t>
      </w:r>
    </w:p>
    <w:p w14:paraId="449DD5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海关机关的征收令应由银行或从事特定银行业务的机构，依照哈萨克斯坦共和国法律规定的程序和时限予以执行。</w:t>
      </w:r>
    </w:p>
    <w:p w14:paraId="49CC99A8">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 第129条经哈萨克斯坦共和国2018年7月4日第174-VI号法律修订（自首次正式公布后十个日历日届满时生效）；经2023年4月20日第226-VII号法律修订（自2023年7月1日起生效）。</w:t>
      </w:r>
      <w:r>
        <w:br w:type="textWrapping"/>
      </w:r>
      <w:r>
        <w:rPr>
          <w:rFonts w:ascii="Times New Roman"/>
          <w:b w:val="0"/>
          <w:i w:val="0"/>
          <w:color w:val="000000"/>
          <w:sz w:val="28"/>
        </w:rPr>
        <w:t xml:space="preserve"> </w:t>
      </w:r>
    </w:p>
    <w:p w14:paraId="2755A4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第130条。从债务人账户追缴海关税款、税费、特别税、反倾销税、反补贴税、罚金及利息</w:t>
      </w:r>
    </w:p>
    <w:p w14:paraId="119CB7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当付款人银行账户及现金不足时，海关有权在法定债务期限内，从欠付款人的第三方（下称债务人）银行账户追缴海关税款、税费、特别税、反倾销税、反补贴税、罚金及利息。 </w:t>
      </w:r>
    </w:p>
    <w:p w14:paraId="3CF44E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付款人须在收到海关欠款通知之日起十个工作日内，向发出通知的海关机关提交债务人清单（注明应收款项金额）及与债务人共同签署的相互结算对账单（如有），该对账单须确认应收款项金额。 </w:t>
      </w:r>
    </w:p>
    <w:p w14:paraId="2250C8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若付款人已清偿关税、税款、特别税、反倾销税、反补贴税、罚款、利息等债务，则无需提交债务人清单或相互结算核对文件。 </w:t>
      </w:r>
    </w:p>
    <w:p w14:paraId="0A2A4D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若存在相互结算对账单，海关当局应在债务人收到银行账户追缴通知之日起五个工作日后，向债务人银行账户签发追缴令以追缴海关税款、税费、特别税、反倾销税、反补贴税、罚款及利息。 </w:t>
      </w:r>
    </w:p>
    <w:p w14:paraId="461AEB8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若付款人未能提供债务人清单或债务人缺席证明及（或）互抵结算文件，海关当局应核查指定付款人。海关当局无权就争议应收款项金额向法院申请确认。 </w:t>
      </w:r>
    </w:p>
    <w:p w14:paraId="2371AD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部门依据债务人清单确认应收款项金额后，应向债务人发送通知，要求从其银行账户扣款以偿还海关税款、税费、特别税、反倾销税、反补贴税、罚金、利息等应收款项。债务人银行账户扣款通知书格式由授权机构制定。 </w:t>
      </w:r>
    </w:p>
    <w:p w14:paraId="7B1393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债务人自收到通知之日起二十个工作日内，须向发出通知的海关机关提交与付款方共同编制的相互结算对账单，该对账单应以收到通知之日为基准。 </w:t>
      </w:r>
    </w:p>
    <w:p w14:paraId="6B37FC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付款方与其债务人之间的结算对账单须包含以下信息： </w:t>
      </w:r>
    </w:p>
    <w:p w14:paraId="30C68B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付款方及其债务人的姓氏、名字、父名（如身份证件所示）或名称，付款方及其债务人的居住地或所在地，其识别号码；</w:t>
      </w:r>
    </w:p>
    <w:p w14:paraId="45C012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付款方及其依据所在地登记的债务方所登记的海关机关名称； </w:t>
      </w:r>
    </w:p>
    <w:p w14:paraId="2EDAC7F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付款方及其债务人的银行账户详细信息；</w:t>
      </w:r>
    </w:p>
    <w:p w14:paraId="5A267EE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债务人对付款人的应收款项金额；</w:t>
      </w:r>
    </w:p>
    <w:p w14:paraId="32D7B7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盖章（如有）及付款方与收款方的签名； </w:t>
      </w:r>
    </w:p>
    <w:p w14:paraId="6CEFA5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6）对账单编制日期。 </w:t>
      </w:r>
    </w:p>
    <w:p w14:paraId="3D30562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海关机关依据相互结算对账单确认应收款项金额后，应向债务人银行账户签发收款令，追缴付款人拖欠的海关税款、税费、特别税、反倾销税、反补贴税、罚金及利息。 </w:t>
      </w:r>
    </w:p>
    <w:p w14:paraId="682EAC7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承办付款人-债务人特定银行业务的银行或机构，须依照本法典第129条规定的要求，执行海关签发的追缴令，追缴付款人拖欠的关税、税款、特别税、反倾销税、反补贴税、罚金及利息。 </w:t>
      </w:r>
    </w:p>
    <w:p w14:paraId="35C3CBA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第131条 通过变卖付款人限制处置财产进行征收 </w:t>
      </w:r>
    </w:p>
    <w:p w14:paraId="44C070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当付款人银行账户资金不足或其债务人银行账户现金及资金不足时， 海关当局应作出追缴纳税人限制处置财产的决定，除非该财产根据纳税人会计数据确定的账面总值（以财产清单所示为准）低于共和国预算法规定的、自相关财政年度1月1日起适用的月度计算指标的6倍。 </w:t>
      </w:r>
    </w:p>
    <w:p w14:paraId="4CA1B1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扣押付款人财产的决定应按授权机构规定的格式制作两份副本，其中一份连同财产限制处置决定副本及财产清单一并送达授权法人实体。</w:t>
      </w:r>
    </w:p>
    <w:p w14:paraId="1DA0F5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第132条 为偿还关税、税款、特别税、反倾销税、反补贴税、罚金、利息等债务而出售债务人处置权受限财产的程序 </w:t>
      </w:r>
    </w:p>
    <w:p w14:paraId="17DEDD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处置权受限财产的变卖应由授权法人实施。</w:t>
      </w:r>
    </w:p>
    <w:p w14:paraId="3DDBDDC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欠缴关税、税款、特别税、反倾销税、反补贴税、罚金、利息的债务人财产处置限制财产的出售程序，由授权机构确定。 </w:t>
      </w:r>
    </w:p>
    <w:p w14:paraId="26CCC81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第133条 认定付款人破产 </w:t>
      </w:r>
    </w:p>
    <w:p w14:paraId="1BDA2AD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若付款人经本章规定所有措施后仍未能清偿海关税款、税费、特别税、反倾销税、反补贴税、罚金及利息债务，海关有权依据哈萨克斯坦共和国法律宣告其破产。</w:t>
      </w:r>
    </w:p>
    <w:p w14:paraId="51AFCE9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被认定破产的付款人清算程序，应依照哈萨克斯坦共和国关于重组与破产的法律执行。 </w:t>
      </w:r>
    </w:p>
    <w:p w14:paraId="2AA91F8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第134条 在大众传媒公布欠缴关税、税款、特别税、反倾销税、反补贴税、罚款、利息的纳税人名单 </w:t>
      </w:r>
    </w:p>
    <w:p w14:paraId="73A4776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海关部门应在大众传媒公布欠缴海关税款、税费、特别税、反倾销税、反补贴税、罚金、利息且自产生之日起四个月内未清偿的纳税人名单。</w:t>
      </w:r>
    </w:p>
    <w:p w14:paraId="7FE93C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为此，清单中应注明付款人的姓氏、名字、父名（如身份证件中注明）或名称，付款人的识别号，付款人管理者的姓氏、名字、父名（如身份证件中注明），以及海关费用、税款、特别税、反倾销税、反补贴税、罚款、利息的债务总额。 </w:t>
      </w:r>
    </w:p>
    <w:p w14:paraId="724174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授权机构互联网资源上公布的付款人名单应每季度更新，最迟于报告季度次月的20日前完成更新。 </w:t>
      </w:r>
    </w:p>
    <w:p w14:paraId="1C68AFF0">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第十三章 保护国内市场所征收的特别税、反倾销税、反补贴税及其他税款 </w:t>
      </w:r>
    </w:p>
    <w:p w14:paraId="10478C9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第135条 为保护内部市场适用特别关税、反倾销税、反补贴税及其他关税 </w:t>
      </w:r>
    </w:p>
    <w:p w14:paraId="4133096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在欧亚经济联盟境内采取特别关税、反倾销税、反补贴税等内部市场保护措施时，相关税款应依照本法典规定的程序缴纳。 </w:t>
      </w:r>
    </w:p>
    <w:p w14:paraId="01A7E2C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若对已设立特别保护措施的进口货物，在超出该特别配额或配额量限额的情况下，通过设立特别配额实施欧亚经济联盟内部市场保护措施，则应依照本法典规定的程序缴纳特别关税。 </w:t>
      </w:r>
    </w:p>
    <w:p w14:paraId="053889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联盟条约》第50条采取关税形式保护欧亚经济联盟内部市场的措施时，除非委员会另有规定，此类关税应由依据本法典缴纳关税及税款的纳税人，按照本法典规定缴纳特别关税、反倾销税及反补贴税的情形和方式予以缴纳。 </w:t>
      </w:r>
    </w:p>
    <w:p w14:paraId="64611DA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特殊关税、反倾销税及反补贴税的缴纳义务人，为申报人或其他依法对适用内部市场保护措施（通过征收特殊关税、反倾销税、反补贴税或实施特殊配额）的货物承担缴纳义务的责任主体。 </w:t>
      </w:r>
    </w:p>
    <w:p w14:paraId="263E3DE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特别关税、反倾销税及反补贴税的计算与缴纳，应参照本法典规定的进口关税计算缴纳方式，同时考虑本章及《联盟条约》规定的特殊情形。 </w:t>
      </w:r>
    </w:p>
    <w:p w14:paraId="71D8FB8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本章规定不适用于进口至欧亚经济联盟海关领土的个人使用货物。 </w:t>
      </w:r>
    </w:p>
    <w:p w14:paraId="0837F7F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第136条 特殊关税、反倾销税、反补贴税的纳税义务发生与终止情形。特殊关税、反倾销税、反补贴税不予征收的情形 </w:t>
      </w:r>
    </w:p>
    <w:p w14:paraId="6C36188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特殊关税、反倾销税、反补贴税的缴纳义务应依据本条第5款、第157条、第163条、第174条、第216条、第217条、第233条、第242条、第254条、第278条、第288条、第297条、 306、322、328、362、367及378条规定，以及在委员会根据本法典第337条确定的条件下，由委员会与哈萨克斯坦共和国政府在委员会规定的情形中确定。</w:t>
      </w:r>
    </w:p>
    <w:p w14:paraId="06FCFCA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缴纳特别关税、反倾销税、反补贴税的义务终止情形： </w:t>
      </w:r>
    </w:p>
    <w:p w14:paraId="22C74A2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发生本法典第157条、第163条、第174条、第216条、第217条、第233条、第242条、第254条、第278条、第288条、第297条、 306、322、328、362、367及378条规定终止缴纳特别、反倾销、反补贴税义务的情形和条件下； </w:t>
      </w:r>
    </w:p>
    <w:p w14:paraId="21CFCC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2）依照本条第5款规定；</w:t>
      </w:r>
    </w:p>
    <w:p w14:paraId="36A7C5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3）在委员会根据本法第337条确定的情形发生时，由委员会和哈萨克斯坦共和国政府在委员会规定的情况下作出决定； </w:t>
      </w:r>
    </w:p>
    <w:p w14:paraId="6734696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4）本法典第137条第9款规定的情形； </w:t>
      </w:r>
    </w:p>
    <w:p w14:paraId="62ECE6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当根据本法典第116条第10款第4项规定，对依据本法典认定为无法征收的特别税、反倾销税、反补贴税金额未采取征收措施时。 </w:t>
      </w:r>
    </w:p>
    <w:p w14:paraId="22BD2A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委员会有权确定在下列情形下终止缴纳特别、反倾销、反补贴税义务：当针对同一商品，不同主体因不同原因（或重复）产生缴纳特别、反倾销、反补贴税义务时，包括当特别、反倾销、反补贴税义务产生于欧亚经济联盟某一成员国，而终止缴纳特别、反倾销、反补贴税义务的情形发生于另一成员国时。 反倾销、反补贴税义务产生于欧亚经济联盟某成员国，而终止缴纳特别、反倾销、反补贴税义务的情形发生于欧亚经济联盟另一成员国的情况，以及海关当局间确认此类情形发生的协作程序。 </w:t>
      </w:r>
    </w:p>
    <w:p w14:paraId="27A3FFA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下列情形无需缴纳特别税、反倾销税及反补贴税： </w:t>
      </w:r>
    </w:p>
    <w:p w14:paraId="7E4694A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已进入海关程序且该程序条件未规定缴纳特别、反倾销、反补贴税的货物，在该海关程序完成或终止前，且符合该程序规定的货物使用条件时；</w:t>
      </w:r>
    </w:p>
    <w:p w14:paraId="3746BA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2）根据本法典第355条第4款及第364条第2款规定无需办理海关程序的特定类别货物，但须符合本法典为该类别货物设定的使用条件。 </w:t>
      </w:r>
    </w:p>
    <w:p w14:paraId="625EED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在欧亚经济联盟海关边境非法流动货物时，缴纳特别税、反倾销税、反补贴税的义务，其产生、终止及履行应依据本法典第88条关于进口关税缴纳义务产生、终止及履行情形的规定，同时考虑欧亚经济联盟框架内国际条约规定的特殊性。 </w:t>
      </w:r>
    </w:p>
    <w:p w14:paraId="6060309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若货物非法越过欧亚经济联盟海关边界，应按货物进入国内消费海关程序时的金额缴纳特别税、反倾销税及反补贴税。 </w:t>
      </w:r>
    </w:p>
    <w:p w14:paraId="533470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非法越境运输货物时，欧亚经济联盟特别关税、反倾销税、反补贴税的计算应遵循本章规定，同时考虑欧亚经济联盟框架内国际条约规定的特殊性。 </w:t>
      </w:r>
    </w:p>
    <w:p w14:paraId="5DB8CE6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计算特别、反倾销、反补贴税时，应适用货物跨越欧亚经济联盟海关边境当日生效的特别、反倾销、反补贴税率；若无法确定该日期，则适用发现货物非法越境事实之日的税率。 </w:t>
      </w:r>
    </w:p>
    <w:p w14:paraId="313333B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需将外币兑换为欧亚经济联盟成员国货币以确定货物海关价值及计算反倾销税、反补贴税等税费，则应按货物跨越欧亚经济联盟海关边境当日有效的货币汇率进行兑换。若该日期无法确定，则按发现货物非法越境事实之日有效的汇率进行兑换。 反倾销税、反补贴税时，应按货物跨越欧亚经济联盟海关边境当日适用的汇率进行换算；若该日期无法确定，则按发现货物非法越境事实之日适用汇率换算。 </w:t>
      </w:r>
    </w:p>
    <w:p w14:paraId="7786F72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若海关机关无法获取货物准确信息（性质、名称、数量、原产地及/或海关价值），则应依据海关掌握的信息确定应缴特别税、反倾销税及反补贴税的计算基准，并参照本法典第40条第4款对货物进行分类。 </w:t>
      </w:r>
    </w:p>
    <w:p w14:paraId="1BDD32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若根据对外经济活动商品名录确定的商品编码在十位数以下的分类层级，则计算特别关税、反倾销税、反补贴税时，应适用该分类层级内对应商品所适用的最高税率。 </w:t>
      </w:r>
    </w:p>
    <w:p w14:paraId="57CA57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特别关税、反倾销税、反补贴税应依据本法典第五章确认的商品原产地及（或）确定上述关税所需的其他信息进行计算。若商品原产地及（或）确定关税所需的其他信息未获确认，则应依据商品对外经济活动商品名称表中相同编码商品所确定的最高特别关税、反倾销税、反补贴税率进行计算。 反倾销税、反补贴税税率计算。若商品采用十位编码进行分类，则按该编码对应的最高税率计算；若商品采用低于十位的编码分组，则按该编码对应的最高税率计算。 </w:t>
      </w:r>
    </w:p>
    <w:p w14:paraId="2997C7C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若后续获得准确商品信息，应依据该准确信息重新核算特别关税、反倾销税及反补贴税，并按本法典第141条规定抵扣（退还）多缴的特别关税、 反倾销税、反补贴税的抵销（退还）应依据本法典第141条进行；若依据本法典第87条，则应按本法典第12章规定追缴未缴税款。 </w:t>
      </w:r>
    </w:p>
    <w:p w14:paraId="279767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根据哈萨克斯坦共和国法律没收货物或将其转为国有财产、海关当局依据本法典第五十二章扣留货物、实施临时存储、在履行缴纳特别、反倾销、反补贴税义务后办理海关手续，以及（或）全额或部分征收依据本条缴纳的特别、反倾销、反补贴税款时，应依据本法典第141条规定办理抵销（退还）事宜；未缴税款应按本法典第十二章规定予以追缴。 反倾销税、反补贴税款（全部或部分）后，货物被置于海关程序下的情形，均应依照本法典第141条规定予以抵扣（偿还）。 </w:t>
      </w:r>
    </w:p>
    <w:p w14:paraId="272DE6C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本条第5款规定不适用于通过欧亚经济联盟海关边境非法运输货物且报关单据不可靠的情形。 </w:t>
      </w:r>
    </w:p>
    <w:p w14:paraId="06BB528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若货物在未提交可靠海关申报的情况下非法越过欧亚经济联盟海关边境，则应依据本法典计算特别关税、反倾销税及反补贴税。 海关申报中实际缴纳的特别、反倾销和反补贴税款无需再次缴纳（不予退还），而多缴和（或）多收的特别、反倾销、反补贴税款应根据本法进行抵扣（退还）。 </w:t>
      </w:r>
    </w:p>
    <w:p w14:paraId="6F587BE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第137条 履行缴纳特别、反倾销、反补贴税义务 </w:t>
      </w:r>
    </w:p>
    <w:p w14:paraId="59A051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缴纳特别税、反倾销税、反补贴税的义务，应由特别税、反倾销税、反补贴税的纳税人，以及根据本法典规定与纳税人承担连带缴纳义务的人员履行。 </w:t>
      </w:r>
    </w:p>
    <w:p w14:paraId="35842E4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特殊、反倾销、反补贴税款的缴纳义务可由第三方依照本法典第94条第11款规定的方式履行。 </w:t>
      </w:r>
    </w:p>
    <w:p w14:paraId="25FCC3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海关代表应参照本法典第494条履行缴纳特别、反倾销、反补贴税的义务。 </w:t>
      </w:r>
    </w:p>
    <w:p w14:paraId="7E24BD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缴纳特别、反倾销、反补贴税的义务，应依照本法典第138条规定的方式和期限，按本法典计算并应缴的金额予以履行。 </w:t>
      </w:r>
    </w:p>
    <w:p w14:paraId="54DC23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根据本法典第194条规定，通过本法典第十章规定的方法保障缴纳特别关税、反倾销税、反补贴税义务履行时，海关当局应在缴纳特别关税、反倾销税、反补贴税义务的履行期限届满前至少五个工作日内，以任意形式向纳税人发出履行缴纳特别关税、反倾销税、反补贴税义务期限开始的通知。 反倾销税、反补贴税义务履行期限开始的通知。 </w:t>
      </w:r>
    </w:p>
    <w:p w14:paraId="2F6E7AD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在履行缴纳特别、反倾销、反补贴税义务期限届满后， 反倾销税、反补贴税义务的期限届满后，以及在其他通过本法典第十章规定的方法保障履行特殊税、反倾销税、反补贴税义务的情形下，海关当局应依照本法典第十章规定的方式，要求缴纳应缴的特殊税、反倾销税、反补贴税款。 </w:t>
      </w:r>
    </w:p>
    <w:p w14:paraId="04E8586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发生未履行或未妥善履行缴纳特别、反倾销、反补贴税义务的情形，海关当局应自特别、反倾销、反补贴税缴纳期限起算之日起十个工作日内，向纳税人及依法与纳税人承担连带缴纳特别、反倾销、反补贴税义务的人员，发送关于特别、反倾销、反补贴税、罚金、逾期未缴利息金额的通知。 反倾销税、反补贴税、罚金、逾期利息的通知书，并抄送依法与纳税人承担连带纳税义务的其他人员，但下列情形除外： </w:t>
      </w:r>
    </w:p>
    <w:p w14:paraId="1FA1B3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1）本条第3款规定的情形；</w:t>
      </w:r>
    </w:p>
    <w:p w14:paraId="4FACAE3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2）通过本法典第十章规定的方式保障履行缴纳特别、反倾销、反补贴税义务的情形。 </w:t>
      </w:r>
    </w:p>
    <w:p w14:paraId="62D899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当特别、反倾销、反补贴税款应在欧亚经济联盟某一成员国缴纳，且根据本法典第119条第4款规定由另一成员国海关机关征收时，负责征收特别、反倾销、反补贴税款的海关机关应在收到征收特别、反倾销、反补贴税款所需文件后，依照《欧亚经济联盟海关法典》附件1规定的程序，向该成员国海关机关发送指定通知。 反倾销税、反补贴税的海关当局在收到征收特别反倾销税、反补贴税所需文件后，应依照《欧亚经济联盟海关法典》附件1规定的程序发出该通知。 </w:t>
      </w:r>
    </w:p>
    <w:p w14:paraId="27D174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罚款应依照本法典第124条规定的程序征收。 </w:t>
      </w:r>
    </w:p>
    <w:p w14:paraId="4F5085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关于特别关税、反倾销税、反补贴税、罚金及逾期未缴利息金额的通知，应自送达之日起10个工作日内执行。该类通知的格式须由授权机构依据本法典第86条第6款批准。</w:t>
      </w:r>
    </w:p>
    <w:p w14:paraId="1A6AA0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上述通知的送达程序应依照本法典第87条规定的程序执行。 </w:t>
      </w:r>
    </w:p>
    <w:p w14:paraId="1E9F48A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当付款人满足特别关税、反倾销税、反补贴税、罚金、逾期未缴利息金额通知书所载要求时，在无需缴纳罚金的前提下，自该通知书登记之日起至履行要求之日止期间，海关应向付款人发出补充通知书，将特别关税、反倾销税、反补贴税、罚金、逾期未缴利息金额调整为实际应缴金额。 反倾销税、反补贴税、罚款、逾期未缴利息的金额，海关当局应向先前签发的关于特别税、反倾销税、反补贴税、罚款、逾期未缴利息金额的通知发送补充通知。 </w:t>
      </w:r>
    </w:p>
    <w:p w14:paraId="3BD5DC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若查明导致特别关税、反倾销税、反补贴税、罚金、逾期未缴利息金额变更的合理事实依据，海关部门应就特别关税、反倾销税、反补贴税、罚金、逾期未缴利息金额发出新通知，同时撤销原先发出的特别关税、反倾销税、反补贴税、罚金、逾期未缴利息金额通知。 反倾销税、反补贴税、罚金、逾期未缴利息的金额通知书，同时撤销原发出的特别税、反倾销税、反补贴税、罚金、逾期未缴利息金额通知书。 </w:t>
      </w:r>
    </w:p>
    <w:p w14:paraId="54F338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出现下列情形时，海关当局不应发出本条第4款所述通知： </w:t>
      </w:r>
    </w:p>
    <w:p w14:paraId="29662BE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1）货物放行后，且涉及在提交货物申报单前已放行的货物；- 根据本法典第194条第17款规定发送电子文件或作出相应标记后，发现未缴纳关税、税款、特别税、 反倾销税、反补贴税，且该款项总额按本法规定适用汇率计算关税税费当日的汇率折算后不超过五欧元； </w:t>
      </w:r>
    </w:p>
    <w:p w14:paraId="08CDA0F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披露未缴纳海关税款、税费、特别税、反倾销税、反补贴税的事实，该等税费系依据本法典第83条第4款规定计算得出，且其总额不超过按适用汇率折算后相当于五欧元的金额。 反倾销税、反补贴税，其总额不超过按本法规定适用汇率计算关税和税款当日汇率折合五欧元。 </w:t>
      </w:r>
    </w:p>
    <w:p w14:paraId="18654C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10. 本条第9款规定的情形下，缴纳特别税、反倾销税、反补贴税的义务即告终止。</w:t>
      </w:r>
    </w:p>
    <w:p w14:paraId="03B9249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若未在本条第6款规定期限内履行或未妥善履行缴纳特别税、反倾销税、反补贴税的义务，征收特别税、反倾销税、反补贴税的海关机关应依据本法典第十二章采取征收措施。 </w:t>
      </w:r>
    </w:p>
    <w:p w14:paraId="42ADBF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当特殊、反倾销、反补贴税义务因不同情形在不同主体产生，或针对同一货物反复产生时，委员会有权确定履行该义务的特殊情形。 </w:t>
      </w:r>
    </w:p>
    <w:p w14:paraId="6FCF035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第138条 特别税、反倾销税、反补贴税的缴纳期限与程序 </w:t>
      </w:r>
    </w:p>
    <w:p w14:paraId="1A23AE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特别关税、反倾销税、反补贴税的缴纳期限，应依照本法典第157条、第163条、第174条、第216条、第217条、第233条、第242条、第254条、第278条、第288条、第297条、 306、322、328、362、367及378条规定确定，并参照本条第2款执行，但本条第3款另行规定反倾销税、反补贴税缴纳期限的情形除外。 </w:t>
      </w:r>
    </w:p>
    <w:p w14:paraId="6C70496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若货物非法越过欧亚经济联盟海关边界，应在《海关法典》第88条规定的进口关税缴纳期限内缴纳特别关税、反倾销税及反补贴税。</w:t>
      </w:r>
    </w:p>
    <w:p w14:paraId="14613D3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对于置于特殊海关程序下的货物，特殊关税、反倾销税、反补贴税的缴纳期限应由委员会及哈萨克斯坦共和国政府根据本法典第337条规定，在委员会规定的特定情形下确定。</w:t>
      </w:r>
    </w:p>
    <w:p w14:paraId="5A8372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根据《关于对第三国适用特殊保护、反倾销和反补贴措施的议定书》（《联盟条约》附录第8号）第104条和第169条适用反倾销或反补贴税时，反倾销和反补贴税应在委员会关于适用反倾销或反补贴税的决定生效之日起三十个工作日内缴纳。 8号附录）对第三国适用特别保护、反倾销及反补贴措施时，反倾销税与反补贴税应于委员会作出反倾销或反补贴措施适用决定生效之日起三十个工作日内缴付。</w:t>
      </w:r>
    </w:p>
    <w:p w14:paraId="5E144C9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对于根据本法典第189条规定确立其海关申报特性的货物，特别关税、反倾销税、反补贴税应在根据本法典第189条第8款规定缴纳关税和税款的期限内支付。 </w:t>
      </w:r>
    </w:p>
    <w:p w14:paraId="4FE2C43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不得以延期或分期付款形式变更特别反倾销税、反补贴税的缴纳期限。 </w:t>
      </w:r>
    </w:p>
    <w:p w14:paraId="7C4DF0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特殊、反倾销、反补贴税款未履行或未妥善履行缴纳义务时，除本款第三项规定情形外，应在本法规定期限内缴纳罚款。 </w:t>
      </w:r>
    </w:p>
    <w:p w14:paraId="30F0A7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特别关税、反倾销税、反补贴税的罚款缴纳、征收及抵销（偿还）程序，应依照本法典关于进口关税罚款缴纳、征收及抵销（偿还）的规定执行。</w:t>
      </w:r>
    </w:p>
    <w:p w14:paraId="52652CA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在下列情况下，无需缴纳罚款：当海关当局根据委员会依照本法典第136条第3款确定的程序征收特别关税、反倾销税、反补贴税时，已收到确认特别关税、反倾销税、反补贴税缴纳义务终止的情形发生的通知。</w:t>
      </w:r>
    </w:p>
    <w:p w14:paraId="7A5C7B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特殊关税、反倾销税、反补贴税应以哈萨克斯坦共和国本国货币缴纳，除非《联盟条约》另有规定。</w:t>
      </w:r>
    </w:p>
    <w:p w14:paraId="73527BA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特别关税、反倾销税、反补贴税应缴付至《联盟条约》规定的账户。 </w:t>
      </w:r>
    </w:p>
    <w:p w14:paraId="73188C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在联盟条约规定的情形下，已缴纳和（或）征收的预付特别关税、预付反倾销税、预付反补贴税，以及依照征收相关预付关税方式缴纳的反倾销税、反补贴税，应在特别关税、反倾销税、反补贴税账户中予以抵扣，并按联盟条约确立的程序记入联盟条约指定账户，用于在欧亚经济联盟成员国间进行分配。 反倾销税、反补贴税账户中予以抵扣，并按《联盟条约》规定的程序计入《联盟条约》确定的账户，在欧亚经济联盟成员国间进行分配。 </w:t>
      </w:r>
    </w:p>
    <w:p w14:paraId="21475B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根据本法典规定，当特别关税、反倾销税、反补贴税款需计收利息（视同给予延期缴纳）时，该利息应依照本法典第93条关于进口关税延期或分期缴纳利息计收与支付的规定进行计提和缴纳。 </w:t>
      </w:r>
    </w:p>
    <w:p w14:paraId="62C938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第139条 履行缴纳特别关税、反倾销税、反补贴税义务的担保 </w:t>
      </w:r>
    </w:p>
    <w:p w14:paraId="431342C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除本法典第194条、第195条及第195条规定情形外，凡经委员会依据本法典第223条第1款第2项确定的情形，均须对缴纳特别税、反倾销税、反补贴税的义务履行提供担保，但本法典相关条款另有规定者不在此限。 </w:t>
      </w:r>
    </w:p>
    <w:p w14:paraId="162877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履行缴纳特别关税、反倾销税、反补贴税义务的方式，应依照本法典为确保履行缴纳关税和税款义务所确立的方法和程序进行。</w:t>
      </w:r>
    </w:p>
    <w:p w14:paraId="5533CDF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当欧亚经济联盟根据《联盟条约》第50条以关税形式采取保护内部市场的措施时，在本法典规定通过本法典确立的方法和方式保障履行缴纳进口关税义务以保障履行缴纳特别关税、反倾销税、反补贴税义务的情况下，应保障缴纳此类关税的义务。 </w:t>
      </w:r>
    </w:p>
    <w:p w14:paraId="6CF91B7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履行缴纳特别关税、反倾销税、反补贴税义务的担保金额，应基于货物进入国内消费海关程序时应缴纳的特别关税、反倾销税、反补贴税金额确定，但根据本条规定以不同金额保障履行缴纳特别关税、反倾销税、反补贴税义务的情形除外。 </w:t>
      </w:r>
    </w:p>
    <w:p w14:paraId="658A94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若因缺乏关于货物、其性质、名称、 数量、原产地和（或）海关价值等信息不准确时，应依据货物价值和（或）实物特征（数量、重量、体积或其他特征），并参照委员会规定的最高税率（该税率可基于现有信息确定）来确定特别、反倾销、反补贴税款金额。 </w:t>
      </w:r>
    </w:p>
    <w:p w14:paraId="0DA71F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放行本法典第195条和第196条规定的特殊货物时，履行缴纳特别关税、反倾销税、反补贴税义务的担保金额，应按海关监管、查验结果可能追加征收的特别关税、反倾销税、反补贴税金额确定，同时考虑本条第3款第2项及第7款规定。 </w:t>
      </w:r>
    </w:p>
    <w:p w14:paraId="184981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若依据本法典第195条规定提供缴纳特别税、反倾销税、反补贴税义务的担保，该担保登记须在本法典第193条规定的货物放行期限内完成。 </w:t>
      </w:r>
    </w:p>
    <w:p w14:paraId="72E1835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根据本法典第410条第4款要求提交文件和（或）信息时，海关机关应计算缴纳特别税、反倾销税、反补贴税义务的担保金额，并依照本法典第410条第6款规定通知申报人。 </w:t>
      </w:r>
    </w:p>
    <w:p w14:paraId="718197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根据本法典第194条第13款第3项规定，若货物在提交报关单前放行的条件是提供履行缴纳特别关税、反倾销税、反补贴税义务的担保，则特别关税、 反倾销税、反补贴税的金额应依据货物申报前放行申请书所载信息及随附文件确定，同时考虑本条第3款规定。 </w:t>
      </w:r>
    </w:p>
    <w:p w14:paraId="25DCBD8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为确定特殊、反倾销、反补贴税额（据此确定履行缴纳特殊、反倾销、反补贴税义务的担保金额），应适用货物申报前释放货物申请登记当日有效的特殊、反倾销及反补贴税率。 </w:t>
      </w:r>
    </w:p>
    <w:p w14:paraId="2DBA059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如需将外币兑换为哈萨克斯坦共和国本国货币以确定上述特别、反倾销、反补贴税款金额，应按货物申报前货物放行申请登记当日的汇率进行换算。 </w:t>
      </w:r>
    </w:p>
    <w:p w14:paraId="050A61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根据本法典第195条规定，对具有特殊性的货物进行通关时，为确定缴纳特别税、反倾销税、反补贴税的担保金额而实施海关价值核查时，可特别采用以下方式： </w:t>
      </w:r>
    </w:p>
    <w:p w14:paraId="7E70E71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海关掌握的同类或同型商品价值信息；</w:t>
      </w:r>
    </w:p>
    <w:p w14:paraId="23709D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在海关对申报扣除额、折扣的有效性存疑时，不考虑该等扣除额、折扣的货物海关价值；</w:t>
      </w:r>
    </w:p>
    <w:p w14:paraId="1D0F86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3）在对申报附加费有效性存疑时，将实际支付或应付价格中可能包含的附加费价值计入商品海关价值。 </w:t>
      </w:r>
    </w:p>
    <w:p w14:paraId="32B11C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针对特定类型货物，委员会有权设定固定金额以确保履行缴纳特别关税、反倾销税、反补贴税的义务，同时须符合本条第3款规定的要求。 </w:t>
      </w:r>
    </w:p>
    <w:p w14:paraId="1CF9C2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在《联盟条约》规定的情形下，履行反倾销税支付义务的担保应依照本法典为履行进口关税支付义务所确立的方式提供，其金额和方法由《联盟条约》规定。 </w:t>
      </w:r>
    </w:p>
    <w:p w14:paraId="4EFC44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如遇《联盟条约》规定的情形，反倾销税款支付义务的担保应抵充反倾销税款，并记入《联盟条约》指定账户，按《联盟条约》规定的方式和金额在欧亚经济联盟成员国间进行分配。 </w:t>
      </w:r>
    </w:p>
    <w:p w14:paraId="67D0B5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10. 特殊关税、反倾销税、反补贴税的缴纳义务履行保障，应由本法典第96条第3款规定的人员承担。</w:t>
      </w:r>
    </w:p>
    <w:p w14:paraId="63A2A3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海关代表有权根据本章规定保障特殊、反倾销及反补贴税款缴纳义务的履行，前提是依据本法典第494条，海关代表与特殊、反倾销、反补贴税款缴纳人对缴纳特殊、反倾销、反补贴税款承担连带责任。若特殊、 反倾销税、反补贴税义务的履行，该项缴纳特别税、反倾销税、反补贴税的义务应由海关代表与其所代表的人员连带履行，不受本法典第494条第5款规定的限制。 </w:t>
      </w:r>
    </w:p>
    <w:p w14:paraId="3B05F1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为保障特殊、反倾销、反补贴税款缴纳义务的履行，可依照本法典第103条规定的情形及方式，适用履行特殊、反倾销、反补贴税款缴纳义务的普通担保措施，以保障关税及税款缴纳义务的履行。 </w:t>
      </w:r>
    </w:p>
    <w:p w14:paraId="7B4831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第140条 特殊关税、反倾销税、反补贴税、罚款、利息的计算、应计、支付金额登记</w:t>
      </w:r>
    </w:p>
    <w:p w14:paraId="5DE30A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海关当局应依据本法典第106条规定，通过维护纳税人个人账户的方式，记录特殊关税、反倾销税、反补贴税、罚款及利息的计算额、应计额与已缴额。 </w:t>
      </w:r>
    </w:p>
    <w:p w14:paraId="0014442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第141条 特别关税、反倾销税、反补贴税款项及履约保证金的抵扣（偿还） </w:t>
      </w:r>
    </w:p>
    <w:p w14:paraId="5B1E8E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预付特别税、预付反倾销税、预付反补贴税以及依据相关预缴税征收程序缴纳的反倾销税、反补贴税款的抵扣（偿还），除根据本法典第138条第9款规定在特别反倾销税、反补贴税中抵扣外，应在联盟条约规定的特定情形下进行。 反倾销税、反补贴税的抵销除外）应在《联盟条约》规定的情况下进行。 </w:t>
      </w:r>
    </w:p>
    <w:p w14:paraId="0BAAF8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此类款项应以哈萨克斯坦共和国本国货币支付至海关当局的临时资金存放账户，并（或）根据本法典第98条规定，将预付款项作为履行缴纳特别关税、反倾销税、反补贴税义务的担保。 </w:t>
      </w:r>
    </w:p>
    <w:p w14:paraId="2635AE1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联盟条约规定的情形下，已缴纳的初步特别关税、初步反倾销税、初步反补贴税款，以及依照征收相关类型初步关税方式缴纳的反倾销税、反补贴税款，应转入预算并（或）在特别保护性关税、反倾销税、反补贴税中予以抵扣，且该抵扣须在委员会关于商品申请（延期、分解为构成部分及（或）衍生品）的相关决定生效之日起三十个工作日内完成。 反倾销税抵扣。 </w:t>
      </w:r>
    </w:p>
    <w:p w14:paraId="74A63FE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在《联盟条约》规定的情形下，已缴纳的初步特别反倾销税、初步反倾销税、 以及按征收相关预缴税款方式缴纳的反倾销税、反补贴税款，应在海关机关收到申请之日起不超过十个工作日内，根据付款人申请予以抵扣和（或）退还，同时考虑本条第七款规定。 </w:t>
      </w:r>
    </w:p>
    <w:p w14:paraId="2438CE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关于特殊保护性措施、反倾销措施、反补贴措施适用申请（扩大适用范围、分解为商品成分及/或衍生品）的调查结果，或认定缺乏实施、扩大特殊保护性措施、反倾销措施、反补贴措施的依据，以及决定不予适用此类措施的决定，其信息公示程序应遵循哈萨克斯坦共和国关于特殊保护性措施、 反倾销和反补贴措施的立法规定执行。 </w:t>
      </w:r>
    </w:p>
    <w:p w14:paraId="2A9BA47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申请退还预付特别关税、预付反倾销税、预付反补贴税以及反倾销税、反补贴税款时，应按征收相关预缴税款的方式，从海关临时资金账户中支付，并（或）抵扣（或）退还作为履行缴纳特别关税、反倾销税、反补贴税义务担保的预付款项。此类申请应由付款方在联盟条约规定的案件发生后提交海关当局，但须符合本条第7款规定，且不得迟于该条款规定的期限。 反倾销税、反补贴税义务的担保，应由付款人于《联盟条约》规定的情形发生后，在遵守本条第7款规定的前提下，向海关机关提交申请，但不得迟于本法典第143条规定的时效期限届满。 </w:t>
      </w:r>
    </w:p>
    <w:p w14:paraId="5D2AEE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作为履行缴纳特别税、反倾销税、反补贴税义务担保的预付款项的抵销（偿还），以及从海关机关临时资金存放账户转出和（或）偿还资金，应由海关机关应付款人请求在下列情形下办理： </w:t>
      </w:r>
    </w:p>
    <w:p w14:paraId="6FF49F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以缴纳特别税、反倾销税、反补贴税为担保的义务已完全履行、终止或未产生； </w:t>
      </w:r>
    </w:p>
    <w:p w14:paraId="6E0DF7E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罚款、利息已缴付国家预算； </w:t>
      </w:r>
    </w:p>
    <w:p w14:paraId="187C0ED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替代缴纳特别税、反倾销税、反补贴税的保证金，改以其他方式履行缴纳特别税、反倾销税、反补贴税的义务； </w:t>
      </w:r>
    </w:p>
    <w:p w14:paraId="75CE088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本法典第143条规定的时效期间尚未届满。 </w:t>
      </w:r>
    </w:p>
    <w:p w14:paraId="6C3E42F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若纳税人未按时足额履行关税、税款、特别税、反倾销税、反补贴税、罚款、利息的缴纳义务，则不得执行特别税、反倾销税、反补贴税款的退还，亦不得退还作为履行特别税、反倾销税、反补贴税缴纳义务担保而缴纳的保证金，其金额以未履行义务的金额为限。 </w:t>
      </w:r>
    </w:p>
    <w:p w14:paraId="4073AB0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特殊关税、反倾销税、反补贴税款的抵扣，以及为履行特殊关税、反倾销税、反补贴税款缴纳义务而存入的保证金抵扣（根据本法典第139条第9款第二项规定作为反倾销税款支付的抵扣除外），在付款人未按时足额履行缴纳关税、税款、特殊关税、反倾销税、反补贴税款、罚金、利息、特殊关税、反倾销税、反补贴税款偿还款项、为履行特殊关税、反倾销税、反补贴税款缴纳义务而存入的保证金等义务时，不得执行。 反倾销税、反补贴税款的保证金存入款项，不得用于抵扣，除非付款人已按时（全部或部分）履行缴纳关税、税款、特别税、反倾销税、反补贴税、罚款、利息的义务，但用于履行上述义务的特别税、反倾销税、反补贴税款的抵扣除外。 </w:t>
      </w:r>
    </w:p>
    <w:p w14:paraId="2B43FF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履行缴纳特别税、反倾销税、反补贴税义务的担保金，应由海关机关从其临时资金存放账户中退还至付款人的银行账户，该账户即为指定款项转入的临时资金存放账户。</w:t>
      </w:r>
    </w:p>
    <w:p w14:paraId="3E721D8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9. 从临时资金存放账户返还履行缴纳特别税、反倾销税、反补贴税义务的担保金时，不支付相关报酬，金额不进行指数化调整，银行服务费由海关当局从转账资金中支付。</w:t>
      </w:r>
    </w:p>
    <w:p w14:paraId="11FDA8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若付款人未申请从临时资金存放账户返还保证金或将该款项转用于支付未来关税、海关费用、税收、特别税、反倾销税、反补贴税、罚金、利息，海关当局应按中央预算执行授权机构规定的方式，将保证金从临时资金存放账户划转至预算，同时须满足以下条件： </w:t>
      </w:r>
    </w:p>
    <w:p w14:paraId="3759E48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付款人未在规定期限内履行（全部或部分）缴纳关税、海关费用、税款、特别税、反倾销税、反补贴税、罚款、利息的义务，亦无拖欠关税、海关费用、税款、特别税、反倾销税、反补贴税、罚款、利息的债务； </w:t>
      </w:r>
    </w:p>
    <w:p w14:paraId="5CE40DA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本法典第143条规定的时效期间届满。 </w:t>
      </w:r>
    </w:p>
    <w:p w14:paraId="7B92C4B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作为履行缴纳特别税、反倾销税、反补贴税义务担保的预付款项，其抵扣（偿还）应依照授权机构规定的方式及期限进行。 </w:t>
      </w:r>
    </w:p>
    <w:p w14:paraId="13E5E29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指作为特别税、反倾销税、反补贴税不当支付或不当征收的款项，经确认为特定货物对应的特定种类及金额的特别税、反倾销税、反补贴税，且其金额超过依据《联盟条约》应缴纳的特别税、反倾销税、反补贴税总额。 </w:t>
      </w:r>
    </w:p>
    <w:p w14:paraId="6430D4C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 在下列情形下，特别、反倾销、反补贴税款应依照本条规定予以抵销（退还）： </w:t>
      </w:r>
    </w:p>
    <w:p w14:paraId="1F1BD7C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根据本条第2款规定，特殊、反倾销、反补贴税款存在不当缴纳或不当征收情形； </w:t>
      </w:r>
    </w:p>
    <w:p w14:paraId="0C37324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支付至根据《联盟条约》确定账户的特别、反倾销、反补贴税款未被确认为特定商品的特别、反倾销、反补贴税款； </w:t>
      </w:r>
    </w:p>
    <w:p w14:paraId="7B3AA6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货物依据哈萨克斯坦共和国法律被没收或转为国有财产，且此前已履行该货物应缴特别、反倾销、反补贴税的义务；</w:t>
      </w:r>
    </w:p>
    <w:p w14:paraId="7B2E7E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4）若在提交货物申报单前办理海关申报或货物放行申请时产生的特别、反倾销、反补贴税款义务已提前履行，则拒绝按申报的海关程序放行货物； </w:t>
      </w:r>
    </w:p>
    <w:p w14:paraId="286E1A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5）根据本法典第184条撤销海关申报书和（或）根据本法典第192条第5款取消货物放行，若申报时产生的特殊税、反倾销税、反补贴税义务已事先履行； </w:t>
      </w:r>
    </w:p>
    <w:p w14:paraId="4F55380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符合本法典第323条规定情形时； </w:t>
      </w:r>
    </w:p>
    <w:p w14:paraId="6D11A37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本法典规定适用依据第175条第7款确立的报关单特殊情形的情形； </w:t>
      </w:r>
    </w:p>
    <w:p w14:paraId="39F5999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8）本法典及（或）欧亚经济联盟框架内国际条约规定的其他情形。 </w:t>
      </w:r>
    </w:p>
    <w:p w14:paraId="68D7396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14. 特殊关税、反倾销税、反补贴税的超额缴纳（或）不当征收款项的抵扣（退还），应由海关机关在下列条件下办理：对货物申报单中申报的特殊关税、反倾销税、反补贴税计算信息按规定程序进行变更（补充），或依据本法典第83条第4款规定的海关文件对特殊关税、反倾销税、反补贴税计算信息进行调整，且满足其他关于超额缴纳款项抵扣（退还）的条件。 反倾销税、反补贴税信息进行调整，且须符合本法典规定的其他不当缴纳和（或）不当征收的特别税、反倾销税、反补贴税抵销（退还）条件。 </w:t>
      </w:r>
    </w:p>
    <w:p w14:paraId="43A1AEA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15. 在本条第13款第3项、第4项、第5项、第6项 七）和八）项情形下，应在授权机构规定的方式向海关当局确认存在导致特殊税、反倾销税、反补贴税抵销（退还）的情形后进行，并须符合本法典规定的特殊税、反倾销税、反补贴税抵销（退还）的其他条件。 </w:t>
      </w:r>
    </w:p>
    <w:p w14:paraId="3BE82EF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16. 特殊关税、反倾销税、反补贴税的抵销（退还）应参照进口关税抵销（退还）的时限与方式执行，同时须遵循《联盟条约》相关规定。 </w:t>
      </w:r>
    </w:p>
    <w:p w14:paraId="1CCAFD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第142条 特别关税、反倾销税、反补贴税的征收 </w:t>
      </w:r>
    </w:p>
    <w:p w14:paraId="50D784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本法第一百三十七条第六款规定的情形，海关应当采取措施征收特别关税、反倾销税、反补贴税。征收特别关税、反倾销税、反补贴税时，适用本法第十二章规定的征收措施。 </w:t>
      </w:r>
    </w:p>
    <w:p w14:paraId="092C651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第143条 特别税、反倾销税、反补贴税、罚款、利息的追索时效</w:t>
      </w:r>
    </w:p>
    <w:p w14:paraId="2A5915A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海关机关或纳税人申请时，时效期间为下列期间：</w:t>
      </w:r>
    </w:p>
    <w:p w14:paraId="5D73F83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1）海关有权核定（征收）纳税义务人应缴税款或核定纳税义务人自行申报的特别税、反倾销税、反补贴税金额及应计罚款、利息的期间；</w:t>
      </w:r>
    </w:p>
    <w:p w14:paraId="4B822E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2）纳税人有权要求海关当局抵销和（或）退还特别关税、反倾销税、反补贴税、罚款、利息金额，同时考虑《联盟条约》规定，包括为履行缴纳特别关税、反倾销税、反补贴税义务而预缴的保证金；</w:t>
      </w:r>
    </w:p>
    <w:p w14:paraId="19CA63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3）付款人有权要求海关当局退还并（或）将存入海关临时资金账户的款项转入预算，用于支付即将到期的关税、税款、特别关税、反倾销税、反补贴税、罚款及利息；</w:t>
      </w:r>
    </w:p>
    <w:p w14:paraId="0AC1C3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4）付款人应海关要求支付特别关税、反倾销税、反补贴税、罚款及利息；</w:t>
      </w:r>
    </w:p>
    <w:p w14:paraId="3D40FEA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付款人有权依据欧亚经济联盟海关法规申请修改和补充海关申报单。</w:t>
      </w:r>
    </w:p>
    <w:p w14:paraId="3B2B6F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除本条另有规定外，海关当局与付款人之间权利主张的诉讼时效为三年。</w:t>
      </w:r>
    </w:p>
    <w:p w14:paraId="318D15D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下列类别的付款人，海关当局及付款人主张权利的时效期间为五年：</w:t>
      </w:r>
    </w:p>
    <w:p w14:paraId="13DBE0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依据《哈萨克斯坦共和国关于向预算缴纳税收及其他强制性款项法典》（税法典）接受税务监管的纳税人；</w:t>
      </w:r>
    </w:p>
    <w:p w14:paraId="3AAC45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从事地下资源利用领域（燃料能源行业）活动的纳税人；</w:t>
      </w:r>
    </w:p>
    <w:p w14:paraId="3E17549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3）列入授权经济经营者名录的纳税人。</w:t>
      </w:r>
    </w:p>
    <w:p w14:paraId="095D945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海关机关与纳税人主张权利的时效期间自下列日期起算：</w:t>
      </w:r>
    </w:p>
    <w:p w14:paraId="6F66C0D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1）海关申报登记之日（本条第4款规定情形除外）；</w:t>
      </w:r>
    </w:p>
    <w:p w14:paraId="06C589E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2）向海关登记以确保履行以货币形式支付特别关税、反倾销税、反补贴税义务之日（含预缴情形）。</w:t>
      </w:r>
    </w:p>
    <w:p w14:paraId="56ADFA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对依据选定海关程序处于海关监管下的货物，海关有权在货物监管期间及三年内核算或调整特别关税、反倾销税、反补贴税、罚金及应缴利息金额——若本条第2款未另行规定期限，则在货物监管期届满后进行核算。</w:t>
      </w:r>
    </w:p>
    <w:p w14:paraId="4191F6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本条第一款规定的追索权时效届满时：</w:t>
      </w:r>
    </w:p>
    <w:p w14:paraId="7650273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1）在海关监管期间（含货物放行后）——时效期间延长至海关监管期满之日，海关机关依据监管结果作出的关于特别关税、反倾销税、反补贴税、罚金、利息的决定，须在债务清偿前执行；</w:t>
      </w:r>
    </w:p>
    <w:p w14:paraId="643D09E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纳税人依照哈萨克斯坦共和国法律规定对海关检查结果及（或）主管机关对申诉裁决结果所作决定提出申诉期间，以及海关机关及（或）海关官员的决定、 海关机关及（或）海关官员的行为（不作为）——时效期间应延长至申诉审理期间及海关机关依据申诉审理结果作出的决定执行期间；若提起司法诉讼，则延长至审判期间及司法文书生效期间。</w:t>
      </w:r>
    </w:p>
    <w:p w14:paraId="6C1CE402">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注：第143条经哈萨克斯坦共和国2024年4月6日第71-VIII号法律修订（自首次正式公布之日起六十个日历日后生效）。</w:t>
      </w:r>
      <w:r>
        <w:br w:type="textWrapping"/>
      </w:r>
      <w:r>
        <w:rPr>
          <w:rFonts w:ascii="Times New Roman"/>
          <w:b w:val="0"/>
          <w:i w:val="0"/>
          <w:color w:val="000000"/>
          <w:sz w:val="28"/>
        </w:rPr>
        <w:t xml:space="preserve"> </w:t>
      </w:r>
    </w:p>
    <w:p w14:paraId="5A919A77">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第三节 海关操作及实施主体  第十四章 海关操作及实施主体的总则 </w:t>
      </w:r>
    </w:p>
    <w:p w14:paraId="780AAF9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第144条 海关操作履行程序 </w:t>
      </w:r>
    </w:p>
    <w:p w14:paraId="7C6D1AA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操作（包括货物通关相关操作）及其履行程序，应依据本法典、欧亚经济联盟海关法规确定；未由欧亚经济联盟海关法规规定的部分，或欧亚经济联盟海关法规另有规定的情形，则依照哈萨克斯坦共和国海关法规执行。 </w:t>
      </w:r>
    </w:p>
    <w:p w14:paraId="48CD02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货物通关指履行欧亚经济联盟及哈萨克斯坦共和国海关法规规定的海关操作，该操作系为将货物投入国内消费、出口或适用其他海关程序所必需。 </w:t>
      </w:r>
    </w:p>
    <w:p w14:paraId="5884DF7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海关官员办理货物通关手续的程序由授权机构确定。 </w:t>
      </w:r>
    </w:p>
    <w:p w14:paraId="15032B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海关操作的履行程序和说明应根据以下因素确定：穿越欧亚经济联盟海关边境的货物类别、运输方式、运输（移动）货物的人员、货物申报与放行的特点，以及货物适用的海关程序。 </w:t>
      </w:r>
    </w:p>
    <w:p w14:paraId="537EA6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哈萨克斯坦共和国海关法规确立的海关操作程序和说明，不应导致完全或部分不采用海关和关税管制措施、禁止和限制措施以及保护国内市场的措施。 </w:t>
      </w:r>
    </w:p>
    <w:p w14:paraId="016D5D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无论货物来源地、原产国及目的地如何，海关操作均应采用相同方式执行。 </w:t>
      </w:r>
    </w:p>
    <w:p w14:paraId="03375F3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海关当局履行海关操作的要求应具有正当性，且仅限于确保符合欧亚经济联盟和（或）哈萨克斯坦共和国海关立法所必需的要求。</w:t>
      </w:r>
    </w:p>
    <w:p w14:paraId="43AE7E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第145条 海关机关履行海关操作的地点与时间 </w:t>
      </w:r>
    </w:p>
    <w:p w14:paraId="59DACB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海关操作应由海关当局在其办公地点及工作时间内执行。 </w:t>
      </w:r>
    </w:p>
    <w:p w14:paraId="00C5D7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在本法典或授权机构规定的情况下，经利害关系人提出合理请求，海关当局可在其办公地点之外和（或）工作时间之外办理特定海关业务。 </w:t>
      </w:r>
    </w:p>
    <w:p w14:paraId="4B63CE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特定海关操作清单、执行程序及履行地点应由授权机构批准。 </w:t>
      </w:r>
    </w:p>
    <w:p w14:paraId="034906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第146条 履行海关操作所需文件及（或）信息 </w:t>
      </w:r>
    </w:p>
    <w:p w14:paraId="2C0D02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本法典规定的人员有义务向海关当局提交本法典规定的、履行海关操作所需的文件和（或）信息。 </w:t>
      </w:r>
    </w:p>
    <w:p w14:paraId="1125A5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海关当局仅有权要求本法规定的人员提交确保遵守哈萨克斯坦共和国海关及其他法律、欧亚经济联盟海关法律所必需的文件和（或）信息，且该提交须符合本法规定。 </w:t>
      </w:r>
    </w:p>
    <w:p w14:paraId="449C533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履行海关操作所需的文件和（或）信息，可在委托时不提交给海关当局，但海关当局可从海关当局的信息系统以及欧亚经济联盟成员国国家机关（组织）的信息系统中获取此类文件和（或）信息的相关信息， 且海关部门可通过海关信息系统，或在海关与欧亚经济联盟成员国国家机关（组织）信息交互框架内，从该联盟成员国国家机关（组织）的信息系统获取履行海关操作所需的其他信息时，则无需向海关提交该文件及（或）信息。 在此情况下，本法典规定的人员应在海关申报单中注明这些文件和（或）信息的相关信息，或依照本法典规定通过其他方式向海关当局提交这些文件和（或）信息。</w:t>
      </w:r>
    </w:p>
    <w:p w14:paraId="0811C3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为实施本款规定之目的，海关当局可获取履行海关操作所需文件的信息，以及 （或）从此类文件中获取的信息以及（或）海关当局履行海关操作所需的其他信息，应通过在海关当局的互联网资源上发布信息以及（或）以其他方式传播信息，在信息交互框架内向欧亚经济联盟成员国的国家机关（组织）的信息系统进行公示。 </w:t>
      </w:r>
    </w:p>
    <w:p w14:paraId="2E4DA3F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履行海关操作所需文件和（或）信息的清单、提交方式及时间应依据本法典确定。</w:t>
      </w:r>
    </w:p>
    <w:p w14:paraId="3E3193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海关当局在信息交互框架内可从欧亚经济联盟成员国海关当局及国家机关（组织）信息系统获取的信息内容及获取程序，由委员会确定；若信息交互发生于海关当局与哈萨克斯坦共和国国家机关（组织）之间，则依据哈萨克斯坦共和国法律规定执行。 </w:t>
      </w:r>
    </w:p>
    <w:p w14:paraId="7062DED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海关当局无权因文件中存在不影响其作出决定的拼写或语法错误而拒绝受理。 </w:t>
      </w:r>
    </w:p>
    <w:p w14:paraId="2B2DE5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履行海关操作所需文件可采用电子文档或纸质文件形式提交。允许提供上述文件的副本（包括电子文档的纸质副本），但《联盟条约》、欧亚经济联盟海关法规及（或）哈萨克斯坦共和国国际条约规定必须提交原件的情况除外。 </w:t>
      </w:r>
    </w:p>
    <w:p w14:paraId="7DF042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为履行海关操作，海关当局可提交以哈萨克语、俄语或外语编制的文件。 </w:t>
      </w:r>
    </w:p>
    <w:p w14:paraId="08373A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海关有权要求对非哈萨克语或俄语编制的、履行海关操作所需文件中的信息进行翻译。 </w:t>
      </w:r>
    </w:p>
    <w:p w14:paraId="2B384E5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根据本法典及哈萨克斯坦共和国国际条约，在非欧亚经济联盟成员国起草并使用的海关文件可用于履行海关操作。 </w:t>
      </w:r>
    </w:p>
    <w:p w14:paraId="26366E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第147条 对特定类别货物实施海关操作的优先程序 </w:t>
      </w:r>
    </w:p>
    <w:p w14:paraId="3379DBF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针对用于消除自然灾害、自然及人为紧急情况后果所需货物，维和行动或演习所需军用物资，易腐货物，以及动物、放射性物质、爆炸物、国际邮件、快件、国际展览活动展品、人道主义及技术援助物资、 大众传媒所需的通讯及材料、国际运输车辆维修及（或）保障安全运行所需的零部件、发动机、消耗品、设备、仪器、哈萨克斯坦共和国本国货币、外币、其他货币贵重物品、贵金属（含黄金）——此类货物由哈萨克斯坦共和国国家银行及其分支机构进口——以及其他类似货物，应优先办理海关手续。 </w:t>
      </w:r>
    </w:p>
    <w:p w14:paraId="1113CD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委员会有权确定其他应优先办理海关手续的货物。 </w:t>
      </w:r>
    </w:p>
    <w:p w14:paraId="0A7DC84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为实施本条规定，易损货物类别清单应由委员会确定；在委员会确定前，由授权机构经与相关授权机构协商后确定。</w:t>
      </w:r>
    </w:p>
    <w:p w14:paraId="5C03EE2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本条规定特定类别货物的海关操作细则由授权机构制定。</w:t>
      </w:r>
    </w:p>
    <w:p w14:paraId="7272F63A">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注：第147条经哈萨克斯坦共和国2021年1月5日第407-VI号法律修订（自首次正式公布后十个日历日届满时生效）。</w:t>
      </w:r>
      <w:r>
        <w:br w:type="textWrapping"/>
      </w:r>
      <w:r>
        <w:rPr>
          <w:rFonts w:ascii="Times New Roman"/>
          <w:b w:val="0"/>
          <w:i w:val="0"/>
          <w:color w:val="000000"/>
          <w:sz w:val="28"/>
        </w:rPr>
        <w:t xml:space="preserve"> </w:t>
      </w:r>
    </w:p>
    <w:p w14:paraId="457C3D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第148条 海关机关与相关人员履行海关操作 </w:t>
      </w:r>
    </w:p>
    <w:p w14:paraId="6E25DA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海关操作应由海关机关、报关人、承运人、对货物拥有权限的人员及其他相关人员实施。</w:t>
      </w:r>
    </w:p>
    <w:p w14:paraId="2BD2A1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海关操作应由海关官员代表海关当局履行，该官员应根据其公务（职能）职责有权执行此类海关操作。 </w:t>
      </w:r>
    </w:p>
    <w:p w14:paraId="60123E1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特定海关操作可由海关机关通过海关信息系统实施，无需海关机关官员参与。 </w:t>
      </w:r>
    </w:p>
    <w:p w14:paraId="4C05F4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海关机关通过海关信息系统在无海关官员参与情况下履行海关操作的程序，由委员会确定；在委员会确定前，由授权机构确定。</w:t>
      </w:r>
    </w:p>
    <w:p w14:paraId="55629C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报关人、承运人、货物权利人及其他利害关系人应直接或通过与其存在劳动关系的雇员办理海关业务。</w:t>
      </w:r>
    </w:p>
    <w:p w14:paraId="70065FC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海关代表可代表申报人、承运人、货物权利人及其他相关人士办理海关手续；在本法典规定的情况下，也可由其他代表上述人士行事的人士办理。 </w:t>
      </w:r>
    </w:p>
    <w:p w14:paraId="3A7822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第149条 申报人</w:t>
      </w:r>
    </w:p>
    <w:p w14:paraId="4E674B5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货物申报人可为：</w:t>
      </w:r>
    </w:p>
    <w:p w14:paraId="648F8FA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1）欧亚经济联盟成员国境内人员：</w:t>
      </w:r>
    </w:p>
    <w:p w14:paraId="779B8F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与外国人士订立交易协议，依据该协议将货物运输至欧亚经济联盟海关边境；</w:t>
      </w:r>
    </w:p>
    <w:p w14:paraId="1DB48A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代表其及（或）根据其指示缔结本款第2项所述交易者； </w:t>
      </w:r>
    </w:p>
    <w:p w14:paraId="6A3B30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对货物享有所有权、使用权和（或）处置权——若货物在非外国主体参与的交易框架下跨越欧亚经济联盟海关边界； </w:t>
      </w:r>
    </w:p>
    <w:p w14:paraId="34CD96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作为与外国人士或欧亚经济联盟成员国人士就位于欧亚经济联盟海关领土内的外国货物所达成交易的当事人；</w:t>
      </w:r>
    </w:p>
    <w:p w14:paraId="5D2371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作为货运代理人——在适用海关过境程序时； </w:t>
      </w:r>
    </w:p>
    <w:p w14:paraId="1226A8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作为欧亚经济联盟某成员国境内人员间交易的参与方，该交易导致货物从欧亚经济联盟海关辖区出口；</w:t>
      </w:r>
    </w:p>
    <w:p w14:paraId="772814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2）外国主体：</w:t>
      </w:r>
    </w:p>
    <w:p w14:paraId="2495312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作为在欧亚经济联盟成员国境内依照既定程序设立并（或）注册代表处、分支机构的组织——仅就该代表处或分支机构个人需求运输的货物申报海关程序； </w:t>
      </w:r>
    </w:p>
    <w:p w14:paraId="69FD5F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作为货物所有者，若货物在非外国法人与欧亚经济联盟成员国法人间交易框架内跨境运输； </w:t>
      </w:r>
    </w:p>
    <w:p w14:paraId="00391ED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对货物享有所有权和使用权，且货物在非外国人士与欧亚经济联盟成员国人士交易框架内跨越欧亚经济联盟海关边境时——在申报保税仓库海关程序、临时进口（准入）海关程序、再出口海关程序、特殊海关程序时；</w:t>
      </w:r>
    </w:p>
    <w:p w14:paraId="7F655F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3）驻欧亚经济联盟海关区域内的外交使团、领事机构、国家驻国际组织代表处、国际组织或其代表处、其他组织或其代表处； </w:t>
      </w:r>
    </w:p>
    <w:p w14:paraId="5A710A5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4）承运人（含海关承运人）——在申报海关过境程序时；</w:t>
      </w:r>
    </w:p>
    <w:p w14:paraId="1D4241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5）依据欧亚经济联盟成员国与第三国签订的国际条约，持有该条约规定文件且获准从欧亚经济联盟海关辖区内出口货物的外国主体——申报保税仓库、再出口海关程序、出口海关程序时； </w:t>
      </w:r>
    </w:p>
    <w:p w14:paraId="013BB49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6）根据哈萨克斯坦共和国税法在该国注册为纳税人的外国法人分支机构。 </w:t>
      </w:r>
    </w:p>
    <w:p w14:paraId="72080B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委员会有权确定本条第1款第2项第3款所指外国主体不得作为货物申报人的情形。 </w:t>
      </w:r>
    </w:p>
    <w:p w14:paraId="456640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本条第1款所指人员作为特定海关程序下货物申报人的附加条件，以及其他人员作为特定货物申报人的条件，均由本法典确定。 本条第1款规定的人员在何种附加条件下可作为特殊海关程序下货物的申报人，以及其他人员在何种条件下可作为特定货物的申报人，应由委员会和哈萨克斯坦共和国政府在委员会规定的情况下确定。 </w:t>
      </w:r>
    </w:p>
    <w:p w14:paraId="25EA2F1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根据本法典规定，无需办理海关程序即可申报和（或）放行的货物，其申报人可为本法典第343条第6、7、8款，第361条第2款及第364条第8款所列人员。 </w:t>
      </w:r>
    </w:p>
    <w:p w14:paraId="00EBA5F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第150条 申报人的权利、义务与责任 </w:t>
      </w:r>
    </w:p>
    <w:p w14:paraId="26A4249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申报人有权： </w:t>
      </w:r>
    </w:p>
    <w:p w14:paraId="1385F76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1）检查、测量受海关监管的货物并对其实施货物操作； </w:t>
      </w:r>
    </w:p>
    <w:p w14:paraId="43B8784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2）经海关依据本法典第37条签发的许可，对受海关监管的货物进行抽样和（或）取样； </w:t>
      </w:r>
    </w:p>
    <w:p w14:paraId="21D3B33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3）在海关官员实施海关查验、检验及抽取样本（或）分样时在场； </w:t>
      </w:r>
    </w:p>
    <w:p w14:paraId="6A4E4BE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4）了解海关当局对其申报货物样品及（或）抽样研究的结果； </w:t>
      </w:r>
    </w:p>
    <w:p w14:paraId="1E1B026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5）对海关机关或其官员的决定、行为（不作为）提出申诉；</w:t>
      </w:r>
    </w:p>
    <w:p w14:paraId="4B1C105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6）为澄清其申报货物的信息而聘请专家；</w:t>
      </w:r>
    </w:p>
    <w:p w14:paraId="61A259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7）享有本法典规定的其他权利。</w:t>
      </w:r>
    </w:p>
    <w:p w14:paraId="178B7DF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申报人应当履行下列义务：</w:t>
      </w:r>
    </w:p>
    <w:p w14:paraId="5F8A68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对货物进行海关申报；</w:t>
      </w:r>
    </w:p>
    <w:p w14:paraId="2A1B2B4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2）在本法规定的情形下，向海关提交证明报关单所载信息的文件； </w:t>
      </w:r>
    </w:p>
    <w:p w14:paraId="5F64E0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3）在本法规定情形下或应海关要求提交申报货物； </w:t>
      </w:r>
    </w:p>
    <w:p w14:paraId="583BE9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依法缴纳关税、特别税、反倾销税、反补贴税，并（或）确保履行缴纳义务； </w:t>
      </w:r>
    </w:p>
    <w:p w14:paraId="260037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5）遵守本法典规定的特定类别货物使用条件，或遵守与特定类别货物使用相关的海关程序条件； </w:t>
      </w:r>
    </w:p>
    <w:p w14:paraId="367447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6）履行本法典规定的其他要求。 </w:t>
      </w:r>
    </w:p>
    <w:p w14:paraId="57D143E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申报人对未履行或未妥善履行本条第2款规定的义务、在海关申报单中填写不准确信息，以及向海关代表提交无效文件（包括伪造文件和/或明知含有不可靠（虚假）信息的文件）承担哈萨克斯坦共和国法律规定的责任，但本款第二项规定的情况除外。 </w:t>
      </w:r>
    </w:p>
    <w:p w14:paraId="533614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在下列情形下，申报人免于承担《哈萨克斯坦共和国行政违法法典》规定的责任： </w:t>
      </w:r>
    </w:p>
    <w:p w14:paraId="5080F4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在货物放行前自主发现并纠正违规行为，且海关部门未依据风险管理体系建议通知需采取海关监管形式及保障监管措施的情形；</w:t>
      </w:r>
    </w:p>
    <w:p w14:paraId="60EB82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在货物放行后复核商品分类决定时变更商品编码，且该错误分类事实由海关官员确证； </w:t>
      </w:r>
    </w:p>
    <w:p w14:paraId="2660C26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3）在预先决定中载明的货物编码变更，无论发生于货物放行前或放行后，但须由作出预先决定的海关机关官员确认货物分类错误的事实；</w:t>
      </w:r>
    </w:p>
    <w:p w14:paraId="62BF0E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3-1) 根据本法典第410条第10款和第19款规定，在确认海关官员存在错误确定和/或确认货物海关价值的事实后，修订申报单中申报信息的修改申请和/或决定，以及修订货物海关价值；</w:t>
      </w:r>
    </w:p>
    <w:p w14:paraId="2BC523C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在违反通知、检查结果通知或关税、税款、特别税、反倾销税、反补贴税、罚款、利息金额通知规定的期限内，经同意上述通知内容后自行消除违规行为；</w:t>
      </w:r>
    </w:p>
    <w:p w14:paraId="26BCE4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在诉讼时效期间内自主发现并自愿纠正违规行为（已启动异地海关查验的海关申报除外），若违规行为影响关税、税款、特别税、反倾销税、反补贴税的金额，但不包括所作变更导致申报货物信息与已登记货物申报单不符的情形；</w:t>
      </w:r>
    </w:p>
    <w:p w14:paraId="39D1DB0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在货物放行后通过修改申报单自主消除违规行为，前提是所作修改不影响应缴税款、关税、特别税、反倾销税、反补贴税金额，不违反禁止性规定和限制性规定，且不涉及申报其他货物信息（仅限于在提交违规申诉前，未在已登记的货物申报单中列明的货物）；</w:t>
      </w:r>
    </w:p>
    <w:p w14:paraId="0F885C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海关在货物放行前发现违规行为，导致需向预算追加缴纳海关税款、税费、特别税、反倾销税、反补贴税，且追加金额不超过月度计算指数的500倍时，申报人须在海关发现违规行为后一个工作日内全额缴清应缴税款、税费、特别税、 反倾销税、反补贴税的应缴款项。 </w:t>
      </w:r>
    </w:p>
    <w:p w14:paraId="05097D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经授权机构确认的电子报关信息系统运行错误，导致未能在哈萨克斯坦共和国法律规定的时限内按程序履行电子报关相关海关操作义务。</w:t>
      </w:r>
    </w:p>
    <w:p w14:paraId="5051797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授权机构确认系统故障的时限不得超过申报人报告电子报关信息系统运行故障之日起五个工作日。</w:t>
      </w:r>
    </w:p>
    <w:p w14:paraId="1B177F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本款第二项规定适用于海关代表及经认证的经济运营商。</w:t>
      </w:r>
    </w:p>
    <w:p w14:paraId="5DF20D2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本法典第149条第1款第2项第2款及第6项规定的人员，因未履行或未妥善履行本条第2款规定的义务，以及在海关申报中提交不准确信息，向海关代表提交无效文件（包括伪造文件） 和（或）明知载有不可靠（虚假）信息的文件，应依照哈萨克斯坦共和国法律承担法人责任。 </w:t>
      </w:r>
    </w:p>
    <w:p w14:paraId="58F68311">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 第150条经哈萨克斯坦共和国2019年4月2日第241-VІ号法律修订（自首次正式公布后十个日历日届满时生效）；经2021年1月5日第407-VI号法律修订（自首次正式公布之日起十个日历日后生效）。</w:t>
      </w:r>
      <w:r>
        <w:br w:type="textWrapping"/>
      </w:r>
      <w:r>
        <w:rPr>
          <w:rFonts w:ascii="Times New Roman"/>
          <w:b w:val="0"/>
          <w:i w:val="0"/>
          <w:color w:val="000000"/>
          <w:sz w:val="28"/>
        </w:rPr>
        <w:t xml:space="preserve"> </w:t>
      </w:r>
    </w:p>
    <w:p w14:paraId="371A4A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第151条 相关人员在履行海关操作时的在场权 </w:t>
      </w:r>
    </w:p>
    <w:p w14:paraId="76B592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相关人员有权在履行海关操作时在场。 </w:t>
      </w:r>
    </w:p>
    <w:p w14:paraId="09E88A9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应海关要求，相关人员有义务在履行海关手续时到场协助海关工作。 </w:t>
      </w:r>
    </w:p>
    <w:p w14:paraId="7C32ACF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第152条 对非法越境进入欧亚经济联盟海关边境的货物履行海关操作 </w:t>
      </w:r>
    </w:p>
    <w:p w14:paraId="33B897E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对于非法越过欧亚经济联盟海关边境的货物，或海关机关未依照本法典规定办理放行手续导致未缴纳关税、 未缴纳关税、税款或违反禁止性规定、限制性措施、内部市场保护措施，且经海关机关查明系由欧亚经济联盟海关辖区内购买该货物的人员所为时，经该人员申请，可办理海关申报或对该货物办理其他海关手续，并按授权机构确定的方式缴纳关税和税款。 </w:t>
      </w:r>
    </w:p>
    <w:p w14:paraId="4EE392B3">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第十五章 货物进入欧亚经济联盟海关辖区及相关海关操作 </w:t>
      </w:r>
    </w:p>
    <w:p w14:paraId="79C6D8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第153条 货物进入欧亚经济联盟海关领土</w:t>
      </w:r>
    </w:p>
    <w:p w14:paraId="046D3F0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在穿越欧亚经济联盟海关边境后，承运人或为个人使用而运输货物的人员必须将其运送至本法典第30条第3款规定的到达地或其他地点。在此过程中，不得破坏货物包装，亦不得更改、移除、毁坏、损毁或替换已加盖的封条、印章及其他识别标识。 </w:t>
      </w:r>
    </w:p>
    <w:p w14:paraId="29D6E1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若货物在通过欧亚经济联盟海关边境后，向本法典第30条第3款规定的到达地或其他地点的运输中断，且船舶或飞机因事故、不可抗力或其他妨碍货物运输的因素，在欧亚经济联盟海关辖区内实施紧急停靠或降落， 承运人或为个人使用而运输货物的个人，应采取一切措施确保货物安全，立即向最近的海关机关通报情况及货物位置，若运输工具损坏，应将货物运送或确保其运输（移动）至最近的海关机关或其他海关机关指定地点。 </w:t>
      </w:r>
    </w:p>
    <w:p w14:paraId="29334F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因遵守本款规定而产生的承运人或其他人员费用，海关当局不予补偿。 </w:t>
      </w:r>
    </w:p>
    <w:p w14:paraId="6A9675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货物送达本法典第30条第3款规定的到达地或其他地点后，除船舶运输货物外，均须置于海关监管区域内。 </w:t>
      </w:r>
    </w:p>
    <w:p w14:paraId="56EF489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本法典第154条、第155条、第156条及第157条的规定不适用于个人为自用目的进口至欧亚经济联盟海关领土的货物。</w:t>
      </w:r>
    </w:p>
    <w:p w14:paraId="37CA812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个人为自用目的进口至欧亚经济联盟海关领土的货物，在抵达该领土后，其海关操作应依照本法典第三十九章规定办理。 </w:t>
      </w:r>
    </w:p>
    <w:p w14:paraId="55A826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本章规定不适用于： </w:t>
      </w:r>
    </w:p>
    <w:p w14:paraId="5630F0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1）由穿越欧亚经济联盟海关领土但未进入港口或降落机场的船舶和飞机运输的货物，且该港口或机场位于欧亚经济联盟海关领土内； </w:t>
      </w:r>
    </w:p>
    <w:p w14:paraId="358A1F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2）本法典第385条第4款所指的欧亚经济联盟货物及外国货物，通过非欧亚经济联盟成员国领土由船舶或飞机从欧亚经济联盟海关辖区某一部份运输至另一部分， 且（或）经海运未在非欧亚经济联盟成员国领土停靠，或船舶未进入非欧亚经济联盟成员国港口； </w:t>
      </w:r>
    </w:p>
    <w:p w14:paraId="0F367F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3）通过管道运输或电力线路运输的货物。 </w:t>
      </w:r>
    </w:p>
    <w:p w14:paraId="1079D9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第154条 货物抵达欧亚经济联盟海关领土相关的海关操作及其履行程序 </w:t>
      </w:r>
    </w:p>
    <w:p w14:paraId="490BE7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承运人须向海关当局申报货物抵达欧亚经济联盟海关领土，具体方式如下：根据运输货物所用运输工具类型，提交本法典第155条规定的文件及信息；或提交载有电子文件形式提交的预先信息登记编号的文件，申报时限为： </w:t>
      </w:r>
    </w:p>
    <w:p w14:paraId="63C9F2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公路运输——货物抵达目的地后1小时内；若货物在海关机关非工作时间抵达目的地，则自海关机关开始工作时起1小时内； </w:t>
      </w:r>
    </w:p>
    <w:p w14:paraId="33DDAAC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水路、航空或铁路运输——在国际运输过程中，须在港口、机场或火车站技术流程（时间表）规定的时间内完成申报。 </w:t>
      </w:r>
    </w:p>
    <w:p w14:paraId="6752EE8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本条第1款规定的文件和信息可由海关代表或其他代表承运人行事的人员代为提交。 </w:t>
      </w:r>
    </w:p>
    <w:p w14:paraId="58B13E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提交非哈萨克语或俄语书写的文件时，该文件所含信息应由承运人或其他相关方翻译。</w:t>
      </w:r>
    </w:p>
    <w:p w14:paraId="2876ABB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货物抵达欧亚经济联盟海关领土的通知日期和时间，应由海关机关依照授权机构确定的方式予以记录。 </w:t>
      </w:r>
    </w:p>
    <w:p w14:paraId="703B64A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承运人或本法典第149条所述其他人员，自货物抵达通知发出时起，须在海关机关工作时间内三小时内完成下列海关操作之一（铁路运输货物除外）：</w:t>
      </w:r>
    </w:p>
    <w:p w14:paraId="651F665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将货物置于临时存储；</w:t>
      </w:r>
    </w:p>
    <w:p w14:paraId="3645F9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依照本条第6款规定程序将货物从抵达地运往临时存放地；</w:t>
      </w:r>
    </w:p>
    <w:p w14:paraId="63723C5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3）货物报关；</w:t>
      </w:r>
    </w:p>
    <w:p w14:paraId="7994B1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4）将货物置于自由贸易区海关程序下，存放于港口自由经济区或物流自由经济区境内； </w:t>
      </w:r>
    </w:p>
    <w:p w14:paraId="2BF4FC3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5）将货物出口至欧亚经济联盟海关辖区外。</w:t>
      </w:r>
    </w:p>
    <w:p w14:paraId="1B0F36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对于铁路运输货物，本款第一项规定的海关操作应在与抵达地海关监管机构协商确定的铁路站技术流程规定时限内完成。</w:t>
      </w:r>
    </w:p>
    <w:p w14:paraId="4896F0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根据本条第5款第2项规定运输（移动）货物时，若货物计划存放于与到达地同属一个行政区划的临时存储场所，则无需适用海关过境程序，但基于风险管理体系认定需适用该程序的情况除外。 </w:t>
      </w:r>
    </w:p>
    <w:p w14:paraId="44052BA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本条第5款规定不适用于下列进入欧亚经济联盟海关领土的货物：</w:t>
      </w:r>
    </w:p>
    <w:p w14:paraId="1C8DAF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1）根据本法典第32条第1款规定必须立即从欧亚经济联盟海关辖区出口的货物；</w:t>
      </w:r>
    </w:p>
    <w:p w14:paraId="662FE3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载于船舶或航空器上且无需在欧亚经济联盟海关辖区卸载的货物； </w:t>
      </w:r>
    </w:p>
    <w:p w14:paraId="722DEE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3）从一架飞机转运至另一架飞机且须从欧亚经济联盟海关辖区出口的货物；</w:t>
      </w:r>
    </w:p>
    <w:p w14:paraId="3E18E1C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经由非欧亚经济联盟成员国领土及（或）海运方式，在欧亚经济联盟海关辖区内某区域向另一区域运输（转移）时，适用海关过境程序的欧亚经济联盟货物及本法典第385条第4款规定的外国货物； </w:t>
      </w:r>
    </w:p>
    <w:p w14:paraId="1F0AC7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欧亚经济联盟货物及外国货物，在符合本法典第385条第5款第1项规定情形下，经非欧亚经济联盟成员国领土由船舶或航空器从欧亚经济联盟海关领土某区域运输至另一区域后，抵达欧亚经济联盟海关领土的情形。 6）因事故、不可抗力或其他情形，经非欧亚经济联盟成员国领土迫降至该国境内，或经非欧亚经济联盟成员国港口进入该国领土后，抵达欧亚经济联盟海关领土的欧亚经济联盟货物； </w:t>
      </w:r>
    </w:p>
    <w:p w14:paraId="1CD96D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本法典第385条第5款第2项、第3项和第4项规定的欧亚经济联盟货物；</w:t>
      </w:r>
    </w:p>
    <w:p w14:paraId="1E66DF7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本法典第384条规定的货物；</w:t>
      </w:r>
    </w:p>
    <w:p w14:paraId="646C6E2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从与欧亚经济联盟边界全部或部分重合的毗邻外国领土进口至自由经济区（FEZ）的外国货物，但本法典第291条第13款规定的情形除外。 </w:t>
      </w:r>
    </w:p>
    <w:p w14:paraId="765F3E6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若海关机关在本条第五款第一项规定期限内登记报关单，本法典第149条规定的人员须在收到下列文件后三个小时内（以海关机关工作时间为准），履行与货物临时存放相关的海关操作： </w:t>
      </w:r>
    </w:p>
    <w:p w14:paraId="6D5616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海关依据本法典第184条签发的撤回报关单许可；</w:t>
      </w:r>
    </w:p>
    <w:p w14:paraId="72878C2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海关机关依据本法典第193条第4、5、6、7及8款作出的延长货物放行期限决定；</w:t>
      </w:r>
    </w:p>
    <w:p w14:paraId="763E7F7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海关机关依据本法典第198条作出的暂停货物放行期限决定；</w:t>
      </w:r>
    </w:p>
    <w:p w14:paraId="1FFBFC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根据本法典第201条拒绝放行货物的决定。 </w:t>
      </w:r>
    </w:p>
    <w:p w14:paraId="2147D0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若依据本法典第201条第1款第8项拒绝放行货物， 报关人须在收到拒绝放行通知后三个小时内（以海关工作时间为准），完成与货物报关、临时存放或从欧亚经济联盟海关辖区出口相关的海关手续（若货物尚未离开抵达地点）。 </w:t>
      </w:r>
    </w:p>
    <w:p w14:paraId="057D2F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10. 在到达地临时存放的货物，应存放在到达地的临时存放场所，或在本法典规定的情况下存放在其他临时存放场所。</w:t>
      </w:r>
    </w:p>
    <w:p w14:paraId="0C855E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若外国货物需在非到达地设立的临时存储场所进行存储，则该货物从到达地运往临时存储场所的运输，应依照海关过境程序办理；但本条第6款规定的情形除外，此类情形下无需适用海关过境程序。</w:t>
      </w:r>
    </w:p>
    <w:p w14:paraId="4D867D8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11. 对未在本条第5、8、9款规定期限内完成本款规定海关操作的货物，海关当局应依据本法典第52章予以扣留。</w:t>
      </w:r>
    </w:p>
    <w:p w14:paraId="39117DA2">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脚注：第154条经哈萨克斯坦共和国2021年1月5日第407-VI号法律修订（自首次正式公布之日起十个日历日后生效）。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575D42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第155条 货物抵达欧亚经济联盟海关辖区时向海关当局提交的通知文件及信息 </w:t>
      </w:r>
    </w:p>
    <w:p w14:paraId="45DFA5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向海关当局申报货物抵达欧亚经济联盟海关辖区时，承运人应提交下列文件和信息： </w:t>
      </w:r>
    </w:p>
    <w:p w14:paraId="0EFA135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1）国际公路运输： </w:t>
      </w:r>
    </w:p>
    <w:p w14:paraId="6356BF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国际运输车辆文件； </w:t>
      </w:r>
    </w:p>
    <w:p w14:paraId="3CEE1A5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运输（通行）证件； </w:t>
      </w:r>
    </w:p>
    <w:p w14:paraId="7A6602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国际邮政物品运输时随附的文件（按万国邮政联盟法规定）； </w:t>
      </w:r>
    </w:p>
    <w:p w14:paraId="4C71877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承运人关于所运货物的商业单证； </w:t>
      </w:r>
    </w:p>
    <w:p w14:paraId="4EAD86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下列信息： </w:t>
      </w:r>
    </w:p>
    <w:p w14:paraId="132300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国际运输车辆的国家注册信息； </w:t>
      </w:r>
    </w:p>
    <w:p w14:paraId="193D011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货物承运人（名称及地址）； </w:t>
      </w:r>
    </w:p>
    <w:p w14:paraId="2091AD2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货物原产国与目的地国（名称）； </w:t>
      </w:r>
    </w:p>
    <w:p w14:paraId="0D65512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货物托运人与收货人（名称及地址）； </w:t>
      </w:r>
    </w:p>
    <w:p w14:paraId="2825EF0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根据承运人持有的商业单据所载货物卖方与买方； </w:t>
      </w:r>
    </w:p>
    <w:p w14:paraId="1A537F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货物包装件数、标记及包装类型； </w:t>
      </w:r>
    </w:p>
    <w:p w14:paraId="555485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货物（名称及商品编码，依据《协调制度》或《对外经济活动商品名录》且编码级别不低于前六位）； </w:t>
      </w:r>
    </w:p>
    <w:p w14:paraId="2CE4ECC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货物毛重（公斤）或体积（立方米）； </w:t>
      </w:r>
    </w:p>
    <w:p w14:paraId="6855AB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是否含有禁止或限制进口至欧亚经济联盟海关领土的货物； </w:t>
      </w:r>
    </w:p>
    <w:p w14:paraId="291AE2A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国际运单的签发地点和日期； </w:t>
      </w:r>
    </w:p>
    <w:p w14:paraId="38813C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集装箱识别号； </w:t>
      </w:r>
    </w:p>
    <w:p w14:paraId="3F1CA0F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2）水运国际运输： </w:t>
      </w:r>
    </w:p>
    <w:p w14:paraId="0D64DF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总申报单； </w:t>
      </w:r>
    </w:p>
    <w:p w14:paraId="01D6221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货物申报单； </w:t>
      </w:r>
    </w:p>
    <w:p w14:paraId="7A10BCA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船舶用品申报单； </w:t>
      </w:r>
    </w:p>
    <w:p w14:paraId="1A2E87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船员个人物品申报单； </w:t>
      </w:r>
    </w:p>
    <w:p w14:paraId="29158A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船舶名册； </w:t>
      </w:r>
    </w:p>
    <w:p w14:paraId="12E86D2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乘客名单； </w:t>
      </w:r>
    </w:p>
    <w:p w14:paraId="06730C9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运输（交通）文件（若本项规定的货物信息未包含在货物申报单中）； </w:t>
      </w:r>
    </w:p>
    <w:p w14:paraId="6E00987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根据万国邮政联盟法规定，国际邮政物品运输时随附的文件； </w:t>
      </w:r>
    </w:p>
    <w:p w14:paraId="59178A9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下列信息：</w:t>
      </w:r>
    </w:p>
    <w:p w14:paraId="326A8D0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船舶登记及国籍信息；</w:t>
      </w:r>
    </w:p>
    <w:p w14:paraId="7F73FB1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船舶（名称及描述）；</w:t>
      </w:r>
    </w:p>
    <w:p w14:paraId="10E9AF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船长（姓氏）；</w:t>
      </w:r>
    </w:p>
    <w:p w14:paraId="4599716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船舶代理（名称及地址）；</w:t>
      </w:r>
    </w:p>
    <w:p w14:paraId="6D9434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船上乘客（人数、姓氏、名字、国籍、出生日期和地点、装卸港口）； </w:t>
      </w:r>
    </w:p>
    <w:p w14:paraId="6CF15D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船员人数及构成；</w:t>
      </w:r>
    </w:p>
    <w:p w14:paraId="1E144F1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船舶出发港与停靠港（名称）； </w:t>
      </w:r>
    </w:p>
    <w:p w14:paraId="097CD2A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货物包装件数、标记及包装类型； </w:t>
      </w:r>
    </w:p>
    <w:p w14:paraId="4F33FD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货物（名称、总数量及描述）；</w:t>
      </w:r>
    </w:p>
    <w:p w14:paraId="0E28725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货物装运港与卸货港（名称）； </w:t>
      </w:r>
    </w:p>
    <w:p w14:paraId="50C9C7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本港卸货货物所涉运输（交通）单证编号；</w:t>
      </w:r>
    </w:p>
    <w:p w14:paraId="0A2C282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船上货物卸货港（名称）；</w:t>
      </w:r>
    </w:p>
    <w:p w14:paraId="72881DC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货物最初出发港（名称）；</w:t>
      </w:r>
    </w:p>
    <w:p w14:paraId="661120E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船上船用物资（名称及数量）；</w:t>
      </w:r>
    </w:p>
    <w:p w14:paraId="5F4BD4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船上是否载有国际邮政物品；</w:t>
      </w:r>
    </w:p>
    <w:p w14:paraId="5A6D390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船上是否载有含麻醉药品、强效药物、精神药物及有毒物质的医药品；</w:t>
      </w:r>
    </w:p>
    <w:p w14:paraId="34AAF79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船上是否载有危险货物（包括武器、弹药）；</w:t>
      </w:r>
    </w:p>
    <w:p w14:paraId="0CB908A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集装箱识别号； </w:t>
      </w:r>
    </w:p>
    <w:p w14:paraId="0EF318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3）国际航空运输：</w:t>
      </w:r>
    </w:p>
    <w:p w14:paraId="23451F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国际民用航空领域国际条约规定的标准承运人文件（总申报单）； </w:t>
      </w:r>
    </w:p>
    <w:p w14:paraId="4215C9A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载明飞机所载货物信息的文件（货物清单）；</w:t>
      </w:r>
    </w:p>
    <w:p w14:paraId="3480EFD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载明机上供应品信息的文件；</w:t>
      </w:r>
    </w:p>
    <w:p w14:paraId="77A5FFC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运输（交通）单证； </w:t>
      </w:r>
    </w:p>
    <w:p w14:paraId="5B9B15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载有机上乘客及其行李信息的文件（乘客名单）；</w:t>
      </w:r>
    </w:p>
    <w:p w14:paraId="2BE98A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根据万国邮政联盟法规定，随国际邮政物品运输的随附文件；</w:t>
      </w:r>
    </w:p>
    <w:p w14:paraId="64E1D81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承运人针对所运货物出具的商业单证； </w:t>
      </w:r>
    </w:p>
    <w:p w14:paraId="791A40F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下列信息： </w:t>
      </w:r>
    </w:p>
    <w:p w14:paraId="60703F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船舶的国家识别标志和登记标记； </w:t>
      </w:r>
    </w:p>
    <w:p w14:paraId="6D2195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航班号、航线、起飞点及目的地； </w:t>
      </w:r>
    </w:p>
    <w:p w14:paraId="4FBC33B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航空器经营者（名称）； </w:t>
      </w:r>
    </w:p>
    <w:p w14:paraId="683B8E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机组人员数量及构成； </w:t>
      </w:r>
    </w:p>
    <w:p w14:paraId="4C89592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机上乘客（人数、姓氏与名字、装卸点名称）； </w:t>
      </w:r>
    </w:p>
    <w:p w14:paraId="5712816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货物（名称）；</w:t>
      </w:r>
    </w:p>
    <w:p w14:paraId="479D21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货运单号、每份运单对应的座位数；</w:t>
      </w:r>
    </w:p>
    <w:p w14:paraId="34A8D0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货物装运点与卸运点（名称）；</w:t>
      </w:r>
    </w:p>
    <w:p w14:paraId="149F8AD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飞机上装载或卸载的机载物资体积； </w:t>
      </w:r>
    </w:p>
    <w:p w14:paraId="4B5635B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机上国际邮政物品的载运（未载运）情况； </w:t>
      </w:r>
    </w:p>
    <w:p w14:paraId="2B62219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机上是否载有禁止或限制进口至欧亚经济联盟海关领土的货物、含麻醉药品的药品、强效药物、精神药物及有毒物质、武器弹药； </w:t>
      </w:r>
    </w:p>
    <w:p w14:paraId="09F4CA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集装箱识别号； </w:t>
      </w:r>
    </w:p>
    <w:p w14:paraId="5ADD229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用于国际铁路运输： </w:t>
      </w:r>
    </w:p>
    <w:p w14:paraId="797594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运输（交通）文件； </w:t>
      </w:r>
    </w:p>
    <w:p w14:paraId="52D6B1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铁路车辆交接单； </w:t>
      </w:r>
    </w:p>
    <w:p w14:paraId="48C00D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载有物资信息的文件； </w:t>
      </w:r>
    </w:p>
    <w:p w14:paraId="365331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根据万国邮政联盟法规定，国际邮政物品运输时随附的文件； </w:t>
      </w:r>
    </w:p>
    <w:p w14:paraId="1D08CE3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承运人针对所运货物的商业单据； </w:t>
      </w:r>
    </w:p>
    <w:p w14:paraId="1725991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关于以下方面的信息： </w:t>
      </w:r>
    </w:p>
    <w:p w14:paraId="64534BA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货物寄件人与收件人（名称及地址）； </w:t>
      </w:r>
    </w:p>
    <w:p w14:paraId="3025C1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货物出发站与目的地站（名称）； </w:t>
      </w:r>
    </w:p>
    <w:p w14:paraId="31B229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货物包装件数、标记及包装类型； </w:t>
      </w:r>
    </w:p>
    <w:p w14:paraId="0B8006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货物名称及编码（依据协调制度或对外经济活动商品名录，至少达到六位数级别）； </w:t>
      </w:r>
    </w:p>
    <w:p w14:paraId="18BD9C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货物毛重（单位：千克）； </w:t>
      </w:r>
    </w:p>
    <w:p w14:paraId="6923F58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集装箱识别号。 </w:t>
      </w:r>
    </w:p>
    <w:p w14:paraId="34D3A8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无论货物采用何种运输方式（移动），在向海关当局提交本条规定文件和信息、申报货物抵达欧亚经济联盟海关辖区时，承运人应提交：</w:t>
      </w:r>
    </w:p>
    <w:p w14:paraId="2D73877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证明符合本法典第8条禁止与限制规定的文件和（或）信息；</w:t>
      </w:r>
    </w:p>
    <w:p w14:paraId="313D9C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预先申报登记信息（含登记编号）——若依据本法典第31条就抵达欧亚经济联盟海关领土的货物向海关当局提交过预先申报； </w:t>
      </w:r>
    </w:p>
    <w:p w14:paraId="0FF8E34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过境申报单——适用于已进入欧亚经济联盟海关领土的联盟货物，以及本法典第385条第4款规定的外国货物，该等货物需通过非欧亚经济联盟成员国领土及（或）海运方式进行运输（移动）并适用海关过境程序。 </w:t>
      </w:r>
    </w:p>
    <w:p w14:paraId="4893BE7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若承运人提交的文件未包含本条第1、2款规定的信息，或未按本法典第146条第2款提交符合禁止和限制规定的证明文件，承运人须提交载有缺失信息的其他文件，或通过提交任意形式的申请声明缺失信息及（或）未提交文件的相关信息。</w:t>
      </w:r>
    </w:p>
    <w:p w14:paraId="65EA4A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承运人向海关当局申报国际邮政物品抵达欧亚经济联盟海关领土时，应提交《万国邮政联盟法》规定的国际邮政物品运输随附文件，并提供本法典第369条第1款和第2款规定的信息。 </w:t>
      </w:r>
    </w:p>
    <w:p w14:paraId="5A47F9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根据货物运输（移动）的运输方式类型，委员会有权确定向海关当局通报货物抵达欧亚经济联盟海关领土的特殊要求，即在特定时期内，货物通过同一国际运输车辆在欧亚经济联盟海关边境的常规流动。 </w:t>
      </w:r>
    </w:p>
    <w:p w14:paraId="6647EF8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第156条 货物卸货、转运（中转）及其他货物操作，以及在到达地更换国际运输车辆 </w:t>
      </w:r>
    </w:p>
    <w:p w14:paraId="778388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在到达地点，可进行货物卸货、转运（中转）及其他货物操作，以及用其他运输工具替换将货物运抵欧亚经济联盟海关领土的国际运输工具。 </w:t>
      </w:r>
    </w:p>
    <w:p w14:paraId="2FC7BE9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货物卸载、转运（中转）及其他货物操作，以及将运送货物至欧亚经济联盟海关领土的国际运输车辆更换为其他车辆的行为，须在海关机关工作时间内，于经海关机关许可的专门指定场所进行。该许可应由相关权利人申请后由海关机关签发， 若货物及车辆操作不损毁海关封条与印章，或货物未加贴海关封条与印章，或符合哈萨克斯坦共和国国际条约规定情形，则可在向海关部门提交电子或书面通知后实施。 </w:t>
      </w:r>
    </w:p>
    <w:p w14:paraId="57C874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若在货物抵达地、卸货地、 转运（中转）货物及其他货物装卸作业，以及将运送货物进入欧亚经济联盟海关领土的国际运输车辆更换为其他车辆时，若不进行此类操作将导致货物不可挽回的损失和（或）毁损，则可在未经本条第2款规定的海关部门许可或通知的情况下实施。 在此情况下，实施此类操作的人员应在操作完成后两小时内向海关当局报告。 </w:t>
      </w:r>
    </w:p>
    <w:p w14:paraId="6098B6C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第157条 货物抵达欧亚经济联盟海关辖区时进口关税、税款、特别税、反倾销税、反补贴税的产生与终止、缴纳期限及计算 </w:t>
      </w:r>
    </w:p>
    <w:p w14:paraId="6E6E01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当货物抵达欧亚经济联盟海关辖区时，承运人自货物跨越欧亚经济联盟海关边界之日起即负有缴纳进口关税、税款、特别税、反倾销税、反补贴税的义务。 </w:t>
      </w:r>
    </w:p>
    <w:p w14:paraId="254FC2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当货物抵达欧亚经济联盟海关辖区时，在下列情形发生时，承运人缴纳进口关税、税款、特别税、反倾销税、反补贴税的义务即告终止： </w:t>
      </w:r>
    </w:p>
    <w:p w14:paraId="093FA7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货物交付至目的地并经目的地海关当局安排临时存储或放行； </w:t>
      </w:r>
    </w:p>
    <w:p w14:paraId="2A4BD28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货物自欧亚经济联盟海关辖区离境，且该货物在抵达该联盟海关辖区后未离开货物过境点； </w:t>
      </w:r>
    </w:p>
    <w:p w14:paraId="1B9FE5C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3）本条第4款规定情形发生后，货物被纳入适用于外国货物的海关程序； </w:t>
      </w:r>
    </w:p>
    <w:p w14:paraId="43D4B08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4）履行缴纳进口关税、税款、特别税、反倾销税、反补贴税的义务，并（或）按本条第五款计算应缴金额予以征收；</w:t>
      </w:r>
    </w:p>
    <w:p w14:paraId="6C2FF58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海关机关依照授权机构确定的方式，确认因事故或不可抗力导致外国货物毁损和（或）不可挽回损失的事实，或确认在正常运输（移动）和（或）储存条件下因自然损耗导致该货物不可挽回损失的事实，但不包括下列情形：在该毁损或不可挽回损失发生前，根据本法典规定针对该外国货物， 进口关税、税款、特别税、反倾销税、反补贴税的缴纳期限届满； </w:t>
      </w:r>
    </w:p>
    <w:p w14:paraId="40A574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依据哈萨克斯坦共和国法律将货物没收或转为国有； </w:t>
      </w:r>
    </w:p>
    <w:p w14:paraId="594D76B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根据本法典第五十二章规定由海关机关扣留货物； </w:t>
      </w:r>
    </w:p>
    <w:p w14:paraId="74EF28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8）在核查犯罪报告、刑事案件或行政违法案件审理过程中查扣或扣押的货物，经决定予以返还时，若此前未办理放行手续，则该货物应进入临时存储或适用某项海关程序。 </w:t>
      </w:r>
    </w:p>
    <w:p w14:paraId="4F7212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进口关税、税款、特别税、反倾销税、反补贴税的缴纳义务，应在本条第4款规定的情形发生时履行。 </w:t>
      </w:r>
    </w:p>
    <w:p w14:paraId="3390DBE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出现下列情形时，进口关税、税款、特别税、反倾销税、反补贴税的缴纳期限为：</w:t>
      </w:r>
    </w:p>
    <w:p w14:paraId="7BA997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货物未运抵目的地时——货物跨越欧亚经济联盟海关边境之日；若无法确定该日期——则为发现货物未运抵目的地之日；</w:t>
      </w:r>
    </w:p>
    <w:p w14:paraId="0E58DB6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货物在目的地灭失时（因事故或不可抗力导致毁损和/或不可挽回损失，或在正常运输（移动）和/或储存条件下因自然损耗导致不可挽回损失的情况除外）——以灭失之日为准；若无法确定该日期，则以货物跨越欧亚经济联盟海关边境之日为准；</w:t>
      </w:r>
    </w:p>
    <w:p w14:paraId="6C56A1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当货物从到达地出口至欧亚经济联盟其他海关辖区，且未办理临时存储或未获到达地海关放行时——以出口当日为准；若无法确定该日期，则以货物跨越欧亚经济联盟海关边境之日为准。 </w:t>
      </w:r>
    </w:p>
    <w:p w14:paraId="5D4810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如发生本条第4款规定的情形，进口关税、税款、特别税、反倾销税、反补贴税应予缴纳，视同该货物未享受进口关税缴纳的关税优惠和福利而进入国内消费海关程序。</w:t>
      </w:r>
    </w:p>
    <w:p w14:paraId="1890B8B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进口关税、税款、特别税、反倾销税、反补贴税应依照本法典第八章和第十三章的规定计算。 </w:t>
      </w:r>
    </w:p>
    <w:p w14:paraId="37961F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计算进口关税、税款、特别税、反倾销税、反补贴税时，应适用本条第4款规定的进口关税、税款、特别税、反倾销税、反补贴税缴纳期限当日生效的税率。 </w:t>
      </w:r>
    </w:p>
    <w:p w14:paraId="7AA7EB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如需将外币折算为哈萨克斯坦共和国本国货币以确定货物海关价值，以及计算进口关税、税款、特别税、 反倾销税、反补贴税时，应按本条第4款规定的进口关税、税款、特别税、反倾销税、反补贴税缴纳期限当日有效的汇率进行换算。 </w:t>
      </w:r>
    </w:p>
    <w:p w14:paraId="628A4A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海关机关无法获取货物准确信息（性质、名称、数量、原产地及/或海关价值），则应依据海关掌握的信息确定进口关税、税费、特别税、反倾销税及反补贴税的计算基准，并参照本法典第40条第4款进行货物分类。 </w:t>
      </w:r>
    </w:p>
    <w:p w14:paraId="0A999C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若根据对外经济活动商品名录确定的商品编码在十位数以下的分组层级，则计算进口关税时：</w:t>
      </w:r>
    </w:p>
    <w:p w14:paraId="7C3764A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进口关税时，适用该分组所含货物对应的最高进口关税税率； </w:t>
      </w:r>
    </w:p>
    <w:p w14:paraId="5324021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计算税收时，适用增值税税率中最高者；若该商品组别同时适用消费税，则适用该组别内最高消费税率（以该商品组别对应的最高进口关税税率为准）； </w:t>
      </w:r>
    </w:p>
    <w:p w14:paraId="49D0CA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特殊关税、反倾销税、反补贴税应适用该商品分类所含商品对应的最高税率，同时考虑本款第七项规定。 </w:t>
      </w:r>
    </w:p>
    <w:p w14:paraId="07E856D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特别关税、反倾销税、反补贴税应依据商品原产地（依据本法典第五章确认）及（或）确定上述税费所需的其他信息计算。若商品原产地及（或）确定税费所需的其他信息未获确认，则特别关税、反倾销税、反补贴税应依据商品同类编码下商品适用的最高特别关税、反倾销税、反补贴税率计算。 反倾销税、反补贴税税率计算。 </w:t>
      </w:r>
    </w:p>
    <w:p w14:paraId="7A7AF1E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事后如获得准确货物信息，进口关税、税款、特别关税、反倾销税及反补贴税应依据该准确信息计算。根据本法典第十一章及第141条规定，多缴付的进口关税、税款、特别关税、反倾销税及反补贴税应予抵扣（退还），或依照本法典第87条及第137条规定采取相应措施。 反补贴税款应予以抵扣（退还），或依照本法典第87条和第137条采取相应措施；未缴款项应按本法典第12章和第142条予以追缴。 </w:t>
      </w:r>
    </w:p>
    <w:p w14:paraId="742035D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货物适用外国货物海关程序时，海关当局依据本法典第五十二章扣留货物、履行进口关税、税款、特别税、反倾销税、反补贴税缴纳义务后实施临时存储，以及（全部或部分）征收本条规定的进口关税、税款、特别税、 反倾销税、反补贴税的全部或部分金额后进行临时存储时，应依据本法典第十一章和第141条的规定予以抵扣（偿还）。 </w:t>
      </w:r>
    </w:p>
    <w:p w14:paraId="004218E7">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第十六章 货物离开欧亚经济联盟海关领土及相关海关操作 </w:t>
      </w:r>
    </w:p>
    <w:p w14:paraId="1321DD2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第158条 货物离开欧亚经济联盟海关领土相关的海关操作及其办理程序 </w:t>
      </w:r>
    </w:p>
    <w:p w14:paraId="3D241D7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除本法另有规定外，承运人应向海关提交本法第155条第1款规定的文件和信息，以使货物离开欧亚经济联盟海关辖区，具体要求视运输方式而定。 </w:t>
      </w:r>
    </w:p>
    <w:p w14:paraId="0F3E18E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无论采用何种运输方式，承运人或其他人员在货物离开欧亚经济联盟海关辖区时，应依照本条第8款提交： </w:t>
      </w:r>
    </w:p>
    <w:p w14:paraId="1FAA67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货物申报单或其副本、涉及本条第3款所列货物的过境申报单，或货物申报单/过境申报单信息（若未按本法典第146条第2款提交货物申报单或过境申报单），或其他允许货物从欧亚经济联盟海关辖区出口的文件；</w:t>
      </w:r>
    </w:p>
    <w:p w14:paraId="12B80D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2）证明符合本法典第8条规定的禁止和限制要求的文件和（或）信息。</w:t>
      </w:r>
    </w:p>
    <w:p w14:paraId="024489C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对于离开欧亚经济联盟海关领土的货物，应提交过境申报单，该货物须满足以下条件： </w:t>
      </w:r>
    </w:p>
    <w:p w14:paraId="03860DC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依据海关过境程序，从位于到达地的出发海关机关向位于出发地的目的地海关机关运输的货物； </w:t>
      </w:r>
    </w:p>
    <w:p w14:paraId="6FA3D91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因货物交付地点变更（依据本法典第225条第7款规定），被运抵出发地海关机关的货物； </w:t>
      </w:r>
    </w:p>
    <w:p w14:paraId="18CAE6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3）依据本法典第45章规定，通过非欧亚经济联盟成员国领土及（或）海运方式，在欧亚经济联盟海关辖区内从一区域向另一区域实施海关过境运输（移动）的货物。 </w:t>
      </w:r>
    </w:p>
    <w:p w14:paraId="29D99CD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在下列情形下，外国货物自欧亚经济联盟海关辖区离境时无需提交本条第2款第1项规定的文件或信息：</w:t>
      </w:r>
    </w:p>
    <w:p w14:paraId="4FD78CC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该外国货物进入欧亚经济联盟海关辖区后未离开货物过境欧亚经济联盟海关边境的地点；</w:t>
      </w:r>
    </w:p>
    <w:p w14:paraId="1FCE79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该外国货物位于航空器上且未依照本法典第222条第6款第1项规定办理海关过境程序。 </w:t>
      </w:r>
    </w:p>
    <w:p w14:paraId="448C55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若承运人提交的文件未包含本条第1款和第2款规定的信息，或未按本法典第146条第2款规定提交货物申报单、过境申报单及（或）证明符合禁止和限制要求的文件， 承运人有权提交载有缺失信息的其他文件，或通过提交任意形式的申请报告缺失信息及（或）未提交文件的相关信息。 </w:t>
      </w:r>
    </w:p>
    <w:p w14:paraId="291856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国际邮政物品自欧亚经济联盟海关辖区离境时，承运人应提交《万国邮政联盟法》规定的运输国际邮政物品随附文件，并按本法典第369条第1款和第2款提交相关信息。 </w:t>
      </w:r>
    </w:p>
    <w:p w14:paraId="210F16C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本条第1款和第2款规定的文件及信息，可由报关代理人或其他代表承运人行事的人员代为提交。 </w:t>
      </w:r>
    </w:p>
    <w:p w14:paraId="19C725B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货物经水路运输时，本条第2款规定的文件和信息可由报关人或货运代理提交。</w:t>
      </w:r>
    </w:p>
    <w:p w14:paraId="1151082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货物离开欧亚经济联盟海关领土须经海关当局许可。 </w:t>
      </w:r>
    </w:p>
    <w:p w14:paraId="0963A9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除个人使用货物外，货物离开欧亚经济联盟海关领土的许可，应通过海关当局信息系统办理，并在海关申报单或其副本上、或其他允许货物从欧亚经济联盟海关领土出口的文件上，以及运输（流通）文件上加盖海关当局相应标记。</w:t>
      </w:r>
    </w:p>
    <w:p w14:paraId="645C940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若货物离境未按本法典第146条第2款提交海关申报单，海关当局对货物离境的许可应通过海关信息系统办理，并在运输（流通）文件上加盖海关当局相应标记。 </w:t>
      </w:r>
    </w:p>
    <w:p w14:paraId="0C6004B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若海关当局信息系统与承运人信息系统在提供电子形式运输（交通）文件时实现交互，则海关当局对货物离开欧亚经济联盟海关领土的许可应通过向承运人发送电子形式许可通知予以正式确认。 </w:t>
      </w:r>
    </w:p>
    <w:p w14:paraId="60EFF6B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海关当局对随身行李中个人使用物品自欧亚经济联盟海关辖区离境的许可，即视为对该物品的放行。 </w:t>
      </w:r>
    </w:p>
    <w:p w14:paraId="7D2138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除随身行李中携带的个人用品外，关于允许货物从欧亚经济联盟海关辖区离境的许可信息，应录入海关当局的信息系统。 </w:t>
      </w:r>
    </w:p>
    <w:p w14:paraId="7D8EE1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根据运输货物的运输方式，委员会有权确定承运人提交文件和信息以使货物在特定时期内通过同一国际运输车辆在欧亚经济联盟海关边境进行常规运输时，从欧亚经济联盟海关辖区离境的具体要求。 </w:t>
      </w:r>
    </w:p>
    <w:p w14:paraId="4734059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本章规定（除本条第9款外）不适用于个人从欧亚经济联盟海关辖区出口的自用物品。 </w:t>
      </w:r>
    </w:p>
    <w:p w14:paraId="68545C5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个人从欧亚经济联盟海关辖区出口供个人使用的货物，其海关操作应依照本法典第三十九章规定办理。 </w:t>
      </w:r>
    </w:p>
    <w:p w14:paraId="040C10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 本章规定不适用于： </w:t>
      </w:r>
    </w:p>
    <w:p w14:paraId="4B2CF2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经由欧亚经济联盟海关辖区水域航行或穿越该辖区上空的船舶及航空器所载货物，且该船舶未停靠、该航空器未降落在欧亚经济联盟海关辖区内的港口或机场； </w:t>
      </w:r>
    </w:p>
    <w:p w14:paraId="6712458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2）根据本法典第385条第5款第1项规定的情形，通过非欧亚经济联盟成员国领土，由水运船舶和航空器将欧亚经济联盟货物及外国货物从欧亚经济联盟海关领土某一部份运输至另一部份的情形；</w:t>
      </w:r>
    </w:p>
    <w:p w14:paraId="041615C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3）通过管道运输或电力传输线路运输的货物。 </w:t>
      </w:r>
    </w:p>
    <w:p w14:paraId="4155CA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第159条 确认货物实际出口出欧亚经济联盟海关领土 </w:t>
      </w:r>
    </w:p>
    <w:p w14:paraId="7890ED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海关当局确认货物实际出口出欧亚经济联盟海关领土的程序由委员会确定。 </w:t>
      </w:r>
    </w:p>
    <w:p w14:paraId="06F9D6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第160条 货物离开欧亚经济联盟海关领土的要求 </w:t>
      </w:r>
    </w:p>
    <w:p w14:paraId="0763DB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外国货物必须以与进入特定海关程序时或抵达欧亚经济联盟海关领土时相同的数量和状态实际出口，除非本款第二项另有规定，且该货物未离开欧亚经济联盟海关边境货物运输地点。 </w:t>
      </w:r>
    </w:p>
    <w:p w14:paraId="307A492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允许因正常运输（移动）和/或储存条件下货物自然磨损、损失或性质变化，以及因运输工具内不可排空残余物导致数量变化，而改变此类外国货物的数量和/或状态。 </w:t>
      </w:r>
    </w:p>
    <w:p w14:paraId="20D2E5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欧亚经济联盟货物实际出口时，其数量和状态应与适用特定海关程序时保持一致，但本条第3款和第5款规定的情况除外。 </w:t>
      </w:r>
    </w:p>
    <w:p w14:paraId="0E14E60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允许变更欧亚经济联盟货物的数量和（或）状态：</w:t>
      </w:r>
    </w:p>
    <w:p w14:paraId="7EA14D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因自然损耗或损失，或因货物在正常运输（移动）和（或）储存条件下自然属性发生变化，或因运输工具内存在无法排空的残余物导致数量变化； </w:t>
      </w:r>
    </w:p>
    <w:p w14:paraId="7F55A9A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以散装形式运输、通过水运船舶从欧亚经济联盟海关领土出口的货物，因该类欧亚经济联盟货物在装入水运船舶货舱（舱室、容器）时发生混合所致。 </w:t>
      </w:r>
    </w:p>
    <w:p w14:paraId="0F9515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欧亚经济联盟散装货物清单（指经水运出口且允许在离境时因装入船舶货舱导致数量及/或状态变动的货物）应由委员会确定。 </w:t>
      </w:r>
    </w:p>
    <w:p w14:paraId="6C1F90D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无论减少数量的原因如何，欧亚经济联盟货物在适用特定海关程序时，其出口数量可少于申报数量。</w:t>
      </w:r>
    </w:p>
    <w:p w14:paraId="2A0CE34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本款第一项不适用于本法典第287条第5款第2项第4项及第296条第4款第2项第4项所列货物。 </w:t>
      </w:r>
    </w:p>
    <w:p w14:paraId="76DC64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若货物数量和（或）状态的不可挽回损失或变更系因事故或不可抗力所致，当事人对违反本条第1款第1项及第2款规定的行为不承担责任。 </w:t>
      </w:r>
    </w:p>
    <w:p w14:paraId="2426C2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第161条 在货物离开欧亚经济联盟海关辖区前进行的货物卸载、转运（中转）及其他货物操作，以及国际运输车辆的更换</w:t>
      </w:r>
    </w:p>
    <w:p w14:paraId="61C71C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对受海关监管且出口自欧亚经济联盟海关领土的货物进行卸货、转运（中转）及其他货物操作，以及更换国际运输车辆， 经海关许可，可在相应操作所在区域内使用其他运输工具进行货物运输。若此类操作不损坏已加盖的海关封条和印章，或货物未加盖海关封条和印章时，可在向海关以电子或书面形式提报后实施。 </w:t>
      </w:r>
    </w:p>
    <w:p w14:paraId="526EE1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若由持有第一类或第三类证书的授权经济经营者实施，本条第1款所述操作可免于获取海关许可或通知。 </w:t>
      </w:r>
    </w:p>
    <w:p w14:paraId="31899CC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若运输（通行）文件、禁止限制合规证明文件或其他哈萨克斯坦共和国国家机关签发的文件中载有禁止实施本条第一款所述操作的条款，海关当局有权拒绝签发操作许可。 </w:t>
      </w:r>
    </w:p>
    <w:p w14:paraId="1FEA81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经当事人申请，海关当局可在考虑本条第3款规定的前提下，允许在海关工作时间外对受海关监管的货物进行操作。 </w:t>
      </w:r>
    </w:p>
    <w:p w14:paraId="266C9D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本章适用目的下，国际运输车辆指在欧亚经济联盟关税区内运输货物穿越该关税区的车辆。 </w:t>
      </w:r>
    </w:p>
    <w:p w14:paraId="1B9EF95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对于按海关过境程序运输（移动）的货物，本条第1款规定的操作应依照本法典第228条执行。 </w:t>
      </w:r>
    </w:p>
    <w:p w14:paraId="73B34F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第162条 事故、不可抗力或其他情形下的应对措施 </w:t>
      </w:r>
    </w:p>
    <w:p w14:paraId="66EEA5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若因事故、不可抗力或其他阻碍货物运输的情形导致货物从出发地至实际跨越欧亚经济联盟海关边境地点的运输中断，承运人应采取一切措施确保货物安全，立即向最近的海关机关通报相关情况及货物位置，并负责运输货物或确保货物运输 （若运输工具受损）至最近海关机关或海关机关指定的其他地点。 </w:t>
      </w:r>
    </w:p>
    <w:p w14:paraId="14E52E8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承运人或其他人员为遵守本条第1款要求所产生的费用，海关当局不予补偿。 </w:t>
      </w:r>
    </w:p>
    <w:p w14:paraId="2FBA90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第163条 外国货物离开欧亚经济联盟海关领土时进口关税、税款、特别税、反倾销税、反补贴税的产生与终止、缴纳期限及计算 </w:t>
      </w:r>
    </w:p>
    <w:p w14:paraId="26612E7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当外国货物离开欧亚经济联盟海关辖区时，自海关当局签发货物离开欧亚经济联盟海关辖区许可之日起，承运人即产生缴纳进口关税、税款、特别税、反倾销税、反补贴税的义务。 </w:t>
      </w:r>
    </w:p>
    <w:p w14:paraId="13B127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当外国货物离开欧亚经济联盟海关辖区时，承运人支付进口关税、税款、特别税、反倾销税、反补贴税的义务在下列情形发生时终止： </w:t>
      </w:r>
    </w:p>
    <w:p w14:paraId="1DD50E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货物实际越过欧亚经济联盟海关边界； </w:t>
      </w:r>
    </w:p>
    <w:p w14:paraId="794FC1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货物适用外国货物海关程序后（须满足本条第3款规定情形）； </w:t>
      </w:r>
    </w:p>
    <w:p w14:paraId="2D1F4F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履行进口关税、税款、特别税、反倾销税、反补贴税的缴纳义务，或按本条第4款计算应缴金额并完成征收。</w:t>
      </w:r>
    </w:p>
    <w:p w14:paraId="013D39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海关机关依照授权机构确定的方式，确认因事故或不可抗力导致外国货物被销毁和（或）不可挽回地损失的事实，或确认这些货物在正常运输条件下因自然损耗而不可挽回地损失的事实 （运输）及（或）储存过程中发生不可挽回损失的事实，但若该等外国货物在发生毁损或不可挽回损失前，依据本法典规定已到期应缴纳进口关税、税款、特别税、反倾销税、反补贴税的情形除外； </w:t>
      </w:r>
    </w:p>
    <w:p w14:paraId="4A4C36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依据哈萨克斯坦共和国法律将货物没收或转为国有；</w:t>
      </w:r>
    </w:p>
    <w:p w14:paraId="2EE413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海关机关依据本法典第五十二章扣留货物；</w:t>
      </w:r>
    </w:p>
    <w:p w14:paraId="02DDB45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7）在核查犯罪报告、刑事案件或行政违法案件审理过程中查扣或扣押的货物，经作出返还决定后予以临时存储或适用某项海关程序（此前未予放行）。 </w:t>
      </w:r>
    </w:p>
    <w:p w14:paraId="4754C7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进口关税、税款、特别反倾销税、 反倾销税、反补贴税的义务，应在欧亚经济联盟货物自欧亚经济联盟海关领土离境且未实际越过欧亚经济联盟海关边境时发生损失的情形下履行，但因事故或不可抗力导致的毁损和（或）不可挽回的损失，或在正常运输（移动）和（或）储存条件下因自然损耗造成的不可挽回损失除外。 </w:t>
      </w:r>
    </w:p>
    <w:p w14:paraId="0567F1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发生此情形时，货物损失之日视为缴纳进口关税、税款、特别税、反倾销税、反补贴税的期限起算日；若无法确定该日期，则以海关当局签发货物离境欧亚经济联盟海关领土许可之日为准。 </w:t>
      </w:r>
    </w:p>
    <w:p w14:paraId="3424CEF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发生本条第3款规定情形时，进口关税、税款、特别税、反倾销税、反补贴税应按货物未适用关税优惠及进口关税税款减免优惠而进入国内消费海关程序的情形予以征收。</w:t>
      </w:r>
    </w:p>
    <w:p w14:paraId="7345A2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进口关税、税款、特别税、反倾销税、反补贴税应依据本法典第8章和第13章规定计算。</w:t>
      </w:r>
    </w:p>
    <w:p w14:paraId="76244F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计算进口关税、税款、特别税、反倾销税、反补贴税时，应适用本条第3款规定的进口关税、税款、特别税、反倾销税、反补贴税缴纳期限当日生效的税率。 </w:t>
      </w:r>
    </w:p>
    <w:p w14:paraId="05B14AE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如需将外币折算为哈萨克斯坦共和国本国货币以确定货物海关价值，以及计算进口关税、税款、特别税、 反倾销税、反补贴税时，应按本条第3款规定的进口关税、税款、特别税、反倾销税、反补贴税缴纳期限当日有效的汇率进行换算。 </w:t>
      </w:r>
    </w:p>
    <w:p w14:paraId="7AC38CE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海关机关无法获取货物准确信息（性质、名称、数量、原产地及/或海关价值），则应依据海关掌握的信息确定进口关税、税款、特别税、反倾销税及反补贴税的计算基准，并参照本法典第40条第4款进行货物分类。 </w:t>
      </w:r>
    </w:p>
    <w:p w14:paraId="284713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若根据对外经济活动商品名录确定的商品编码处于位数少于十位的分组级别，则计算进口关税时：</w:t>
      </w:r>
    </w:p>
    <w:p w14:paraId="061968D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进口关税时，适用该分类项下商品对应关税税率中的最高值； </w:t>
      </w:r>
    </w:p>
    <w:p w14:paraId="604B90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计算税收时，适用该分类项下商品对应的最高增值税率及最高消费税税率（以适用最高关税税率的分类项为准）； </w:t>
      </w:r>
    </w:p>
    <w:p w14:paraId="63A1B9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特殊关税、反倾销税、反补贴税的计算，应适用该分类所含商品对应的最高特殊关税、反倾销税、反补贴税率，同时考虑本款第七项规定。 </w:t>
      </w:r>
    </w:p>
    <w:p w14:paraId="3A22DC3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特别关税、反倾销税、反补贴税应依据商品原产地（依据本法典第五章确认）及（或）确定上述税费所需的其他信息计算。若商品原产地及（或）确定税费所需的其他信息未获确认，则特别关税、反倾销税、反补贴税应依据商品同类编码所适用的最高特别关税、反倾销税、反补贴税率计算。 反倾销税、反补贴税税率计算。 </w:t>
      </w:r>
    </w:p>
    <w:p w14:paraId="0A03608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事后如确立准确货物信息，进口关税、税款、特别税、反倾销税及反补贴税应依据该准确信息计算，多缴付和（或）多征收的进口关税、税款、特别税、 反补贴税款应按本法典第十一章和第141条予以抵扣（退还），或按本法典第87条和第137条采取相应措施；未缴款项应按本法典第十二章和第142条予以追缴。 </w:t>
      </w:r>
    </w:p>
    <w:p w14:paraId="1BFBD62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货物适用外国货物海关程序时，海关依据本法典第五十二章扣留货物、履行进口关税、税款、特别税、反倾销税、反补贴税缴纳义务后实施临时存储，以及（全部或部分）征收进口关税、税款、特别税、 反倾销税、反补贴税的全部或部分金额后，应按照本法典第十一章和第141条的规定予以抵扣（偿还）。 </w:t>
      </w:r>
    </w:p>
    <w:p w14:paraId="24018635">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第十七章 货物临时存储及相关海关操作 </w:t>
      </w:r>
    </w:p>
    <w:p w14:paraId="4ACFDEA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第164条 货物临时存储的一般规定 </w:t>
      </w:r>
    </w:p>
    <w:p w14:paraId="4EDB44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临时存储系指在海关机关放行前，或在欧亚经济联盟货物跨境运输场所存储的外国货物获准离开欧亚经济联盟海关辖区前，或在核查犯罪行为报告过程中实施扣押或逮捕之日前，将外国货物存储于临时存储场所的行为。 刑事诉讼或行政违法案件调查期间。 </w:t>
      </w:r>
    </w:p>
    <w:p w14:paraId="1DCF03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货物应在本法典第4条第4款、第154条第8款及第9款、第185条第8款、第209条第6款、第232条、第321条第3款、第342条及第369条第11款规定的情形和期限内实施临时存储。 </w:t>
      </w:r>
    </w:p>
    <w:p w14:paraId="40279BC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通过管道运输或电力传输线路运输的货物，以及本法典规定的其他情形，不适用货物临时存储制度。 </w:t>
      </w:r>
    </w:p>
    <w:p w14:paraId="757CCA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在核查犯罪报告、刑事案件或行政违法案件审理过程中查扣或扣押的货物，且经海关申报后作出退还决定的货物（包括撤销没收货物决定或以其他处罚形式替代没收处罚的情形）， 应自本法生效之日起十个日历日内予以临时扣留： </w:t>
      </w:r>
    </w:p>
    <w:p w14:paraId="43F91A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法院或其他授权国家机关（官员）作出免除刑事或行政责任的决定之日起；</w:t>
      </w:r>
    </w:p>
    <w:p w14:paraId="6EBB4E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2）国家授权机关（官员）作出不予立案决定之日； </w:t>
      </w:r>
    </w:p>
    <w:p w14:paraId="561E91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3）法院或授权国家机关（官员）终止刑事案件或行政违法案件的决定之次日起； </w:t>
      </w:r>
    </w:p>
    <w:p w14:paraId="092F0C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4）法院有罪（无罪）判决之日；</w:t>
      </w:r>
    </w:p>
    <w:p w14:paraId="779B0C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5）法院或授权国家机关（官员）作出追究行政责任的决定之日； </w:t>
      </w:r>
    </w:p>
    <w:p w14:paraId="74A8CE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6）法院关于撤销没收货物决定或将没收处罚（罚金）改为其他类型处罚（罚金）的裁决。 </w:t>
      </w:r>
    </w:p>
    <w:p w14:paraId="56D9778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未在本条第4款规定期限内办理临时存放手续的货物，海关当局应依照本法典第五十二章予以扣留。 </w:t>
      </w:r>
    </w:p>
    <w:p w14:paraId="0A110E4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若在本款规定存放期限届满前，已就本款所述货物提交海关申报，则本条第4款规定不适用。 </w:t>
      </w:r>
    </w:p>
    <w:p w14:paraId="1D3746E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对临时存储货物拥有处置权的人员，在货物放行前不得使用该货物（包括将其运离临时存储场所）；若外国货物存储于欧亚经济联盟海关边境货物过境点，则须待货物放行或海关允许其离开欧亚经济联盟海关辖区后方可处置。 </w:t>
      </w:r>
    </w:p>
    <w:p w14:paraId="01BFBC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本款第一项规定不适用于拟移居欧亚经济联盟成员国永久居住、申请难民身份或依据该成员国法律成为强制迁徙人员的外国个人所携带的自用物品，此类物品的临时存储须符合本法典第342条规定。 </w:t>
      </w:r>
    </w:p>
    <w:p w14:paraId="5A7F4DE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在货物放行前，如符合第193条第7款和第8款规定的情形，且在临时存储期限届满之日之前尚未完成海关查验、其他文件和（或）信息的核查，以及（或）尚未收到海关查验结果时，允许变更货物的临时存储地点。 </w:t>
      </w:r>
    </w:p>
    <w:p w14:paraId="1863436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外国货物从一个临时存储地点运输（转移）至另一个临时存储地点时，若该货物在同一海关管辖区域内不同临时存储地点之间转移，则无需办理海关过境手续。 </w:t>
      </w:r>
    </w:p>
    <w:p w14:paraId="16C078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车辆可在临时存放场所停留，前提是该车辆载有为临时存放而放置（存放）的外国货物。 </w:t>
      </w:r>
    </w:p>
    <w:p w14:paraId="42430E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第165条 货物临时存放场所 </w:t>
      </w:r>
    </w:p>
    <w:p w14:paraId="5179AC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货物临时存放场所应为符合本条第2款规定的临时存放仓库及其他可实施货物临时存放（下称"临时存放场所"）的场所。 </w:t>
      </w:r>
    </w:p>
    <w:p w14:paraId="19D95B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货物临时存放亦可在下列场所进行： </w:t>
      </w:r>
    </w:p>
    <w:p w14:paraId="21E0AEE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1）自有货物仓库内； </w:t>
      </w:r>
    </w:p>
    <w:p w14:paraId="1A43C3E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下列区域（场所）： </w:t>
      </w:r>
    </w:p>
    <w:p w14:paraId="100B8A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海关仓库； </w:t>
      </w:r>
    </w:p>
    <w:p w14:paraId="69F23A3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保税仓库； </w:t>
      </w:r>
    </w:p>
    <w:p w14:paraId="351B50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经济特区； </w:t>
      </w:r>
    </w:p>
    <w:p w14:paraId="2D7B015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免税商店。 </w:t>
      </w:r>
    </w:p>
    <w:p w14:paraId="328169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在本款第一部分所列场所进行的临时存储，应在海关仓库、保税仓库、经济特区、免税商店中专门用于自有货物存储仓库的部分区域（场所）内实施。 若海关仓库、保税仓库、经济特区或免税商店的部分区域（场所）用于自有货物仓储，该区域（场所）须通过连续围栏与其余区域（场所）隔离； </w:t>
      </w:r>
    </w:p>
    <w:p w14:paraId="4327E65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3）在已取得第二类及第三类证书的授权经营者所属的设施、场所（场所部分）及（或）露天区域（露天区域部分）； </w:t>
      </w:r>
    </w:p>
    <w:p w14:paraId="546F8F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根据本法典第170条规定，经货物主管机关授权人员要求设置的场所。</w:t>
      </w:r>
    </w:p>
    <w:p w14:paraId="11EA651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自有货物仓储库系指货物所有人用于临时存储受海关监管自有货物的场所及（或）露天场地。此类自有货物仓储库须满足下列要求： </w:t>
      </w:r>
    </w:p>
    <w:p w14:paraId="4D47AC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仓库场地及（或）露天区域须为货主所有、经济管理、运营管理或租赁使用，且租赁期限自申请之日起至少六个月； </w:t>
      </w:r>
    </w:p>
    <w:p w14:paraId="5CF8AD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配备符合存放货物及运输工具性质的经认证称重设备；若存放特殊储存气体，须配备相应计量装置； </w:t>
      </w:r>
    </w:p>
    <w:p w14:paraId="2B2B0B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区域划分须符合本法典第404条规定；</w:t>
      </w:r>
    </w:p>
    <w:p w14:paraId="11A69FF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具备技术完好的进出道路，以及配备硬质地面（混凝土、沥青、橡胶或其他硬质材料）的货物检查区，包括配备电照明的室内区域；</w:t>
      </w:r>
    </w:p>
    <w:p w14:paraId="5C9CCF2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该区域（含装卸区，可为单个或多个仓库及场地）应位于同一邮政地址，且自有货物储存仓库外围须设置连续围栏。 </w:t>
      </w:r>
    </w:p>
    <w:p w14:paraId="1F4147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自有货物仓库必须严格按照本法典规定的要求使用，不得用于其他用途。 </w:t>
      </w:r>
    </w:p>
    <w:p w14:paraId="5EF413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当将本条第2款第2项规定的区域（场所）用作自有货物仓库时，无需将自有货物登记入仓库所有者名册。 </w:t>
      </w:r>
    </w:p>
    <w:p w14:paraId="77A8C3E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临时存放场所应属于海关监管区域。 </w:t>
      </w:r>
    </w:p>
    <w:p w14:paraId="30AC7D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可能损坏其他货物或需特殊储存条件的货物，应存放于专门适配此类货物储存的临时储存场所。</w:t>
      </w:r>
    </w:p>
    <w:p w14:paraId="5CA914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货物进入临时存储场所须按主管机关规定的方式予以确认。 </w:t>
      </w:r>
    </w:p>
    <w:p w14:paraId="39084ED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第166条 自用仓库所有者登记程序 </w:t>
      </w:r>
    </w:p>
    <w:p w14:paraId="76AEC5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法人实体须经自有货物仓库所有者登记册登记后，方可被认定为自有货物仓库所有者。 </w:t>
      </w:r>
    </w:p>
    <w:p w14:paraId="2F198B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法人提交申请时，应通过海关信息系统向自有货物仓库所在地的辖区海关提交申请。</w:t>
      </w:r>
    </w:p>
    <w:p w14:paraId="746691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辖区海关应自登记之日起十个工作日内完成申请审查。 </w:t>
      </w:r>
    </w:p>
    <w:p w14:paraId="1953A3A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辖区海关官员应依据本法典第415条规定，对申请人场所及区域进行海关检查，以核查是否符合本法典第165条第3款规定的要求。</w:t>
      </w:r>
    </w:p>
    <w:p w14:paraId="2CAFDBA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在实施场所和区域海关检查时，申请人应向辖区海关官员提交证明符合本法典第165条第3款规定的文件副本。 </w:t>
      </w:r>
    </w:p>
    <w:p w14:paraId="4397B1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提交文件的副本应附于场地和区域海关检查记录，该记录由辖区海关机关留存。 </w:t>
      </w:r>
    </w:p>
    <w:p w14:paraId="1A8BA3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是否将申请人列入自有货物仓库所有者登记册的决定由辖区海关机关作出，并在海关机关信息系统中形成。</w:t>
      </w:r>
    </w:p>
    <w:p w14:paraId="72C6E57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该登记决定自海关信息系统登记之日起生效。</w:t>
      </w:r>
    </w:p>
    <w:p w14:paraId="143D5C2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将法人实体登记为自有货物仓库所有者的辖区海关机关，应自登记决定之日起一个工作日内，通过海关信息系统向该法人实体发出登记通知。</w:t>
      </w:r>
    </w:p>
    <w:p w14:paraId="1606DA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当未提交本条第3款规定的全部文件，或申请人未满足本法典规定的要求时，应作出拒绝登记为自有货物仓储仓库所有者的决定。申请人消除违规后，应依照本法典规定的程序重新审议申请。 </w:t>
      </w:r>
    </w:p>
    <w:p w14:paraId="171C65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决定将个人列入自有货物仓储仓库所有者登记册或拒绝列入的决定，应在本条第3款第1项规定的期限内作出。</w:t>
      </w:r>
    </w:p>
    <w:p w14:paraId="1DEC30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若法人被拒绝列入自有货物仓库所有者登记册，辖区海关当局应通过海关信息系统在第三款规定期限内通知该法人，并说明拒绝理由。</w:t>
      </w:r>
    </w:p>
    <w:p w14:paraId="58E75B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法人重新登记时，自有货物仓库所有者须自重新登记之日起三十个日历日内，向辖区海关机关申报该登记变更事实。</w:t>
      </w:r>
    </w:p>
    <w:p w14:paraId="301FF723">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注：第166条经哈萨克斯坦共和国2021年1月5日第407-VI号法律修订（自首次正式公布之日起十个日历日后生效）。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55AD15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第167条 自有货物仓库经营者的义务 </w:t>
      </w:r>
    </w:p>
    <w:p w14:paraId="54C68C0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自有货物仓库的所有者应履行以下义务：</w:t>
      </w:r>
    </w:p>
    <w:p w14:paraId="5CCA31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按照本法典第165条规定的要求，妥善配备仓库或露天区域以确保海关监管；</w:t>
      </w:r>
    </w:p>
    <w:p w14:paraId="5C9330F9">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2) 由哈萨克斯坦共和国2024年4月6日第71-VIII号法律废止（自首次正式公布之日起六十个日历日后生效）。</w:t>
      </w:r>
      <w:r>
        <w:br w:type="textWrapping"/>
      </w:r>
      <w:r>
        <w:rPr>
          <w:rFonts w:ascii="Times New Roman"/>
          <w:b w:val="0"/>
          <w:i w:val="0"/>
          <w:color w:val="000000"/>
          <w:sz w:val="28"/>
        </w:rPr>
        <w:t xml:space="preserve"> </w:t>
      </w:r>
    </w:p>
    <w:p w14:paraId="4F8221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确保仓库内或露天区域货物安全； </w:t>
      </w:r>
    </w:p>
    <w:p w14:paraId="1140D4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协助实施海关监管； </w:t>
      </w:r>
    </w:p>
    <w:p w14:paraId="0305B33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保存记录（包括采用自动化控制和核算方式），并按授权机构规定的方式向海关当局提交关于进境、储存、出口货物和（或）车辆的报告； </w:t>
      </w:r>
    </w:p>
    <w:p w14:paraId="0C1E8089">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6) 根据哈萨克斯坦共和国2024年4月6日第71-VIII号法律予以删除（自首次正式公布之日起六十个日历日后生效）。</w:t>
      </w:r>
      <w:r>
        <w:br w:type="textWrapping"/>
      </w:r>
      <w:r>
        <w:rPr>
          <w:rFonts w:ascii="Times New Roman"/>
          <w:b w:val="0"/>
          <w:i w:val="0"/>
          <w:color w:val="000000"/>
          <w:sz w:val="28"/>
        </w:rPr>
        <w:t xml:space="preserve"> </w:t>
      </w:r>
    </w:p>
    <w:p w14:paraId="499731B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未经海关当局许可，禁止未经授权人员接触储存货物； </w:t>
      </w:r>
    </w:p>
    <w:p w14:paraId="48F3A7F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遵守海关要求，包括应海关官员要求确保其查验存放货物； </w:t>
      </w:r>
    </w:p>
    <w:p w14:paraId="5CAE4C4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在货物丢失或未经海关许可转移给他人时，履行缴纳关税和税款的义务； </w:t>
      </w:r>
    </w:p>
    <w:p w14:paraId="459AF81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以书面或电子形式向海关部门通报维修工程、自有货物仓储面积增减事宜，并注明计划实施该工程的时间段。 </w:t>
      </w:r>
    </w:p>
    <w:p w14:paraId="4D4314A7">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注：第167条经哈萨克斯坦共和国2024年4月6日第71-VIII号法律修订（自首次正式公布之日起六十个日历日后生效）。</w:t>
      </w:r>
      <w:r>
        <w:br w:type="textWrapping"/>
      </w:r>
      <w:r>
        <w:rPr>
          <w:rFonts w:ascii="Times New Roman"/>
          <w:b w:val="0"/>
          <w:i w:val="0"/>
          <w:color w:val="000000"/>
          <w:sz w:val="28"/>
        </w:rPr>
        <w:t xml:space="preserve"> </w:t>
      </w:r>
    </w:p>
    <w:p w14:paraId="7FDCB2A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第168条 自有货物仓库所有者登记册所列人员暂停及恢复活动的依据与程序</w:t>
      </w:r>
    </w:p>
    <w:p w14:paraId="2515C64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FF0000"/>
          <w:sz w:val="28"/>
        </w:rPr>
        <w:t>
      注：第168条标题经哈萨克斯坦共和国2021年1月5日第407-VI号法律修订（自首次正式公布之日起十个日历日后生效）。</w:t>
      </w:r>
    </w:p>
    <w:p w14:paraId="3410F2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自有货物仓库经营者的经营活动应由该仓库所在区域的海关部门予以暂停： </w:t>
      </w:r>
    </w:p>
    <w:p w14:paraId="07F9CD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应自有货物仓库所有者申请进行维修、扩大或缩小自有货物仓库面积时——按自有货物仓库所有者确定的期限；</w:t>
      </w:r>
    </w:p>
    <w:p w14:paraId="64C96CC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自营仓库经营者未履行本法典规定的自营仓库要求与义务时——最长暂停一个月。 </w:t>
      </w:r>
    </w:p>
    <w:p w14:paraId="3FC4596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暂停自有货物仓库经营者活动的决定，应由将该法人实体登记入自有货物仓库经营者名册的辖区海关机关作出，并在海关信息系统中形成，注明暂停理由，自下列日期起三个工作日内完成：</w:t>
      </w:r>
    </w:p>
    <w:p w14:paraId="7EA11B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依据本条第1款第1项规定，向将该法人列入自有货物仓库经营者名册的辖区海关提交申请之日； </w:t>
      </w:r>
    </w:p>
    <w:p w14:paraId="483CB35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海关机关发现符合本条第1款第2项规定情形之情形。</w:t>
      </w:r>
    </w:p>
    <w:p w14:paraId="3811138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暂停自有货物仓库经营者活动的决定自海关当局信息系统登记之日起生效。</w:t>
      </w:r>
    </w:p>
    <w:p w14:paraId="63B40EA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将法人实体列入自有货物仓库经营者名册的辖区海关，应自暂停自有货物仓库经营者活动决定登记之日起一个工作日内，通过海关信息系统向该法人实体发出暂停通知，并说明具体原因。</w:t>
      </w:r>
    </w:p>
    <w:p w14:paraId="11F3D40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2-1. 自本条第2款规定的暂停自有货物仓库经营者活动决定生效之日起，该法人实体作为自有货物仓库经营者的活动应予禁止。</w:t>
      </w:r>
    </w:p>
    <w:p w14:paraId="4B26C1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法人实体为恢复自有货物仓库经营者资格，应通过海关信息系统向将其登记为自有货物仓库经营者的辖区海关提交下列申请之一：</w:t>
      </w:r>
    </w:p>
    <w:p w14:paraId="6ECA07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若该法人实体因符合本条第1款第1项规定被暂停自有仓库经营者资格，则提交恢复其自有仓库经营者资格的申请，并附上恢复所需文件（如适用）；</w:t>
      </w:r>
    </w:p>
    <w:p w14:paraId="6B326F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若该法人实体依据本条第1款第2项规定暂停其自有货物仓库所有者资格，需提交恢复申请，并附上消除导致暂停资格原因的证明文件。</w:t>
      </w:r>
    </w:p>
    <w:p w14:paraId="08B40D7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法人作为自有货物仓库所有者的活动，应依据辖区海关机关的决定予以恢复，该机关将该法人列入自有货物仓库所有者登记册； 该恢复决定应在海关当局信息系统中生成，自提交恢复自有货物仓库经营者资格申请之日起三个工作日内完成，并自该决定在海关当局信息系统登记之日起生效。</w:t>
      </w:r>
    </w:p>
    <w:p w14:paraId="1D43753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将法人实体列入自有货物仓库所有者登记册的辖区海关机关，应在自有货物仓库所有者活动续期决定登记之日起一个工作日内，通过海关机关信息系统通知该法人实体。</w:t>
      </w:r>
    </w:p>
    <w:p w14:paraId="35898CDE">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4. 根据哈萨克斯坦共和国2021年1月5日第407-VI号法律予以废止（自首次官方公布之日起十个日历日后生效）。</w:t>
      </w:r>
      <w:r>
        <w:br w:type="textWrapping"/>
      </w:r>
      <w:r>
        <w:rPr>
          <w:rFonts w:ascii="Times New Roman"/>
          <w:b w:val="0"/>
          <w:i w:val="0"/>
          <w:color w:val="000000"/>
          <w:sz w:val="28"/>
        </w:rPr>
        <w:t xml:space="preserve"> </w:t>
      </w:r>
    </w:p>
    <w:p w14:paraId="22D6086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审议自有货物仓储仓库经营者活动续期申请时， 将该法人实体列入自有货物仓库经营者登记册的辖区海关机关，应核查证明消除导致该法人实体丧失自有货物仓库经营者资格原因的文件，并对申请人场所及区域实施海关检查，以确认消除上述原因及申报信息符合本条第一款规定。</w:t>
      </w:r>
    </w:p>
    <w:p w14:paraId="3CFCB67F">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注：第168条经哈萨克斯坦共和国2021年1月5日第407-VI号法律修订（自首次正式公布之日起十个日历日后生效）。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1D9DDFA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第169条 自自有货物仓库所有者登记册中除名</w:t>
      </w:r>
    </w:p>
    <w:p w14:paraId="7E19C41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自自有货物仓储仓库所有者登记册中除名的理由为： </w:t>
      </w:r>
    </w:p>
    <w:p w14:paraId="0083CA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在连续六个月内两次或多次违反本法典规定的要求和义务；</w:t>
      </w:r>
    </w:p>
    <w:p w14:paraId="50A77F0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依据哈萨克斯坦共和国法律完成法人实体清算； </w:t>
      </w:r>
    </w:p>
    <w:p w14:paraId="033944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3）法人实体进行重组（转型形式的重组除外）；</w:t>
      </w:r>
    </w:p>
    <w:p w14:paraId="3A1476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未在本法典第168条第1款第2项规定期限内消除先前导致决定被暂停的原因；</w:t>
      </w:r>
    </w:p>
    <w:p w14:paraId="3DAEF44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自有货物仓储仓库的财产权终止或变更；</w:t>
      </w:r>
    </w:p>
    <w:p w14:paraId="49E0E81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6）自有货物仓库所有人通过海关信息系统提交的申请；</w:t>
      </w:r>
    </w:p>
    <w:p w14:paraId="1AF00F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在自有货物仓库经营者依据本法典第168条第1款第1项确定的期限届满前，未提交延长暂停期限或恢复自有货物仓库经营活动的书面申请。 </w:t>
      </w:r>
    </w:p>
    <w:p w14:paraId="6C6B7B8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决定将自有货物仓库所有人从自有货物仓库所有人登记册中除名的，应由将该法人实体列入自有货物仓库所有人登记册的辖区海关作出，并在下列日期起三个工作日内于海关信息系统中形成除名决定并注明理由：</w:t>
      </w:r>
    </w:p>
    <w:p w14:paraId="6C91B3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向依据本条第1款第6项将该法人列入自有货物仓库所有者登记册的辖区海关提交申请之日；</w:t>
      </w:r>
    </w:p>
    <w:p w14:paraId="079481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海关机关发现存在本条第1款第1项、第2项、第3项、第4项、第5项及第7项所述情形。</w:t>
      </w:r>
    </w:p>
    <w:p w14:paraId="69F605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将自有货物仓库所有者从自有货物仓库所有者登记册中除名的决定，自该决定在海关当局信息系统登记之日起生效。</w:t>
      </w:r>
    </w:p>
    <w:p w14:paraId="0D68A2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将法人实体列入自有货物仓库所有者登记册的辖区海关机关，应在作出将自有货物仓库所有者从自有货物仓库所有者登记册中除名的决定登记后一个工作日内，通过海关机关信息系统向该法人实体发出除名通知。 </w:t>
      </w:r>
    </w:p>
    <w:p w14:paraId="4FEF770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法人实体被排除于自有货物仓库所有者登记册时，其存放货物应自本条第2款规定的自有货物仓库所有者登记册排除决定生效之日起三十个日历日内，移入临时存储仓库或适用本法典规定的海关程序。</w:t>
      </w:r>
    </w:p>
    <w:p w14:paraId="721B14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法人依据本条第一款第1项规定被排除于自有货物仓库所有者登记名册时， 自仓库经营者被注销自有货物仓库经营者登记之日起满一年后，可向辖区海关申请重新登记。</w:t>
      </w:r>
    </w:p>
    <w:p w14:paraId="13FC92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自本条第2款规定的自有货物仓库所有者登记除名决定生效之日起，该法人实体作为自有货物仓库所有者的经营活动应予禁止。</w:t>
      </w:r>
    </w:p>
    <w:p w14:paraId="049D02C0">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注：第169条经哈萨克斯坦共和国2021年1月5日第407-VI号法律修订（自首次正式公布后十个日历日届满时生效）；经2024年4月6日第71-VIII号法律修订（自首次正式公布之日起六十个日历日后生效）。</w:t>
      </w:r>
      <w:r>
        <w:br w:type="textWrapping"/>
      </w:r>
      <w:r>
        <w:rPr>
          <w:rFonts w:ascii="Times New Roman"/>
          <w:b w:val="0"/>
          <w:i w:val="0"/>
          <w:color w:val="000000"/>
          <w:sz w:val="28"/>
        </w:rPr>
        <w:t xml:space="preserve"> </w:t>
      </w:r>
    </w:p>
    <w:p w14:paraId="097074D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第170条 根据货物权利人要求进行临时存放 </w:t>
      </w:r>
    </w:p>
    <w:p w14:paraId="5BAED48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应货物权利人要求，货物临时存储应在下列场所进行：</w:t>
      </w:r>
    </w:p>
    <w:p w14:paraId="169E868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在未列入场所或临时存储仓库所有者登记册的受益人仓库内；</w:t>
      </w:r>
    </w:p>
    <w:p w14:paraId="1D6CCD0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存放于机动车辆内（车辆须位于室内或室外），且该车辆为收货人所有、运营、管理或租赁使用；</w:t>
      </w:r>
    </w:p>
    <w:p w14:paraId="0F7749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承运人自有、运营、管理的铁路车辆上，或承运人租赁使用的铁路车辆上； </w:t>
      </w:r>
    </w:p>
    <w:p w14:paraId="1CCFB3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对于因尺寸原因无法存放于第165条第1款及本款第1、2、3项规定临时存储场所的大型货物，可在收货人或其他有权人确定的场所存储，但须提交证明该场所具备存储能力的文件。 </w:t>
      </w:r>
    </w:p>
    <w:p w14:paraId="2EC23AF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依据本条第1款进行的货物临时存储，须严格履行本法典第十章规定的关税及税费缴纳义务。</w:t>
      </w:r>
    </w:p>
    <w:p w14:paraId="67392B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符合本法典第28条要求的运输工具上的货物临时存储，须确保在整个存储期间识别标识的完整性。</w:t>
      </w:r>
    </w:p>
    <w:p w14:paraId="23622A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根据本条第1款第1项、第2项及第3项进行货物临时存储时，对货物具有权限的人员须确保符合本法典第165条第3款第1项、第4项、第5项及第5款规定的要求。 </w:t>
      </w:r>
    </w:p>
    <w:p w14:paraId="450DBDB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根据本条第1款第4项规定进行货物临时存储时，对货物具有权限的人员应确保遵守本法典第165条第5款规定的要求。 </w:t>
      </w:r>
    </w:p>
    <w:p w14:paraId="16EFCF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第171条 货物临时存放相关的海关操作及其办理程序 </w:t>
      </w:r>
    </w:p>
    <w:p w14:paraId="3EB00E1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为办理货物临时存储，承运人或其他对货物具有权限的人员应向海关提交载有货物信息、托运人及收货人信息、货物出发国与目的地国信息的运输（流通）、商业及（或）海关文件，或载有以电子文件形式提交的预先信息登记号信息的文件。 </w:t>
      </w:r>
    </w:p>
    <w:p w14:paraId="57F7C72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上述文件可通过电子形式提交海关。 </w:t>
      </w:r>
    </w:p>
    <w:p w14:paraId="17916C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海关当局应在收到用于货物临时存储的提交文件后一小时内完成登记，并向本条第1款指定人员签发文件登记确认函。 </w:t>
      </w:r>
    </w:p>
    <w:p w14:paraId="234FCB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海关当局办理与登记临时存储货物提交文件相关的海关操作及签发登记确认书的程序，由授权机构确定。 </w:t>
      </w:r>
    </w:p>
    <w:p w14:paraId="2DE37F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除本法另有规定外，货物在海关登记用于临时存储的文件后，即视为已进入临时存储状态。 </w:t>
      </w:r>
    </w:p>
    <w:p w14:paraId="44D580B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对于拟永久移居哈萨克斯坦共和国或依据该国法律申请难民身份或卡达斯身份的外籍自然人，其个人使用货物临时存储相关的海关操作应参照本法典第342条执行。</w:t>
      </w:r>
    </w:p>
    <w:p w14:paraId="7A363C4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当货物交付至持有第二类或第三类证书的授权经济经营者所拥有的建筑物、场所（场所部分）及（或）露天区域（露天区域部分）时，该区域构成海关监管区，则与货物临时存储相关的海关操作应参照本法典第539条执行。 </w:t>
      </w:r>
    </w:p>
    <w:p w14:paraId="71E90B1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第172条 货物临时存储期限 </w:t>
      </w:r>
    </w:p>
    <w:p w14:paraId="3F0DCD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货物临时存储期限自海关登记临时存储申请文件次日起算，为期四个月，但本条第2款及本法典第342条规定情形除外。 </w:t>
      </w:r>
    </w:p>
    <w:p w14:paraId="130C941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委员会有权对特定类别货物设定短于本款第一项规定期限的临时存储期。存放于国际邮政交换场所（机构）的国际邮政物品，以及经欧亚经济联盟航空边境运输后旅客未领取或未认领的行李，其临时存储期为六个月。 </w:t>
      </w:r>
    </w:p>
    <w:p w14:paraId="77E7D0A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货物临时存储期限届满后， 若外国货物存放于欧亚经济联盟海关边境货物流通场所，且该货物未获放行或未取得海关当局准予货物离开欧亚经济联盟海关领土的许可，海关当局应依据本法典第五十二章予以扣留，但本款第二项规定的情形除外。 </w:t>
      </w:r>
    </w:p>
    <w:p w14:paraId="2022C6E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若海关在临时存储期限届满前已登记报关单，但未在期限届满时放行货物或未拒绝放行，则本款第一项所述货物不应被海关扣留。 如拒绝放行货物，且该货物暂存期限已届满，海关当局应根据本法典第52章扣留该货物。 </w:t>
      </w:r>
    </w:p>
    <w:p w14:paraId="2CF0731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第173条 临时存储货物的操作</w:t>
      </w:r>
    </w:p>
    <w:p w14:paraId="6FE1BE0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对临时存储货物具有管理权限的人员有权实施确保货物安全且状态不变的必要操作，包括检查、测量货物，以及在临时存储场所内移动货物。 </w:t>
      </w:r>
    </w:p>
    <w:p w14:paraId="34E1BDD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本条第一款未列明的操作，包括货物取样及（或）选样、修复破损包装、开箱核查货物数量及（或）特性，以及为后续运输（移动）准备货物所需操作，须经海关部门许可实施。 </w:t>
      </w:r>
    </w:p>
    <w:p w14:paraId="120D0E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为获得本款第一项规定的许可，对临时存储货物拥有权限的人员应向该临时存储场所所在活动区域的海关主管机关授权官员提交任意形式的申请。 </w:t>
      </w:r>
    </w:p>
    <w:p w14:paraId="5A26001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此类申请的审议期限不得超过海关授权官员收到申请之日起一个工作日。 </w:t>
      </w:r>
    </w:p>
    <w:p w14:paraId="68FF15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海关当局授权官员应在申请上加盖印章，以批准或拒绝批准本款第一部分规定的操作。</w:t>
      </w:r>
    </w:p>
    <w:p w14:paraId="327C444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若实施该等操作将导致货物损失或状态改变，海关当局应拒绝签发许可。 </w:t>
      </w:r>
    </w:p>
    <w:p w14:paraId="568BD66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如拒绝批准本款第一项所述操作，海关主管机关授权官员应注明拒绝理由。</w:t>
      </w:r>
    </w:p>
    <w:p w14:paraId="6831F2F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外国个人为永久迁居哈萨克斯坦共和国、获取难民身份或根据哈萨克斯坦共和国法律办理临时存放手续而进行的个人用品交易，应依照本法典第342条规定办理。</w:t>
      </w:r>
    </w:p>
    <w:p w14:paraId="75C183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第174条 货物临时存储期间进口关税、税款、特别税、反倾销税、反补贴税的纳税义务发生与终止、缴纳期限及计算 </w:t>
      </w:r>
    </w:p>
    <w:p w14:paraId="715474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对于置于临时存储的外来货物，进口关税、税款、特别税、反倾销税、反补贴税的缴纳义务产生于：</w:t>
      </w:r>
    </w:p>
    <w:p w14:paraId="69DCFE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提交货物临时存储文件的承运人或其他对货物具有处置权的人员——自海关登记该文件时起； </w:t>
      </w:r>
    </w:p>
    <w:p w14:paraId="5DB28A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2）临时存储仓库所有人——自货物入库临时存储仓库时起；</w:t>
      </w:r>
    </w:p>
    <w:p w14:paraId="4E28AC8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3）在非临时存储仓库场所实施货物临时存储的人员——自海关登记提交的货物临时存储登记文件之时起。 </w:t>
      </w:r>
    </w:p>
    <w:p w14:paraId="245B280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对于已办理（办理）临时存储手续的外国货物，其进口关税、税款、特别关税、反倾销税、反补贴税的缴纳义务在下列情形发生时终止：</w:t>
      </w:r>
    </w:p>
    <w:p w14:paraId="396A61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1）在提交货物临时存储文件的承运人或其他对货物具有处置权的人员中：</w:t>
      </w:r>
    </w:p>
    <w:p w14:paraId="263F747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将货物存入临时存储仓库，或由其他人员在非临时存储仓库场所接受货物进行临时存储； </w:t>
      </w:r>
    </w:p>
    <w:p w14:paraId="58C0AD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在发生本条第4款第1项规定情形后，将货物转入适用于外国货物的海关程序；</w:t>
      </w:r>
    </w:p>
    <w:p w14:paraId="06862B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2）临时存储仓库所有者发生下列情形时：</w:t>
      </w:r>
    </w:p>
    <w:p w14:paraId="10AB56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因货物适用海关程序而从临时仓库发出货物；</w:t>
      </w:r>
    </w:p>
    <w:p w14:paraId="130F4E5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在发生本条第4款第3项规定情形后，将货物置于适用于外国货物的海关程序下；</w:t>
      </w:r>
    </w:p>
    <w:p w14:paraId="140F0E7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3）在非临时存储仓库场所实施货物临时存储的人员——在发生本条第4款第2项和第3项规定情形后，将货物置于适用于外国货物的海关程序之下； </w:t>
      </w:r>
    </w:p>
    <w:p w14:paraId="735C316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本款第1)、2)及3)项所列人员： </w:t>
      </w:r>
    </w:p>
    <w:p w14:paraId="7E3A9E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履行缴纳进口关税、税款、特别关税、反倾销税、反补贴税及（或）按本条第五款计算应缴金额的义务；</w:t>
      </w:r>
    </w:p>
    <w:p w14:paraId="32B2E3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机关依照授权机构确定的方式确认因事故或不可抗力导致外国货物毁损和（或）不可挽回损失的事实，或确认在正常运输（移动）和（或）储存条件下因自然损耗导致该货物不可逆损失的事实，但下列情形除外：在该毁损或不可挽回损失发生前，根据本法典规定针对该外国货物， 进口关税、税款、特别税、反倾销税、反补贴税的缴纳期限届满； </w:t>
      </w:r>
    </w:p>
    <w:p w14:paraId="68F70C8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根据哈萨克斯坦共和国法律将货物没收或转为国有；</w:t>
      </w:r>
    </w:p>
    <w:p w14:paraId="6BDCAA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海关机关依据本法典第五十二章扣留货物；</w:t>
      </w:r>
    </w:p>
    <w:p w14:paraId="141154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在核查犯罪报告、刑事案件或行政违法案件审理过程中查扣或扣押的货物，经裁定予以返还时，若此前未办理放行手续，该货物应予临时存放或适用某项海关程序。 </w:t>
      </w:r>
    </w:p>
    <w:p w14:paraId="7728EA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进口关税、税款、特别税、反倾销税、反补贴税的缴纳义务，应在本条第4款规定情形发生时履行。 </w:t>
      </w:r>
    </w:p>
    <w:p w14:paraId="3A769A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出现下列情形时，进口关税、税款、特别税、反倾销税、反补贴税的缴纳期限为： </w:t>
      </w:r>
    </w:p>
    <w:p w14:paraId="2DA627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1）对于已提交货物临时存放文件的承运人或其他对货物具有处置权的人员： </w:t>
      </w:r>
    </w:p>
    <w:p w14:paraId="3872FE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货物送入保税仓库前或由非保税仓库的其他人员接收临时保管期间发生货物灭失时（因事故或不可抗力导致的毁损和（或）不可挽回的损失，或在正常运输（移动）和（或）储存条件下因自然损耗造成的不可挽回损失除外）， - 货物灭失之日；若无法确定该日期，则以海关登记临时存储货物申报文件之日为准； </w:t>
      </w:r>
    </w:p>
    <w:p w14:paraId="0366D23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若未经海关许可，将暂存货物移交收货人或其他人员，且未将其移入暂存仓库或由他人移至非暂存仓库场所进行暂存时，- 移交之日；若无法确定该日期，- 海关登记暂存货物申报文件之日； </w:t>
      </w:r>
    </w:p>
    <w:p w14:paraId="3F7AB1A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2）在非临时存储仓库场所实施货物临时存储的经营者： </w:t>
      </w:r>
    </w:p>
    <w:p w14:paraId="70BCA0A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若临时存放货物发生损失，在移至非临时存储仓库前（因事故或不可抗力导致的毁损和/或不可挽回损失，或在正常运输（移动）和/或存储条件下因自然损耗造成的不可挽回损失除外） - 损失发生之日；若无法确定该日期，则以海关登记临时存储货物提交文件之日为准； </w:t>
      </w:r>
    </w:p>
    <w:p w14:paraId="7276C2A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若未经海关许可将暂存货物移交收货人或其他人员，且移交地点非暂存仓库时，则以移交日为准；若无法确定移交日，则以海关登记暂存货物申报文件之日为准； </w:t>
      </w:r>
    </w:p>
    <w:p w14:paraId="6045E2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3）对于临时存储仓库的所有者或在非临时存储仓库场所临时存储货物的人员：</w:t>
      </w:r>
    </w:p>
    <w:p w14:paraId="7439FF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若临时存储仓库内或非临时存储仓库场所内存放的货物发生损失（因事故或不可抗力导致的毁损和/或不可挽回损失，或在正常运输（移动）和/或存储条件下因自然损耗造成的不可挽回损失除外）， - 损失发生之日；若无法确定该日期，则以货物存入临时存储仓库或非临时存储仓库场所之日为准； </w:t>
      </w:r>
    </w:p>
    <w:p w14:paraId="3FFBA2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若未经海关许可将存放于临时仓库或非临时仓库场所的货物移交收货人或其他人员，则以移交日为准；若无法确定移交日，则以货物存入临时仓库或非临时仓库场所之日为准；</w:t>
      </w:r>
    </w:p>
    <w:p w14:paraId="31E025C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若收货人仓库内存放的货物被用于非临时存储目的，则以该使用日为准；若无法确定该日期，则以海关登记提交临时存储货物文件之日为准。 </w:t>
      </w:r>
    </w:p>
    <w:p w14:paraId="6954EB9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出现本条第4款规定情形时，进口关税、税款、特别关税、反倾销税、反补贴税应按货物未享受关税优惠及进口关税税款减免待遇而进入国内消费海关程序的情形予以征收。</w:t>
      </w:r>
    </w:p>
    <w:p w14:paraId="3DEE13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进口关税、税款、特别关税、反倾销税、反补贴税应依据本法典第八章和第十三章规定计算。 </w:t>
      </w:r>
    </w:p>
    <w:p w14:paraId="1D96CB2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计算进口关税、税款、特别税、反倾销税、反补贴税时，应适用本条第4款规定的进口关税、税款、特别税、反倾销税、反补贴税缴纳期限当日有效的税率。 </w:t>
      </w:r>
    </w:p>
    <w:p w14:paraId="50792F1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如需将外币折算为哈萨克斯坦共和国本国货币以确定货物海关价值，以及计算进口关税、税款、特别税、 反倾销税、反补贴税时，应按本条第4款规定的进口关税、税款、特别税、反倾销税、反补贴税缴纳期限当日有效的汇率进行换算。 </w:t>
      </w:r>
    </w:p>
    <w:p w14:paraId="4B7CFB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海关机关无法获取货物准确信息（性质、名称、数量、原产地及/或海关价值），则应依据海关掌握的信息确定进口关税、税款、特别税、反倾销税、反补贴税的计算基准，并参照本法典第40条第4款进行货物分类。 </w:t>
      </w:r>
    </w:p>
    <w:p w14:paraId="7CD21C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若根据对外经济活动商品名录确定的商品编码在十位数以下的分组层级，则计算时：</w:t>
      </w:r>
    </w:p>
    <w:p w14:paraId="59915C5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进口关税方面，应适用该商品组合所含商品对应的最高关税税率； </w:t>
      </w:r>
    </w:p>
    <w:p w14:paraId="71379B3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关于税收，应适用该商品组合中对应商品所适用的最高增值税率、最高消费税税率； </w:t>
      </w:r>
    </w:p>
    <w:p w14:paraId="17DA82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特殊关税、反倾销税、反补贴税应按该商品组合所含商品适用税率中最高者征收，同时需考虑本款第七项规定。 </w:t>
      </w:r>
    </w:p>
    <w:p w14:paraId="7A0683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特别关税、反倾销税、反补贴税应依据货物原产地（依据本法典第五章确认）及（或）确定上述税种所需的其他信息计算。若货物原产地及（或）确定上述税种所需的其他信息未获确认，则特别关税、反倾销税、反补贴税应依据商品对外经济活动商品名称分类中相同编码商品所征收的最高特别关税、反倾销税、反补贴税税率计算。 反倾销税、反补贴税税率计算。 </w:t>
      </w:r>
    </w:p>
    <w:p w14:paraId="6033479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事后如确立准确货物信息，进口关税、税款、特别关税、反倾销税、反补贴税应依据该准确信息计算，多缴和（或）多收的进口关税、税款、特别关税、 反倾销税、反补贴税应按本法典第十一章和第141条予以抵扣（退还），或按本法典第87条和第137条采取相应措施，未缴金额应按本法典第十二章和第142条予以追缴。 </w:t>
      </w:r>
    </w:p>
    <w:p w14:paraId="2376B2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货物适用外国货物海关程序时，海关当局依据本法典第五十二章扣留货物、履行进口关税、税款、特别税、反倾销税、反补贴税缴纳义务后实施临时存储，以及（全部或部分）征收依据本条缴纳的进口关税、税款、特别税、 反倾销税、反补贴税的全部或部分金额后进行临时存储时，应依据本法典第十一章和第141条的规定进行抵扣（偿还）。 </w:t>
      </w:r>
    </w:p>
    <w:p w14:paraId="71B2409F">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第十八章 海关申报及与提交、登记、撤回海关申报单、变更（补充）申报信息相关的海关操作 </w:t>
      </w:r>
    </w:p>
    <w:p w14:paraId="445CE50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第175条 报关的一般规定 </w:t>
      </w:r>
    </w:p>
    <w:p w14:paraId="40159B6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货物在适用海关程序时，或本法典第341条第4款、第355条第4款及第364条第2款规定的情形下，应办理海关申报。</w:t>
      </w:r>
    </w:p>
    <w:p w14:paraId="5CAAC3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货物依照本法典第284条第4款规定进入自由海关区海关程序时，以及本法典第369条第3、13、14、15、16款及第384条第7款规定的情形下，无需办理海关申报。</w:t>
      </w:r>
    </w:p>
    <w:p w14:paraId="1C4BF1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除本法另有规定外，报关应由申报人或海关代表办理。</w:t>
      </w:r>
    </w:p>
    <w:p w14:paraId="428DCB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报关应采用电子形式办理。</w:t>
      </w:r>
    </w:p>
    <w:p w14:paraId="5D18CA0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允许以书面形式进行海关申报的情形：</w:t>
      </w:r>
    </w:p>
    <w:p w14:paraId="61AE1F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1）货物适用海关过境程序时；</w:t>
      </w:r>
    </w:p>
    <w:p w14:paraId="526B8EF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2）涉及个人使用货物时；</w:t>
      </w:r>
    </w:p>
    <w:p w14:paraId="37D667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3）国际邮寄物品所载货物；</w:t>
      </w:r>
    </w:p>
    <w:p w14:paraId="2C8AC3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涉及国际运输车辆时；</w:t>
      </w:r>
    </w:p>
    <w:p w14:paraId="7D54B00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依据本法典第176条第6款第二项规定，使用运输（流通）、商业及其他文件（包括哈萨克斯坦共和国国际条约规定的文件）作为报关单时；</w:t>
      </w:r>
    </w:p>
    <w:p w14:paraId="4A1759E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经委员会确定的其他情形，以及哈萨克斯坦共和国海关法规规定的由委员会裁定的特殊情况。</w:t>
      </w:r>
    </w:p>
    <w:p w14:paraId="789D75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无论本条第4款规定如何，若因通信设施（电信网络和互联网）技术故障、 停电、事故、不可抗力或其他导致海关使用信息系统故障的情况，以及哈萨克斯坦共和国法律规定的其他情形。 </w:t>
      </w:r>
    </w:p>
    <w:p w14:paraId="4B20D03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根据报关单形式，应采用电子文件形式的报关单（下称电子报关单）或纸质文件形式的报关单（下称纸质报关单）。</w:t>
      </w:r>
    </w:p>
    <w:p w14:paraId="1D5B34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对于依据海关过境程序运输的货物，在该货物进口至欧亚经济联盟海关辖区前或送达出发地海关当局指定交货地点前提交的申报（下称预先申报），其申报特例由本法典第185条规定。 </w:t>
      </w:r>
    </w:p>
    <w:p w14:paraId="57AB57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申报人提交货物申报单时，若未掌握该申报单所需确切信息（下称不完整海关申报），其申报特例适用本法典第186条规定。 </w:t>
      </w:r>
    </w:p>
    <w:p w14:paraId="7BA54D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当个人在交付期内以相同条件分两批或多批次将货物运越欧亚经济联盟海关边境时（下称定期海关申报），其申报的特殊性由本法典第187条规定。 </w:t>
      </w:r>
    </w:p>
    <w:p w14:paraId="67A6400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货物海关申报的特殊情形：当欧亚经济联盟货物从哈萨克斯坦共和国其他领土进口至自由经济区、自由仓库，或从自由经济区、自由仓库出口至哈萨克斯坦共和国其他领土时， 或从自由仓库出口至哈萨克斯坦共和国其他领土时，在交付期内按相同条件分两批或多批次进行（下称"欧亚经济联盟货物定期报关"），其具体规定适用本法典第188条。 </w:t>
      </w:r>
    </w:p>
    <w:p w14:paraId="377B21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管道运输货物以及无法提供准确数量和（或）海关价值信息的货物（下称临时报关）的报关特殊规定，由本法典第189条确定。 </w:t>
      </w:r>
    </w:p>
    <w:p w14:paraId="26C85A4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以未组装或拆卸状态（包括不完整或未完成状态）运输至欧亚经济联盟海关边境的货物申报特殊规定，由本法典第190条确定。 </w:t>
      </w:r>
    </w:p>
    <w:p w14:paraId="1F2E16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委员会有权根据本法典第216条第2款第一项和第306条第2款第一项的规定，确定不产生进口关税和税款缴纳义务的货物报关的特殊性。 </w:t>
      </w:r>
    </w:p>
    <w:p w14:paraId="6AEA0A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第176条 报关 </w:t>
      </w:r>
    </w:p>
    <w:p w14:paraId="3A6629A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报关时适用下列报关单类型：</w:t>
      </w:r>
    </w:p>
    <w:p w14:paraId="4A9AC0D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1）货物申报；</w:t>
      </w:r>
    </w:p>
    <w:p w14:paraId="46E8B12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2）过境申报；</w:t>
      </w:r>
    </w:p>
    <w:p w14:paraId="0B9E249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3）旅客申报；</w:t>
      </w:r>
    </w:p>
    <w:p w14:paraId="4327BD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4）车辆申报。</w:t>
      </w:r>
    </w:p>
    <w:p w14:paraId="0EBB0C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在委员会规定的特定情况下，应填写海关价值申报单，其中应包含货物海关价值的相关信息，包括货物海关价值的确定方法、货物海关价值金额、与货物海关价值确定相关的交易条件及情况。 </w:t>
      </w:r>
    </w:p>
    <w:p w14:paraId="6E47FBC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海关价值申报单应作为货物申报单的组成部分。</w:t>
      </w:r>
    </w:p>
    <w:p w14:paraId="25361E8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海关价值申报的表格形式、电子文件形式的海关价值申报结构与格式、纸质电子形式的海关价值申报表格，以及填写程序均由委员会确定。</w:t>
      </w:r>
    </w:p>
    <w:p w14:paraId="34AD85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除海关转运程序外，在将货物置于海关程序时，以及在本法典规定的情况下，在供应海关申报过程中，应使用货物申报。 </w:t>
      </w:r>
    </w:p>
    <w:p w14:paraId="428316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货物采用海关过境程序时，应使用过境申报单。 </w:t>
      </w:r>
    </w:p>
    <w:p w14:paraId="3E3D09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旅客申报单用于申报个人物品，在本法典规定的情况下，用于将个人物品置于海关转运程序。 </w:t>
      </w:r>
    </w:p>
    <w:p w14:paraId="4E3287E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车辆申报单用于国际运输车辆的报关，以及本法典规定的情况——在供应品报关过程中。 </w:t>
      </w:r>
    </w:p>
    <w:p w14:paraId="54C304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海关申报单中应载明的信息清单仅限于以下必要信息：计算和缴纳关税、税款；实施保护国内市场的措施；编制海关统计；监督禁止和限制性措施的遵守情况；海关当局采取保护知识产权对象权利的措施；以及监督欧亚经济联盟海关法规、哈萨克斯坦共和国海关法规及其他法律法规的遵守情况。 </w:t>
      </w:r>
    </w:p>
    <w:p w14:paraId="28EBCA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海关申报单的格式、电子海关申报单及纸质海关申报单电子表格的结构与格式，以及填写程序，应由委员会根据本条第1款规定的海关申报单类型、海关程序、货物类别、通过欧亚经济联盟海关边境运输货物的主体等因素确定。 </w:t>
      </w:r>
    </w:p>
    <w:p w14:paraId="71A74FC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在符合本法典、哈萨克斯坦共和国国际条约和（或）委员会规定的情形及方式下，运输（交通）、商业及其他文件（包括哈萨克斯坦共和国国际条约规定的文件），若载有货物放行所需信息，可作为货物申报单及过境申报单使用。 </w:t>
      </w:r>
    </w:p>
    <w:p w14:paraId="0A2BF4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在委员会规定的情况下，运输（交通）、商业和（或）其他文件（包括哈萨克斯坦共和国国际条约规定的文件）作为货物申报单和过境申报单使用的程序，应由授权机构确定。 </w:t>
      </w:r>
    </w:p>
    <w:p w14:paraId="55038C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使用运输（交通）、商业及其他文件（包括哈萨克斯坦共和国国际条约规定的文件）作为货物申报单和过境申报单时，海关申报应以书面形式进行，除非委员会和（或）本法另有规定。 </w:t>
      </w:r>
    </w:p>
    <w:p w14:paraId="26866D0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运输方式，货物在欧亚经济联盟海关领土内运输（移动）时，委员会有权确定运输（交通）、商业及其他文件清单（包括哈萨克斯坦共和国国际条约规定的作为过境申报单使用的文件），以及适用情形和使用程序。 </w:t>
      </w:r>
    </w:p>
    <w:p w14:paraId="67B3F7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以电子文件形式提交的预先信息可按委员会确定的方式作为过境申报单使用。 </w:t>
      </w:r>
    </w:p>
    <w:p w14:paraId="6A0A07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第177条 货物申报单应载明信息 </w:t>
      </w:r>
    </w:p>
    <w:p w14:paraId="52D594C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货物申报单应载明下列信息： </w:t>
      </w:r>
    </w:p>
    <w:p w14:paraId="612EE3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申报的海关程序； </w:t>
      </w:r>
    </w:p>
    <w:p w14:paraId="54EA29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申报人、海关代表、托运人、收货人、卖方及买方信息； </w:t>
      </w:r>
    </w:p>
    <w:p w14:paraId="4DB6C43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国际运输车辆信息，以及运输（将运输）货物通过欧亚经济联盟海关领土的车辆信息； </w:t>
      </w:r>
    </w:p>
    <w:p w14:paraId="28CCD18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4）货物信息： </w:t>
      </w:r>
    </w:p>
    <w:p w14:paraId="3DD919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名称、描述（用于计算和征收关税、税款、特别税、反倾销税、反补贴税及其他委托海关征收的款项，以确保遵守禁止和限制措施、保护国内市场的措施、海关保护知识产权对象权利的措施）； </w:t>
      </w:r>
    </w:p>
    <w:p w14:paraId="7B76393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根据对外经济活动商品分类编码的商品编码； </w:t>
      </w:r>
    </w:p>
    <w:p w14:paraId="50343AD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货物原产地；</w:t>
      </w:r>
    </w:p>
    <w:p w14:paraId="46A56EE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起运国与目的地国名称；</w:t>
      </w:r>
    </w:p>
    <w:p w14:paraId="6B6F0A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货物制造商；</w:t>
      </w:r>
    </w:p>
    <w:p w14:paraId="4932CC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商标；</w:t>
      </w:r>
    </w:p>
    <w:p w14:paraId="4917A90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属于欧亚经济联盟成员国统一海关知识产权对象登记册和（或）哈萨克斯坦共和国海关知识产权对象登记册所列知识产权对象的货物原产地名称； </w:t>
      </w:r>
    </w:p>
    <w:p w14:paraId="7059DCA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包装描述；</w:t>
      </w:r>
    </w:p>
    <w:p w14:paraId="674A22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价格、公斤数（毛重和净重）及附加计量单位；</w:t>
      </w:r>
    </w:p>
    <w:p w14:paraId="7714221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货物海关价值（价值、货物海关价值的确定方法）；</w:t>
      </w:r>
    </w:p>
    <w:p w14:paraId="2732E3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统计价值；</w:t>
      </w:r>
    </w:p>
    <w:p w14:paraId="3EC9BC3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5）关于计算关税、税款、特别关税、反倾销税、反补贴税：</w:t>
      </w:r>
    </w:p>
    <w:p w14:paraId="5DB077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关税、税费、海关费用、特别税、反倾销税、反补贴税税率；</w:t>
      </w:r>
    </w:p>
    <w:p w14:paraId="2BF073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关税与税费缴纳优惠； </w:t>
      </w:r>
    </w:p>
    <w:p w14:paraId="2D73CF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关税优惠；</w:t>
      </w:r>
    </w:p>
    <w:p w14:paraId="5D374E8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计算出的关税、税款、海关费用、特别关税、反倾销税、反补贴税金额； </w:t>
      </w:r>
    </w:p>
    <w:p w14:paraId="7C7522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用于计算关税、税款、特别税、反倾销税、反补贴税的汇率； </w:t>
      </w:r>
    </w:p>
    <w:p w14:paraId="10C8C4D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6）货物交易及其条件；</w:t>
      </w:r>
    </w:p>
    <w:p w14:paraId="07ADFF5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关于遵守本法典第8条规定的禁止和限制事项； </w:t>
      </w:r>
    </w:p>
    <w:p w14:paraId="54031C8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符合货物适用海关程序的条件；</w:t>
      </w:r>
    </w:p>
    <w:p w14:paraId="7AFDA4D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9）证明本法典第179条规定货物申报单所载信息真实性的文件； </w:t>
      </w:r>
    </w:p>
    <w:p w14:paraId="088141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证明符合哈萨克斯坦共和国法律的文件（该法律的合规性监督权限由海关当局承担）； </w:t>
      </w:r>
    </w:p>
    <w:p w14:paraId="78531FA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货物申报单填写人及编制日期。 </w:t>
      </w:r>
    </w:p>
    <w:p w14:paraId="6F7110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12）委员会确定的其他信息。 </w:t>
      </w:r>
    </w:p>
    <w:p w14:paraId="5388ECD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委员会在确定货物申报单填写程序时，有权根据海关程序、货物类别、在欧亚经济联盟海关边境运输货物的个人及（或）运输货物的运输工具类型，减少货物申报单中应填写的信息。 </w:t>
      </w:r>
    </w:p>
    <w:p w14:paraId="66179E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第178条 过境申报单应载明信息 </w:t>
      </w:r>
    </w:p>
    <w:p w14:paraId="782AE02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过境申报单应载明下列信息： </w:t>
      </w:r>
    </w:p>
    <w:p w14:paraId="59C037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根据运输（流通）文件载明的货物托运人、收货人、申报人、承运人信息； </w:t>
      </w:r>
    </w:p>
    <w:p w14:paraId="2C58E7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2）货物原产国和目的地国； </w:t>
      </w:r>
    </w:p>
    <w:p w14:paraId="691698D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3）运输货物的车辆信息； </w:t>
      </w:r>
    </w:p>
    <w:p w14:paraId="04489D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4）根据商业、运输（交通）单证记载的货物名称、数量及价值； </w:t>
      </w:r>
    </w:p>
    <w:p w14:paraId="4A138EB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货物编码须依据对外经济活动商品名录，至少采用六位数级别。对于在特定期限内通过欧亚经济联盟海关边境运输的未组装或已拆解状态（含不完整或未完成状态）货物（含货物部件），且由一辆或多辆运输工具承运的情况， 可依据对外经济活动商品分类法十位数编码标注商品信息，该编码须符合针对此类商品作出的预先商品分类决定，或依据欧亚经济联盟海关边境运输的未组装或拆卸状态商品（含不完整或未完成状态）的分类决定； </w:t>
      </w:r>
    </w:p>
    <w:p w14:paraId="16B3C0E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商品毛重或体积，以及以附加计量单位计量的商品数量（若欧亚经济联盟统一关税税则为申报商品规定了附加计量单位），需按对外经济活动商品编码的每个代码分别标注； </w:t>
      </w:r>
    </w:p>
    <w:p w14:paraId="42E4AE2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7）货物包装件数；</w:t>
      </w:r>
    </w:p>
    <w:p w14:paraId="2ADB262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8）根据运输（流通）文件所载货物目的地；</w:t>
      </w:r>
    </w:p>
    <w:p w14:paraId="351D1B4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是否符合本法典第8条规定的禁止和限制； </w:t>
      </w:r>
    </w:p>
    <w:p w14:paraId="593DF9A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货物在途中的计划转运或装卸操作。 </w:t>
      </w:r>
    </w:p>
    <w:p w14:paraId="39FAE93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委员会在确定过境申报单填写程序时，有权根据货物类别、携带货物穿越欧亚经济联盟海关边境的人员类别及（或）运输货物的运输工具类型，减少过境申报单中需填写的信息。</w:t>
      </w:r>
    </w:p>
    <w:p w14:paraId="6F89A2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运输（交通）、商业及（或）其他文件，包括哈萨克斯坦共和国国际条约规定的文件，除本法典第388条第2款和第389条第3款规定的情况外，均可作为过境申报单使用。 </w:t>
      </w:r>
    </w:p>
    <w:p w14:paraId="249BAC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当使用运输（交通）、商业及其他文件（包括哈萨克斯坦共和国国际条约规定的文件）作为过境申报单时，该等文件应包含本条第一款规定的信息。 </w:t>
      </w:r>
    </w:p>
    <w:p w14:paraId="48F6B7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若用作过境申报的文件未包含本条第一款规定的所有信息，则缺失信息必须包含在随附于该过境申报的文件中，或随同提交海关机关的文件中。 </w:t>
      </w:r>
    </w:p>
    <w:p w14:paraId="50557F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对于经非欧亚经济联盟成员国领土运输的欧亚经济联盟货物，其过境申报单须申报本条第一款规定的信息，但根据本法典第八条规定的禁止和限制合规信息、货物价值及其他依据本法典确立的信息除外。 委员会有权决定在过境申报单中，对于通过非欧亚经济联盟成员国领土运输的欧亚经济联盟货物，应注明货物价值信息。 </w:t>
      </w:r>
    </w:p>
    <w:p w14:paraId="2705FF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对于本法典第385条第4款规定的外来货物，除本条第1款规定的信息外，还应在过境申报单中申报下列海关申报单信息：货物依据该申报单被纳入海关境内加工程序、国内消费加工程序或临时进口（准入）程序。 </w:t>
      </w:r>
    </w:p>
    <w:p w14:paraId="6788AF2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过境申报单信息申报的特殊要求及货物经哈萨克斯坦共和国境内运输时该申报单的使用程序，由授权机构批准。 </w:t>
      </w:r>
    </w:p>
    <w:p w14:paraId="6219EF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第179条 证明海关申报单所申报信息的文件</w:t>
      </w:r>
    </w:p>
    <w:p w14:paraId="33F48F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证明海关申报单所载信息的文件包括： </w:t>
      </w:r>
    </w:p>
    <w:p w14:paraId="19AD20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货物交易凭证；若无交易凭证，则为证明货物所有权、使用权及（或）处置权的其他文件，以及申报人持有的其他商业文件； </w:t>
      </w:r>
    </w:p>
    <w:p w14:paraId="208077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2）运输（流通）单证；</w:t>
      </w:r>
    </w:p>
    <w:p w14:paraId="56D114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3）提交报关单人员的授权证明文件；</w:t>
      </w:r>
    </w:p>
    <w:p w14:paraId="23C7BC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证明遵守禁止和限制措施、保护国内市场措施的文件； </w:t>
      </w:r>
    </w:p>
    <w:p w14:paraId="12D7C6C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5）货物原产地证明文件；</w:t>
      </w:r>
    </w:p>
    <w:p w14:paraId="35B6F83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根据对外经济活动商品名录对货物进行分类时所依据的货物特性证明文件、货物分类预先裁定（如有），以及在欧亚经济联盟海关边境以未组装或拆卸状态（包括不完整或未完成状态）运输货物（货物部件）时，依据海关过境程序提交的海关申报文件 – 欧亚经济联盟任何成员国海关机关针对此类货物作出的预先裁定，或关于以未组装或拆卸状态（包括不完整或未完成状态）运输的货物的分类决定； </w:t>
      </w:r>
    </w:p>
    <w:p w14:paraId="10CC4F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证明已缴纳关税、税款、特别税、反倾销税、反补贴税及（或）履行缴纳关税、税款、特别税、反倾销税、反补贴税义务担保的文件； </w:t>
      </w:r>
    </w:p>
    <w:p w14:paraId="7738E60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证明符合关税和税收优惠授予目的及条件的文件； </w:t>
      </w:r>
    </w:p>
    <w:p w14:paraId="77E2C1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9）确认关税和税款缴纳期限变更的文件； </w:t>
      </w:r>
    </w:p>
    <w:p w14:paraId="5736C2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确认货物申报海关价值的文件，包括其价值及确定货物海关价值的方法； </w:t>
      </w:r>
    </w:p>
    <w:p w14:paraId="6B543B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国际运输车辆登记及国籍证明文件——适用于货物在适用海关过境程序期间通过公路运输的情形； </w:t>
      </w:r>
    </w:p>
    <w:p w14:paraId="14F8B3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12）证明货物适用申报海关程序条件的文件； </w:t>
      </w:r>
    </w:p>
    <w:p w14:paraId="2323F5F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13）货物经海关程序置于境外加工后，在置于国内消费海关程序时，确认加工业务申报价值的文件；</w:t>
      </w:r>
    </w:p>
    <w:p w14:paraId="47AE05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14）本法典第344条规定的文件。 </w:t>
      </w:r>
    </w:p>
    <w:p w14:paraId="5B71AA7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若本条第1款所列文件未载明海关申报单所申报信息的相关证明，该信息应由其他文件佐证。 </w:t>
      </w:r>
    </w:p>
    <w:p w14:paraId="71846E1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申报人提交海关申报单时，须备有证明申报单所载信息的文件，但根据本法典第185、186、187、188、189及190条规定的货物申报特殊性，允许申报单提交时暂不提供此类文件的情况除外。 </w:t>
      </w:r>
    </w:p>
    <w:p w14:paraId="55488ED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第180条 提交海关申报单的相关海关操作及其执行程序 </w:t>
      </w:r>
    </w:p>
    <w:p w14:paraId="5C6BEF4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报关单应提交至根据哈萨克斯坦共和国海关立法授权登记报关单的海关机关。 </w:t>
      </w:r>
    </w:p>
    <w:p w14:paraId="619D34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向海关机关提交报关单时，货物须位于哈萨克斯坦共和国境内，但下列情形除外： </w:t>
      </w:r>
    </w:p>
    <w:p w14:paraId="791DD92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从欧亚经济联盟海关辖区出口的货物，根据本法典规定允许在不进口至欧亚经济联盟海关辖区的情况下适用海关程序； </w:t>
      </w:r>
    </w:p>
    <w:p w14:paraId="127B6C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2）通过管道运输或电力传输线路运输的货物； </w:t>
      </w:r>
    </w:p>
    <w:p w14:paraId="4DF174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3）依据本法典第185、187、188及189条特殊规定办理报关手续的外国货物。 </w:t>
      </w:r>
    </w:p>
    <w:p w14:paraId="0E0FF7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委员会有权确定欧亚经济联盟货物不得位于其海关当局收到该货物海关申报的成员国境内的具体情形，以及此类情形下履行海关操作的特殊要求。 </w:t>
      </w:r>
    </w:p>
    <w:p w14:paraId="5F5021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海关申报的提交日期和时间应由海关机关记录。</w:t>
      </w:r>
    </w:p>
    <w:p w14:paraId="4152EB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以纸质形式提交海关申报时，须同时向海关机关提交电子版本，除非欧亚经济联盟和（或）哈萨克斯坦共和国的海关立法另有规定。 </w:t>
      </w:r>
    </w:p>
    <w:p w14:paraId="19A0ABA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若依据本法典第31条规定，使用过境（运输）、商业及其他文件（包括哈萨克斯坦共和国国际条约规定的文件）作为过境申报单， 且已提交载有本法典第178条第1款规定信息的预先申报信息，则在预先申报信息与上述文件所载信息无差异的情况下，提交此类过境申报时无需向海关当局提交电子表格。 </w:t>
      </w:r>
    </w:p>
    <w:p w14:paraId="7D3EF3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提交货物申报时，无需向海关提交证明申报内容的文件，但本款第三项规定的情形除外。 </w:t>
      </w:r>
    </w:p>
    <w:p w14:paraId="2A2248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在提交货物申报单之前或在货物放行前提交货物申报单之后，申报人有权提供证明货物原产地信息、遵守禁止和限制措施的文件，如果根据本法典第146条第2款的规定，海关当局无法按照授权机构确定的方式获取此类文件的信息和（或）其中包含的信息。</w:t>
      </w:r>
    </w:p>
    <w:p w14:paraId="6492310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提交纸质货物申报单时，必须提交经授权机构批准的、用于证实货物申报单所载信息的文件清单。 </w:t>
      </w:r>
    </w:p>
    <w:p w14:paraId="7E05B5E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提交过境申报时，无需向海关提交证明过境申报所载信息的文件，但本款第二项和第三项规定的情况除外。 </w:t>
      </w:r>
    </w:p>
    <w:p w14:paraId="54A4574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向海关提交过境申报时，须同时提交证明符合禁止和限制规定的文件、 证明已提供履行缴纳关税和税款义务担保的文件，以及证明遵守哈萨克斯坦共和国法律的文件（海关当局有权对其合规性进行监管），若海关当局无法根据本法典第146条第2款规定获取此类文件信息或其中内容。 </w:t>
      </w:r>
    </w:p>
    <w:p w14:paraId="09DB3C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提交纸质过境申报单时，应向海关提交证明申报人权限的文件，但海关可通过信息系统核查相关信息的情况除外。 </w:t>
      </w:r>
    </w:p>
    <w:p w14:paraId="15C1CA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提交旅客海关申报单时，须向海关提交证明申报内容的文件。 </w:t>
      </w:r>
    </w:p>
    <w:p w14:paraId="2A55C98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哈萨克斯坦共和国委员会及海关法规可在委员会规定的情况下，缩减用于证实旅客海关申报单所申报信息的文件清单。 </w:t>
      </w:r>
    </w:p>
    <w:p w14:paraId="512277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若货物申报单所载信息的相关证明文件，此前已在办理海关手续时或应海关要求于海关监管期间提交该海关机关，且依据本法典第405条规定由该海关机关存档，则无需再次提交。 </w:t>
      </w:r>
    </w:p>
    <w:p w14:paraId="55B10F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此种情况下，本法规定的申报人应在货物申报单中注明该等文件信息，或按主管机关确定的方式另行向海关提交。 </w:t>
      </w:r>
    </w:p>
    <w:p w14:paraId="260DEEE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第181条 提交海关申报单的期限 </w:t>
      </w:r>
    </w:p>
    <w:p w14:paraId="37FB49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进口至欧亚经济联盟海关领土的货物，其海关申报应在货物临时存储期限届满前或本法典规定的其他期限内提交。 </w:t>
      </w:r>
    </w:p>
    <w:p w14:paraId="4AFB234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除本法另有规定外，从欧亚经济联盟海关辖区出口的货物，其海关申报应在货物离开该辖区之前提交。 </w:t>
      </w:r>
    </w:p>
    <w:p w14:paraId="4A87D10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第182条 申报单核查、申报单登记或拒收登记相关海关操作及实施程序 </w:t>
      </w:r>
    </w:p>
    <w:p w14:paraId="21953B4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海关机关应核查提交的海关申报单，以确认不存在本条第五款规定的拒绝登记的理由。 </w:t>
      </w:r>
    </w:p>
    <w:p w14:paraId="1E1058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海关登记或拒绝登记报关单的行为，应在报关单提交后不超过海关工作时间一小时内完成。</w:t>
      </w:r>
    </w:p>
    <w:p w14:paraId="61AA2C0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货物申报单、过境申报单及车辆申报单的登记或拒绝登记，应依照委员会规定的方式办理；委员会未作规定的部分，则依照授权机构确定的方式办理。</w:t>
      </w:r>
    </w:p>
    <w:p w14:paraId="2006DF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旅客海关申报的登记或拒绝登记，应依照授权机构确定的方式办理。 </w:t>
      </w:r>
    </w:p>
    <w:p w14:paraId="79575EC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对于通过国际邮政物品寄送的个人使用物品，若其采用万国邮政联盟公约规定的文件及随附国际邮政物品作为旅客海关申报单，则不进行旅客海关申报单的登记或拒绝登记。 </w:t>
      </w:r>
    </w:p>
    <w:p w14:paraId="47813B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海关当局应基于下列理由拒绝登记申报单： </w:t>
      </w:r>
    </w:p>
    <w:p w14:paraId="501435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申报单提交至无权受理申报登记的海关机关； </w:t>
      </w:r>
    </w:p>
    <w:p w14:paraId="58161B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申报单由无权限人员提交且（或）未签名或未经正式认证； </w:t>
      </w:r>
    </w:p>
    <w:p w14:paraId="224B29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未遵守报关单格式要求； </w:t>
      </w:r>
    </w:p>
    <w:p w14:paraId="23F190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报关单未按欧亚经济联盟海关法规要求填写信息，和（或）未按规定程序填写；</w:t>
      </w:r>
    </w:p>
    <w:p w14:paraId="103D045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纸质报关单未按规定格式编制，和（或）电子报关单或纸质报关单电子版结构与格式不符合此类文件的既定结构和格式； </w:t>
      </w:r>
    </w:p>
    <w:p w14:paraId="6F7F3E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除本法典第180条第2款规定货物外，或除委员会依据本法典第180条第3款确定情形下的货物外，申报货物未实际位于哈萨克斯坦共和国境内； </w:t>
      </w:r>
    </w:p>
    <w:p w14:paraId="7E78A1D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未履行本法典及（或）哈萨克斯坦共和国法律规定须在提交报关单前或同时完成的程序； </w:t>
      </w:r>
    </w:p>
    <w:p w14:paraId="2102DD6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未遵守本法典第188条、第189条规定的货物报关特殊要求，该要求须在提交报关单前或同时履行； </w:t>
      </w:r>
    </w:p>
    <w:p w14:paraId="444546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9）未缴纳申报单所涉关税，但根据本法典第80条规定享受关税缴纳优惠的情形或无需缴纳海关费用的情形除外。 </w:t>
      </w:r>
    </w:p>
    <w:p w14:paraId="38BFBBF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海关登记拒绝登记报关单时，应注明本条第五款规定的拒绝理由。 </w:t>
      </w:r>
    </w:p>
    <w:p w14:paraId="621053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若拒绝登记纸质报关单，该报关单及随附文件（如提交报关单时附有文件）应退还申报人或报关代理人，报关单副本一份留存海关机关。 </w:t>
      </w:r>
    </w:p>
    <w:p w14:paraId="4DDE5FD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海关机关未登记的报关单，在海关程序中视为未提交。 </w:t>
      </w:r>
    </w:p>
    <w:p w14:paraId="7C06E6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自登记之日起，海关申报单即成为具有法律意义的事实证明文件。 </w:t>
      </w:r>
    </w:p>
    <w:p w14:paraId="5881EF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若因技术故障、通信设备（电信网络及互联网）运行异常、 停电等原因导致故障时，海关机关在无拒绝登记事由（除本条第5款第5项规定的电子表格结构格式与纸质报关单既定结构格式不符的情形外），应采用纸质形式登记提交的报关单，无需使用信息系统。 </w:t>
      </w:r>
    </w:p>
    <w:p w14:paraId="508686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海关机关使用的信息系统发生故障时，与海关申报登记或拒绝登记相关的海关操作程序的特殊性，应由授权机构确定。 </w:t>
      </w:r>
    </w:p>
    <w:p w14:paraId="706483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第183条 涉及修改（补充）报关单所申报信息的海关操作及其办理程序 </w:t>
      </w:r>
    </w:p>
    <w:p w14:paraId="51F979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经海关许可，申报人可通过电子文件或纸质文件形式提交申请，在货物放行前变更（补充）报关单所申报信息。前提是： 海关部门尚未依据本法典第410条要求提供文件和（或）信息，尚未通知其海关检查地点和时间，尚未作出实施海关检查的决定，和（或）尚未指定海关鉴定。</w:t>
      </w:r>
    </w:p>
    <w:p w14:paraId="6D4CDB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无论本款第一项关于申报人申诉的规定如何，若该申诉以电子文件或纸质文件形式提交，且在货物放行前获得海关许可， 允许变更（补充）海关申报单中申报的信息，但此类变更（补充）须涉及申报货物位置信息的变更，或涉及不影响货物放行的拼写错误或语法错误的修正。 </w:t>
      </w:r>
    </w:p>
    <w:p w14:paraId="252433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已登记报关单中申报信息的变更（补充）不得涉及除该登记报关单所列货物以外的其他货物信息。 </w:t>
      </w:r>
    </w:p>
    <w:p w14:paraId="3BC65CE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在货物放行前，与修改（补充）海关申报单所载信息及纸质海关申报单电子版信息相关的海关操作程序，应由委员会确定。 </w:t>
      </w:r>
    </w:p>
    <w:p w14:paraId="05B2C1E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若海关监管中发现违反欧亚经济联盟海关法规的行为，根据本法典第201条第1款第9项第2、3款规定，此类违规经整改后不构成拒绝放行货物之依据。海关机关 为消除此类违规行为而要求修改（补充）报关单所申报信息时，申报人应在海关机关要求下，于本法典第193条第3款和第6款规定的货物放行期限内完成信息修改（补充）。 </w:t>
      </w:r>
    </w:p>
    <w:p w14:paraId="0983828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在货物放行前，要求修改（补充）海关申报单中申报信息的申请形式应由委员会确定。 </w:t>
      </w:r>
    </w:p>
    <w:p w14:paraId="3C5BD1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货物放行后，对货物申报单所载信息及纸质申报单电子形式信息的变更（补充），应在本法典规定情形及（或）经委员会确定的情形下，依据海关机关决定或经海关机关许可进行。</w:t>
      </w:r>
    </w:p>
    <w:p w14:paraId="5196D15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海关机关在货物放行后对货物申报单所载信息作出变更（补充）的决定形式，由委员会确定。</w:t>
      </w:r>
    </w:p>
    <w:p w14:paraId="421119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海关委员会应确定货物放行后，与变更（补充）货物申报单所申报信息及纸质货物申报单电子版信息相关的海关操作履行时限及程序。 </w:t>
      </w:r>
    </w:p>
    <w:p w14:paraId="0809DB5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除委员会规定可不适用本海关文件即可变更（补充）信息的情形外，变更（补充）货物申报单所载信息及纸质货物申报单电子形式信息时，应适用货物申报单调整程序。 </w:t>
      </w:r>
    </w:p>
    <w:p w14:paraId="3B611B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货物申报调整表的格式、电子文件形式的货物申报调整表的结构与格式、纸质货物申报调整表的电子类型，以及填写程序均由委员会确定。 </w:t>
      </w:r>
    </w:p>
    <w:p w14:paraId="38C9E3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货物申报单的调整应构成该申报单不可分割的组成部分。 </w:t>
      </w:r>
    </w:p>
    <w:p w14:paraId="3203EE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纸质货物申报单调整提交时，须同时向海关提交其电子版本，委员会另有规定除外。 </w:t>
      </w:r>
    </w:p>
    <w:p w14:paraId="18EE385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委员会有权确定下列情形：在货物放行后，可变更（补充）过境申报单、旅客海关申报单及车辆申报单所载信息，以及纸质海关申报单中相应电子信息的变更（补充）情形， 同时确定修改（补充）上述报关单所申报信息的时限与程序、修改（补充）报关单信息的报关单证格式、此类报关单证作为电子文件的结构与格式、纸质报关单证的电子版本格式，以及填写规范。 </w:t>
      </w:r>
    </w:p>
    <w:p w14:paraId="594468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提交纸质海关文件变更（补充）上述类型海关申报单所申报信息时，须同时向海关提交其电子版本，除非委员会另有规定。 </w:t>
      </w:r>
    </w:p>
    <w:p w14:paraId="36B779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变更（补充）过境申报单、旅客海关申报单及车辆申报单所申报信息的海关文件，应作为此类海关申报单的组成部分。 </w:t>
      </w:r>
    </w:p>
    <w:p w14:paraId="3A2C21B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第184条 撤销海关申报的相关海关操作及其办理程序</w:t>
      </w:r>
    </w:p>
    <w:p w14:paraId="1CC5FD0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除本法典第389条第4款规定的外国货物过境申报单外，经申报人以电子文件或纸质文件形式提交申请，可在海关当局放行货物前撤回已登记的外国货物申报单。</w:t>
      </w:r>
    </w:p>
    <w:p w14:paraId="12CEB6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撤回报关单后，须在货物临时存放期限内重新提交报关单。</w:t>
      </w:r>
    </w:p>
    <w:p w14:paraId="44242F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若未在本条第2款规定期限内提交报关单，海关当局应依据本法典第五十二章扣留货物。 </w:t>
      </w:r>
    </w:p>
    <w:p w14:paraId="0D8BA7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经申报人以电子文件或纸质文件形式提交申请，其可于海关当局放行货物前或放行后（但须在货物实际离境欧亚经济联盟海关辖区前），撤回本法典第389条第4款规定的外来货物登记过境申报。 </w:t>
      </w:r>
    </w:p>
    <w:p w14:paraId="6ECBE2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经申报人以电子文件或纸质文件形式提交申请，其可撤回已登记的欧亚经济联盟货物海关申报单，该撤回可在货物实际离境欧亚经济联盟海关辖区前进行，包括在海关当局放行货物后，但须符合本条第6款规定。 </w:t>
      </w:r>
    </w:p>
    <w:p w14:paraId="3EFC94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经申报人以电子文件或纸质文件形式提交申请，若满足下列情形，可撤销已适用出口海关程序（旨在完成自由海关区或自由仓库海关程序）的欧亚经济联盟货物海关申报： </w:t>
      </w:r>
    </w:p>
    <w:p w14:paraId="319E30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位于特殊经济区或保税仓库境内，包括海关当局放行货物之后； </w:t>
      </w:r>
    </w:p>
    <w:p w14:paraId="7AB49D0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位于特殊经济区或保税仓库境外，且实际未离开欧亚经济联盟海关区域，前提是同时依照本法典第287条第6款第1项及第296条第5款第1项规定，就该货物转入其他海关程序提交申报单。 </w:t>
      </w:r>
    </w:p>
    <w:p w14:paraId="2EDB11C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海关申报的撤回须经海关当局许可。海关当局的许可或拒绝许可应以电子文件或纸质文件形式作出。 </w:t>
      </w:r>
    </w:p>
    <w:p w14:paraId="097C83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在收到申报人申诉前，如出现下列情形，应允许撤回海关申报： 海关部门尚未通知申报人关于海关检查申报货物的时间和地点，尚未作出对申报货物进行海关检查的决定，尚未指定海关查验，且（或）尚未发现违反欧亚经济联盟海关法规及（或）哈萨克斯坦共和国海关及其他法律的行为，且该行为不涉及行政或刑事责任。 </w:t>
      </w:r>
    </w:p>
    <w:p w14:paraId="43D146A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在完成货物海关检查、货物海关检验及收到检验结果后，若上述程序未发现违反欧亚经济联盟海关法规及（或）哈萨克斯坦共和国海关法规及其他法律且涉及行政或刑事责任的情形，则可撤销报关单。 </w:t>
      </w:r>
    </w:p>
    <w:p w14:paraId="3C3C2B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本条第1、2、3、4、5、6及7款规定不适用于本法典第187条第7款规定情形下的货物申报撤回。 </w:t>
      </w:r>
    </w:p>
    <w:p w14:paraId="4A0D61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在本法典第187条第7款规定的情况下，货物申报应根据申报人以电子文件或纸质文件形式提交的申请予以撤销。 </w:t>
      </w:r>
    </w:p>
    <w:p w14:paraId="442188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第185条 预先海关申报 </w:t>
      </w:r>
    </w:p>
    <w:p w14:paraId="6DE6F7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涉及外国货物的预先申报，应在货物进口至欧亚经济联盟海关辖区之前提交；若货物依据海关过境程序运输，则应在货物交付至出发地海关当局指定的交货地点之前提交。 </w:t>
      </w:r>
    </w:p>
    <w:p w14:paraId="3FC213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进行预先报关时，除下列因申报时申报人无法知悉的性质信息外，报关单须载明所有规定信息：</w:t>
      </w:r>
    </w:p>
    <w:p w14:paraId="33DDF3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运输货物的车辆信息（运输车辆类型除外）； </w:t>
      </w:r>
    </w:p>
    <w:p w14:paraId="72B43B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证明报关单所载信息的个别文件； </w:t>
      </w:r>
    </w:p>
    <w:p w14:paraId="31C8B1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其他由委员会根据报关单类型和（或）货物类别及运输方式确定的信息。 </w:t>
      </w:r>
    </w:p>
    <w:p w14:paraId="7FEE5B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本条第2款规定的信息，若未在预先报关单中申报，或已申报但需补充说明，应在货物放行前依据本法典第183条第1款进行变更（补充）。 </w:t>
      </w:r>
    </w:p>
    <w:p w14:paraId="2EB49A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货物依据海关过境程序运输时，在进入欧亚经济联盟海关辖区后或送达出发地海关确定的交货地点后，需办理预先海关申报的货物应置于海关申报单所载海关监管区域内；水运货物应位于海关申报单所载货物到达地点。 </w:t>
      </w:r>
    </w:p>
    <w:p w14:paraId="4A2E4E3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申报人须向登记报关单的海关机关通报货物已置于报关单指定的海关监管区，或水运货物已抵达指定地点；须通过修改（补充）报关单信息向海关机关提交未申报或更新信息；或须向海关机关通报无需进行此类修改（补充）。 </w:t>
      </w:r>
    </w:p>
    <w:p w14:paraId="1A11508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若已办理预先报关的货物依据海关过境程序运输通过欧亚经济联盟海关领土，报关人应在完成海关过境程序后，向登记该报关单的海关机关申报货物已置于海关监管区。 </w:t>
      </w:r>
    </w:p>
    <w:p w14:paraId="01E46EE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在下列情形下，已办理预先海关申报的货物可存放（位于）于其他海关机关管辖区域内的海关监管区（该海关机关非登记申报的海关机关）： </w:t>
      </w:r>
    </w:p>
    <w:p w14:paraId="514F7C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依据本法典第192条第4款规定，在货物抵达地实施特殊通关操作以放行货物； </w:t>
      </w:r>
    </w:p>
    <w:p w14:paraId="0CB00B9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经授权机构确定的其他情形。 </w:t>
      </w:r>
    </w:p>
    <w:p w14:paraId="6398C54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对于预先报关的情况，禁止和限制措施、保护国内市场的措施应适用海关机关登记海关文件之日生效的规定，该文件变更（补充）了报关单中申报的信息，或海关机关登记了无需变更（补充）货物申报的通知。 </w:t>
      </w:r>
    </w:p>
    <w:p w14:paraId="35CC3A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自海关申报登记次日起三十个日历日内，如出现下列情形，海关应拒绝放行货物： </w:t>
      </w:r>
    </w:p>
    <w:p w14:paraId="0681B1A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货物未置于报关单所载海关监管区域； </w:t>
      </w:r>
    </w:p>
    <w:p w14:paraId="7C22BE2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对于水运货物，海关未依据本条第4款规定签发在报关单所载目的港卸货的许可；</w:t>
      </w:r>
    </w:p>
    <w:p w14:paraId="6A14BE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未向登记报关单的海关机关通报货物已移入报关单所载海关监管区；</w:t>
      </w:r>
    </w:p>
    <w:p w14:paraId="468CF96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未通过修改（补充）报关单所载信息向海关提供缺失信息，或未通知海关无需进行此类修改（补充）。 </w:t>
      </w:r>
    </w:p>
    <w:p w14:paraId="208BA48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若货物放行期限延长或被拒绝放行，申报人应依照本法典第十七章规定办理货物临时存储相关海关手续。 </w:t>
      </w:r>
    </w:p>
    <w:p w14:paraId="289E77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委员会有权就本条未作规定的部分，确定个人使用货物、国际运输车辆以及适用海关过境程序货物的预先报关海关操作程序。 </w:t>
      </w:r>
    </w:p>
    <w:p w14:paraId="38F882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第186条 不完整海关申报 </w:t>
      </w:r>
    </w:p>
    <w:p w14:paraId="3455ADB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针对从欧亚经济联盟海关辖区出口的货物，应办理不完整海关申报。 </w:t>
      </w:r>
    </w:p>
    <w:p w14:paraId="711239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不完整海关申报时，除下列信息外，须申报本法典第177条规定应在货物申报单中载明的信息： </w:t>
      </w:r>
    </w:p>
    <w:p w14:paraId="16C1F2C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货物收货人信息； </w:t>
      </w:r>
    </w:p>
    <w:p w14:paraId="7B1EAD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货物目的地国和（或）贸易国； </w:t>
      </w:r>
    </w:p>
    <w:p w14:paraId="53EEBC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运输申报货物的运输工具信息； </w:t>
      </w:r>
    </w:p>
    <w:p w14:paraId="6250A6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货物包装信息（数量、类型、标记及序列号）。 </w:t>
      </w:r>
    </w:p>
    <w:p w14:paraId="2A31CD5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经按本条规定办理报关手续的货物放行后，报关人须在货物放行之日起八个月内，通过修改（补充）货物申报单所载信息的方式，向海关机关补报缺失信息。 </w:t>
      </w:r>
    </w:p>
    <w:p w14:paraId="792F72C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本条规定不适用于授权机构批准清单所列特定类别货物。 </w:t>
      </w:r>
    </w:p>
    <w:p w14:paraId="5EA260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第187条 定期报关</w:t>
      </w:r>
    </w:p>
    <w:p w14:paraId="78DDD2E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定期海关申报须同时满足下列条件： </w:t>
      </w:r>
    </w:p>
    <w:p w14:paraId="6754EF7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针对在交付期间分两批或多批次运输至欧亚经济联盟海关边境的所有货物，须提交货物申报单以履行单一交易项下的义务；若无交易，则须依据单一货物占有、使用或处置权证明文件，或依据加工产品海关申报单中的货物加工条件文件进行申报；</w:t>
      </w:r>
    </w:p>
    <w:p w14:paraId="1AE42E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在交付期内分批次运输的货物，其后续每批次均须符合对外经济活动商品分类标准规定的十位数编码一致性要求； </w:t>
      </w:r>
    </w:p>
    <w:p w14:paraId="0CB0DD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3）在交付期内分两批或多批次运输过欧亚经济联盟海关边境的所有货物：</w:t>
      </w:r>
    </w:p>
    <w:p w14:paraId="2AEF754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当从欧亚经济联盟海关辖区出口时——须经由同一检查站运输，且该类货物的海关申报须在同一海关机关办理；</w:t>
      </w:r>
    </w:p>
    <w:p w14:paraId="7963C6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当进口至欧亚经济联盟海关辖区时——该类货物须在同一海关机关办理报关手续。 </w:t>
      </w:r>
    </w:p>
    <w:p w14:paraId="3564CBE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货物申报须在申报的运输期限前完成。运输期限由申报人申报，不得超过三十一日历天，且在此期间须完成： </w:t>
      </w:r>
    </w:p>
    <w:p w14:paraId="1B6163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向海关机关提交进口至欧亚经济联盟海关领土的货物； </w:t>
      </w:r>
    </w:p>
    <w:p w14:paraId="03850F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将货物运出欧亚经济联盟海关辖区（向承运人交付货物以实施国际货物运输，或在国际货物运输过程中向首段承运人交付货物，以便通过转运（换装）至其他运输工具实现货物出口）。 </w:t>
      </w:r>
    </w:p>
    <w:p w14:paraId="0B5988E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采用定期报关时，除委员会规定情形外，禁止将货物进口至欧亚经济联盟海关辖区或出口自该海关辖区的数量超过货物申报单所载数量。 </w:t>
      </w:r>
    </w:p>
    <w:p w14:paraId="1B86455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办理定期报关时，应根据拟在申报运输期间运越欧亚经济联盟海关边境的货物数量，依照本法典第177条规定在货物申报单中申报下列信息，但下列因申报时申报人无法知悉的性质信息除外： </w:t>
      </w:r>
    </w:p>
    <w:p w14:paraId="0C8D4B1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运输货物的车辆信息（运输工具类型除外）； </w:t>
      </w:r>
    </w:p>
    <w:p w14:paraId="68B8BB0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证明海关申报单所载信息的个别文件； </w:t>
      </w:r>
    </w:p>
    <w:p w14:paraId="344A62C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其他由委员会根据货物类别及运输方式确定的信息。 </w:t>
      </w:r>
    </w:p>
    <w:p w14:paraId="7D61524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对于依据本条规定办理报关手续的货物，在申报的交付期限届满后，申报人须在下列日期次日起一个月内，通过修改（补充）货物申报单信息的方式，向海关机关补报缺失信息及实际货物数量： </w:t>
      </w:r>
    </w:p>
    <w:p w14:paraId="181BEC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货物进口至欧亚经济联盟海关区域的交付期限届满之日；</w:t>
      </w:r>
    </w:p>
    <w:p w14:paraId="1AC3C82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2）货物申报单所载全部货物实际自欧亚经济联盟海关辖区出口之日。</w:t>
      </w:r>
    </w:p>
    <w:p w14:paraId="7628EC5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货物申报单所载信息的变更（补充）须依据实际进出口货物数量进行。</w:t>
      </w:r>
    </w:p>
    <w:p w14:paraId="213C8A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需办理定期海关申报且拟从欧亚经济联盟海关辖区出口的货物，须在交货期结束次日起六个月内实际出口出该海关辖区。 </w:t>
      </w:r>
    </w:p>
    <w:p w14:paraId="6F528B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经申报人提出有理有据的申请，原出货海关可将上述期限延长，延长期限自原期限届满之日起不得超过三个月。 </w:t>
      </w:r>
    </w:p>
    <w:p w14:paraId="440246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若在定期申报期间，申报单所载货物未在申报期限内向受理申报的海关提交，或未在本条第6款规定期限内实际出口离境，该货物申报单须依据本法典第184条第8款予以撤销。 </w:t>
      </w:r>
    </w:p>
    <w:p w14:paraId="28044A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如申报人未按本条第7款规定在规定期限内撤销申报，海关机关应依据本法典第192条第5款撤销货物放行。 </w:t>
      </w:r>
    </w:p>
    <w:p w14:paraId="3E733D5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海关机关应当拒绝适用定期报关： </w:t>
      </w:r>
    </w:p>
    <w:p w14:paraId="663E6D9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货物预定运输不符合本条规定的定期报关要求时； </w:t>
      </w:r>
    </w:p>
    <w:p w14:paraId="1798962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拖欠关税、税款、特别税、反倾销税、反补贴税的人员； </w:t>
      </w:r>
    </w:p>
    <w:p w14:paraId="5AF3FF0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3）已对其启动破产程序的纳税人。 </w:t>
      </w:r>
    </w:p>
    <w:p w14:paraId="35114C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采用定期报关时，应在交货期开始前提交的货物申报单上，于货物放行前缴清关税及税款。 </w:t>
      </w:r>
    </w:p>
    <w:p w14:paraId="119381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海关当局应记录并控制货物在整个申报交付期内每批次交付的运输情况。 </w:t>
      </w:r>
    </w:p>
    <w:p w14:paraId="431D9D8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对定期海关申报货物实施海关监管的具体要求，应由授权机构批准。 </w:t>
      </w:r>
    </w:p>
    <w:p w14:paraId="22061F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第188条 进口至特殊经济区、保税仓库或出口自特殊经济区、保税仓库的欧亚经济联盟货物定期报关 </w:t>
      </w:r>
    </w:p>
    <w:p w14:paraId="7A1AE0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允许对进口至特殊经济区、保税仓库或出口自特殊经济区、保税仓库的欧亚经济联盟货物进行定期海关申报，但须同时满足下列条件： </w:t>
      </w:r>
    </w:p>
    <w:p w14:paraId="592A9B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对在交付期间分两批或多批次进口至特殊经济区、保税仓库或从特殊经济区、保税仓库出口的欧亚经济联盟货物，须依据单一交易项下的义务履行情况提交货物申报；若无交易，则依据单一证明货物所有权、使用权或处置权的文件提交申报；</w:t>
      </w:r>
    </w:p>
    <w:p w14:paraId="59D6990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分批次进口至特殊经济区、保税仓库或从该区域出口的欧亚经济联盟货物，在交付过程中后续每批次均须符合欧亚经济联盟对外经济活动商品分类标准规定的十位数编码一致性要求； </w:t>
      </w:r>
    </w:p>
    <w:p w14:paraId="565F80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所有欧亚经济联盟货物均进口至同一特殊经济区、同一保税仓库，或出口自同一特殊经济区、同一保税仓库；</w:t>
      </w:r>
    </w:p>
    <w:p w14:paraId="61F43EE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进入特殊经济区、保税仓库或从特殊经济区、保税仓库出口的欧亚经济联盟商品，须在同一海关机构办理报关手续。 </w:t>
      </w:r>
    </w:p>
    <w:p w14:paraId="3B54DE0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货物申报应在申报的运输期限前完成。运输期限由申报人申报，不得超过三十一日历天，且在此期间应完成： </w:t>
      </w:r>
    </w:p>
    <w:p w14:paraId="66A57E2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向海关机关提交进口至欧亚经济联盟海关领土的货物； </w:t>
      </w:r>
    </w:p>
    <w:p w14:paraId="7AE73FE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将货物运离欧亚经济联盟海关辖区（向承运人交付货物以实施国际货物运输，或向国际货物运输过程中进行转运（换装）至另一运输工具的首承运人交付货物，以实现货物从欧亚经济联盟海关辖区出口）。 </w:t>
      </w:r>
    </w:p>
    <w:p w14:paraId="62F0240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若对欧亚经济联盟货物进行定期报关，禁止向特殊经济区、保税仓库境内进口或向特殊经济区、保税仓库境外出口超过货物申报单所载数量的货物。 </w:t>
      </w:r>
    </w:p>
    <w:p w14:paraId="10471B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进行定期报关时，应依据拟在申报运输期间进口至特殊经济区、保税仓库或从该区域出口的货物数量，按本法典第177条规定在货物申报单中申报下列信息，但下列因申报时申报人无法知悉的性质信息除外： </w:t>
      </w:r>
    </w:p>
    <w:p w14:paraId="5541D1D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运输货物的车辆信息（运输工具类型除外）；</w:t>
      </w:r>
    </w:p>
    <w:p w14:paraId="6C1EA8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证明海关申报单所载信息的单独文件。 </w:t>
      </w:r>
    </w:p>
    <w:p w14:paraId="3700F6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对于依据本条规定办理报关手续的欧亚经济联盟货物，在申报的运输期限届满后， 申报人须在货物交付期结束次日起十个日历日内，通过修改（补充）货物申报单所载信息，向海关机关补报缺失信息及欧亚经济联盟货物实际数量。该交付期指货物进口至特殊经济区、保税仓库或从特殊经济区、保税仓库出口的期限。 </w:t>
      </w:r>
    </w:p>
    <w:p w14:paraId="5488D5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根据本条规定在定期报关过程中提交的货物申报单，如在申报交货期结束后的十个日历日内，欧亚经济联盟货物在申报期间出现下列情形，应依照本法典第184条第5款予以撤销： </w:t>
      </w:r>
    </w:p>
    <w:p w14:paraId="6831C56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进口至特殊经济区、保税仓库时——未向海关提交申报； </w:t>
      </w:r>
    </w:p>
    <w:p w14:paraId="50DABB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2）从特殊经济区保税仓库出口时——实际未从特殊经济区保税仓库出口。 </w:t>
      </w:r>
    </w:p>
    <w:p w14:paraId="647F35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如申报人未按本条第6款撤销货物申报，海关当局应依据本法典第192条第5款撤销货物放行。 </w:t>
      </w:r>
    </w:p>
    <w:p w14:paraId="6544B1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海关当局应根据本条规定拒绝适用定期报关： </w:t>
      </w:r>
    </w:p>
    <w:p w14:paraId="53BE3F0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拟申报的欧亚经济联盟货物运输不符合定期报关要求时； </w:t>
      </w:r>
    </w:p>
    <w:p w14:paraId="7DC3253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拖欠关税、税款、特别税、反倾销税、反补贴税的人员； </w:t>
      </w:r>
    </w:p>
    <w:p w14:paraId="56D4E19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3）已对其启动破产程序的纳税人。 </w:t>
      </w:r>
    </w:p>
    <w:p w14:paraId="2E9FF78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采用定期报关时，适用哈萨克斯坦共和国海关与关税监管措施、禁止与限制措施、国内市场保护措施及税收法规——该等法规以海关登记货物申报之日（该申报提交于运输期开始之前）生效版本为准。 </w:t>
      </w:r>
    </w:p>
    <w:p w14:paraId="708392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海关部门应记录并监控每批货物在整个申报运输期内的运输情况。 </w:t>
      </w:r>
    </w:p>
    <w:p w14:paraId="04907E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第189条 临时海关申报</w:t>
      </w:r>
    </w:p>
    <w:p w14:paraId="468DB67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提交临时货物申报单进行临时海关申报的情形如下： </w:t>
      </w:r>
    </w:p>
    <w:p w14:paraId="6A3D0C0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货物通过管道运输跨越欧亚经济联盟海关边境的情形； </w:t>
      </w:r>
    </w:p>
    <w:p w14:paraId="1C6469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无法提供准确数量和（或）海关价值信息的货物。</w:t>
      </w:r>
    </w:p>
    <w:p w14:paraId="0F55D28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货物从某保税仓库出口后，经管道运输转运至另一保税仓库进口的情形。</w:t>
      </w:r>
    </w:p>
    <w:p w14:paraId="0B5CC1F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根据申报的通关程序放行的货物，自哈萨克斯坦共和国境内办理海关手续地点或出口离境地点起运，至抵达或进口至哈萨克斯坦共和国境内地点止的运输期限不得超过一个日历月（下称运输期限）。 管道运输货物之出发地与进口地，应为依据本法典第375条规定设置计量装置的地点，该装置可位于哈萨克斯坦共和国境内或境外。 </w:t>
      </w:r>
    </w:p>
    <w:p w14:paraId="757CBE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海关当局受理货物临时申报的时间不得早于交付开始前十五个日历日。 </w:t>
      </w:r>
    </w:p>
    <w:p w14:paraId="76A946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货物交付后，申报人须依照本款规定提交完整的货物申报单。</w:t>
      </w:r>
    </w:p>
    <w:p w14:paraId="3EFCA5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提交完整货物申报的期限不得迟于临时货物申报所申报货物交付期限届满次日起九十个日历日内。 </w:t>
      </w:r>
    </w:p>
    <w:p w14:paraId="2B619E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经申报人提出有理有据的申诉，海关当局可将提交完整申报单（完整申报单）的期限延长至完成交付所需的必要时间，但不得超过五个工作日。</w:t>
      </w:r>
    </w:p>
    <w:p w14:paraId="0BF5FA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证明货物经管道运输自欧亚经济联盟海关辖区实际出口，或经管道运输至欧亚经济联盟辖区实际进口的文件，应为带有办理该货物海关申报的海关机关标记的完整货物申报单。 </w:t>
      </w:r>
    </w:p>
    <w:p w14:paraId="056F119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货物临时申报单中应申报货物的大致数量及其申报当日的预估海关价值，该价值应基于货物运输所依据的协议（合同）中规定的货物估价确定。 </w:t>
      </w:r>
    </w:p>
    <w:p w14:paraId="73A4FA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若提交临时申报时未知车辆信息，则无需申报该车辆信息。 </w:t>
      </w:r>
    </w:p>
    <w:p w14:paraId="4FF4F14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运输货物数量不得超过临时货物申报单所申报的数量。</w:t>
      </w:r>
    </w:p>
    <w:p w14:paraId="53DF68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办理临时海关申报时，应适用欧亚经济联盟及哈萨克斯坦共和国的法律法规，包括海关与关税监管措施、出口关税税率、海关申报费率、税率、出口关税缴纳优惠、税收优惠、禁止与限制措施、保护国内市场的措施，以及海关登记临时货物申报当日有效的汇率。 </w:t>
      </w:r>
    </w:p>
    <w:p w14:paraId="33E86D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若提交临时海关申报时未确定具体买方（收货人），申报人应就单份协议（合同）项下货物提交一份临时海关申报，随后根据实际买方（收货人）数量提交若干份完整海关申报。 </w:t>
      </w:r>
    </w:p>
    <w:p w14:paraId="04C62BA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办理临时报关时，应在海关放行货物前缴清关税及税费。若因核查本条第4款规定的信息导致应缴关税及税费增加，应在提交完整货物申报单并经海关放行前补缴差额。 此情形不计罚金。多缴或误缴的关税、海关费用、税款按本法典第十一章规定予以退还。 </w:t>
      </w:r>
    </w:p>
    <w:p w14:paraId="5B10F78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若货物在第三款第二项或第三项规定时限届满后，或在交货期限届满后仍未运越欧亚经济联盟海关边界，则申报该货物的临时申报单应依照本法典第184条规定予以撤销。 </w:t>
      </w:r>
    </w:p>
    <w:p w14:paraId="45A807A4">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注：第189条经哈萨克斯坦共和国2019年4月2日第241-VІ号法律修订（自2018年1月1日起施行）；经2024年4月6日第71-VIII号法律修订（自首次正式公布之日起六十个日历日后生效）。</w:t>
      </w:r>
      <w:r>
        <w:br w:type="textWrapping"/>
      </w:r>
      <w:r>
        <w:rPr>
          <w:rFonts w:ascii="Times New Roman"/>
          <w:b w:val="0"/>
          <w:i w:val="0"/>
          <w:color w:val="000000"/>
          <w:sz w:val="28"/>
        </w:rPr>
        <w:t xml:space="preserve"> </w:t>
      </w:r>
    </w:p>
    <w:p w14:paraId="3A38BBF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第190条 通过欧亚经济联盟海关边境运输的未组装或已拆卸状态货物（含不完整或未完成状态）的海关申报特殊规定 </w:t>
      </w:r>
    </w:p>
    <w:p w14:paraId="7632308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以单独部件形式在规定期限内运输过欧亚经济联盟海关边境的未组装或已拆卸状态货物（包括不完整或未完成状态货物），可通过提交多份货物申报单进行申报，申报单中应标注符合对外经济活动商品名录的代码，该代码应与完整或完成状态货物的代码相对应。 </w:t>
      </w:r>
    </w:p>
    <w:p w14:paraId="68DD68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商品部件应指完整或成品状态下的商品部件，该部件在依据本法典第41条第3款作出的《关于运输通过欧亚经济联盟海关边境的未组装或拆卸状态商品（包括不完整或未完成状态商品）的分类决定》（下称《商品分类决定》）中被明确标注为该部件。 </w:t>
      </w:r>
    </w:p>
    <w:p w14:paraId="76D77C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本条规定的货物海关申报特殊要求，适用于货物进入以下海关程序时：国内消费放行程序、出口程序、海关仓库程序、自由海关区程序、自由仓库程序、再出口程序及再进口程序。 </w:t>
      </w:r>
    </w:p>
    <w:p w14:paraId="564E884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本条规定的货物申报特殊要求，须同时满足下列条件方可适用： </w:t>
      </w:r>
    </w:p>
    <w:p w14:paraId="211EA2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该货物已签发商品分类决定；</w:t>
      </w:r>
    </w:p>
    <w:p w14:paraId="019396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2）货物组成部分的申报人须为货物分类决定书的签发对象； </w:t>
      </w:r>
    </w:p>
    <w:p w14:paraId="46E3CE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所有货物组件的海关申报由同一海关机关办理；</w:t>
      </w:r>
    </w:p>
    <w:p w14:paraId="6780CF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货物组件须统一运抵欧亚经济联盟海关辖区内单一收货人地址，或由单一发货人统一运离该辖区；</w:t>
      </w:r>
    </w:p>
    <w:p w14:paraId="334A79D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货物组件须在单一交易内完成进口至欧亚经济联盟海关辖区或出口自该海关辖区。</w:t>
      </w:r>
    </w:p>
    <w:p w14:paraId="45C4C6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在为货物首个组件提交报关单前收到商品分类决定后，申报人应按授权机构批准的形式和程序，向海关部门通报货物组件的计划交付情况。 </w:t>
      </w:r>
    </w:p>
    <w:p w14:paraId="23B5A6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向欧亚经济联盟海关辖区进口外国货物时，可依据本法典第185条规定的特殊性办理货物组件的海关申报。 </w:t>
      </w:r>
    </w:p>
    <w:p w14:paraId="35C3C6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根据本条申报货物组件时，应适用针对完整或成品形式货物制定的、且在海关登记货物组件申报之日有效的海关与关税监管措施、出口关税税率、税率、出口关税与税收缴纳优惠、禁止与限制措施、国内市场保护措施。 </w:t>
      </w:r>
    </w:p>
    <w:p w14:paraId="0832ED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货物最终组件的完整或完成形态申报，须在首组件申报登记之日起两年内完成，但经批准延长期限的情况除外。 </w:t>
      </w:r>
    </w:p>
    <w:p w14:paraId="7ED9A9D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本款第一项规定的期限，经申报人书面申请，海关可延长至货物所有组件交付所需时间，但不超过一年（下称"延期申请"）。该申请须在本款第一项规定期限届满前提交。 </w:t>
      </w:r>
    </w:p>
    <w:p w14:paraId="28FF39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申请延期须附有证明延长期限必要性的文件，以及由作出商品分类决定的授权机构出具的关于延长该决定有效期的信息。</w:t>
      </w:r>
    </w:p>
    <w:p w14:paraId="36639E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海关机关对延期申请的审议期限自该申请登记之日起不得超过十个工作日。 </w:t>
      </w:r>
    </w:p>
    <w:p w14:paraId="5B95A01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若货物最后组成部分的申报期限被逾期提交，且（或）在该期限届满前货物分类决定已失效或被撤销，则在该决定终止或撤销前放行的货物组成部分所含申报信息，应根据对外经济活动商品名录，通过将商品完整或完成形式的编码替换为商品组成部分的编码进行变更（补充）。 该变更应依据对外经济活动商品名录，将完整或已完成形态商品的编码替换为商品组成部分的对应编码。 </w:t>
      </w:r>
    </w:p>
    <w:p w14:paraId="5813EC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申报人应依照本法典第183条规定的方式，在本条第7款规定的期限届满之日起三十个日历日内， 或申报人关于终止行为或撤销货物分类决定的通知，若货物分类决定效力终止或该决定因本条第七款规定期限届满以外的其他原因被撤销。 </w:t>
      </w:r>
    </w:p>
    <w:p w14:paraId="5152B9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经欧亚经济联盟海关边境运输的未组装或已拆解状态（包括不完整或未完成状态）货物的通关程序及海关监管特点，应由授权机构批准。 </w:t>
      </w:r>
    </w:p>
    <w:p w14:paraId="7706586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第191条 海关官员代为填写报关单 </w:t>
      </w:r>
    </w:p>
    <w:p w14:paraId="56B8EF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经当事人选择，海关官员可依据本条规定代为填写货物过境申报单、旅客海关申报单、车辆申报单，以及为履行出口海关程序相关操作而填写的货物申报单。</w:t>
      </w:r>
    </w:p>
    <w:p w14:paraId="740C4A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海关官员填写海关申报单的情况和程序，以及与这种填写有关的海关操作的执行特点，应由授权机构批准。 </w:t>
      </w:r>
    </w:p>
    <w:p w14:paraId="1CC8E297">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第十九章 货物放行及与货物放行相关的海关操作 </w:t>
      </w:r>
    </w:p>
    <w:p w14:paraId="52A9605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第192条 货物放行及放行相关海关操作与撤销操作的一般规定 </w:t>
      </w:r>
    </w:p>
    <w:p w14:paraId="1B9C5F3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放行应由海关机关办理，前提是申报人已满足将货物置于申报海关程序的条件，或满足本法典规定的无需置于海关程序的特定类别货物使用条件，但符合《联盟条约》和（或）本法典规定的禁止和限制条件可在货物放行后予以确认的情况除外。 </w:t>
      </w:r>
    </w:p>
    <w:p w14:paraId="7AADDEE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货物放行应通过海关信息系统以生成电子文件的形式办理，或在纸质报关单上加盖相应标记，或在提交纸质货物申报单前于货物放行申请书上加盖相应标记。 </w:t>
      </w:r>
    </w:p>
    <w:p w14:paraId="4E5902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与货物放行相关的海关操作，应由海关机关在本法典第193条规定时限内，或根据本法典第193条第10款由委员会确定的方式所设定期限内完成；对于委员会未作规定的部分，则按授权机构确定的方式执行。 </w:t>
      </w:r>
    </w:p>
    <w:p w14:paraId="1449F9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当根据本法典第31条规定，将依据本法典第185条提交的电子形式货物申报单中所申报的信息作为预先信息使用时，在风险管理体系确定的特定情况下，允许在货物抵达地点依据该货物申报单放行货物并办理与货物放行相关的海关手续。 </w:t>
      </w:r>
    </w:p>
    <w:p w14:paraId="1A400B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依据本法典第185条提交货物申报单时，对于位于申报单登记海关以外其他海关管辖区域内的货物，在授权机构依据本法典第185条第5款第2项规定确立的其他情形下，允许放行货物并执行该申报单项下的货物放行相关海关操作。</w:t>
      </w:r>
    </w:p>
    <w:p w14:paraId="2B87DF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本款第一、二项所述货物放行相关海关操作的实施细则，须经授权机构批准。</w:t>
      </w:r>
    </w:p>
    <w:p w14:paraId="4B31FD1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在本法典第184条第4、5、6款、第187条第7款规定的情形下撤销海关申报，以及本法典第187条第8款规定的情形下，海关机关应撤销货物放行。 </w:t>
      </w:r>
    </w:p>
    <w:p w14:paraId="49206F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委员会及经委员会授权的机构可确定海关机关依据申报人提出的有理有据的上诉撤销货物放行的情形与条件。</w:t>
      </w:r>
    </w:p>
    <w:p w14:paraId="7FADB7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货物放行撤销应通过海关当局的信息系统以形成电子文件或在纸质海关申报单上加注相应标记的方式予以正式确认。</w:t>
      </w:r>
    </w:p>
    <w:p w14:paraId="6DC5E0C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与撤销货物放行相关的海关操作程序由委员会确定，委员会未作规定的部分由授权机构确定。</w:t>
      </w:r>
    </w:p>
    <w:p w14:paraId="62D039B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若货物申报单中申报了两项或多项货物信息，海关当局应放行符合本条第1款规定的放行条件的货物。 </w:t>
      </w:r>
    </w:p>
    <w:p w14:paraId="6413F9D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海关当局应以电子形式通知货物临时存储人关于货物放行的情况，在《海关法典》规定的情况下，还应通知其他相关人员。通知应在海关当局工作时间内，自货物放行之日起三小时内完成，前提是海关当局的信息系统与相关人员的信息系统能够实现交互。</w:t>
      </w:r>
    </w:p>
    <w:p w14:paraId="43A81C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本法典第194、195、196及202条规定的情形，以及涉及个人使用货物、国际运输车辆及物资的情况，应依照本条规定办理货物放行，同时需考虑第194、195、 196条、202条以及本法典第39章、第40章和第41章规定的货物放行操作条件和（或）特殊性。 </w:t>
      </w:r>
    </w:p>
    <w:p w14:paraId="79F167C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在哈萨克斯坦共和国国际条约规定的情况下，海关当局应根据本条放行货物，并在哈萨克斯坦共和国此类国际条约规定的商业、运输（交通）文件上加注货物放行标记，或在带有货物放行标记的商业、运输（交通）文件上加注货物放行撤销标记。 </w:t>
      </w:r>
    </w:p>
    <w:p w14:paraId="0ECA87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第193条 货物放行时限</w:t>
      </w:r>
    </w:p>
    <w:p w14:paraId="2C90C5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海关机关须在报关单登记后四小时内，或本条第2款规定情形发生后四小时内完成货物放行； 若报关单在海关机关工作时间结束前不足四小时登记，或本条第2款规定情形之一在海关机关工作时间结束前不足四小时发生，则应自海关机关工作时间开始后四小时内完成，但本条另有规定者除外。 </w:t>
      </w:r>
    </w:p>
    <w:p w14:paraId="32E688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货物进行预先报关时，本条规定的货物放行时限应自下列情形之一发生时起算： </w:t>
      </w:r>
    </w:p>
    <w:p w14:paraId="0AE45E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1）申报单所载信息变更（补充）时——前提是登记该申报单的海关收到货物已置于申报单所指海关监管区域的通知；对于水运货物，还需海关依据本法典第185条第4款规定，就申报单所指目的港签发卸货许可； </w:t>
      </w:r>
    </w:p>
    <w:p w14:paraId="625282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向登记报关单的海关机关提交货物置于报关单所载海关监管区域的通知书；对于水运货物，海关机关须依据本法典第185条第4款签发在报关单所载目的港卸货的许可——前提是海关机关已获知无需对提交的报关单进行变更 （补充）或变更（补充）已包含在海关申报单所申报的信息中，且海关当局尚未收到货物置于海关申报单所指明的海关监管区内的通知，或尚未收到根据本法典第185条第4款规定对水运货物在海关申报单所指明的到达地点卸货的许可。 </w:t>
      </w:r>
    </w:p>
    <w:p w14:paraId="0C191F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若本条第一款规定时限内发生下列情形之一，货物放行须于报关单登记日或本条第二款规定情形发生日后的一个工作日内完成： </w:t>
      </w:r>
    </w:p>
    <w:p w14:paraId="0BADFB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海关机关依据本法典第410条第1款和第4款要求提供证明报关单所载信息的文件，和（或）作出决定采取其他形式的海关监管或实施确保海关监管的措施； </w:t>
      </w:r>
    </w:p>
    <w:p w14:paraId="70BD04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2）申报人依据本法典第183条第1款规定，向海关机关提出变更（补充）报关单所载信息的合理请求；</w:t>
      </w:r>
    </w:p>
    <w:p w14:paraId="18F688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申报人未遵照海关机关要求修改（补充）海关申报单所载信息，依据本法典第183条第2款规定。 </w:t>
      </w:r>
    </w:p>
    <w:p w14:paraId="0A7B97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本条第3款规定的货物放行期限可延长至下列必要时限： </w:t>
      </w:r>
    </w:p>
    <w:p w14:paraId="2DAFAFF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1）实施或完成依据本法典规定的监管形式开展的已启动海关监管，及（或）实施确保海关监管开展的措施； </w:t>
      </w:r>
    </w:p>
    <w:p w14:paraId="5C8305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2）根据本法典第183条第2款要求履行海关机关变更（补充）报关单所载信息的义务；</w:t>
      </w:r>
    </w:p>
    <w:p w14:paraId="18A61B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3）依据本法典第195条和第196条规定，为履行缴纳关税、税款、特别税、反倾销税、反补贴税的义务提供担保。 </w:t>
      </w:r>
    </w:p>
    <w:p w14:paraId="02122E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货物放行期限的延长须经海关主管机关负责人、其授权的副手或代理人批准。 </w:t>
      </w:r>
    </w:p>
    <w:p w14:paraId="4B6956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货物放行期限经延长后，海关须自报关单登记次日起或本条第2款规定情形发生之日起十个工作日内完成放行，本法另有规定的除外。 </w:t>
      </w:r>
    </w:p>
    <w:p w14:paraId="2DCE04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对适用海关过境程序的货物，如放行期限延长，海关当局须在过境报关单登记次日起或本条第2款规定情形发生次日起五个工作日内完成放行。 </w:t>
      </w:r>
    </w:p>
    <w:p w14:paraId="534141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若无法在本条第6款规定的期限内完成海关单证及其他文件和（或）信息的核查，且根据本法典第195条规定无法在该条第5款情形下放行货物时， 经海关主管机关负责人、副手、其授权人员或代理人批准，货物放行期限可自本条第6款规定期限届满次日起，延长至核查所需时限。 </w:t>
      </w:r>
    </w:p>
    <w:p w14:paraId="5144D11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若指定进行海关审查且其完成所需时间超过本条第六款规定的期限，且根据本法典第196条规定未按要求缴纳关税、税款、特别反倾销税、 反倾销税、反补贴税的义务未按本法典第196条规定予以保障，或根据本法典第196条第5款规定的情形无法按该条规定放行货物时， 经海关主管机关负责人、副负责人或其授权人员批准，货物放行期限可自本条第六款规定期限届满次日起，延长至海关审查所需时限。 </w:t>
      </w:r>
    </w:p>
    <w:p w14:paraId="6FDB4C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根据本条第4、5、6、7及8款延长货物放行期限时，海关当局应在批准发出后一个工作日内，向报关人或海关代表发送载明延长期限理由的书面通知。 </w:t>
      </w:r>
    </w:p>
    <w:p w14:paraId="62DC692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10. 委员会可设定短于本条第1款和第3款规定时限的货物放行期限。</w:t>
      </w:r>
    </w:p>
    <w:p w14:paraId="460816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货物放行时限可根据本法典第198条规定及（或）欧亚经济联盟框架内的国际条约予以中止。 </w:t>
      </w:r>
    </w:p>
    <w:p w14:paraId="5F1DA8D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第194条 提交货物申报单前履行海关操作及放行货物的特殊规定</w:t>
      </w:r>
    </w:p>
    <w:p w14:paraId="12807DE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依据国内消费放行海关程序，下列货物可在提交货物申报单前申报放行： </w:t>
      </w:r>
    </w:p>
    <w:p w14:paraId="35E7E68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本法典第147条第1款规定的货物，以及委员会依据本法典第147条第2款规定的货物； </w:t>
      </w:r>
    </w:p>
    <w:p w14:paraId="010279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依据《哈萨克斯坦共和国创业法典》确定的投资项目所进口货物。为此，授权投资机构应按授权机构联合文件规定程序及时限，向授权机构提交投资项目进口货物清单； </w:t>
      </w:r>
    </w:p>
    <w:p w14:paraId="3481CF8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3）经委员会批准清单所列的货物类别，由符合委员会确定标准的特定类别法人实体进口。 </w:t>
      </w:r>
    </w:p>
    <w:p w14:paraId="5472300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货物可在提交货物申报单前，依据下列海关程序办理放行申报：海关辖区内处理程序、自由海关区程序、自由仓库程序、免缴关税税款的临时进口（准入）程序，以及委员会确定的其他海关程序。 </w:t>
      </w:r>
    </w:p>
    <w:p w14:paraId="18CF63E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在提交货物申报单前办理货物放行申报时，作为货物申报人的申报人应向海关提交以电子文档或纸质文件形式的货物申报前放行申请。</w:t>
      </w:r>
    </w:p>
    <w:p w14:paraId="1156004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申请在提交货物申报单前放行货物者，须具备货物申报人资格（下称"申请提前放行货物者"）。 </w:t>
      </w:r>
    </w:p>
    <w:p w14:paraId="2B1B253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提交货物申报单之前申请货物放行时，申请必须包含以下信息：将担任申报人的信息、所选海关程序信息，以及委员会根据申请类型确定的货物放行所需的其他必要信息，包括将担任申报人的信息、货物类别和海关程序信息。 </w:t>
      </w:r>
    </w:p>
    <w:p w14:paraId="4A15FF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申报前货物放行申请的格式、电子文档形式的结构与格式、填写程序均由委员会确定。 </w:t>
      </w:r>
    </w:p>
    <w:p w14:paraId="7D4374F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随纸质版提交的申报前货物放行申请，须同时提交下列材料： </w:t>
      </w:r>
    </w:p>
    <w:p w14:paraId="5C5F02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证明符合本条第13款规定条件之文件，海关据此可在提交货物申报单前放行货物； </w:t>
      </w:r>
    </w:p>
    <w:p w14:paraId="1461D2D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载有货物托运人、收货人信息，货物原产国与目的地国信息，货物详情（名称、商标、作为知识产权对象的原产地名称——该名称须列入欧亚经济联盟成员国统一海关知识产权对象登记册及（或）哈萨克斯坦共和国海关知识产权对象登记册）、描述、 外贸商品编码至少应达到前六位数字级别，数量、毛重及价值）。若本项所列文件中缺少必要信息，应在提交货物申报单前于货物放行申请中注明该信息。 </w:t>
      </w:r>
    </w:p>
    <w:p w14:paraId="799AEE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若依据本法典第146条第2款规定可获取本条第4款所列文件信息及（或）其中内容，则无需向海关提交该等文件。 </w:t>
      </w:r>
    </w:p>
    <w:p w14:paraId="537607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以电子文书形式提交的货物申报单申报前货物放行申请，须同时提交符合禁止和限制规定的证明文件、履行关税及税款缴纳义务的担保证明文件——若海关依据本法典第146条第2款规定无法获取此类文件信息及（或）其中所载信息时。 </w:t>
      </w:r>
    </w:p>
    <w:p w14:paraId="27BC75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货物申报前申请货物放行应向有权登记海关申报单且后续将提交货物申报单的海关机关提交。 </w:t>
      </w:r>
    </w:p>
    <w:p w14:paraId="4AFCC6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申请在提交货物申报单前放行货物时，该货物必须位于哈萨克斯坦共和国境内。 </w:t>
      </w:r>
    </w:p>
    <w:p w14:paraId="0D1EAF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9. 申请在提交货物申报单前放行货物者，须依据哈萨克斯坦共和国法律对违反欧亚经济联盟海关立法要求的行为承担责任，包括：在申请提前放行货物时提供不准确信息、提交无效文件（含伪造文件及/或明知含有虚假（不可靠）信息的文件）、 未在规定期限内提交货物申报单的行为。</w:t>
      </w:r>
    </w:p>
    <w:p w14:paraId="1FCC91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海关机关应在收到申请后一小时内，依照委员会规定的方式登记货物申报前放行申请，或予以拒绝登记；委员会未作规定的部分，则依照授权机构确定的方式办理。 </w:t>
      </w:r>
    </w:p>
    <w:p w14:paraId="2B1E9A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自登记之日起，在提交货物申报单前提出的货物放行申请即成为具有法律效力的事实证明文件。 </w:t>
      </w:r>
    </w:p>
    <w:p w14:paraId="1E2010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海关机关有权基于下列情形拒绝登记"申报前货物释放申请"： </w:t>
      </w:r>
    </w:p>
    <w:p w14:paraId="02671F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向无权受理报关单登记的海关提交了货物预放申请；</w:t>
      </w:r>
    </w:p>
    <w:p w14:paraId="031748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货物申报前释放申请由无权限人员提交，或未签名或未经正式认证； </w:t>
      </w:r>
    </w:p>
    <w:p w14:paraId="488727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纸质版申报前货物释放申请未按规定格式编制，电子文档形式的申请结构与格式不符合规定要求；</w:t>
      </w:r>
    </w:p>
    <w:p w14:paraId="6006B0F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在提交货物申报前的放行申请中，未按本条第3款第3项规定标注应填信息； </w:t>
      </w:r>
    </w:p>
    <w:p w14:paraId="47F594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随纸质形式提交的申报前货物放行申请，未附本条第4款规定的文件； </w:t>
      </w:r>
    </w:p>
    <w:p w14:paraId="4419DAA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随电子文档形式提交的申报前放行申请未附本条第六款规定的文件； </w:t>
      </w:r>
    </w:p>
    <w:p w14:paraId="4B0873A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在提交货物申报前申请货物放行的当日，申请人对先前已获货物申报前放行的货物，存在未在本法典第16条及第540条第4款规定的期限内履行提交货物申报义务的情形； </w:t>
      </w:r>
    </w:p>
    <w:p w14:paraId="255AB6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申请在提交货物申报单前放行货物所涉及的货物，不在哈萨克斯坦共和国境内。</w:t>
      </w:r>
    </w:p>
    <w:p w14:paraId="5EB75B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 海关当局在满足下列条件时，可批准在提交货物申报单前放行货物： </w:t>
      </w:r>
    </w:p>
    <w:p w14:paraId="39137F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遵守本条第1、2款规定，或本法典第540条第1款规定（若申请主体为经认证的经济经营者）； </w:t>
      </w:r>
    </w:p>
    <w:p w14:paraId="5688EF2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已满足货物申报海关程序的条件（关税、税款、特别税、反倾销税、反补贴税的缴纳条件除外），且符合《联盟条约》和（或）本法规定的禁止与限制条款的情况可在货物放行后予以确认； </w:t>
      </w:r>
    </w:p>
    <w:p w14:paraId="723B6CA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已就本条第1款所述货物（本条第14款所述货物除外）提供履行缴纳关税、税款、特别税、反倾销税、反补贴税义务的担保，且根据本法典第540条第5款规定，无需就履行缴纳关税、税款、特别税、反倾销税、反补贴税义务提供担保的情况亦不适用。 反倾销税、反补贴税的义务担保。 </w:t>
      </w:r>
    </w:p>
    <w:p w14:paraId="70AE1A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14. 下列情形无需提供履行缴纳关税、税款、特别税、反倾销税、反补贴税义务的担保： </w:t>
      </w:r>
    </w:p>
    <w:p w14:paraId="01212E0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用于消除自然灾害、自然及人为紧急情况后果的货物； </w:t>
      </w:r>
    </w:p>
    <w:p w14:paraId="1B3EFE0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执行维和行动或开展演习所需的军用产品；</w:t>
      </w:r>
    </w:p>
    <w:p w14:paraId="44813F1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3）人道主义和技术援助；</w:t>
      </w:r>
    </w:p>
    <w:p w14:paraId="3A7FFAC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哈萨克斯坦共和国国家银行及其分支机构进口的哈萨克斯坦共和国本国货币、外币、其他货币价值、贵金属（包括黄金）；</w:t>
      </w:r>
    </w:p>
    <w:p w14:paraId="1A58C1A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民用客机及其发动机维修和（或）保养所需的飞机发动机、备件及设备，若此类货物根据《联盟条约》免征进口关税；</w:t>
      </w:r>
    </w:p>
    <w:p w14:paraId="437D7D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6）风险管理体系确定的其他货物。</w:t>
      </w:r>
    </w:p>
    <w:p w14:paraId="342244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15. 进口关税、税款、特别关税、反倾销税、反补贴税的缴纳义务担保，应依照本法典第十章及第139条规定提供。 </w:t>
      </w:r>
    </w:p>
    <w:p w14:paraId="01290F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16. 对于依据本条放行的货物，申请人须在提交货物申报单前，于货物放行次月10日前或本法典第540条第4款规定的期限内完成货物申报。</w:t>
      </w:r>
    </w:p>
    <w:p w14:paraId="0C6BCEA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本款规定时限的计算应考虑本法典第6条第6款的规定。 </w:t>
      </w:r>
    </w:p>
    <w:p w14:paraId="35B0209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17. 海关当局根据本法典第182条对货物申报单进行核验后，如发现货物在放行时未遵守本条第13款第2项规定的申报海关程序条件，应生成并向申报人发送电子文件，或在纸质提交的货物申报单上作出相应标注，并在（或）载有货物放行信息的商业、 运输（流通）文件上标注相应标记，载明货物在提交货物申报单前已获放行。</w:t>
      </w:r>
    </w:p>
    <w:p w14:paraId="3CD56F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18. 在海关操作及申报前放行货物过程中，适用海关与关税监管措施、哈萨克斯坦共和国税法、特殊关税税率、反倾销税税率、反补贴税税率以及海关登记申报前放行货物申请当日有效的汇率。 </w:t>
      </w:r>
    </w:p>
    <w:p w14:paraId="4623D5B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19. 货物申报前放行应在本法典第193条规定的时限内完成。货物申报前放行的时限自货物申报前放行申请登记之日起计算。 </w:t>
      </w:r>
    </w:p>
    <w:p w14:paraId="5E69F0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20. 除委员会另有规定外，与报关前货物放行相关的海关操作程序由授权机构确定。</w:t>
      </w:r>
    </w:p>
    <w:p w14:paraId="46BB0DD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21. 涉及授权经济经营者作为申报人的货物申报前放行海关操作，应参照本法典第540条执行。 </w:t>
      </w:r>
    </w:p>
    <w:p w14:paraId="62ED82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第195条 货物在海关核查及其他文件和（或）信息核查完成前放行的特殊规定 </w:t>
      </w:r>
    </w:p>
    <w:p w14:paraId="57A2FDD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于无法在货物放行期限内完成核查的海关文件、其他文件和（或）信息，海关当局可在缴纳申报单所列金额的海关关税、税款、特别税、反倾销税、反补贴税，并提供履行缴纳上述税款义务的担保后，先行放行货物。 反倾销税、反补贴税已按货物申报单计算金额缴清，且已按本法典第104条第3、4款及第139条第4、7款规定金额提供履行关税、税款、特别税、反倾销税、反补贴税缴纳义务的担保，但本条第2、3款另有规定者除外。 </w:t>
      </w:r>
    </w:p>
    <w:p w14:paraId="361ECA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下列情形无需提供履行关税、税款、特别税、反倾销税、反补贴税义务的担保： </w:t>
      </w:r>
    </w:p>
    <w:p w14:paraId="577519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1）货物申报人为经认证的经营者； </w:t>
      </w:r>
    </w:p>
    <w:p w14:paraId="564C3F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风险管理体系规定的其他情形。 </w:t>
      </w:r>
    </w:p>
    <w:p w14:paraId="492C062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当海关代表依据申报人指示代为办理海关手续，且该海关代表根据本法典第494条与申报人承担缴纳关税、税款、特别税、反倾销税、反补贴税的连带责任时，海关代表满足下列条件时，无需提供履行缴纳关税、税款、特别税、反倾销税、反补贴税义务的担保： 反倾销税、反补贴税的履约保证金，但须满足下列条件： </w:t>
      </w:r>
    </w:p>
    <w:p w14:paraId="3B4B0CF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货物放行当日，自货物申报登记之日起不存在关税、税款及（或）特别税、反倾销税、反补贴税、罚款、利息等债务；且海关未对从事海关区域内活动的个人征收关税、税款及（或）特别税、 反倾销税、反补贴税、利息的征收事实； </w:t>
      </w:r>
    </w:p>
    <w:p w14:paraId="1E2A4CE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在申报人未提供文件和信息及（或）海关机关作出需履行关税、税款、特别关税、反倾销税、反补贴税义务的决定时，规定海关机关有义务通过海关区域内经营者的关税税款履约担保履行该义务； </w:t>
      </w:r>
    </w:p>
    <w:p w14:paraId="750E6CF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3）委员会确定的其他条件。 </w:t>
      </w:r>
    </w:p>
    <w:p w14:paraId="387F785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履行关税、税款、特别关税、反倾销税、反补贴税义务的担保，应依照本法典第十章及第139条规定提供。 </w:t>
      </w:r>
    </w:p>
    <w:p w14:paraId="423FAD1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海关机关发现货物存在适用禁止性措施和限制性措施的迹象（该等措施以不同于特殊税、反倾销税、反补贴税及其他根据《联盟条约》第50条设立的税款的形式确立），且申报人未能确认其合规性，则本条第1款规定不适用。 </w:t>
      </w:r>
    </w:p>
    <w:p w14:paraId="326075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第196条 指定海关检查时货物放行的特殊规定 </w:t>
      </w:r>
    </w:p>
    <w:p w14:paraId="3B92221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在货物放行前指定的海关检查结果未出具前，海关当局可先行放行货物，前提是已按货物申报单计算金额缴纳关税、税款、特别关税、反倾销税、反补贴税，且已提供履行缴纳关税、税款、特别关税、 反倾销税、反补贴税的担保金已按本法典第104条第3、4款及第139条第4、7款规定金额提供，且不涉及本条第2、3款规定情形。 </w:t>
      </w:r>
    </w:p>
    <w:p w14:paraId="5D0A092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下列情形无需提供履行关税、税款、特别税、反倾销税、反补贴税义务的担保： </w:t>
      </w:r>
    </w:p>
    <w:p w14:paraId="69797D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1）货物申报人为经认证的经营者； </w:t>
      </w:r>
    </w:p>
    <w:p w14:paraId="5D4949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2）风险管理体系确定的其他情形。 </w:t>
      </w:r>
    </w:p>
    <w:p w14:paraId="579E19E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若海关代表依据申报人指示代为办理海关手续，且该海关代表根据本法典第494条与申报人承担缴纳关税、税款、特别税、反倾销税、反补贴税的连带责任时，在海关代表满足下列条件下，无需提供履行缴纳关税、税款、特别税、反倾销税、反补贴税义务的担保： 反倾销税、反补贴税的履约保证金，但须满足下列条件： </w:t>
      </w:r>
    </w:p>
    <w:p w14:paraId="67FF6F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货物放行当日，自货物申报登记之日起不存在关税、税款及（或）特别税、反倾销税、反补贴税欠款，且海关未就关税、税款及（或）特别税、反倾销税、反补贴税欠款采取征收措施； 反倾销税、反补贴税债务； </w:t>
      </w:r>
    </w:p>
    <w:p w14:paraId="61B09E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在申报人未提供文件和信息及/或海关机关作出需履行关税、税款、特别关税、反倾销税、反补贴税义务的决定时，规定海关机关有义务通过海关区域内经营者的关税税款履约担保履行该义务； </w:t>
      </w:r>
    </w:p>
    <w:p w14:paraId="73CABC6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3）委员会确定的其他条件。 </w:t>
      </w:r>
    </w:p>
    <w:p w14:paraId="2AA6D2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履行关税、税款、特别关税、反倾销税、反补贴税义务的担保，应依照本法典第十章及第139条规定提供。</w:t>
      </w:r>
    </w:p>
    <w:p w14:paraId="7B4D230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海关机关发现货物存在适用禁令与限制措施的迹象，且该等措施系以特殊关税、反倾销税、反补贴税及其他关税以外的其他形式设立（依据《联盟条约》第50条规定），同时申报人未能确认其合规性，则本条第1款规定不适用。 </w:t>
      </w:r>
    </w:p>
    <w:p w14:paraId="016A7A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第197条 发现行政或刑事违法行为时货物放行的特殊规定 </w:t>
      </w:r>
    </w:p>
    <w:p w14:paraId="572DCCF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若发现行政或刑事违法行为，在行政违法案件程序终结或刑事案件终结前，海关当局应放行货物，前提是该货物未被扣押或根据哈萨克斯坦共和国法律未被查封。 </w:t>
      </w:r>
    </w:p>
    <w:p w14:paraId="61A225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第198条 含知识产权对象货物的放行时限中止与恢复 </w:t>
      </w:r>
    </w:p>
    <w:p w14:paraId="397196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海关操作过程中，当涉及对含有欧亚经济联盟成员国统一海关知识产权对象登记册或哈萨克斯坦共和国海关知识产权对象登记册所列知识产权对象的货物实施海关程序时，若海关机关发现存在侵犯知识产权对象权利人权利的迹象，该类货物的放行时限应暂停十个工作日。 </w:t>
      </w:r>
    </w:p>
    <w:p w14:paraId="10D8F0D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应权利人或其利益代表人（或多名权利人的利益代表人）申请，海关当局可延长该期限，但若权利人或其利益代表人（或多名权利人的利益代表人）依据哈萨克斯坦共和国法律向法院提起权利保护诉讼，延长期限不得超过十个工作日。 </w:t>
      </w:r>
    </w:p>
    <w:p w14:paraId="4ABF47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权利人及（或）其利益代表人或多名权利人的利益代表人，可通过电子邮件及传真以电子方式（扫描件）向海关提交延长货物放行期限申请、撤销货物放行期限中止决定申请，但须在后续提交纸质原件。 </w:t>
      </w:r>
    </w:p>
    <w:p w14:paraId="57B2FAC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暂停货物放行期限及延长暂停期限的决定，应由海关主管机关负责人或其授权人员作出。</w:t>
      </w:r>
    </w:p>
    <w:p w14:paraId="25E04B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本条第1款和第2款规定的时限，应依照本法典第6条第8款计算。 </w:t>
      </w:r>
    </w:p>
    <w:p w14:paraId="7CA722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海关机关应在作出暂停放行含知识产权物品的货物时限决定后一个工作日内，通知申报人及权利人或其利益代表人（或多名权利人的利益代表人），并告知申报人权利人姓名（姓氏、名字、父名 （如身份证件所示）及权利人（或代表其权益或多名权利人权益者）的所在地（居住地）；同时须向权利人或代表其权益或多名权利人权益者告知申报人的姓名（姓氏、名字、父名（如身份证件所示）及所在地（居住地）。 </w:t>
      </w:r>
    </w:p>
    <w:p w14:paraId="47DEA7C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知识产权对象所涉货物放行期限中止期届满后， 该货物释放时限应按本法典规定恢复执行，但海关机关持有货物扣押、扣留或没收证明文件，或持有法官关于启动侵犯知识产权权利人权利民事诉讼的裁定书时除外。 提交法官关于启动侵犯知识产权权利人权利民事诉讼的裁定时，本条第一款规定的含知识产权对象货物放行时限及该类货物临时存储时限，应延长至权利人主张的法院判决生效之日。 </w:t>
      </w:r>
    </w:p>
    <w:p w14:paraId="3CE7D5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因依据本条规定中止货物放行期限而对申报人、货物所有人或含知识产权物品货物收货人造成的财产损失（损害），若法院未认定权利人权利受侵害，应由权利人予以赔偿。 </w:t>
      </w:r>
    </w:p>
    <w:p w14:paraId="424718F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在下列情形下，暂停货物放行决定应在暂停放行期限届满前予以撤销： </w:t>
      </w:r>
    </w:p>
    <w:p w14:paraId="25FB63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海关收到权利人或其利益代表（或多名权利人共同利益代表）关于撤销该决定的申请。 权利人及（或）其利益代表人或多名权利人利益代表人通过电子邮件及传真提交延长货物暂扣期限申请、撤销货物暂扣决定申请时，须采用电子方式（扫描件）提交，并须后续补交纸质原件； </w:t>
      </w:r>
    </w:p>
    <w:p w14:paraId="3B357E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该知识产权对象已从欧亚经济联盟成员国统一海关知识产权登记册或哈萨克斯坦共和国海关知识产权登记册中注销； </w:t>
      </w:r>
    </w:p>
    <w:p w14:paraId="53AF69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权利人或其代理人未提交法官关于启动知识产权权利侵权民事诉讼的裁定书。</w:t>
      </w:r>
    </w:p>
    <w:p w14:paraId="06F2A9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暂停货物放行的决定应由海关主管机关负责人或其授权人员撤销。 </w:t>
      </w:r>
    </w:p>
    <w:p w14:paraId="3191902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放行含有知识产权对象的货物，不影响权利人向哈萨克斯坦共和国相应授权国家机关或法院提起诉讼以保护其知识产权对象权利。 </w:t>
      </w:r>
    </w:p>
    <w:p w14:paraId="4E5F2B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暂停货物放行期限的决定撤销后，该货物放行期限应予恢复。 </w:t>
      </w:r>
    </w:p>
    <w:p w14:paraId="79A6EE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海关机关应依照委员会规定的方式，向申报人、权利人或其利益代表人（或多名权利人的利益代表人）提供有关货物放行期限中止决定的信息。 </w:t>
      </w:r>
    </w:p>
    <w:p w14:paraId="604725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 申报人、权利人或其利益代表（或多名权利人的利益代表）依据本条获取的信息应予保密，除哈萨克斯坦共和国法律规定的情形外，不得向第三方披露或移交，亦不得向哈萨克斯坦共和国国家机关及欧亚经济联盟成员国国家机关提供。 </w:t>
      </w:r>
    </w:p>
    <w:p w14:paraId="3D76BC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14. 经海关许可，申报人、权利人或其利益代表（或多名权利人的利益代表）有权对决定暂停放行时限的货物进行取样和（或）抽样（包括研究目的），并有权检查、拍照或以其他方式记录该等货物。 上述货物的取样和（或）选样应在海关官员在场的情况下，依照本法典第37条规定进行。 </w:t>
      </w:r>
    </w:p>
    <w:p w14:paraId="7C55FDC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15. 暂停货物放行期限的决定程序、延长暂停放行期限的决定程序、向申报人、权利人或代表其利益的人员（或代表多名权利人的人员）通报上述决定的程序，以及暂停货物放行期限决定的记录程序，均由委员会确定。</w:t>
      </w:r>
    </w:p>
    <w:p w14:paraId="369AC55A">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脚注：第198条经哈萨克斯坦共和国2024年4月6日第71-VIII号法律修订（自首次正式公布之日起六十个日历日后生效）。</w:t>
      </w:r>
      <w:r>
        <w:br w:type="textWrapping"/>
      </w:r>
      <w:r>
        <w:rPr>
          <w:rFonts w:ascii="Times New Roman"/>
          <w:b w:val="0"/>
          <w:i w:val="0"/>
          <w:color w:val="000000"/>
          <w:sz w:val="28"/>
        </w:rPr>
        <w:t xml:space="preserve"> </w:t>
      </w:r>
    </w:p>
    <w:p w14:paraId="5FD326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第199条 暂停放行未列入欧亚经济联盟成员国统一海关知识产权登记册或哈萨克斯坦共和国海关知识产权登记册的知识产权对象所含货物的期限，以及恢复此类货物放行期限 </w:t>
      </w:r>
    </w:p>
    <w:p w14:paraId="2217E1C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海关当局有权暂停含有知识产权对象（商标）的货物放行时限 若存在迹象表明该货物系通过欧亚经济联盟海关边境的侵权货物，且在哈萨克斯坦共和国境内存在权利人或其代表的相关信息，海关当局可在未经权利人申请的情况下暂停该货物放行期限。 </w:t>
      </w:r>
    </w:p>
    <w:p w14:paraId="796185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根据本条规定暂停本款第一项所述货物放行时限的决定，以及撤销暂停货物放行时限决定的决定，应由海关主管机关负责人或其授权人员作出。 </w:t>
      </w:r>
    </w:p>
    <w:p w14:paraId="198787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为行使保护商标类知识产权对象权利的职权，海关当局应使用知识产权保护领域授权国家机关的国家注册登记信息或国际注册数据库信息。 </w:t>
      </w:r>
    </w:p>
    <w:p w14:paraId="06F4E45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在办理货物海关程序过程中，如发现存在侵犯知识产权权利人权利的迹象，海关当局应暂停含知识产权对象货物的放行时限，暂停期最长不超过三个工作日，并立即将暂停决定、原因及暂停期限通知权利人及（或）其利益代表人（或多名权利人的共同代表人）和报关人， 同时须向报关人告知权利人及（或）其权益代表（或多名权利人权益代表）的姓名（姓氏、名字、父名（如身份证件所示）及所在地（居住地）信息；向权利人及（或）其权益代表（或多名权利人权益代表）告知报关人的姓名 （姓氏、名字、父名（如身份证件所载）及所在地（居住地））。</w:t>
      </w:r>
    </w:p>
    <w:p w14:paraId="30CF76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若权利人在本条第3款规定的期限内满足下列条件，暂停货物放行的决定应予撤销，并恢复货物放行：</w:t>
      </w:r>
    </w:p>
    <w:p w14:paraId="0EB97A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不得向海关提交书面申请，要求将货物暂缓放行期限延长至最多十个工作日；</w:t>
      </w:r>
    </w:p>
    <w:p w14:paraId="05D28BD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应提交书面申请，要求撤销暂停货物放行的决定。 </w:t>
      </w:r>
    </w:p>
    <w:p w14:paraId="60C7240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权利人及（或）其利益代表人或多名权利人的利益代表人可通过电子邮件和传真（扫描件）向海关提交延长货物放行暂停期限的申请、撤销货物放行暂停决定的申请，但须在后续提交书面原件。 </w:t>
      </w:r>
    </w:p>
    <w:p w14:paraId="7C7EDE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若海关在第三款规定期限内收到权利人延长货物放行暂停期限的申请，货物放行应自首次暂停之日起延迟至多十个工作日。 此种情况下，权利人及（或）其利益代表人或多名权利人的利益代表人，须在货物首次暂停放行之日起10个工作日内向海关提交下列文件： </w:t>
      </w:r>
    </w:p>
    <w:p w14:paraId="58F4CA5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法官关于启动民事诉讼的裁定书，该诉讼涉及因货物通过欧亚经济联盟海关边境而暂停放行的知识产权对象权利受侵害主张； </w:t>
      </w:r>
    </w:p>
    <w:p w14:paraId="1BCF84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承诺赔偿因依据本条规定暂停货物放行期限而给申报人、货物所有人或收货人造成的财产损失（损害）——在法院认定权利人权利未受侵犯的情况下； </w:t>
      </w:r>
    </w:p>
    <w:p w14:paraId="3490631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权利人依据本法典第460条规定程序，向授权机构申请将该货物列入哈萨克斯坦共和国知识产权海关登记册的书面证明文件。 </w:t>
      </w:r>
    </w:p>
    <w:p w14:paraId="313232D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若权利人及（或）其利益代表人或多名权利人的利益代表人未在货物放行期限首次中止之日起十个工作日内向海关提交本款规定文件，货物放行期限应予恢复。 </w:t>
      </w:r>
    </w:p>
    <w:p w14:paraId="737B430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在此情况下，因货物放行期限中止不超过十个工作日，对申报人、货物所有人、含知识产权对象货物收货人造成的财产损失（损害），应由权利人予以赔偿。 </w:t>
      </w:r>
    </w:p>
    <w:p w14:paraId="7270F47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权利人及（或）其利益代表人或多名权利人的利益代表人提交本条第五款规定文件后，货物放行期限的暂停时限及该货物临时存储期限应延长至权利人提起诉讼的法院判决生效之日。 </w:t>
      </w:r>
    </w:p>
    <w:p w14:paraId="186AF08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因依据本条规定暂停货物放行期限而对申报人、货物所有人或含知识产权对象货物收货人造成的财产损失（损害），若法院未认定权利人权利受到侵害，应由权利人予以赔偿。 </w:t>
      </w:r>
    </w:p>
    <w:p w14:paraId="6EFAD1F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第二百条 关于海关保护知识产权对象权利的补充规定 </w:t>
      </w:r>
    </w:p>
    <w:p w14:paraId="0D1A26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海关当局有义务将根据法院判决应予销毁的侵犯知识产权的货物移交哈萨克斯坦共和国相关授权国家机关。</w:t>
      </w:r>
    </w:p>
    <w:p w14:paraId="2B2790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如果法院裁定销毁侵犯知识产权的货物，哈萨克斯坦共和国相关授权国家机构有义务立即采取措施，根据哈萨克斯坦共和国的立法法案和哈萨克斯坦共和国政府的监管决定销毁这些货物。 </w:t>
      </w:r>
    </w:p>
    <w:p w14:paraId="3E5049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第二百零一条 拒绝放行货物及履行与拒绝放行货物相关海关操作的程序 </w:t>
      </w:r>
    </w:p>
    <w:p w14:paraId="072A277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海关机关基于下列情形可拒绝放行货物： </w:t>
      </w:r>
    </w:p>
    <w:p w14:paraId="33EABFE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未满足海关机关放行货物所设条件，包括本法典第194、195、196及197条规定之条件，以及涉及个人使用货物、国际运输车辆及物资的情况； </w:t>
      </w:r>
    </w:p>
    <w:p w14:paraId="66E452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未遵守海关机关关于变更（补充）报关单所载信息的指令（本法典第183条第2款规定情形）； </w:t>
      </w:r>
    </w:p>
    <w:p w14:paraId="1A5F73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3）在预先报关过程中出现本法典第185条第7款规定的情形； </w:t>
      </w:r>
    </w:p>
    <w:p w14:paraId="11F6C03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4）在定期报关时，未遵守本法典第187条第1款和第2款规定的此类报关特点，且（或）申报人未及时履行缴纳关税、特别税、反倾销税、反补贴税、利息和（或）罚款的义务； </w:t>
      </w:r>
    </w:p>
    <w:p w14:paraId="7F2657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未按海关机关要求在本法典第193条第3款和第6款规定的货物放行期限内提交货物； </w:t>
      </w:r>
    </w:p>
    <w:p w14:paraId="5FE579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未在本法典第198条第6款和第11款规定的情形下恢复货物放行期限； </w:t>
      </w:r>
    </w:p>
    <w:p w14:paraId="37B1266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7）未遵守本法典第410条第2款和第7款规定的要求； </w:t>
      </w:r>
    </w:p>
    <w:p w14:paraId="5780225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未依照本法典第339条第4款规定，将旅客海关申报单中申报的货物归类为个人使用物品； </w:t>
      </w:r>
    </w:p>
    <w:p w14:paraId="684547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9）海关当局实施货物海关监管时，发现违反欧亚经济联盟海关法规和（或）哈萨克斯坦共和国海关及其他法律的行为，但下列情形除外： </w:t>
      </w:r>
    </w:p>
    <w:p w14:paraId="566D7FE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所发现的违法行为不构成启动行政或刑事案件的依据，且该违法行为已消除； </w:t>
      </w:r>
    </w:p>
    <w:p w14:paraId="6B6FFD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已消除违规行为，且申报货物未被扣押，亦未依据哈萨克斯坦共和国法律予以查封； </w:t>
      </w:r>
    </w:p>
    <w:p w14:paraId="485ABE9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申报人已被提起破产诉讼。 </w:t>
      </w:r>
    </w:p>
    <w:p w14:paraId="6C568D1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拒绝放行货物应通过海关信息系统以生成电子文件或在纸质报关单上标注相应标记的方式予以确认，若提交纸质货物申报单则应在申请放行货物时标注。提交拒绝放行申请时，须列明所有构成拒绝依据的理由。 </w:t>
      </w:r>
    </w:p>
    <w:p w14:paraId="2254DC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海关机关须在货物放行期限届满前，依照委员会规定的方式办理与拒绝放行相关的海关手续。 </w:t>
      </w:r>
    </w:p>
    <w:p w14:paraId="6F8AF76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第二百零二条 有条件放行货物</w:t>
      </w:r>
    </w:p>
    <w:p w14:paraId="51AC51F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条件性放行货物系指已适用国内消费放行海关程序的货物，且满足下列情形之一： </w:t>
      </w:r>
    </w:p>
    <w:p w14:paraId="204FC68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已适用进口关税及税费优惠政策，且该优惠与货物使用和（或）处置限制相关； </w:t>
      </w:r>
    </w:p>
    <w:p w14:paraId="6C3339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货物放行后可确认其符合《联盟条约》和（或）哈萨克斯坦共和国法律规定的禁止和限制； </w:t>
      </w:r>
    </w:p>
    <w:p w14:paraId="7D113BF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依据欧亚经济联盟框架内的国际条约或加入欧亚经济联盟的国际条约（即加入《欧亚经济联盟条约》的国际条约）（下称"加入欧亚经济联盟的国际条约"），适用低于欧亚经济联盟统一关税税率的进口关税税率。 </w:t>
      </w:r>
    </w:p>
    <w:p w14:paraId="00203AA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对于本条第1款第1项规定的条件性放行货物，须遵守享受进口关税及税费优惠的用途与条件，以及因享受此类优惠而产生的使用和（或）处置限制。 </w:t>
      </w:r>
    </w:p>
    <w:p w14:paraId="704A98E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本条第1款第1项所指的条件性放行货物若为车辆，可依据本法典第40章规定作为国际运输工具使用，但须满足以下条件：此类使用不得违反进口关税、税费优惠的授予目的和条件， 且不导致违反适用此类优惠时对该货物使用和（或）处置的既定限制。 </w:t>
      </w:r>
    </w:p>
    <w:p w14:paraId="4D0C79F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允许将本条第1款第1项规定的有条件释放货物，通过航空或水运方式，从哈萨克斯坦共和国境内某区域转移至哈萨克斯坦共和国拥有主权权利和专属管辖权的区域（包括哈萨克斯坦共和国大陆架）， 以及（或）通过海运，用于在相关地点进行建造（创建、施工）、维护（运营、使用）和运行，同时用于保障往返于哈萨克斯坦共和国境内与地下资源使用合同所涉设施之间的载人及货物运输船舶的正常运行与维护。 </w:t>
      </w:r>
    </w:p>
    <w:p w14:paraId="0F19E1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哈萨克斯坦共和国政府应制定禁止根据本条第1款第2项规定予以有条件放行的货物清单。</w:t>
      </w:r>
    </w:p>
    <w:p w14:paraId="18F0490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该清单可采取临时或永久形式制定。 </w:t>
      </w:r>
    </w:p>
    <w:p w14:paraId="71A012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本条第1款第1项所指货物，在特殊投资合同框架内进口至欧亚经济联盟海关领土的，在终止其预期用途前视为有条件放行。 </w:t>
      </w:r>
    </w:p>
    <w:p w14:paraId="61BEDC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此类货物预期用途的认定程序（包括期限）由哈萨克斯坦共和国国家产业激励领域及农工综合体发展领域的授权机构，经与相关授权机构协调后确定。</w:t>
      </w:r>
    </w:p>
    <w:p w14:paraId="3C9CC8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本条第1款第2项规定的条件性放行货物不得转让给第三方，包括通过销售或其他处置方式转让；若该类货物因安全核查而被限制进口至欧亚经济联盟海关辖区，则亦禁止以任何形式使用（包括使用、消耗）。 </w:t>
      </w:r>
    </w:p>
    <w:p w14:paraId="4AD507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本条第1款第3项规定的有条件放行货物，仅可在放行该货物的欧亚经济联盟成员国境内使用，除非欧亚经济联盟框架内的国际条约或关于加入欧亚经济联盟的国际条约另有规定。 </w:t>
      </w:r>
    </w:p>
    <w:p w14:paraId="3C5413C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本条第1款第1项所列货物在获得欧亚经济联盟货物地位前，若适用下列海关程序，仍应按本条规定予以有条件放行： </w:t>
      </w:r>
    </w:p>
    <w:p w14:paraId="1A2FB2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1）依据本法典第256条第3款进行境外加工； </w:t>
      </w:r>
    </w:p>
    <w:p w14:paraId="6EAF73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2）根据本法典第264条规定为完成境外加工海关程序而放行供国内消费，或符合本法典第360条第3款第二项规定情形时。</w:t>
      </w:r>
    </w:p>
    <w:p w14:paraId="0AA0DC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条件性放行的货物应具有外国货物地位，并在获得欧亚经济联盟货物地位前始终处于海关监管之下。 </w:t>
      </w:r>
    </w:p>
    <w:p w14:paraId="36548F6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符合下列情形时，有条件放行货物应获得欧亚经济联盟货物地位： </w:t>
      </w:r>
    </w:p>
    <w:p w14:paraId="2C45CB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终止缴纳进口关税及税费义务时——适用于本条第1款第1项所列货物。其中，本条第3款所指货物自终止其预期用途时即获得欧亚经济联盟货物地位； </w:t>
      </w:r>
    </w:p>
    <w:p w14:paraId="0F4618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2）确认符合禁止和限制规定——适用于本条第1款第2项所列货物； </w:t>
      </w:r>
    </w:p>
    <w:p w14:paraId="457CBC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3）履行缴纳进口关税义务 （或）补缴差额进口关税——该差额指欧亚经济联盟统一关税税率计算的进口关税与货物放行时缴纳关税金额之间的差额，或依据欧亚经济联盟框架内国际条约或加入欧亚经济联盟国际条约确定的其他金额； 若根据欧亚经济联盟框架内国际条约或加入欧亚经济联盟的国际条约规定应缴纳此金额进口关税，或因本法典第216条第6款规定的其他情形发生而免除进口关税缴纳义务，则针对本条第1款第3项所列货物适用此规定。 </w:t>
      </w:r>
    </w:p>
    <w:p w14:paraId="0BD9C0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为获得欧亚经济联盟货物地位，有条件放行的货物不得在海关放行程序下重新转为国内消费用途。 </w:t>
      </w:r>
    </w:p>
    <w:p w14:paraId="389F72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技术法规部分涉及本条第9款第2项所述情形时，货物放行后确认其符合技术法规、遵守禁止和限制措施的程序及时限，应由行使技术法规领域国家监管职能的授权机构、人口卫生防疫福利领域的国家机构及授权机构共同批准。 </w:t>
      </w:r>
    </w:p>
    <w:p w14:paraId="6D0C1D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本条第1款第1项规定的有条件放行货物，通过航空或水运方式转移至哈萨克斯坦共和国领土内享有主权权利和专属管辖权的区域（包括哈萨克斯坦共和国大陆架）， 以及（或）经海路运输，用于在相关地点进行建设（创建、建造）、保障运行（操作、使用）及活动，同时为保障从事欧亚经济联盟成员国领土与地下资源使用合同框架内对象间人员货物运输的航空器及船舶正常运行与维护，不应违反此类货物的预期用途。 </w:t>
      </w:r>
    </w:p>
    <w:p w14:paraId="185F9A16">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脚注：第202条经哈萨克斯坦共和国2020年6月25日第347-VI号法律修订（自首次正式公布后十个日历日届满时生效）； 2021年1月5日第407-VI号法律（自首次正式公布后十个日历日届满时生效）；2021年12月27日第87-VII号法律（自首次正式公布之日起十个日历日后生效）。</w:t>
      </w:r>
      <w:r>
        <w:br w:type="textWrapping"/>
      </w:r>
      <w:r>
        <w:rPr>
          <w:rFonts w:ascii="Times New Roman"/>
          <w:b w:val="0"/>
          <w:i w:val="0"/>
          <w:color w:val="000000"/>
          <w:sz w:val="28"/>
        </w:rPr>
        <w:t xml:space="preserve"> </w:t>
      </w:r>
    </w:p>
    <w:p w14:paraId="2E2E624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第203条 地下资源使用区域内有条件释放货物操作的特殊规定（燃料与能源领域） </w:t>
      </w:r>
    </w:p>
    <w:p w14:paraId="7AE28C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对于依据地下资源使用合同适用免征关税及税费的国内消费放行海关程序的货物，允许将其用于预防和（或）消除自然及人为紧急情况及其后果的活动，以及提升应对此类情况的准备工作（演习、培训）。 </w:t>
      </w:r>
    </w:p>
    <w:p w14:paraId="5C2C7D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申报人可将依据地下资源使用合同框架下"免征关税及税费的国内消费放行"海关程序进口的货物，用于协助请求方实施本条第1款规定之操作，或在满足下列条件下移交请求方临时使用： </w:t>
      </w:r>
    </w:p>
    <w:p w14:paraId="6A714C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向海关机关提交经授权的民防领域地方行政机构及地方执行机构出具的书面确认函，证明该货物系为实现本条第一款规定之目的所必需；</w:t>
      </w:r>
    </w:p>
    <w:p w14:paraId="52BD772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申报人提交书面通知，说明该货物系为本条第一款规定目的提供，并附载明货物名称及数量的清单。 </w:t>
      </w:r>
    </w:p>
    <w:p w14:paraId="598F53C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为确保在自然灾害、人为事故及其后果发生时及时响应民防领域授权机构辖区分支机构及地方行政机构的请求，本条第2款规定的文件应在消除自然灾害、人为事故及其后果的应急措施完成之日起五个工作日内提交海关当局。 </w:t>
      </w:r>
    </w:p>
    <w:p w14:paraId="398D9ED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申报人依照本条规定使用本条第一款所列货物协助请求方及（或）向请求方临时移交该等货物，不构成违反进口关税、税款减免目的及条件，亦不构成因适用此类优惠而对货物使用设限的违规行为。</w:t>
      </w:r>
    </w:p>
    <w:p w14:paraId="303CA4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申报人协助请求方使用及（或）向请求方临时移交本条第一款所列货物的时间，不得超过本条第一款规定措施的实施期限，并应考虑货物运输所需时间。 </w:t>
      </w:r>
    </w:p>
    <w:p w14:paraId="1A07D37F">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第二十章 货物和（或）车辆转为国有 </w:t>
      </w:r>
    </w:p>
    <w:p w14:paraId="2573D4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第二百零四条 货物和（或）车辆转为国有 </w:t>
      </w:r>
    </w:p>
    <w:p w14:paraId="34B0016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货物和（或）车辆应基于下列情形转为国有： </w:t>
      </w:r>
    </w:p>
    <w:p w14:paraId="65C4C1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1）法院关于没收货物和（或）车辆的判决； </w:t>
      </w:r>
    </w:p>
    <w:p w14:paraId="40A1F4C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对适用海关弃置程序移交国家的货物作出声明，并签署该等货物的接收移交文件。 </w:t>
      </w:r>
    </w:p>
    <w:p w14:paraId="519CBE5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第二百零五条 依据法院判决将货物和（或）车辆转为国有财产的程序 </w:t>
      </w:r>
    </w:p>
    <w:p w14:paraId="4FFF1A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自法院关于没收货物和（或）车辆的判决生效之日起，该货物和（或）车辆即转为国有。 </w:t>
      </w:r>
    </w:p>
    <w:p w14:paraId="671D33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海关机关依据法院判决，依照哈萨克斯坦共和国法律规定，通过移交接收文件将没收的货物和（或）车辆移交至哈萨克斯坦共和国相应授权国家机关。 </w:t>
      </w:r>
    </w:p>
    <w:p w14:paraId="2338AE0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经法院判决转为国有之货物及（或）车辆，应取得欧亚经济联盟货物地位。 </w:t>
      </w:r>
    </w:p>
    <w:p w14:paraId="7C92E69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第二百零六条 适用弃置于国家海关程序的货物转为国有程序 </w:t>
      </w:r>
    </w:p>
    <w:p w14:paraId="5D9D56F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根据哈萨克斯坦共和国法律，申报人将货物移交至哈萨克斯坦共和国相应授权国家机关之日起，经货物申报及接收移交文件确认，置于国家放弃海关程序的货物应转为国家所有。 </w:t>
      </w:r>
    </w:p>
    <w:p w14:paraId="56BCFECE">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第四节 海关程序 第二十一章 海关程序总则 </w:t>
      </w:r>
    </w:p>
    <w:p w14:paraId="3B9083B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第207条 海关程序的适用 </w:t>
      </w:r>
    </w:p>
    <w:p w14:paraId="6117D19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除本法另有规定外，经欧亚经济联盟海关边境运输的货物，以及本法规定情形下的其他货物，若用于在欧亚经济联盟海关辖区内存放和使用、从欧亚经济联盟海关辖区出口，以及（或）在欧亚经济联盟海关辖区外存放和使用，均应适用海关程序。 </w:t>
      </w:r>
    </w:p>
    <w:p w14:paraId="0716E5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根据货物在欧亚经济联盟海关辖区内的存放和使用目的、从该辖区出口及（或）在该辖区外存放和使用的情况，应适用下列海关程序： </w:t>
      </w:r>
    </w:p>
    <w:p w14:paraId="13D069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放行供国内消费； </w:t>
      </w:r>
    </w:p>
    <w:p w14:paraId="0C3B35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2）出口； </w:t>
      </w:r>
    </w:p>
    <w:p w14:paraId="0CC2BFE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3）海关过境； </w:t>
      </w:r>
    </w:p>
    <w:p w14:paraId="0891BC7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4）保税仓储； </w:t>
      </w:r>
    </w:p>
    <w:p w14:paraId="7E5426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境内加工； </w:t>
      </w:r>
    </w:p>
    <w:p w14:paraId="7DCE956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境外加工； </w:t>
      </w:r>
    </w:p>
    <w:p w14:paraId="442CB7E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加工用于国内消费； </w:t>
      </w:r>
    </w:p>
    <w:p w14:paraId="6D80FED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自由海关区； </w:t>
      </w:r>
    </w:p>
    <w:p w14:paraId="682CC34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保税仓库； </w:t>
      </w:r>
    </w:p>
    <w:p w14:paraId="514EB3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临时进口（准入）； </w:t>
      </w:r>
    </w:p>
    <w:p w14:paraId="36320B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临时出口； </w:t>
      </w:r>
    </w:p>
    <w:p w14:paraId="3412CC4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再进口； </w:t>
      </w:r>
    </w:p>
    <w:p w14:paraId="1276A52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 再出口； </w:t>
      </w:r>
    </w:p>
    <w:p w14:paraId="744A9D1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14) 免税贸易； </w:t>
      </w:r>
    </w:p>
    <w:p w14:paraId="7F31D4A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15) 销毁； </w:t>
      </w:r>
    </w:p>
    <w:p w14:paraId="7AFA7A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16) 弃置归国家所有； </w:t>
      </w:r>
    </w:p>
    <w:p w14:paraId="3AB9C42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17) 特殊海关程序。 </w:t>
      </w:r>
    </w:p>
    <w:p w14:paraId="67EF60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已适用某海关程序的货物可转为其他海关程序或继续适用原程序： </w:t>
      </w:r>
    </w:p>
    <w:p w14:paraId="25C9DED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以完成货物所适用的海关程序； </w:t>
      </w:r>
    </w:p>
    <w:p w14:paraId="39D8CC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2）暂停货物所适用海关程序的效力；</w:t>
      </w:r>
    </w:p>
    <w:p w14:paraId="518C652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为货物在欧亚经济联盟海关辖区内运输（移动），以及（或）为货物从欧亚经济联盟海关辖区某部分经非欧亚经济联盟成员国领土运输至该联盟另一部分海关辖区，以及（或）依据本法典通过海运运输。 </w:t>
      </w:r>
    </w:p>
    <w:p w14:paraId="1ADC90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海关程序内容及规范其适用的规定，包括：货物适用海关程序的条件、货物经适用海关程序后按该程序使用的条件与程序、海关程序的终止、中止、暂停及恢复程序，以及关税、税款、特别反倾销税、反补贴税的产生与终止情形， 反倾销税、反补贴税的发生与终止情形，以及对置于海关程序下的货物或在适用海关程序框架内接收（产生）、制造（接收）的货物计算和缴纳上述税费的时限和（或）特殊性，应由本节相关章节规定，在本法典规定的情况下，则由哈萨克斯坦共和国委员会、海关及其他立法规定。 </w:t>
      </w:r>
    </w:p>
    <w:p w14:paraId="695B14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第二百零八条 货物适用海关程序 </w:t>
      </w:r>
    </w:p>
    <w:p w14:paraId="732F4A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本法典第149条所指人员有权选择本法典规定的海关程序，方式包括：在货物报关时声明该程序；在提交货物申报单前申报货物放行时声明该程序；或通过将货物进口至港口特殊经济区或物流特殊经济区境内声明该程序。 </w:t>
      </w:r>
    </w:p>
    <w:p w14:paraId="1659A0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货物置于海关程序之下，自海关机关收到报关单或货物申报前释放申请时起算（本法另有规定除外），至货物获准释放时终止（本法第284条第1款规定的情形除外）。 </w:t>
      </w:r>
    </w:p>
    <w:p w14:paraId="6B70BE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申报人负有确认货物符合申报海关程序条件之义务。 </w:t>
      </w:r>
    </w:p>
    <w:p w14:paraId="57EBA4F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货物置于海关程序之日为货物放行之日，但本法典第284条第1款规定的情形除外。 </w:t>
      </w:r>
    </w:p>
    <w:p w14:paraId="03D86B8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需接受卫生检疫、兽医检疫、植物检疫及其他国家监管（监督）的货物，须在完成相应监管（监督）后方可办理海关程序。 </w:t>
      </w:r>
    </w:p>
    <w:p w14:paraId="62FF1E8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若实施非关税管制措施时，已明确规定禁止适用该措施的货物不得适用特定海关程序，则此类货物不得适用该海关程序，不受本节规定限制。 </w:t>
      </w:r>
    </w:p>
    <w:p w14:paraId="192ACBF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第二百零九条 海关程序的终止、终止、中止与恢复 </w:t>
      </w:r>
    </w:p>
    <w:p w14:paraId="50E6562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海关程序效力应依照本法典规定的条件、方式及期限终止；若本法典另有规定，则由委员会决定终止事宜。 </w:t>
      </w:r>
    </w:p>
    <w:p w14:paraId="006DBA1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若为完成海关程序效力而提交的报关单，在海关当局规定的有效期届满前被登记，则该海关程序效力视为已完成。 除海关当局根据申报的海关程序拒绝放行货物，或根据本法典第184条撤销海关申报的情况外。 </w:t>
      </w:r>
    </w:p>
    <w:p w14:paraId="75A6EDC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若货物申报人自愿清算，该申报人须在哈萨克斯坦共和国海关立法或委员会规定的相应海关程序有效期届满前采取措施完成该程序。 </w:t>
      </w:r>
    </w:p>
    <w:p w14:paraId="343A1E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海关程序下货物申报人被强制清算，则清算委员会须依照哈萨克斯坦共和国民事立法规定的程序和时限承担完成海关程序的义务，但不得迟于哈萨克斯坦共和国海关立法或委员会规定的该海关程序有效期届满之日。 </w:t>
      </w:r>
    </w:p>
    <w:p w14:paraId="329E53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海关程序下货物申报人宣告破产，则应依据哈萨克斯坦共和国关于重组与破产的法律规定，将完成海关程序的义务移交破产管理人，且该义务履行期限不得晚于哈萨克斯坦共和国海关立法或委员会规定的相应海关程序有效期届满之日。 </w:t>
      </w:r>
    </w:p>
    <w:p w14:paraId="469EDF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若本款第二、三项规定的义务未履行，在相关海关程序有效期届满后，海关当局应依据本法典第五十二章扣留待完成海关程序的货物。 </w:t>
      </w:r>
    </w:p>
    <w:p w14:paraId="5CCF83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海关程序效力终止的情形、方式及期限，由本法规定；若本法另有规定，则由委员会规定。 </w:t>
      </w:r>
    </w:p>
    <w:p w14:paraId="77BFE13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在本法典规定的情形下，已终止效力的海关程序所涉货物，以及在该海关程序适用框架内接收（产生）、制造（接收）的货物，海关当局应依据本法典第五十二章予以扣留。 </w:t>
      </w:r>
    </w:p>
    <w:p w14:paraId="13B00A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终止效力的海关程序所涉货物，以及在该程序适用框架内取得（产生）、制造（取得）的货物，若未依据本条第五款被海关当局扣留，应按本法典第十七章规定予以临时扣留。 </w:t>
      </w:r>
    </w:p>
    <w:p w14:paraId="37153D6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在欧亚经济联盟海关辖区内，对于因终止海关程序而需在该辖区内进一步安置使用或出口的外国货物，除本法典另有规定外，应适用外国货物海关程序。在海关程序适用框架内制造（接收）的货物，其海关程序效力已终止，该货物可在欧亚经济联盟海关辖区内进一步安置使用、从该辖区出口，或在该辖区内进口。 在海关程序适用框架内制造（接收），其效力终止后，为在欧亚经济联盟海关辖区内进一步安置和使用、从欧亚经济联盟海关辖区出口或进口至该辖区而收到的货物，应适用适用于这些货物的海关程序，具体取决于其在海关程序有效期内获得的状态，但本法典规定的情况除外。 </w:t>
      </w:r>
    </w:p>
    <w:p w14:paraId="797182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位于欧亚经济联盟海关辖区外且海关程序终止后拟移出该辖区的货物，应适用欧亚经济联盟货物海关程序；拟进口至该辖区的货物，则适用外国货物海关程序。 </w:t>
      </w:r>
    </w:p>
    <w:p w14:paraId="554C026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货物依照本条第七款规定办理海关手续后，终止该货物海关手续时，应适用本法规定，但不考虑关税、税款、特别反倾销税、 反倾销税、反补贴税的特殊性规定除外。 </w:t>
      </w:r>
    </w:p>
    <w:p w14:paraId="1545550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通过将已适用海关程序的货物或其加工产品转入其他海关程序，或依据本法典第213条第1款规定的情形，可暂停海关程序效力。 </w:t>
      </w:r>
    </w:p>
    <w:p w14:paraId="65B790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用于暂停其他海关程序效力的海关程序，以及可暂停海关程序效力情形，均由本法典规定；若本法典另有规定，则由委员会决定。</w:t>
      </w:r>
    </w:p>
    <w:p w14:paraId="60CC719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在特定情况下暂停和恢复海关程序效力的程序由委员会确定。 </w:t>
      </w:r>
    </w:p>
    <w:p w14:paraId="44F787D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第210条 关税程序有效期的延长 </w:t>
      </w:r>
    </w:p>
    <w:p w14:paraId="393ECF2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海关机关设立的海关程序有效期，应由海关机关在到期前予以延长；本法规定的情形下，应依照本法第二百四十五条第三款、 第258条第3款及第270条第3款规定的情形下，可在本法规定的海关程序有效期内或委员会依据本法确立的海关程序有效期内，于到期后予以延长。 </w:t>
      </w:r>
    </w:p>
    <w:p w14:paraId="358E9BF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海关机关设立的海关程序有效期延长程序，由本节相关章节规定。 </w:t>
      </w:r>
    </w:p>
    <w:p w14:paraId="246058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第211条。在货物适用海关程序时，应遵守除根据《联盟条约》第50条设立的特殊、反倾销、反补贴税及其他税款以外的其他形式设立的保护国内市场措施。 </w:t>
      </w:r>
    </w:p>
    <w:p w14:paraId="729F369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除本法典、《联盟条约》或委员会颁布相关措施的法规另有规定外，当货物适用海关程序时，若该程序条件要求遵守内部市场保护措施（其形式不同于根据《联盟条约》第50条设立的特别关税、反倾销税、反补贴税及其他税费），则应确认该措施的遵守情况。 </w:t>
      </w:r>
    </w:p>
    <w:p w14:paraId="6C66F7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第212条 遵守申报海关程序下使用货物的条件 </w:t>
      </w:r>
    </w:p>
    <w:p w14:paraId="1CB541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货物在适用海关程序后须遵守申报海关程序使用条件的义务，由申报人及其他本法规定的人员承担。 </w:t>
      </w:r>
    </w:p>
    <w:p w14:paraId="768CA4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本条第1款规定的人员，对违反申报海关程序所用货物使用条件的，应当承担哈萨克斯坦共和国法律规定的责任。 </w:t>
      </w:r>
    </w:p>
    <w:p w14:paraId="3A231A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在下列情形下，相关人员不承担责任：因事故或不可抗力导致受海关监管的货物在放行前或实际出口出哈萨克斯坦共和国领土前不可挽回地灭失、损毁或毁坏，致使海关程序条件与要求无法履行；或因正常运输、 运输、储存及使用（操作）过程中发生自然损耗或自然损失导致其数量或状态发生改变时，相关人员不承担责任。 </w:t>
      </w:r>
    </w:p>
    <w:p w14:paraId="221B83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对于出口至欧亚经济联盟海关辖区外进行加工的货物或其加工产品，在下列情形下相关人员不承担责任： </w:t>
      </w:r>
    </w:p>
    <w:p w14:paraId="42CBB94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因事故或不可抗力导致货物或其加工产品不可挽回地丢失或毁损而未能返还； </w:t>
      </w:r>
    </w:p>
    <w:p w14:paraId="351F2F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货物或其加工产品在正常运输、储存及使用（操作）条件下因自然损耗或自然损失导致数量变化； </w:t>
      </w:r>
    </w:p>
    <w:p w14:paraId="1199F4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3）因外国国家机关或官员行为导致货物或其加工产品被扣押的情形。 </w:t>
      </w:r>
    </w:p>
    <w:p w14:paraId="74736C1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确认导致货物不可挽回损失、损坏或毁坏，以及数量和状态变更情形的义务，应由本节规定的人员承担。发生在外国境内的情形，应由哈萨克斯坦共和国驻外使领馆以及发生上述情形所在国的主管机关予以确认。 </w:t>
      </w:r>
    </w:p>
    <w:p w14:paraId="114F13D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第213条 货物被扣押（扣留）、没收或转为国有时之法律后果，以及未在规定期限内完成海关程序之后果 </w:t>
      </w:r>
    </w:p>
    <w:p w14:paraId="702FF78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对接受海关程序的货物实施扣押或依据哈萨克斯坦共和国法律实施扣留时，该货物所涉海关程序应予中止。 </w:t>
      </w:r>
    </w:p>
    <w:p w14:paraId="6EBBC3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若作出撤销货物扣押或解除扣押的决定，自该决定生效次日或决定指定之日起恢复海关程序效力。 </w:t>
      </w:r>
    </w:p>
    <w:p w14:paraId="11C999A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海关程序效力恢复后，暂停期间按本节规定应计收的利息不予计收。 </w:t>
      </w:r>
    </w:p>
    <w:p w14:paraId="53442B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若经法院判决将适用海关程序的货物予以没收或转为国有，该货物之海关程序即告终止。 </w:t>
      </w:r>
    </w:p>
    <w:p w14:paraId="699279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依据哈萨克斯坦共和国法律追究某人行政或刑事责任系因其未遵守海关程序项下货物使用条件，且该违约行为导致无法继续适用该海关程序时，须自相关责任追究决定生效次日起十五个日历日内完成该海关程序。 </w:t>
      </w:r>
    </w:p>
    <w:p w14:paraId="52E9720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若未在本款第一项规定期限内完成海关程序，该程序效力即告终止，海关当局应依据本法典第五十二章扣留货物。 </w:t>
      </w:r>
    </w:p>
    <w:p w14:paraId="5791F9F3">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第二十二章 供国内消费的放行海关程序 </w:t>
      </w:r>
    </w:p>
    <w:p w14:paraId="3C0BFD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第214条 国内消费放行海关程序的内容与适用 </w:t>
      </w:r>
    </w:p>
    <w:p w14:paraId="1B169C8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国内消费放行海关程序系适用于外国货物的海关程序，该程序下货物可在欧亚经济联盟海关辖区内无限制地占有、使用和（或）处置，具体适用欧亚经济联盟海关立法对外国货物规定的限制，但本法另有规定者除外。 </w:t>
      </w:r>
    </w:p>
    <w:p w14:paraId="7D837A6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适用国内消费海关程序的货物应获得欧亚经济联盟货物地位，但本法典第202条第1款规定的有条件放行货物除外。 </w:t>
      </w:r>
    </w:p>
    <w:p w14:paraId="7063F6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下列情形可适用国内消费海关程序： </w:t>
      </w:r>
    </w:p>
    <w:p w14:paraId="06A947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在欧亚经济联盟海关辖区内适用海关加工程序的货物经加工后，依据再出口海关程序从该辖区出口的货物；</w:t>
      </w:r>
    </w:p>
    <w:p w14:paraId="2DC3C18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2）依据本法典第360条第1款第一项规定，为完成本法典第264条规定的境外加工海关程序而实施境外加工海关程序的国际运输临时出口车辆；</w:t>
      </w:r>
    </w:p>
    <w:p w14:paraId="1269FE0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3）本法典第360条第3款第2项规定情形下的国际运输临时出口车辆。 </w:t>
      </w:r>
    </w:p>
    <w:p w14:paraId="554E87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第二百一十五条 货物适用国内消费海关程序的条件 </w:t>
      </w:r>
    </w:p>
    <w:p w14:paraId="3388A8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货物适用国内消费海关程序的条件为： </w:t>
      </w:r>
    </w:p>
    <w:p w14:paraId="6DC602B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根据本法典缴纳进口关税和税款；</w:t>
      </w:r>
    </w:p>
    <w:p w14:paraId="514C05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根据本法典缴纳特别关税、反倾销税及反补贴税； </w:t>
      </w:r>
    </w:p>
    <w:p w14:paraId="4F3D1F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遵守本法典第八条规定的禁止和限制措施；</w:t>
      </w:r>
    </w:p>
    <w:p w14:paraId="3ACAB32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遵守除特殊关税、反倾销税、反补贴税及（或）根据《联盟条约》第50条设立的其他关税以外，以不同方式确立的保护国内市场措施。 </w:t>
      </w:r>
    </w:p>
    <w:p w14:paraId="5EDDE0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本法典第214条第3款第1项所列货物适用国内消费放行海关程序的条件为： </w:t>
      </w:r>
    </w:p>
    <w:p w14:paraId="1ABE3A6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自货物实际出口欧亚经济联盟海关领土之日起三年内，将货物置于国内消费海关程序； </w:t>
      </w:r>
    </w:p>
    <w:p w14:paraId="430C2B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除自然磨损及正常运输（移动）和（或）储存条件下的自然损耗外，货物状态保持不变； </w:t>
      </w:r>
    </w:p>
    <w:p w14:paraId="2014CF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确保海关当局能够识别货物；</w:t>
      </w:r>
    </w:p>
    <w:p w14:paraId="580F97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向海关提交货物自欧亚经济联盟海关领土出口情况的证明材料，该材料须通过提交海关文件（或）其他文件或相关文件信息予以证实； </w:t>
      </w:r>
    </w:p>
    <w:p w14:paraId="6E392B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符合本条第1款第1项和第2项规定的条件。 </w:t>
      </w:r>
    </w:p>
    <w:p w14:paraId="0728B1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第216条 关于置于国内消费海关程序货物进口关税、税款、特别税、反倾销税、反补贴税的义务产生与终止、缴纳期限及计算 </w:t>
      </w:r>
    </w:p>
    <w:p w14:paraId="3BA390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对于采用国内消费通关程序的货物，进口关税、税款、特别税、反倾销税、反补贴税的缴纳义务，自海关登记货物申报单之日起对申报人产生。 </w:t>
      </w:r>
    </w:p>
    <w:p w14:paraId="4AD25C9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对于通过单一运输单证（运输文件）由单一发货人向单一收货人地址进口、总海关价值不超过相当于二百欧元金额的货物，其进口关税及税费缴纳义务不产生；若委员会确定该金额为其他数额 - 该金额按海关登记货物申报单当日有效货币汇率由委员会确定，则不产生。 本款所述海关价值不包括：货物自欧亚经济联盟海关辖区进口至目的地所产生的运输（移运）费用、装卸或转运费用，以及与该运输（移运）、装卸或转运相关的保险费用。 </w:t>
      </w:r>
    </w:p>
    <w:p w14:paraId="495FFD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对于本法典第279条和第280条所列货物，在适用国内消费放行海关程序时，不产生缴纳关税、特别税、反倾销税、反补贴税的义务。 </w:t>
      </w:r>
    </w:p>
    <w:p w14:paraId="7446605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委员会有权确定不同于本款第一项规定的金额，在此金额范围内，对依据海关程序放行供国内消费、由单一托运人通过单一运输（流通）单据运抵单一收货人地址的货物，不产生缴纳进口关税及税费的义务。 </w:t>
      </w:r>
    </w:p>
    <w:p w14:paraId="241FA79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当下列情形发生时，申报人就置于国内消费放行海关程序的货物所承担的进口关税及税费缴纳义务即告终止： </w:t>
      </w:r>
    </w:p>
    <w:p w14:paraId="15F790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货物依据国内消费放行海关程序放行，且适用进口关税和税费缴纳优惠，且不涉及对该货物使用和（或）处置的限制； </w:t>
      </w:r>
    </w:p>
    <w:p w14:paraId="6F1B7BF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已履行进口关税及税费缴纳义务，或已按本条第14款第1项规定计算并缴纳相应金额（除非本条第5款另有规定）； </w:t>
      </w:r>
    </w:p>
    <w:p w14:paraId="2ADF0E2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3）经授权机构确定的方式，由海关机关确认外国货物因事故或不可抗力导致毁损和（或）不可挽回损失的事实，或确认该货物在正常运输 （运输）及（或）储存过程中发生毁损或不可挽回损失的事实，但根据本法典规定，在该毁损或不可挽回损失发生前，该外国货物进口关税、税款的缴纳期限已届满的情况除外； </w:t>
      </w:r>
    </w:p>
    <w:p w14:paraId="5D3DEF7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4）拒绝按海关放行程序将货物放行供国内消费——涉及在货物申报登记时产生的进口关税及税费缴纳义务；</w:t>
      </w:r>
    </w:p>
    <w:p w14:paraId="5164B9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依据本法典第184条撤销海关申报及（或）依据本法典第192条第5款取消货物放行——涉及货物申报登记期间产生的进口关税及税费缴纳义务； </w:t>
      </w:r>
    </w:p>
    <w:p w14:paraId="0EBF3ED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依据哈萨克斯坦共和国法律没收货物或将其转为国有财产； </w:t>
      </w:r>
    </w:p>
    <w:p w14:paraId="1FE78B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7）海关机关依据本法典第五十二章扣留货物； </w:t>
      </w:r>
    </w:p>
    <w:p w14:paraId="07F975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8）对在刑事犯罪报告核查期间、刑事案件或行政违法案件审理过程中查扣或扣押的货物，经裁定予以返还时，若此前未办理放行手续，则应将其置于临时存储状态或适用某项海关程序。 </w:t>
      </w:r>
    </w:p>
    <w:p w14:paraId="3F75250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对于适用进口关税及税费优惠待遇（该优惠与货物使用和/或处置限制相关）而进入国内消费放行海关程序的货物，在下列情形下，申报人缴纳进口关税及税费的义务终止： </w:t>
      </w:r>
    </w:p>
    <w:p w14:paraId="1A4FFB9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自货物按国内消费放行海关程序放行之日起满五年，除非另行规定该货物使用和（或）处置限制的有效期限，且在此期间未达到本条第11款规定的进口关税、税款缴纳期限； </w:t>
      </w:r>
    </w:p>
    <w:p w14:paraId="1C21D2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货物使用和（或）处置限制规定的其他有效期届满，但前提是该期间内本条第11款规定的进口关税及税费缴纳期限尚未届满； </w:t>
      </w:r>
    </w:p>
    <w:p w14:paraId="0E510C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在货物依据国内消费放行海关程序放行之日起五年期满前，或在该货物使用和（或）处置限制的其他有效期届满前，将货物置于海关销毁程序之下，前提是该期间内本条第11款规定的进口关税及税费缴纳期限尚未届满； </w:t>
      </w:r>
    </w:p>
    <w:p w14:paraId="35AB56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在本条第11款规定情形下，履行缴纳进口关税及（或）按本条第14款第2项计算应缴金额的义务； </w:t>
      </w:r>
    </w:p>
    <w:p w14:paraId="66D39B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自货物按国内消费放行海关程序放行之日起五年期满前，或在另行规定的货物使用和（或）处置限制期限届满前，由海关机关依照授权机构确定的方式确认：因事故或不可抗力导致外国货物毁损和（或）不可挽回损失的事实，或因事故或不可抗力导致该等货物不可挽回损失的事实。 （或）处置期限届满前，以授权机构确定的方式确认因事故或不可抗力导致外国货物毁损及（或）不可挽回损失的事实，或确认该货物在正常运输（移动）及（或）储存条件下因自然损耗导致不可挽回损失的事实，但下列情形除外：在发生毁损或不可挽回损失前，依据本法典关于外国货物的规定， 本条第11款规定的关税及税费缴纳期限届满； </w:t>
      </w:r>
    </w:p>
    <w:p w14:paraId="47E757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在货物按国内消费放行海关程序放行之日起五年期满前，或在货物使用和（或）处置限制的其他有效期届满前，将货物置于弃置给国家的海关程序之下； </w:t>
      </w:r>
    </w:p>
    <w:p w14:paraId="138C46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将货物置于再出口海关程序之下，前提是置于该程序之前，本条第11款规定的进口关税和税费缴纳期限尚未届满； </w:t>
      </w:r>
    </w:p>
    <w:p w14:paraId="28FED2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根据哈萨克斯坦共和国法律对货物予以没收或转为国有。 </w:t>
      </w:r>
    </w:p>
    <w:p w14:paraId="35D126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履行缴纳进口关税义务及（或）按本条第14款第1项规定计算应缴金额征收关税， 对于适用国内消费放行海关程序的货物，根据欧亚经济联盟框架内的国际条约或加入欧亚经济联盟的国际条约，按低于欧亚经济联盟统一关税税率缴纳进口关税时， 不免除支付进口关税的义务，该义务金额为：按欧亚经济联盟统一关税税率计算的进口关税与货物放行时缴纳的进口关税金额之间的差额，或根据欧亚经济联盟框架内国际条约或加入欧亚经济联盟的国际条约确定的其他金额。 </w:t>
      </w:r>
    </w:p>
    <w:p w14:paraId="6E36C0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本条第五款所述货物应缴纳的进口关税义务，在下列情形发生时终止：</w:t>
      </w:r>
    </w:p>
    <w:p w14:paraId="095FC3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已履行缴纳进口关税义务，且（或）已按本条第14款第3项规定计算并缴纳相应金额； </w:t>
      </w:r>
    </w:p>
    <w:p w14:paraId="2F0520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自根据委员会依照本条第7款第一项确定的清单所列货物放行国内消费的海关程序放行之日起五年期满，但欧亚经济联盟框架内的国际条约、加入欧亚经济联盟的国际条约或委员会 根据本条第7款第二部分规定，确立货物保留外国货物地位的其他期限，且在此期间，本条第13款规定的缴纳进口关税期限尚未届满； </w:t>
      </w:r>
    </w:p>
    <w:p w14:paraId="3F81E7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3）欧亚经济联盟框架内国际条约或加入欧亚经济联盟国际条约规定的其他期限届满，且该期限内本条第13款规定的缴纳进口关税时限尚未到来； </w:t>
      </w:r>
    </w:p>
    <w:p w14:paraId="2B3F4A9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委员会根据本条第七款第二项确定的清单所列货物，经委员会依据本条第七款第二项规定确定的期限届满时，前提是该期限内本条第十三款规定的进口关税缴纳期限尚未届满； </w:t>
      </w:r>
    </w:p>
    <w:p w14:paraId="137D36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5）货物被移交至国家放弃海关程序；</w:t>
      </w:r>
    </w:p>
    <w:p w14:paraId="4504F00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海关机关依照授权机构确定的方式，在本款第2项、第3项和第4项规定情形发生前，确认外国货物因事故或不可抗力导致毁损和（或）不可挽回损失的事实，或确认该货物在正常运输 （运输）及（或）储存过程中发生毁损或不可挽回损失的事实予以确认，但根据本法典规定，在该毁损或不可挽回损失发生前，本条第13款规定的缴纳关税期限尚未届满的情况除外； </w:t>
      </w:r>
    </w:p>
    <w:p w14:paraId="5AF1FF5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将货物置于销毁海关程序之下，前提是在置于销毁海关程序之前，本条第13款规定的进口关税缴纳期限尚未届满； </w:t>
      </w:r>
    </w:p>
    <w:p w14:paraId="183AC0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将货物置于再出口海关程序下，前提是在置于该海关程序前，本条第13款规定的进口关税缴纳期限尚未届满； </w:t>
      </w:r>
    </w:p>
    <w:p w14:paraId="23B648D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根据哈萨克斯坦共和国法律对货物予以没收或转为国有。 </w:t>
      </w:r>
    </w:p>
    <w:p w14:paraId="3A16927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对于根据欧亚经济联盟框架内国际条约或加入欧亚经济联盟国际条约应适用低于欧亚经济联盟统一关税税率的进口关税的货物， 委员会应确定货物清单（清单），该清单所列货物在依据海关放行程序放行供国内消费之日起五年期满后，即获得欧亚经济联盟货物地位。 </w:t>
      </w:r>
    </w:p>
    <w:p w14:paraId="2F3FC7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对于此类特定商品中的某些类别，委员会有权确定在超过本款第一项规定期限后获得欧亚经济联盟商品地位的商品清单（清单），并可设定该期限。 </w:t>
      </w:r>
    </w:p>
    <w:p w14:paraId="5DEB1D1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对于已适用国内消费海关放行程序的货物，在下列情形下，申报人缴纳特别税、反倾销税、反补贴税的义务终止： </w:t>
      </w:r>
    </w:p>
    <w:p w14:paraId="111A4C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已履行缴纳特别税、反倾销税、反补贴税的义务，且（或）已按本条第16款计算并缴纳相应税款； </w:t>
      </w:r>
    </w:p>
    <w:p w14:paraId="60EC641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海关机关依照授权机构确定的方式，确认外国货物因事故或不可抗力导致毁损和（或）不可挽回损失的事实，或确认该货物在正常运输 （运输）及（或）储存过程中发生不可挽回损失的事实，但根据本法典规定，在该等外国货物发生毁损或不可挽回损失前，特殊关税、反倾销税、反补贴税的缴纳期限已届满的情况除外； </w:t>
      </w:r>
    </w:p>
    <w:p w14:paraId="6866CDB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3）拒绝按海关国内消费放行程序放行货物——涉及在货物申报登记时产生的特殊税、反倾销税、反补贴税缴纳义务； </w:t>
      </w:r>
    </w:p>
    <w:p w14:paraId="7CF9588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4）依据本法典第184条撤销海关申报及（或）依据本法典第192条第5款撤销货物放行——涉及在申报登记期间产生的特殊税、反倾销税、反补贴税缴纳义务； </w:t>
      </w:r>
    </w:p>
    <w:p w14:paraId="6078061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依据哈萨克斯坦共和国法律没收货物或将其转为国有财产； </w:t>
      </w:r>
    </w:p>
    <w:p w14:paraId="21284A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6）海关机关依据本法典第五十二章扣留货物； </w:t>
      </w:r>
    </w:p>
    <w:p w14:paraId="1BA4C4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7）对在刑事犯罪报告核查期间、刑事案件或行政违法案件审理过程中查扣或扣押的货物，经裁定予以返还时，若此前未办理货物放行手续，应将其置于临时存储状态或适用某项海关程序。 </w:t>
      </w:r>
    </w:p>
    <w:p w14:paraId="17FE32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对适用国内消费放行海关程序的货物，进口关税及税费的缴纳义务须在货物按该程序放行前履行（进口关税、税费应予缴纳），除非本法另有规定进口关税及税费的缴纳期限。 </w:t>
      </w:r>
    </w:p>
    <w:p w14:paraId="60E335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对适用进口关税及税费优惠待遇的国内消费放行海关程序货物（该优惠与货物使用及/或处置限制相关），在出现本条第11款规定情形时，应履行缴纳进口关税及税费的义务。 </w:t>
      </w:r>
    </w:p>
    <w:p w14:paraId="0CFACAD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出现下列情形时，本条第十款所指货物进口关税及税费的缴纳期限为： </w:t>
      </w:r>
    </w:p>
    <w:p w14:paraId="0C569A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1）申报人放弃此类优惠时——在申报货物进入国内消费海关程序时，提交放弃进口关税和税费优惠的变更申报之日； </w:t>
      </w:r>
    </w:p>
    <w:p w14:paraId="1F9B33A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2）发生违反进口关税、 税款及（或）限制使用和（或）处置该货物之限制措施，包括因实施此类行为导致货物灭失的情形——以实施上述行为之首日为准；若无法确定该日期，则以货物进入国内消费海关程序之日为准； </w:t>
      </w:r>
    </w:p>
    <w:p w14:paraId="6E10C3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货物灭失情形（因事故或不可抗力导致毁损及/或不可挽回损失，或在正常运输（移动）及/或储存条件下因自然损耗造成的不可挽回损失除外）——以货物灭失之日为准；若无法确定该日期，则以货物进入国内消费海关程序之日为准； </w:t>
      </w:r>
    </w:p>
    <w:p w14:paraId="58A370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4）根据本法典第400条规定，若进口关税及税费优惠的授予目的与条件（及/或）因享受此类优惠而产生的货物使用与处置限制被认定为未履行时——以货物进入国内消费海关程序之日为准。</w:t>
      </w:r>
    </w:p>
    <w:p w14:paraId="1BBEB5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对于依据欧亚经济联盟框架内国际条约或加入欧亚经济联盟国际条约，按低于欧亚经济联盟统一关税税率缴纳进口关税而进入国内消费环节的货物， 进口关税缴纳义务应在本条第13款规定情形发生时履行。 </w:t>
      </w:r>
    </w:p>
    <w:p w14:paraId="201B0F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13. 出现下列情形时，本条第12款所指货物的进口关税缴纳期限为：</w:t>
      </w:r>
    </w:p>
    <w:p w14:paraId="7427A16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自愿缴纳进口关税时——货物申报单提交之日（该申报单用于将货物置于国内消费海关程序）、进口关税计算部分变更之日，或欧亚经济联盟框架内国际条约或加入欧亚经济联盟国际条约规定的其他日期； </w:t>
      </w:r>
    </w:p>
    <w:p w14:paraId="62CBA6A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违反本法典第202条第6款规定的货物使用限制及（或）违反欧亚经济联盟框架内国际条约或加入欧亚经济联盟国际条约规定的其他条件时， - 实施上述行为之首日；若该日无法确定，则以货物进入国内消费海关程序之日为准。 </w:t>
      </w:r>
    </w:p>
    <w:p w14:paraId="02CDDA6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14. 除本法另有规定外，进口关税及税费应于下列日期缴纳：</w:t>
      </w:r>
    </w:p>
    <w:p w14:paraId="5E562C2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对于本条第9款所述货物——指根据本法典在货物申报单中计算的进口关税和税款金额，该金额应考虑关税优惠及进口关税和税款缴纳的优惠待遇； </w:t>
      </w:r>
    </w:p>
    <w:p w14:paraId="0C2D4B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对于本条第十款所述货物——指根据本法典在货物申报单中计算的进口关税及税费金额，该金额应考虑关税优惠及因适用进口关税、 在货物根据海关放行程序放行供国内消费之日起五年期满前，或在货物使用和（或）处置限制的其他有效期届满前，该货物根据本法典第256条第3款规定转入境外加工海关程序进行维修时， - 另按本法典第266条第1、2、3、4、5及6款计算的进口关税及税款； </w:t>
      </w:r>
    </w:p>
    <w:p w14:paraId="622FC29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针对本条第12款所述货物， - 根据本法规定，按欧亚经济联盟统一关税税率计算的进口关税与货物放行时实际缴纳进口关税之间的差额，或根据欧亚经济联盟框架内国际条约或加入欧亚经济联盟国际条约确定的其他金额。 </w:t>
      </w:r>
    </w:p>
    <w:p w14:paraId="402CEA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15. 对适用国内消费放行海关程序的货物，在该程序完成放行前，应履行缴纳特别税、反倾销税、反补贴税的义务（即应缴纳特别税、反倾销税、反补贴税）。 </w:t>
      </w:r>
    </w:p>
    <w:p w14:paraId="5C886A5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16. 对已进入国内消费海关程序的货物征收的特别税、反倾销税、反补贴税，应按货物申报单中计算的金额缴纳，同时需考虑本法典第13章规定的特殊情形。 </w:t>
      </w:r>
    </w:p>
    <w:p w14:paraId="260C624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17. 对于在提交货物申报单前即放行至国内消费的海关程序下的货物，本条规定应参照本法典第217条确立的特殊规定适用。 </w:t>
      </w:r>
    </w:p>
    <w:p w14:paraId="04511C4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第217条 关于货物在提交货物申报单前放行且适用国内消费放行海关程序时，进口关税、税款、特别税、反倾销税、反补贴税的产生与终止、缴纳期限及计算的特殊规定 </w:t>
      </w:r>
    </w:p>
    <w:p w14:paraId="5036BA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对适用国内消费放行海关程序且在提交货物申报单前申请放行的货物，进口关税、税款、特别税、反倾销税、反补贴税的缴纳义务，自海关登记该申请时起，由提交"申报单前提交货物放行申请"的人员承担。 </w:t>
      </w:r>
    </w:p>
    <w:p w14:paraId="20D435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对于适用国内消费放行海关程序且在提交货物申报单前申请放行的货物，当下列情形发生时，申请在提交货物申报单前放行货物的人员所承担的进口关税、税款、特别税、反倾销税、反补贴税缴纳义务即告终止： </w:t>
      </w:r>
    </w:p>
    <w:p w14:paraId="7D897EA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机关依照授权机构确定的方式，确认因事故或不可抗力导致外国货物毁损和（或）不可挽回损失的事实，或确认在正常运输（移动）和（或）储存条件下因自然损耗导致该类货物不可挽回损失的事实，且该毁损或不可挽回损失发生于货物放行之前； </w:t>
      </w:r>
    </w:p>
    <w:p w14:paraId="1DF973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在提交货物申报单前拒绝放行货物； </w:t>
      </w:r>
    </w:p>
    <w:p w14:paraId="03C733A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3）依据哈萨克斯坦共和国法律没收货物或将其转为国有财产； </w:t>
      </w:r>
    </w:p>
    <w:p w14:paraId="3E33D7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4）海关机关依据本法典第五十二章扣留货物； </w:t>
      </w:r>
    </w:p>
    <w:p w14:paraId="7931130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5）在核查犯罪报告、刑事案件或行政违法案件审理过程中查扣或扣押的货物，经裁定予以返还时，若此前未办理放行手续，则该货物应予临时扣留或适用某项海关程序。 </w:t>
      </w:r>
    </w:p>
    <w:p w14:paraId="6BC7C84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对于在提交货物申报单前已办理放行国内消费海关程序的货物，在下列情形发生时，申请在提交货物申报单前放行货物的义务人应终止缴纳进口关税及税费的义务： </w:t>
      </w:r>
    </w:p>
    <w:p w14:paraId="1B79D2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海关机关发送电子文件或加注本法典第194条第17款规定的相应标记，且该货物已申请享受与使用和（或）处置限制无关的进口关税及税费优惠； </w:t>
      </w:r>
    </w:p>
    <w:p w14:paraId="0BDE4BB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已履行缴纳关税和税款的义务，并（或）已按本条第12款第1项规定计算应缴金额完成征收，但本条第4款和第5款另有规定除外，且海关机关已发送电子文件或加盖本法典第194条第17款规定的相应标记； </w:t>
      </w:r>
    </w:p>
    <w:p w14:paraId="38A64B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3）依据哈萨克斯坦共和国法律没收货物或将其转为国家所有。 </w:t>
      </w:r>
    </w:p>
    <w:p w14:paraId="1D2F36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对已适用进口关税及税费减免优惠的货物（该优惠系基于对该类货物使用和/或处置的限制而适用），且该货物在提交货物申报单前已放行国内消费，海关已发送电子文件或加施本法典第194条第17款规定的相应标记， 在符合本法典第216条第4款规定情形时，对在提交货物申报单前申请货物放行的申请人，其就该等货物承担的进口关税及税费缴纳义务应予终止。 </w:t>
      </w:r>
    </w:p>
    <w:p w14:paraId="19C7291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对适用国内消费放行海关程序的货物，其放行在提交货物申报单之前完成，且海关机关已发送电子文件或加注本法典第194条第17款规定的相应标记，依据欧亚经济联盟框架内的国际条约或加入欧亚经济联盟的国际条约， 若所缴进口关税税率低于欧亚经济联盟统一关税税率规定的进口关税税率，则进口关税缴纳义务的履行及（或）根据本条第12款第1项规定计算应缴金额的征收， 不免除按欧亚经济联盟统一关税税率计算的进口关税与货物放行时缴纳的进口关税差额，或根据欧亚经济联盟框架内国际条约或加入欧亚经济联盟国际条约确定的其他金额缴纳进口关税的义务。 对于在提交货物申报单前已申请货物放行的主体，当本法典第216条第6款规定的情形发生时，其缴纳进口关税的义务即告终止。 </w:t>
      </w:r>
    </w:p>
    <w:p w14:paraId="5C9636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对于在提交货物申报单前即办理国内消费放行海关程序的货物，当出现下列情形时，在提交货物申报单前申请货物放行的人员，其缴纳特别税、反倾销税、反补贴税的义务即告终止： </w:t>
      </w:r>
    </w:p>
    <w:p w14:paraId="532C42E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已履行缴纳特别税、反倾销税、反补贴税义务，且（或）已按本条第13款计算应缴税款并完成征收，同时海关机关已发送电子文件或作出本法典第194条第17款规定的相应标记； </w:t>
      </w:r>
    </w:p>
    <w:p w14:paraId="3690459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根据哈萨克斯坦共和国法律对货物予以没收或转为国有。 </w:t>
      </w:r>
    </w:p>
    <w:p w14:paraId="27BC77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对于适用国内消费放行海关程序的货物，若其放行时间早于货物申报提交时间，且货物申报最迟在本法典第194条第16款规定的期限内提交；以及对于申报人系经认证经营者（AEO）的货物，进口关税及税费缴纳义务应在本法典第540条第4款规定的期限内履行。 申报人系经认证的经济经营者时——最迟不得超过本法典第540条第4款规定的期限，进口关税及税费的缴纳义务应在提交货物申报单前履行（进口关税及税费应予缴纳），除非本法典另行规定进口关税及税费的缴纳期限。 </w:t>
      </w:r>
    </w:p>
    <w:p w14:paraId="2B5EF3A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若对已适用本法典第194条第17款规定的电子文件发送或相应标记、且在提交货物申报单前已放行国内消费的海关程序货物，申请适用进口关税及税费优惠（该优惠与该类货物使用及/或处置限制相关）， 则该货物进口关税及税费的缴纳义务，应在本法典第216条第11款规定的情形发生时及期限内履行。 </w:t>
      </w:r>
    </w:p>
    <w:p w14:paraId="7F78D93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若货物在适用海关国内消费放行程序时，其放行在提交货物申报单之前完成，且海关当局已发送电子文件或加注本法典第194条第17款规定的相应标记，且该放行系依据欧亚经济联盟框架内的国际条约或关于加入欧亚经济联盟的国际条约执行， 若其缴纳的进口关税税率低于欧亚经济联盟统一关税税率规定的标准，则进口关税缴纳义务应依照本法典第216条第13款规定的情形及期限予以履行。 </w:t>
      </w:r>
    </w:p>
    <w:p w14:paraId="554ED4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对于适用国内消费放行海关程序的货物，若其放行发生于提交货物申报单之前，且货物申报单提交时间不晚于本法典第194条第16款规定的期限；以及对于申报人系经认证经营者且申报时间不晚于本法典第540条第4款规定期限的货物，其缴纳特别税、反倾销税、反补贴税的义务应在下列情形下履行： 申报人系经授权经营者时，应在提交货物申报单前履行缴纳特别反倾销税、反补贴税的义务（特别反倾销税、反补贴税应予缴纳），但不得迟于本法典第540条第4款规定的期限。 </w:t>
      </w:r>
    </w:p>
    <w:p w14:paraId="181EED9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若货物在提交货物申报单前已进入海关国内消费放行程序， 且未在本法典第194条第16款规定的期限届满前提交货物申报单，且该货物申报人系经认证经营者时——进口关税、税款、特别关税、反倾销税、反补贴税的缴纳义务应在本法典第540条第4款规定的期限届满前履行。 进口关税、税款、特别税、反倾销税、反补贴税的缴纳期限为本法典第194条第16款规定的期限的最后一日；对于申报人系经授权经营者的货物，则为本法典第540条第4款规定的期限的最后一日。 </w:t>
      </w:r>
    </w:p>
    <w:p w14:paraId="0FECA9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进口关税及税费应按下列规定缴纳： </w:t>
      </w:r>
    </w:p>
    <w:p w14:paraId="34F1169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本条第7款所述货物——按本法规定在货物申报单中计算的进口关税和税款金额，同时考虑关税优惠及进口关税和税款缴纳优惠； </w:t>
      </w:r>
    </w:p>
    <w:p w14:paraId="0AA648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本条第8款所述货物——按本法规定在货物申报单中计算的进口关税及税费金额，同时考虑关税优惠及因适用进口关税、 在下列情形下，亦应缴纳进口关税及税款：自货物依据海关放行程序放行供国内消费之日起五年期限届满前，或在另行规定的货物使用及（或）处置限制有效期届满前， 该货物根据本法典第256条第3款规定，为进行修理而转入境外加工海关程序时，亦应按本法典第266条第1、2、3、4、5及6款规定计算进口关税及税款； </w:t>
      </w:r>
    </w:p>
    <w:p w14:paraId="7A2869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针对本条第9款所列货物， - 根据本法规定，按欧亚经济联盟统一关税税率计算的进口关税与货物放行时实际缴纳的进口关税之间的差额，或根据欧亚经济联盟框架内国际条约或加入欧亚经济联盟的国际条约规定的其他金额。 </w:t>
      </w:r>
    </w:p>
    <w:p w14:paraId="32C0CF7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 对于本条第10款所述货物，应按货物申报单中计算的金额缴纳特别关税、反倾销税和反补贴税，同时考虑本法典第13章规定的特殊情况。 </w:t>
      </w:r>
    </w:p>
    <w:p w14:paraId="6EBCDA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14. 对于本条第11款所列货物，进口关税、税款、特别关税、反倾销税及反补贴税的计税依据，应依据货物放行申请书及随附文件所载信息确定。 </w:t>
      </w:r>
    </w:p>
    <w:p w14:paraId="77B5A84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若根据对外经济活动商品名称编码确定的商品编码在分组层级中位数少于十位时，计算关税时： </w:t>
      </w:r>
    </w:p>
    <w:p w14:paraId="4021EFC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关税时，适用该分组所含商品对应关税税率中最高者；</w:t>
      </w:r>
    </w:p>
    <w:p w14:paraId="26A710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计算税收时，适用该分组内商品对应的最高增值税率，且该分组内商品对应的最高消费税税率；</w:t>
      </w:r>
    </w:p>
    <w:p w14:paraId="2642A9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特殊关税、反倾销税、反补贴税应适用该分组所含商品对应的最高特殊关税、反倾销税率或反补贴税率，同时需考虑本款第三部分规定。 </w:t>
      </w:r>
    </w:p>
    <w:p w14:paraId="797825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特别关税、反倾销税、反补贴税应依据商品原产地（依据本法典第五章确认）及（或）确定上述税费所需的其他信息计算。若商品原产地及（或）确定税费所需的其他信息未获确认，则应依据商品同类编码下商品所适用的最高特别关税、 反倾销税、反补贴税税率计算。若商品采用十位编码进行分类，则参照对外经济活动商品名称编码中相同编码商品所征收的最高税率；若商品采用低于十位的编码组别进行分类，则参照该编码组别所含商品的税率。 </w:t>
      </w:r>
    </w:p>
    <w:p w14:paraId="3BE90D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15. 若针对本条第11款所述货物事后提交货物申报单，则应根据该申报单所载信息，依照本法典规定计算应缴关税、税款、特别税、反倾销税及反补贴税的金额。 多缴（或）多收的关税、税款、特别税、反倾销税、反补贴税的抵扣（退还）应依照本法典第十一章和第141条的规定办理。 </w:t>
      </w:r>
    </w:p>
    <w:p w14:paraId="3BF5022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第218条 关于本法典第214条第3款所列货物缴纳进口关税、税款、特别税、反倾销税、反补贴税的特殊规定 </w:t>
      </w:r>
    </w:p>
    <w:p w14:paraId="59617BA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将本法典第214条第3款第1项所列货物置于国内消费放行海关程序时，应缴纳的进口关税、税款、特别税、反倾销税、反补贴税金额，应按进口关税、税款、特别税、 反倾销税、反补贴税的金额，视同外国货物在海关辖区内办理加工海关程序并用于制造本法典第214条第3款第1项所列货物，且该货物已按其放行规范办理国内消费放行海关程序。 </w:t>
      </w:r>
    </w:p>
    <w:p w14:paraId="65F8F12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此类商品的进口关税、税款、特别税、反倾销税、反补贴税应按本法典第255条第1款计算。 </w:t>
      </w:r>
    </w:p>
    <w:p w14:paraId="13055AE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根据本条第1款规定应缴纳（可追缴）的进口关税、税款、特别税、反倾销税、反补贴税金额，应自货物进入境内加工海关程序之日起至进口关税、税款、特别税、反倾销税、反补贴税缴纳义务终止之日止，按延期缴纳方式计收利息。 反倾销税、反补贴税义务终止之日止。 </w:t>
      </w:r>
    </w:p>
    <w:p w14:paraId="704B0AA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该利息应按本法典第93条规定计提支付。 </w:t>
      </w:r>
    </w:p>
    <w:p w14:paraId="025576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若根据本法典第253条第3款规定的境内加工海关程序效力被中止，则该海关程序效力中止期间内本款规定的利息不予计收和支付。 </w:t>
      </w:r>
    </w:p>
    <w:p w14:paraId="12E1BC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将本法典第214条第3款第3项所指货物置于国内消费放行海关程序时，进口关税和税款应依照本法典第266条计算并缴纳，视同该货物为加工产品。 </w:t>
      </w:r>
    </w:p>
    <w:p w14:paraId="5EEA7C74">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第二十三章 出口海关程序 </w:t>
      </w:r>
    </w:p>
    <w:p w14:paraId="3EC21C2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第219条 出口海关程序的内容与适用 </w:t>
      </w:r>
    </w:p>
    <w:p w14:paraId="0D5CCF6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出口海关程序系适用于欧亚经济联盟货物的海关程序，该程序下货物自欧亚经济联盟海关辖区出口并永久置于境外。</w:t>
      </w:r>
    </w:p>
    <w:p w14:paraId="4DD56D7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适用出口海关程序并实际出口出欧亚经济联盟海关领土的货物，应丧失欧亚经济联盟货物地位，但根据本法典第386条第4款和第7款规定保留该地位的情形除外。</w:t>
      </w:r>
    </w:p>
    <w:p w14:paraId="384AC2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允许对下列货物适用出口海关程序：</w:t>
      </w:r>
    </w:p>
    <w:p w14:paraId="4E587CA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从欧亚经济联盟海关辖区出口的货物：</w:t>
      </w:r>
    </w:p>
    <w:p w14:paraId="5312DBE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适用境外加工海关程序的货物（本法典第256条第3款第1项所列货物除外），为完成本法典第264条第2款第1项规定的境外加工海关程序效力； </w:t>
      </w:r>
    </w:p>
    <w:p w14:paraId="3F26C3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适用临时出口海关程序的货物，以完成本法典第312条第2款规定的临时出口海关程序效力； </w:t>
      </w:r>
    </w:p>
    <w:p w14:paraId="559C68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经委员会和哈萨克斯坦共和国政府根据本法典第337条确定的特殊情况下，为完成特殊海关程序效力而置于特殊海关程序的货物。 </w:t>
      </w:r>
    </w:p>
    <w:p w14:paraId="3E07D8D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根据本法典第359条第5款规定的国际运输车辆； </w:t>
      </w:r>
    </w:p>
    <w:p w14:paraId="2AC649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本法典第386条第5款第2项规定的欧亚经济联盟货物； </w:t>
      </w:r>
    </w:p>
    <w:p w14:paraId="4EC85D6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2）根据本法典第264条第2款第3项规定，为完成境外加工海关程序而进行加工的产品； </w:t>
      </w:r>
    </w:p>
    <w:p w14:paraId="0E588C8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3）本法典第312条第5款规定的拟从欧亚经济联盟海关辖区出口的货物。</w:t>
      </w:r>
    </w:p>
    <w:p w14:paraId="53F1B1E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本条第3款第1项和第2项所列货物，应在不进口至欧亚经济联盟海关领土的情况下，适用出口海关程序。 </w:t>
      </w:r>
    </w:p>
    <w:p w14:paraId="021B273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本法典第287条第5款第2项第4项所指货物， 以及本法典第296条第4款第2项第4项所指货物，在适用出口海关程序以终止自由海关区或自由仓库海关程序效力时，须自该货物适用出口海关程序之日起一年内从欧亚经济联盟海关领土出口。 </w:t>
      </w:r>
    </w:p>
    <w:p w14:paraId="3C61F6E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除因事故或不可抗力导致货物毁损和（或）不可挽回损失，或在正常运输（移动）和（或）储存条件下因自然损耗造成不可挽回损失的情形外，若货物未在本款第一项规定期限届满前自欧亚经济联盟海关辖区出口， 出口海关程序即告终止，海关当局应依据本法典第五十二章扣留该货物。 </w:t>
      </w:r>
    </w:p>
    <w:p w14:paraId="52E563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若终止出口海关程序时该货物位于特殊经济区境内或保税仓库内，海关不得扣留该货物。 </w:t>
      </w:r>
    </w:p>
    <w:p w14:paraId="410992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第二百二十条 货物适用出口海关程序的条件 </w:t>
      </w:r>
    </w:p>
    <w:p w14:paraId="059921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货物适用出口海关程序的条件为：</w:t>
      </w:r>
    </w:p>
    <w:p w14:paraId="69C170A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依照本法典缴纳出口关税；</w:t>
      </w:r>
    </w:p>
    <w:p w14:paraId="2A2C7D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遵守本法典第8条规定的禁止和限制；</w:t>
      </w:r>
    </w:p>
    <w:p w14:paraId="075076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符合欧亚经济联盟框架内国际条约、欧亚经济联盟成员国间双边国际条约以及哈萨克斯坦共和国国际条约规定的其他条件。 </w:t>
      </w:r>
    </w:p>
    <w:p w14:paraId="1B52C46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第二百二十一条 出口货物海关程序项下出口关税义务的产生与终止、缴纳期限及计算 </w:t>
      </w:r>
    </w:p>
    <w:p w14:paraId="4AC606A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申报人自海关登记货物申报单之日起，即产生就出口海关程序下货物缴纳出口关税的义务。 </w:t>
      </w:r>
    </w:p>
    <w:p w14:paraId="181ADA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申报人履行出口海关手续的货物出口关税缴纳义务，在下列情形发生时终止： </w:t>
      </w:r>
    </w:p>
    <w:p w14:paraId="3609516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货物依据出口海关程序放行且适用出口关税缴纳优惠； </w:t>
      </w:r>
    </w:p>
    <w:p w14:paraId="457F8A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已履行出口关税缴纳义务及（或）已按本条第4款计算并缴纳应缴税款； </w:t>
      </w:r>
    </w:p>
    <w:p w14:paraId="67002BC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3）拒绝按出口海关程序放行货物——针对申报货物登记时产生的出口关税缴纳义务； </w:t>
      </w:r>
    </w:p>
    <w:p w14:paraId="353F4F4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4）根据本法典第184条撤销货物申报，及（或）根据本法典第192条第5款撤销货物放行——针对货物申报登记期间产生的出口关税缴纳义务； </w:t>
      </w:r>
    </w:p>
    <w:p w14:paraId="3CC200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依据哈萨克斯坦共和国法律没收货物或将其转为国有财产； </w:t>
      </w:r>
    </w:p>
    <w:p w14:paraId="2AF444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6）海关机关依据本法典第五十二章扣留货物； </w:t>
      </w:r>
    </w:p>
    <w:p w14:paraId="38A6069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7）对在犯罪报告核查期间、刑事案件或行政违法案件审理过程中查扣或扣押的货物，经裁定予以返还时，若此前未办理放行手续，应将其置于临时存储状态或适用某项海关程序。 </w:t>
      </w:r>
    </w:p>
    <w:p w14:paraId="5F5279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出口关税缴纳义务应在货物按出口海关程序放行前履行（出口关税应予缴纳），本法另有规定期限的除外。 </w:t>
      </w:r>
    </w:p>
    <w:p w14:paraId="027F743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出口关税应按货物申报单中计算的出口关税金额缴纳，同时考虑出口关税缴纳优惠政策。 </w:t>
      </w:r>
    </w:p>
    <w:p w14:paraId="6D75D4E8">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第二十四章 过境海关程序 </w:t>
      </w:r>
    </w:p>
    <w:p w14:paraId="7BB1BAE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第222条 过境海关程序的内容与适用 </w:t>
      </w:r>
    </w:p>
    <w:p w14:paraId="1F931C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过境海关程序系指货物在满足该程序适用条件下，从出发地海关机关运输（移送）至目的地海关机关期间，无需缴纳关税、税款、特别税、反倾销税、反补贴税的海关程序。 </w:t>
      </w:r>
    </w:p>
    <w:p w14:paraId="624C20E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过境海关程序适用于： </w:t>
      </w:r>
    </w:p>
    <w:p w14:paraId="36657B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1）适用于在欧亚经济联盟海关辖区内运输（移动）未适用其他海关程序的外国货物，以及符合下列条件的欧亚经济联盟货物： </w:t>
      </w:r>
    </w:p>
    <w:p w14:paraId="04256F0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经委员会确定情形下适用出口海关程序的货物； </w:t>
      </w:r>
    </w:p>
    <w:p w14:paraId="0873BE5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适用自由海关区海关程序的货物，在《海关法典》第287条第8款规定情形下从一特殊经济区领土运输至另一特殊经济区领土时； </w:t>
      </w:r>
    </w:p>
    <w:p w14:paraId="0D8BA7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适用于通过非欧亚经济联盟成员国领土及（或）海运方式，在欧亚经济联盟海关辖区内不同区域间运输（移动）本法典第385条第4款规定的欧亚经济联盟货物及外国货物。 </w:t>
      </w:r>
    </w:p>
    <w:p w14:paraId="2525752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货物运输（移动）适用海关过境程序的情形包括： </w:t>
      </w:r>
    </w:p>
    <w:p w14:paraId="4204D2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从到达地海关机关至出发地海关机关； </w:t>
      </w:r>
    </w:p>
    <w:p w14:paraId="6A591D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2）从到达地海关机关至境内海关机关；</w:t>
      </w:r>
    </w:p>
    <w:p w14:paraId="0CF7375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3）从境内海关机关至出发地海关机关；</w:t>
      </w:r>
    </w:p>
    <w:p w14:paraId="29B64F2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4）从一个境内海关机关向另一个境内海关机关运输；</w:t>
      </w:r>
    </w:p>
    <w:p w14:paraId="5F5D82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经由非欧亚经济联盟成员国领土之间，以及（或）通过海运方式在海关机构间运输。</w:t>
      </w:r>
    </w:p>
    <w:p w14:paraId="29ECAD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适用海关过境程序的外来货物应保持外来货物地位。 </w:t>
      </w:r>
    </w:p>
    <w:p w14:paraId="623089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适用海关过境程序的欧亚经济联盟货物应保持其欧亚经济联盟货物地位，但本法典第390条第3款规定的情形以及委员会依据本法典第387条第17款确定的情形除外。 </w:t>
      </w:r>
    </w:p>
    <w:p w14:paraId="5086C8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在欧亚经济联盟海关境内运输（移动）时，下列外国货物不得适用海关过境程序： </w:t>
      </w:r>
    </w:p>
    <w:p w14:paraId="2015ED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载于航空器上，在国际运输过程中于欧亚经济联盟海关辖区内进行中途、迫降或技术性降落，且未卸载该货物的情况； </w:t>
      </w:r>
    </w:p>
    <w:p w14:paraId="066768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抵达欧亚经济联盟海关辖区后，未离开货物跨境运输地点且最终离开欧亚经济联盟海关辖区的货物；</w:t>
      </w:r>
    </w:p>
    <w:p w14:paraId="7932032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3）通过电力传输线路运输的货物；</w:t>
      </w:r>
    </w:p>
    <w:p w14:paraId="1DB0A6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4）本法典规定情形下的其他货物。 </w:t>
      </w:r>
    </w:p>
    <w:p w14:paraId="774B97F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根据本法典规定情形，在欧亚经济联盟海关辖区内运输（移动）并适用海关程序的外来货物，应适用海关过境程序。 </w:t>
      </w:r>
    </w:p>
    <w:p w14:paraId="3455A7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对于本法典第385条第4款所述的欧亚经济联盟货物及外国货物，若通过非欧亚经济联盟成员国领土 及（或）经海运运输时，应适用海关过境程序，同时考虑本法典第45章规定的特殊性。 </w:t>
      </w:r>
    </w:p>
    <w:p w14:paraId="37E8CF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对于个人使用物品、国际邮政物品、管道运输货物，应参照本法典第346条、第368条及第377条规定的特殊性适用海关过境程序。 </w:t>
      </w:r>
    </w:p>
    <w:p w14:paraId="620577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经哈萨克斯坦共和国境内运输的货物适用海关过境程序的特殊规定，由授权机构确定。 </w:t>
      </w:r>
    </w:p>
    <w:p w14:paraId="12CE5FF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对于以未组装或拆卸状态（包括不完整或未完成状态）通过欧亚经济联盟海关边境、由一辆或多辆国际运输车辆在两个或多个欧亚经济联盟成员国境内运输一定期限的货物，其过境海关程序的适用特殊性由委员会确定。 </w:t>
      </w:r>
    </w:p>
    <w:p w14:paraId="17BAED9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通过多种（两种或以上）运输方式在欧亚经济联盟海关境内运输的货物适用海关过境程序的特殊规定，由委员会确定。 </w:t>
      </w:r>
    </w:p>
    <w:p w14:paraId="216344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第223条 货物适用海关过境程序的条件 </w:t>
      </w:r>
    </w:p>
    <w:p w14:paraId="05A8DB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货物适用海关过境程序通过欧亚经济联盟海关领土运输（移动）的条件为： </w:t>
      </w:r>
    </w:p>
    <w:p w14:paraId="0467D2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根据本法典第226条规定，确保履行缴纳进口关税和税款的义务——适用于外国货物； </w:t>
      </w:r>
    </w:p>
    <w:p w14:paraId="2C11078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在委员会确定的情况下，确保履行本法典第226条规定的特殊关税、反倾销税、反补贴税缴纳义务——适用于外国货物； </w:t>
      </w:r>
    </w:p>
    <w:p w14:paraId="0B85F2A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3）确保能够依照本法典第427条规定的方式识别货物； </w:t>
      </w:r>
    </w:p>
    <w:p w14:paraId="78EF2CF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4）当货物通过加贴海关封条及标识的运输工具货舱（舱室）运输时，该国际运输工具须符合本法典第28条规定的要求； </w:t>
      </w:r>
    </w:p>
    <w:p w14:paraId="33ACA2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5）遵守本法典第8条规定的禁止和限制。 </w:t>
      </w:r>
    </w:p>
    <w:p w14:paraId="0FD945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本法典第385条第4款规定的欧亚经济联盟货物（包括邮寄物品中的欧亚经济联盟货物）及外国货物，在适用海关过境程序运输时，须满足下列条件： （运输）的条件，通过非欧亚经济联盟成员国领土及（或）海运方式，从欧亚经济联盟海关领土一区域运往另一区域，应由本法典第387条、第388条和第389条规定。 </w:t>
      </w:r>
    </w:p>
    <w:p w14:paraId="3BA5FFD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经欧亚经济联盟海关辖区运输、涉及两种或多种运输工具且适用海关过境程序的货物，其申报人可为本法典第149条第1款第1项规定的人员，或欧亚经济联盟成员国中依据哈萨克斯坦共和国法律具有权限处理涉及两种或多种运输工具的货物 涉及两种或多种运输工具的货物运输，并组织此类货物运输。 </w:t>
      </w:r>
    </w:p>
    <w:p w14:paraId="177BD9A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货物适用海关过境程序时，出发地海关应依据本法典第224条规定过境时限，依照第225条、第346条、第387条确定货物交付地点，并按第427条规定完成货物及单证核验。 </w:t>
      </w:r>
    </w:p>
    <w:p w14:paraId="752C0CF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除水运或空运外，货物运输若在符合本法典第28条规定的车辆货舱（舱室）或其部分进行， 除本法典第427条规定的其他识别方法外，还应通过对该车辆的货舱（隔间）或其部分加盖印章来确保识别，但本款第三项规定的情况除外。 </w:t>
      </w:r>
    </w:p>
    <w:p w14:paraId="33B487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运输活体动物、国际邮政物品（邮政容器） （邮袋、邮政集装箱）的运输，以及在欧亚经济联盟非成员国境内，将适用海关过境程序的货物与未适用该程序的货物共同放置于车辆单一货舱（隔间）或其部件中运输的情况。 </w:t>
      </w:r>
    </w:p>
    <w:p w14:paraId="0F89C5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第224条 过境时间期限 </w:t>
      </w:r>
    </w:p>
    <w:p w14:paraId="6DED22B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货物办理海关过境程序时，出发地海关应设定货物从出发地海关运抵目的地海关的期限（下称海关过境期限）。 </w:t>
      </w:r>
    </w:p>
    <w:p w14:paraId="0C9E3CF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铁路运输货物，过境期限按每两千公里一个月计算，但不少于七个日历日。</w:t>
      </w:r>
    </w:p>
    <w:p w14:paraId="6A2CD1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对于其他运输方式运输（移动）的货物，海关过境期限应根据运输方式、车辆性能、货物既定运输路线、 运输条件及其他因素，并参照申报人或承运人申请，同时依据哈萨克斯坦共和国国际条约规定的车辆驾驶员工作休息制度要求确定，但不得超过海关转运的最高期限。 </w:t>
      </w:r>
    </w:p>
    <w:p w14:paraId="558CCC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海关转运最长期限不得超过按每月两千公里计算的期限，或由委员会根据置于海关转运程序下的货物运输特点确定的期限。</w:t>
      </w:r>
    </w:p>
    <w:p w14:paraId="3A7BDB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海关机关根据报关人或承运人提出的有理有据的申请所确定的海关转运期限，可在本条第3款规定的期限内予以延长。 </w:t>
      </w:r>
    </w:p>
    <w:p w14:paraId="5D0C42F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与延长海关过境期限相关的海关操作程序由委员会确定。 </w:t>
      </w:r>
    </w:p>
    <w:p w14:paraId="516EB0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第二百二十五条 货物交付地点。货物交付地点变更 </w:t>
      </w:r>
    </w:p>
    <w:p w14:paraId="3EE1D3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货物适用海关过境程序时，出发地海关应确定适用海关过境程序的货物应交付地点（下称货物交付地点）。 </w:t>
      </w:r>
    </w:p>
    <w:p w14:paraId="01E3718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除本条第3、4、5款另有规定外，货物交付地点应依据运输（流通）文件所载目的地信息确定。 </w:t>
      </w:r>
    </w:p>
    <w:p w14:paraId="059594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货物交付地点应为目的地海关机关活动区域内的海关监管区。但本法另有规定外，从到达地运输的货物应交付至海关机关所在地。 </w:t>
      </w:r>
    </w:p>
    <w:p w14:paraId="199C7CA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铁路运输货物的交付地点为目的地车站的海关监管区、目的地车站的进出道路或根据本法典第404条设立的与目的地车站直接相邻的非公共铁路线。 </w:t>
      </w:r>
    </w:p>
    <w:p w14:paraId="5F9216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在哈萨克斯坦共和国境内运输（移动）货物时，出发地海关有权在下列情形下确定货物交付地点，不受运输（流通）文件所载信息限制： </w:t>
      </w:r>
    </w:p>
    <w:p w14:paraId="2C14397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应货物权利人请求，且提交证明确定交货地点依据的文件时，不受运输（流通）文件所载信息限制； </w:t>
      </w:r>
    </w:p>
    <w:p w14:paraId="000508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依据风险管理体系确定。此时，承运人将货物运至出发海关确定的交货地点所产生的费用，应与运输（流通）文件所载交货地点的运输成本相当。 </w:t>
      </w:r>
    </w:p>
    <w:p w14:paraId="48FA64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当货物通过欧亚经济联盟两个或以上成员国领土运输（转移）时，在欧亚经济联盟框架内国际条约规定的情形及（或）委员会确定的其他情形下，出发地海关有权确定货物交付地点，不受运输（流通）文件所载信息的限制。 </w:t>
      </w:r>
    </w:p>
    <w:p w14:paraId="75E5CB6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当货物从欧亚经济联盟海关领土某区域经非欧亚经济联盟成员国领土及（或）海运方式运输（转移）至该联盟海关领土另一区域时， 在《海关法典》第387条第8款和第9款规定的情形下，以及（或）在委员会确定的其他情形下，出发地海关有权确定货物交付地点，不受运输（流通）文件所载信息的限制。 </w:t>
      </w:r>
    </w:p>
    <w:p w14:paraId="26E55B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持有第二类或第三类证书的获准经营者所拥有的设施、场所（场所部分）及（或）露天区域（露天区域部分），若构成海关监管区，可被确定为从抵达地运输货物的交付地点。前提是根据运输（流通）文件，该货物需运往该获准经营者的设施、场所（场所部分）及（或）露天区域（露天区域部分），并（或）运往该获准经营者的露天场地（露天场地部分）。 场所（场所部分）及（或）开放区域（开放区域部分）的运输（流通）文件所载目的地。 </w:t>
      </w:r>
    </w:p>
    <w:p w14:paraId="3D4D4F3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货物依据海关过境程序运输（移动）期间，若根据哈萨克斯坦共和国运输法规变更目的地，经海关部门许可可变更货物交付地点。 为获得海关变更交货地点的许可，承运人有权向运输途中的任何海关机构提交任意形式的货物交货地点变更申请。申请变更货物交货地点时，须同时提交证明目的地变更的文件、过境申报单及其他货物相关文件。 </w:t>
      </w:r>
    </w:p>
    <w:p w14:paraId="3BC479D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海关当局应于收到申请及本款第一项规定文件次日之前受理货物交货地点变更许可申请。核发变更许可后，对交货地点变更的货物，其海关过境程序效力即告终止，该货物应转入海关过境程序。</w:t>
      </w:r>
    </w:p>
    <w:p w14:paraId="727DC52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关于向海关申请变更货物交货地点的海关操作程序，由委员会确定。 </w:t>
      </w:r>
    </w:p>
    <w:p w14:paraId="18BED8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在未完成海关过境程序的情况下，允许变更货物交货地点，但该地点须位于同一海关管辖区域内，且该区域须与出发地海关当局最初确定的货物交货地点在同一区域内，具体程序由授权机构确定。 </w:t>
      </w:r>
    </w:p>
    <w:p w14:paraId="534AC918">
      <w:pPr>
        <w:keepNext w:val="0"/>
        <w:keepLines w:val="0"/>
        <w:pageBreakBefore w:val="0"/>
        <w:widowControl/>
        <w:kinsoku/>
        <w:wordWrap/>
        <w:overflowPunct/>
        <w:topLinePunct w:val="0"/>
        <w:autoSpaceDE/>
        <w:autoSpaceDN/>
        <w:bidi w:val="0"/>
        <w:adjustRightInd w:val="0"/>
        <w:snapToGrid w:val="0"/>
        <w:textAlignment w:val="auto"/>
      </w:pPr>
    </w:p>
    <w:p w14:paraId="7BA3BA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第二百二十六条 过境海关程序下缴纳关税、税款、特别税、反倾销税、反补贴税义务的担保 </w:t>
      </w:r>
    </w:p>
    <w:p w14:paraId="763D80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根据海关转运程序履行缴纳关税和税款义务的担保，应依照本法典第十章的规定提供，同时需考虑本条以及本法典第354条和第370条的规定。 </w:t>
      </w:r>
    </w:p>
    <w:p w14:paraId="55738C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根据本法典第223条第1款第2项规定，当缴纳特别税、反倾销税、反补贴税的义务担保系货物适用海关过境程序的条件时，该担保应依照本法典第139条规定提供，同时考虑本条规定。 </w:t>
      </w:r>
    </w:p>
    <w:p w14:paraId="604B3E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个人使用物品及国际邮寄物品外，将货物置于海关过境程序时，履行关税及税费缴纳义务的担保金额应依据欧亚经济联盟成员国应缴关税及税费数额确定。该成员国海关当局在过境申报登记之日满足下列条件时方可放行货物： 该货物按国内消费放行海关程序或出口海关程序办理时（不适用进口关税、税费优惠或出口关税、税费减免），但不得低于欧亚经济联盟其他成员国境内应缴税费金额。 该货物将依据海关过境程序在该成员国境内运输（移动），视同该货物在欧亚经济联盟成员国境内适用国内消费放行海关程序或出口海关程序（不享受关税优惠及进口关税、税费减免或出口关税、税费减免优惠）。 </w:t>
      </w:r>
    </w:p>
    <w:p w14:paraId="77471D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本款第一项规定的关税和税款金额，应依据可获得信息确定的关税税率、税款、货物价值及（或）其实物特征（数量、重量、体积或其他特征）中的最高值确定，该信息的使用程序由本法典规定。 </w:t>
      </w:r>
    </w:p>
    <w:p w14:paraId="7804D6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委员会有权规定以下情形下确定保证金数额的特殊规则：当货物（货物部件）以未组装或拆卸状态（包括不完整或未完成状态）通过欧亚经济联盟海关边境时，适用海关过境程序以履行缴纳关税和税款的义务，以及履行缴纳特别关税、反倾销税、反补贴税的义务。 </w:t>
      </w:r>
    </w:p>
    <w:p w14:paraId="4B4748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对置于海关过境程序下的货物，在下列情形下不得提供履行关税及税款支付义务的担保以及履行特别关税、反倾销税、反补贴税支付义务的担保： </w:t>
      </w:r>
    </w:p>
    <w:p w14:paraId="21AE77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若提供此类担保系依据本法典第223条第1款第2项规定将货物置于海关过境程序的条件，则缴纳关税及税款义务担保金额与缴纳特别、反倾销、反补贴税义务担保金额 反倾销税、反补贴税的担保金额之和，若根据本法典第223条第1款第2项规定，提供此类担保是货物适用海关过境程序的条件，则该总额不得超过过境申报登记日适用汇率折算的五百欧元； </w:t>
      </w:r>
    </w:p>
    <w:p w14:paraId="290BEF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申报人为运输（移运）申报货物的海关承运人，或持有第一类或第三类授权经济运营商登记册登记证书的授权经济运营商； </w:t>
      </w:r>
    </w:p>
    <w:p w14:paraId="752539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货物通过铁路、航空运输或管道运输方式运输，但此类运输（移动）属于涉及两种或以上运输方式的货物运输（移动）组成部分的情况除外； </w:t>
      </w:r>
    </w:p>
    <w:p w14:paraId="5B8FCA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4）外国货物通过船舶运输（含河海联运船舶）， 在欧亚经济联盟成员国海港之间运输，且不进入欧亚经济联盟成员国内陆水道的情况，但此类运输属于涉及两种或多种运输方式的货物运输组成部分的情况除外； </w:t>
      </w:r>
    </w:p>
    <w:p w14:paraId="3DF92B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5）根据风险管理体系规定，货物在哈萨克斯坦共和国境内运输（移动）时；</w:t>
      </w:r>
    </w:p>
    <w:p w14:paraId="711750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6）依据本法典第387条第1款第1项规定的情形；</w:t>
      </w:r>
    </w:p>
    <w:p w14:paraId="2BB017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根据欧亚经济联盟框架内的国际条约和（或）哈萨克斯坦共和国国际条约规定的情形； </w:t>
      </w:r>
    </w:p>
    <w:p w14:paraId="33FC9D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8）海关机关作出实施海关护送的决定； </w:t>
      </w:r>
    </w:p>
    <w:p w14:paraId="6FEA4B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9）海关机关依据本法典第437条作出适用电子海关护送的决定； </w:t>
      </w:r>
    </w:p>
    <w:p w14:paraId="1A4C2C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10）货物系供欧亚经济联盟海关辖区内外交使团及领事机构公务使用，且出发地海关机关已从其所在欧亚经济联盟成员国外交部获得该批次运输的具体信息。 该信息应由出发地海关所在欧亚经济联盟成员国外交部在收到下列文件后提交海关当局： </w:t>
      </w:r>
    </w:p>
    <w:p w14:paraId="0B2D25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来自接收货物的外交使团或领事机构所在国——即欧亚经济联盟成员国外交部的信息； </w:t>
      </w:r>
    </w:p>
    <w:p w14:paraId="76F884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或由位于欧亚经济联盟成员国境内、且为货物接收方国家外交使团或领事机构所在地的外交使团或领事机构提交； </w:t>
      </w:r>
    </w:p>
    <w:p w14:paraId="37328C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货物系供驻欧亚经济联盟海关辖区内国际组织下属国家代表机构、国际组织及其代表机构、其他组织及其代表机构官方使用，且出发地海关已从该出发地所在欧亚经济联盟成员国外交部获取每批运输的具体信息。 该信息应由出发地海关所在欧亚经济联盟成员国外交部，在收到货物接收方——国际组织下属国家代表机构、国际组织或其代表机构、其他组织或其代表机构所在国欧亚经济联盟成员国外交部通知后，提交至该出发地海关； </w:t>
      </w:r>
    </w:p>
    <w:p w14:paraId="04D555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货物系供外交使团人员、领事机构人员、国际组织成员国驻代表机构人员（官员、职员）、 其他组织或其驻欧亚经济联盟海关辖区代表机构人员及其家属，且出发地海关已从该国外交部获得具体运输信息。 该信息应由出发地海关所在欧亚经济联盟成员国外交部，在收到外交使团、领事机构、国际组织成员国代表处、国际组织或其代表处、其他组织或其代表处所在国欧亚经济联盟成员国外交部提供的信息后，提交至该海关。 其雇员、工作人员、人员（官员、职员）为货物接收方的成员国；或由位于出发海关所在欧亚经济联盟成员国境内的外交使团或领事机构提交，该机构为某国外交使团或领事机构，其雇员、工作人员为货物接收方； </w:t>
      </w:r>
    </w:p>
    <w:p w14:paraId="464601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货物拟用于文化、科研目的，举办体育竞赛或其筹备工作，消除自然灾害、事故后果，保障欧亚经济联盟成员国的国防能力及国家（民族）安全，更新其武装力量装备，保护欧亚经济联盟成员国国家边界； 或由欧亚经济联盟成员国国家机关使用，且经相关成员国主管机关确认，可免于提供缴纳关税及税款担保（或）免于提供缴纳特别、 反倾销税、反补贴税的义务，由欧亚经济联盟成员国海关当局（该当局所在地由委员会确定）向欧亚经济联盟成员国海关当局（该当局所在地由委员会确定）发出请求，以释放该货物； </w:t>
      </w:r>
    </w:p>
    <w:p w14:paraId="2E0F21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 对于公路运输货物，其海关申报应遵循本法典第185条规定的特殊要求，以实现该货物转入国内消费海关程序，并就该货物缴纳关税、税款、反倾销税、 反倾销税、反补贴税；且该运输仅在欧亚经济联盟成员国境内进行，且该成员国为货物申报地，同时货物申报人（适用海关过境程序）与货物申报人（适用国内消费放行程序）为同一人。 </w:t>
      </w:r>
    </w:p>
    <w:p w14:paraId="40D38B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对于适用海关过境程序的货物，若根据本法典第223条第1款第2项规定，提供一定金额的担保以履行缴纳关税和税款的义务，以及提供担保以履行缴纳特别税、反倾销税、反补贴税的义务是适用海关过境程序的条件， 其总额超过本法典第227条规定的文件所载金额时，但不超过转运申报登记日适用汇率折算的500欧元，则无需提供额外担保以履行缴纳关税和税款的义务及（或）履行缴纳特别关税、反倾销税、反补贴税的义务。 </w:t>
      </w:r>
    </w:p>
    <w:p w14:paraId="7BB5C4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针对单一过境申报单项运输的货物，应提供履行关税及税费义务的担保。针对多份过境申报单项运输的货物，可提供履行关税及税费义务的综合担保。 </w:t>
      </w:r>
    </w:p>
    <w:p w14:paraId="3122FA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针对单一过境申报单项运输货物所作的关税及税款缴纳义务担保，可向出发地海关或目的地海关提供。 </w:t>
      </w:r>
    </w:p>
    <w:p w14:paraId="128723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履行关税和税款义务的普遍担保可向出发地海关、目的地海关或欧亚经济联盟成员国境内其他海关提交，具体提交对象由该成员国海关法规确定，且该成员国境内须设有出发地海关或目的地海关。 </w:t>
      </w:r>
    </w:p>
    <w:p w14:paraId="693B7E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当货物由欧亚经济联盟某成员国海关当局实施海关过境程序， 且该担保向欧亚经济联盟另一成员国海关机关提供时，其适用细则应依据欧亚经济联盟框架内的国际条约确定。 </w:t>
      </w:r>
    </w:p>
    <w:p w14:paraId="6841BC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当货物由欧亚经济联盟某成员国海关当局办理海关过境程序，且该成员国海关当局已获得履行关税及税款支付义务的一般担保时，该一般担保的适用细则应由该成员国立法规定。 </w:t>
      </w:r>
    </w:p>
    <w:p w14:paraId="7C669C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第二百二十七条 确认提供海关转运关税及税款缴纳义务担保的特殊规定 </w:t>
      </w:r>
    </w:p>
    <w:p w14:paraId="737B61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若货物由欧亚经济联盟某成员国海关当局办理过境海关程序， 且关税及税款缴纳义务担保向目的地海关所在的另一欧亚经济联盟成员国海关当局提供时，应使用关税及税款缴纳义务担保证书（以下简称担保证书）予以确认。 </w:t>
      </w:r>
    </w:p>
    <w:p w14:paraId="1A32E5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担保证书应以电子文件形式签发。 </w:t>
      </w:r>
    </w:p>
    <w:p w14:paraId="07FD27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在为个人使用货物履行关税和税款支付义务提供担保时，允许以纸质文件形式签发担保证书；此外，若海关当局因技术故障导致其使用的信息系统（包括通信设备运行中断 （电信网络及互联网）故障、通信设备运行中断或停电等原因导致海关系统无法正常运作时，亦可采用纸质形式签发担保证书。 </w:t>
      </w:r>
    </w:p>
    <w:p w14:paraId="2D04CB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担保证书的金额应由提供履行关税和税款义务担保的人员确定，且不得超过其提供的履行关税和税款义务担保金额。 根据本法典第226条第8款规定的欧亚经济联盟框架内国际条约，可确定在一般担保履行关税及税款义务的情形下，担保证书（担保证书）可按超出已提供担保金额的数额办理（签发）。 </w:t>
      </w:r>
    </w:p>
    <w:p w14:paraId="4B11AF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针对单一过境申报单项运输货物所作的关税及税款缴纳义务担保，应通过一份或多份担保证书予以确认。 </w:t>
      </w:r>
    </w:p>
    <w:p w14:paraId="7524C0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在提供一般担保以履行关税和税款支付义务的情况下，担保证书可确认对根据多个过境申报单运输的货物所承担的关税和税款支付义务的履行。 </w:t>
      </w:r>
    </w:p>
    <w:p w14:paraId="2CC076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担保证书的格式、电子形式担保证书的结构与格式、填写及变更（增补）程序、有效期确定程序、 担保证书使用程序（含向海关提交、登记、拒绝登记、注销登记、终止（退还）程序），以及拒绝登记、注销登记、终止（退还）担保证书的依据，均由委员会确定。 </w:t>
      </w:r>
    </w:p>
    <w:p w14:paraId="2BDCC2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对于离境海关，履行关税及税款缴纳义务的担保确认文件应为： </w:t>
      </w:r>
    </w:p>
    <w:p w14:paraId="3E3E50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以电子文件形式签发的担保证书，经海关登记并由出发地海关通过海关信息系统接收； </w:t>
      </w:r>
    </w:p>
    <w:p w14:paraId="5B3AB5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2）海关登记的纸质担保证书，以及离境海关通过海关信息系统接收的该担保证书信息。 </w:t>
      </w:r>
    </w:p>
    <w:p w14:paraId="5E40B1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本法典第226条第8款规定的欧亚经济联盟框架内国际条约，可对履行关税及税款缴纳义务的一般担保确认方式作出特别规定。 </w:t>
      </w:r>
    </w:p>
    <w:p w14:paraId="6025C1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起运地海关在下列情形下，不得将为履行义务提供的担保（其担保证书信息在过境申报单中申报）视为缴纳关税和税款的确认凭证： </w:t>
      </w:r>
    </w:p>
    <w:p w14:paraId="586DDA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提交过境申报时担保证书有效期已过； </w:t>
      </w:r>
    </w:p>
    <w:p w14:paraId="72A1C7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以电子文件形式签发的担保证书所载信息，或以纸质文件形式签发的担保证书信息及（或）该担保证书在海关信息系统中的记录，与过境申报单所载信息不符； </w:t>
      </w:r>
    </w:p>
    <w:p w14:paraId="53F33D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启运地海关在适用纸质形式签发的保税证书时，未依据本条第六款规定收到该证书信息及（或）其中载明的信息。 </w:t>
      </w:r>
    </w:p>
    <w:p w14:paraId="126A38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根据本法典第442条规定，海关当局应交换以下信息：以电子文件形式签发的担保证书、以纸质文件形式签发的已登记担保证书信息及其内容、效力终止的担保证书信息（已赎回担保证书）、 担保证书未使用、担保证书登记注销、担保证书终止（赎回）的可能性。 </w:t>
      </w:r>
    </w:p>
    <w:p w14:paraId="3D314C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第228条 在欧亚经济联盟海关辖区内，货物按海关过境程序运输（移动）期间的卸货、转运（中转）及其他货物操作，以及运输工具更换 </w:t>
      </w:r>
    </w:p>
    <w:p w14:paraId="17725F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卸货、转运（包括从一种运输工具转至另一种运输工具）， 以及其他货物操作，以及更换运输此类货物的运输工具，须经实施此类操作所在区域的海关当局许可，但本条第2款规定的情况除外。 </w:t>
      </w:r>
    </w:p>
    <w:p w14:paraId="662945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若本条第1款所述货物及运输工具操作可在不拆除海关封条及标识的情况下实施，或货物未加贴海关封条及标识，经以电子或书面形式向操作所在区域海关当局发出相应通知后，可允许实施此类操作。 </w:t>
      </w:r>
    </w:p>
    <w:p w14:paraId="12B070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对于在欧亚经济联盟海关辖区内依据海关过境程序运输的货物，其卸货、转运（中转）及其他货物操作的实施程序，以及运输此类货物的车辆更换程序，或向海关当局通报此类操作完成的情况，应由委员会确定。 </w:t>
      </w:r>
    </w:p>
    <w:p w14:paraId="29A702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若运输文件、限制合规证明文件或其他哈萨克斯坦共和国国家机关签发的文件禁止进行货物操作，海关当局有权拒绝签发对在欧亚经济联盟海关辖区内按海关过境程序运输的货物实施货物操作的许可。 </w:t>
      </w:r>
    </w:p>
    <w:p w14:paraId="4EDA25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经海关当局许可，经申请者可于海关工作时间外，在欧亚经济联盟海关辖区内对按海关过境程序运输的货物实施货物操作。 </w:t>
      </w:r>
    </w:p>
    <w:p w14:paraId="11F9F3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第229条 货物在海关过境程序下运输（移动）期间发生事故、不可抗力或其他情形时采取的措施 </w:t>
      </w:r>
    </w:p>
    <w:p w14:paraId="6E65B8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发生事故、不可抗力或其他妨碍承运人履行本法典第230条规定义务的情形时，承运人必须采取一切措施确保货物及运输工具安全，立即向最近的海关机关通报相关情况及货物位置，并应将货物运送或确保其运送 （若其运输工具受损）至最近海关机关或其他海关机关指定地点。 </w:t>
      </w:r>
    </w:p>
    <w:p w14:paraId="5E84BA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收到上述情况通知的海关机关，有义务将阻碍货物按海关过境程序运输（移运）的情况通知出发地海关机关和目的地海关机关。 </w:t>
      </w:r>
    </w:p>
    <w:p w14:paraId="5B53CF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货物在海关转运程序下运输（移动）过程中发生事故、不可抗力或其他情况时履行海关操作的程序，由委员会确定。 </w:t>
      </w:r>
    </w:p>
    <w:p w14:paraId="3A4F09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承运人因遵守本条第1款要求而产生的费用，海关当局不予补偿。 </w:t>
      </w:r>
    </w:p>
    <w:p w14:paraId="1F7964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第二百三十条 承运人依照海关过境程序运输（移动）货物时的义务 </w:t>
      </w:r>
    </w:p>
    <w:p w14:paraId="0C398D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承运人在依照海关过境程序运输（移送）货物时，无论其是否为该程序下货物的申报人，除本条第2款规定情形外，应履行下列义务： </w:t>
      </w:r>
    </w:p>
    <w:p w14:paraId="0C03F7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1）在出发地海关规定的期限内，沿指定运输路线（移动路线）将货物及相关文件运抵交货地点； </w:t>
      </w:r>
    </w:p>
    <w:p w14:paraId="7C7E72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2）确保货物、海关封条及加封标识（如已加封）的安全； </w:t>
      </w:r>
    </w:p>
    <w:p w14:paraId="5DF294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3）未经海关许可，不得对按海关过境程序运输（移运）的货物实施卸货、转运（中转）及其他货物操作，亦不得更换运输该货物的运输工具，但本法典第228条第2款规定的情形除外。 </w:t>
      </w:r>
    </w:p>
    <w:p w14:paraId="11D0B0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若货物运输（移运）涉及两种以上运输工具，本条第一款规定的义务应由申报货物并将其置于海关过境程序的申报人承担。 </w:t>
      </w:r>
    </w:p>
    <w:p w14:paraId="30DF3A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若经铁路运输且适用海关过境程序的货物未能送达出发地海关当局指定的交货地点，欧亚经济联盟成员国境内承运该货物运输的各铁路承运人，应在海关当局要求时提供有关未送达货物的信息。 相关要求及信息可通过书面形式提交，亦可借助信息系统及信息技术提交。 </w:t>
      </w:r>
    </w:p>
    <w:p w14:paraId="5CE7A5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第二百三十一条 海关转运程序的终止与效力终止 </w:t>
      </w:r>
    </w:p>
    <w:p w14:paraId="5D83C4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货物送达出发地海关确定的交货地点后，海关过境程序即告终止。 </w:t>
      </w:r>
    </w:p>
    <w:p w14:paraId="49827A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在货物交付地点，在海关转运程序完成之前，货物应置于海关管制区内，包括无需从运输车辆上卸货。 </w:t>
      </w:r>
    </w:p>
    <w:p w14:paraId="27EA7E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货物应在一天中的任何时间置于海关监管区。 </w:t>
      </w:r>
    </w:p>
    <w:p w14:paraId="1AE63A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为终止海关过境程序效力，承运人或申报人须向目的地海关提交过境申报单，并提供其掌握的运输货物相关文件： </w:t>
      </w:r>
    </w:p>
    <w:p w14:paraId="71774B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公路运输——自货物抵达交货地点起三小时内；若货物在海关机关工作时间外抵达，则自该海关机关开始工作时起三小时内； </w:t>
      </w:r>
    </w:p>
    <w:p w14:paraId="627C00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2）水运、空运或铁路运输——须在港口、机场或铁路站国际运输技术流程（时间表）规定时限内提交，但最迟不得晚于运输工具抵达货物交付地点后次一工作日目的地海关机关结束工作时限。 </w:t>
      </w:r>
    </w:p>
    <w:p w14:paraId="7ECB72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本条第3款规定的义务可由代表承运人行事的人员代为履行。 </w:t>
      </w:r>
    </w:p>
    <w:p w14:paraId="7B3899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应海关要求，承运人须提交货物。 </w:t>
      </w:r>
    </w:p>
    <w:p w14:paraId="116364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目的地海关须在本条第3款规定文件提交后1小时内，按授权机构规定的方式登记其提交情况。 </w:t>
      </w:r>
    </w:p>
    <w:p w14:paraId="3B5EA2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目的地海关应尽快完成海关过境手续，但不得迟于本条第3款所述文件登记后四小时（以海关工作时间计）；若文件登记时间距海关工作时间结束不足四小时，则应在该海关工作时间开始后四小时内完成。 </w:t>
      </w:r>
    </w:p>
    <w:p w14:paraId="0655F1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若海关决定实施海关检查， 经目的地海关主管机关负责人书面许可，目的地海关副主管机关负责人、其授权人员或代理人员可将海关转运程序效力终止期限延长至实施海关检查所需时间，但自本条第3款规定文件登记之日起不得超过五个工作日。 </w:t>
      </w:r>
    </w:p>
    <w:p w14:paraId="313D3A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终止海关过境程序效力应通过海关信息系统生成电子文件或在过境申报单及其他替代过境申报单的文件上加注相应标记予以确认。 </w:t>
      </w:r>
    </w:p>
    <w:p w14:paraId="389763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与结束海关过境程序效力相关的海关操作履行程序（包括根据运输工具类型对货物进行运输（移动）等事项）由委员会确定。 </w:t>
      </w:r>
    </w:p>
    <w:p w14:paraId="760957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货物通过临时存储、放行等方式终止海关过境程序的情形，以及此类情形下与终止海关过境程序相关的海关操作履行程序（包括根据运输工具类型采取的措施），应由授权机构批准。 </w:t>
      </w:r>
    </w:p>
    <w:p w14:paraId="62DBA3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根据本法典第225条第7款规定的情形，以及货物交付至非目的地海关机关的情形，应依照本条规定程序完成海关过境程序。 </w:t>
      </w:r>
    </w:p>
    <w:p w14:paraId="58245B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若货物未全部或部分交付至交货地点，且未按本条第12款规定完成海关手续，则海关转运程序效力终止。 </w:t>
      </w:r>
    </w:p>
    <w:p w14:paraId="2E2A5F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与终止海关过境程序相关的海关操作履行程序、海关过境程序适用终止的时间段，以及海关过境程序终止的正式化程序，均由委员会确定。 </w:t>
      </w:r>
    </w:p>
    <w:p w14:paraId="12C28A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 当货物交付至持有第二类或第三类证书的授权经济经营者在其设施、场所（场所部分）及（或）露天区域（露天区域部分）设立的海关监管区时，海关过境程序的效力应依照本法典第539条规定的特殊性予以终止。 </w:t>
      </w:r>
    </w:p>
    <w:p w14:paraId="3DB502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第232条 货物送达交货地点后的海关操作 </w:t>
      </w:r>
    </w:p>
    <w:p w14:paraId="250922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目的地海关登记本法典第231条第3款规定的文件后，本法典第149条第1款第1项、第2项及第3项所指人员须履行与货物临时存放或报关相关的海关操作：</w:t>
      </w:r>
    </w:p>
    <w:p w14:paraId="5B43D0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公路运输货物——自目的地海关登记文件提交之日起，不得迟于海关工作时间八小时内办理； </w:t>
      </w:r>
    </w:p>
    <w:p w14:paraId="42E595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2）水运、空运或铁路运输货物——须在港口、机场或铁路站国际运输技术流程（时间表）规定的时间内办理，但不得迟于运输工具抵达货物交付地点后次一工作日目的地海关机关结束办理时限。 </w:t>
      </w:r>
    </w:p>
    <w:p w14:paraId="3B57E0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对于水运货物，与货物临时存放相关的海关操作须由本法典第149条第1款第1项第6款及第4项规定的人员办理。 </w:t>
      </w:r>
    </w:p>
    <w:p w14:paraId="72467D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在海关工作时间内，自本条第一款规定时限届满之日起三小时内，海关当局应以任意形式通知承运人，告知本条第一款第1)、 第2项和第3项所指人员未履行本条第1款第1项规定的海关操作。 </w:t>
      </w:r>
    </w:p>
    <w:p w14:paraId="690415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若本法典第149条第1款第1项、 2)和3)项规定的人员未能履行本条第一款第一项规定的海关操作时，承运人应在该条第一款规定时限届满次一工作日内，依照本法典第十七章规定办理货物临时存储相关海关操作。 </w:t>
      </w:r>
    </w:p>
    <w:p w14:paraId="534857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若货物已办理预先报关手续，本条第1、2、3款规定不适用。 </w:t>
      </w:r>
    </w:p>
    <w:p w14:paraId="77407D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根据本条第一款规定办理货物海关申报手续时，本法典第149条第1款第1项、第2项和第3项规定的人员，应当在收到下列文件后三小时内，依照本法典第十七章规定办理货物临时存放的海关手续： </w:t>
      </w:r>
    </w:p>
    <w:p w14:paraId="6C2DE3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海关当局依据本法典第184条签发的撤销报关许可；</w:t>
      </w:r>
    </w:p>
    <w:p w14:paraId="39FED8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2）海关机关依据本法典第198条作出的暂停放行货物决定； </w:t>
      </w:r>
    </w:p>
    <w:p w14:paraId="70210C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3）根据本法典第201条作出的拒绝放行货物决定。 </w:t>
      </w:r>
    </w:p>
    <w:p w14:paraId="654F0F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未在本条第一款和第五款规定时限内完成本条规定海关操作的货物，海关当局应依据本法典第五十二章予以扣留。 </w:t>
      </w:r>
    </w:p>
    <w:p w14:paraId="318E56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本条规定不适用于：</w:t>
      </w:r>
    </w:p>
    <w:p w14:paraId="0F7B77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1）适用于进入欧亚经济联盟海关领土的欧亚经济联盟货物，以及本法典第385条第4款规定的外国货物，且该货物通过非欧亚经济联盟成员国领土运输（移动）时适用海关过境程序； </w:t>
      </w:r>
    </w:p>
    <w:p w14:paraId="066D67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2）国际邮政物品； </w:t>
      </w:r>
    </w:p>
    <w:p w14:paraId="0EC6AF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3）欧亚经济联盟海关辖区出口货物在出发地完成海关过境程序效力时；</w:t>
      </w:r>
    </w:p>
    <w:p w14:paraId="6BA899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4）对交付至持有第二类或第三类证书的授权经济运营商设施、场所（场所部分）及（或）露天区域（露天区域部分）所设海关监管区的货物，在海关转运程序效力终止时。 </w:t>
      </w:r>
    </w:p>
    <w:p w14:paraId="1EF996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第233条 处于海关过境程序下的外国货物在欧亚经济联盟海关境内运输（移动）期间进口关税、税款、特别税、反倾销税、反补贴税的义务产生与终止、缴纳期限及计算 </w:t>
      </w:r>
    </w:p>
    <w:p w14:paraId="4817C3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对于适用海关过境程序的外来货物，进口关税、税款、特别税、反倾销税、反补贴税的缴纳义务产生于： </w:t>
      </w:r>
    </w:p>
    <w:p w14:paraId="707E60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对于申报人——自海关登记过境申报书之时起； </w:t>
      </w:r>
    </w:p>
    <w:p w14:paraId="04AE94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对于哈萨克斯坦共和国铁路承运人，在接受适用海关过境程序的货物并按铁路运输领域国际条约及独立国家联合体成员国铁路运输理事会法规规定的方式，在哈萨克斯坦共和国境内通过铁路运输时； 若货物在欧亚经济共同体成员国铁路承运人之间转运，或依据哈萨克斯坦共和国运输立法规定的程序在哈国铁路承运人之间转运，则自按规定程序接收货物运输之时起产生。 </w:t>
      </w:r>
    </w:p>
    <w:p w14:paraId="1D8A8A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当供个人使用的货物和国际邮政物品采用海关过境程序时，不产生缴纳特别税、反倾销税和反补贴税的义务。 </w:t>
      </w:r>
    </w:p>
    <w:p w14:paraId="011CD8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对于置于海关过境程序下的外国货物，申报人以及欧亚经济联盟成员国的铁路承运人，其进口关税、税款、特别税、反倾销税、 反补贴税义务，在下列情形发生时终止： </w:t>
      </w:r>
    </w:p>
    <w:p w14:paraId="18C072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1）依照本法典第231条完成海关转运程序，但本款第2项规定情形除外； </w:t>
      </w:r>
    </w:p>
    <w:p w14:paraId="507F5B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经本法典第539条授权的经济经营者接收货物； </w:t>
      </w:r>
    </w:p>
    <w:p w14:paraId="3A0B6D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3）根据本法典第209条第6款规定，将海关过境程序效力终止的货物进行临时存储； </w:t>
      </w:r>
    </w:p>
    <w:p w14:paraId="0FA3A7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4）根据本法典第209条第7款规定，将海关过境程序效力终止的货物置于其他海关程序之下； </w:t>
      </w:r>
    </w:p>
    <w:p w14:paraId="70070A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履行缴纳进口关税、税款、特别税、反倾销税、反补贴税的义务，并（或）按本条第六款计算应缴金额进行征收； </w:t>
      </w:r>
    </w:p>
    <w:p w14:paraId="3B6636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6）海关机关依照授权机构确定的方式，确认因事故或不可抗力导致外国货物毁损和（或）不可挽回损失的事实，或确认该货物在正常运输 （运输）及（或）储存期间发生不可逆转损失的事实，但若该毁损或不可挽回损失发生前，依据本法典规定该外国货物应缴纳的进口关税、税款、特别税、反倾销税、反补贴税的缴纳期限已届满时除外； </w:t>
      </w:r>
    </w:p>
    <w:p w14:paraId="40F0E0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拒绝按海关过境程序放行货物——涉及过境申报登记时产生的进口关税、税款、特别税、反倾销税、反补贴税缴纳义务； </w:t>
      </w:r>
    </w:p>
    <w:p w14:paraId="765D5B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8）依据本法典第184条撤销过境申报及（或）依据本法典第192条第5款取消货物放行时——针对过境申报登记时产生的进口关税、税款、特别税、反倾销税、反补贴税缴纳义务； </w:t>
      </w:r>
    </w:p>
    <w:p w14:paraId="20AD7F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依据哈萨克斯坦共和国法律没收货物或将其转为国有财产； </w:t>
      </w:r>
    </w:p>
    <w:p w14:paraId="37BACD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根据本法典第五十二章规定由海关机关扣留货物； </w:t>
      </w:r>
    </w:p>
    <w:p w14:paraId="43A270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11）对在刑事犯罪报告核查期间、刑事案件或行政违法案件审理过程中查扣或扣押的货物，经裁定予以返还时，若此前未办理放行手续，则将该货物置于临时存储或适用某项海关程序。 </w:t>
      </w:r>
    </w:p>
    <w:p w14:paraId="36FA00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哈萨克斯坦共和国铁路承运人对置于海关过境程序下的外国货物，在下列情形下其缴纳进口关税、税款、特别税、反倾销税、反补贴税的义务终止： 通过铁路运输方式，依据铁路运输领域国际条约及独立国家联合体成员国铁路运输理事会法规确立的程序，移交至欧亚经济联盟其他成员国铁路承运人，或依据哈萨克斯坦共和国运输立法规定的方式移交至哈萨克斯坦共和国其他铁路承运人时，该进口关税、税款、特别税、反倾销税、反补贴税的缴纳义务即告终止。 </w:t>
      </w:r>
    </w:p>
    <w:p w14:paraId="46C04B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若货物未在海关当局规定的过境期限内送达交货地点，且未在本法典第231条第12款规定的情形下终止海关程序效力，则应履行缴纳进口关税、税款、特别税、反倾销税及反补贴税的义务。 </w:t>
      </w:r>
    </w:p>
    <w:p w14:paraId="2DD453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出现此情形时，货物进入海关过境程序之日视为缴纳进口关税、税款、特别税、反倾销税、反补贴税的期限起算日。 </w:t>
      </w:r>
    </w:p>
    <w:p w14:paraId="5749DF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发生本条第五款规定情形时，进口关税、税款、特别税、反倾销税、反补贴税应按外国货物适用过境海关程序时的情形缴纳。 应按下列方式缴纳进口关税、税款、特别税、反倾销税、反补贴税：- 外国货物经海关过境程序的，视为未适用进口关税税款优惠政策而转为国内消费程序；- 个人使用货物，视为已放行进入自由流通领域。 </w:t>
      </w:r>
    </w:p>
    <w:p w14:paraId="328AC1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进口关税、税款、特别税、反倾销税、反补贴税的税率，应按海关登记过境申报之日生效的税率计算。 </w:t>
      </w:r>
    </w:p>
    <w:p w14:paraId="5F45ED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如果海关当局无法获得关于货物（性质、名称、数量、原产地和（或）海关价值）的准确信息，则应根据海关当局掌握的信息确定应缴纳的进口关税、税款、特别关税、反倾销税和反补贴税的计算依据，并参照本法典第40条第4款对货物进行分类。 </w:t>
      </w:r>
    </w:p>
    <w:p w14:paraId="55B962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当根据对外经济活动商品名录确定的商品编码处于位数少于十位的分组级别时，计算进口关税时： </w:t>
      </w:r>
    </w:p>
    <w:p w14:paraId="347373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进口关税时，适用该分组所含货物对应的最高进口关税税率； </w:t>
      </w:r>
    </w:p>
    <w:p w14:paraId="59AE88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计算税收时，适用增值税税率中最高者及该商品分组所涉商品对应的最高消费税税率（以该分组适用最高进口关税税率为准）； </w:t>
      </w:r>
    </w:p>
    <w:p w14:paraId="1681C0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特殊关税、反倾销税、反补贴税应适用该分类所含商品对应的特殊关税、反倾销税及反补贴税税率中最高者，同时需考虑本款第五部分规定。 </w:t>
      </w:r>
    </w:p>
    <w:p w14:paraId="4FC3BD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特别关税、反倾销税、反补贴税应依据商品原产地（依据本法典第五章确认）及（或）确定上述税种所需的其他信息计算。若商品原产地及（或）确定税种所需的其他信息未获确认，则特别关税、反倾销税、反补贴税应依据商品原产地（依据本法典第五章确认）及（或）确定上述税种所需的其他信息计算。 反倾销税、反补贴税税率计算。若商品采用十位编码进行分类，则参照对外经济活动商品名称表中相同编码商品的税率；若商品采用低于十位的编码组别进行分类，则参照该编码组别所含商品的税率。 </w:t>
      </w:r>
    </w:p>
    <w:p w14:paraId="247B53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事后如获得准确货物信息，进口关税、税款、特别关税、反倾销税、反补贴税应依据该准确信息计算，并就多缴付和（或）多征收的进口关税、税款、特别关税、 反倾销税、反补贴税的抵扣（退还）应依照本法典第十一章及第141条执行；或依据本法典第87条及第137条采取相应措施；未缴款项的追缴程序则按本法典第十二章及第142条执行。 </w:t>
      </w:r>
    </w:p>
    <w:p w14:paraId="47DE06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国际邮政物品的进口关税和税款应按本法典第370条第7款规定的金额缴纳。 </w:t>
      </w:r>
    </w:p>
    <w:p w14:paraId="70F03A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对于依据本法典第209条第6款将适用海关过境程序的货物转为临时存储，或依据第209条第7款变更其海关程序，或依据本法典第52章由海关当局扣留此类货物的情形，在履行完缴纳关税、税款、特别税、 反倾销税、反补贴税及（或）其征收（全部或部分）义务后，根据本条规定缴纳和（或）征收的关税、税款、特别税、反倾销税、反补贴税金额，应依照本法典第十一章和第141条的规定予以抵扣（退还）。 </w:t>
      </w:r>
    </w:p>
    <w:p w14:paraId="6F490D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若根据本法典第96条第3款规定，进口关税、税款、特别税、反倾销税、反补贴税的履约担保由非海关过境程序下货物申报人提供的其他人员提供，该其他人员应与申报人共同承担缴纳关税、税款、特别税、反倾销税、反补贴税的责任。 </w:t>
      </w:r>
    </w:p>
    <w:p w14:paraId="0C5618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货物经铁路运输时，若海关过境程序下的货物申报人并非接收货物的哈萨克斯坦共和国铁路承运人， 该铁路承运人应与申报人共同承担进口关税、税款、特别税、反倾销税、反补贴税的缴纳责任。 </w:t>
      </w:r>
    </w:p>
    <w:p w14:paraId="163F80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第二百三十四条 违反海关过境程序的责任 </w:t>
      </w:r>
    </w:p>
    <w:p w14:paraId="69E6DA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若未交付全部适用海关过境程序的货物及相关文件，本法典第230条规定的人员应承担哈萨克斯坦共和国法律规定的责任。 </w:t>
      </w:r>
    </w:p>
    <w:p w14:paraId="049179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其他违反海关过境程序运输（移动）货物义务的情形下，包括未交付部分置于海关过境程序下的货物时，本法典第230条规定的人员应承担欧亚经济联盟成员国立法规定的责任，该责任由发现违规行为的成员国管辖。 </w:t>
      </w:r>
    </w:p>
    <w:p w14:paraId="52C653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承运人未履行铁路运输货物时海关过境程序义务的责任，应由接受货物经哈萨克斯坦共和国境内运输的铁路承运人承担，具体方式依据铁路运输领域国际条约、独立国家联合体成员国铁路运输理事会法规或哈萨克斯坦共和国运输立法规定执行； 若货物移交发生于哈萨克斯坦共和国境内铁路承运人之间。 </w:t>
      </w:r>
    </w:p>
    <w:p w14:paraId="6E8F0F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对于未履行其在根据海关过境程序进行铁路货物运输时的义务，本款第一部分所指的铁路承运人应根据哈萨克斯坦共和国法律承担责任。 </w:t>
      </w:r>
    </w:p>
    <w:p w14:paraId="491C7D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第二十五章 海关仓库海关程序 </w:t>
      </w:r>
    </w:p>
    <w:p w14:paraId="51F3D3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第235条 海关仓库程序的内容与适用 </w:t>
      </w:r>
    </w:p>
    <w:p w14:paraId="33E7C8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保税仓库海关程序系适用于外国货物的海关程序，该程序下货物可在保税仓库内存放，且无需缴纳进口关税、税款、特别税、反倾销税及反补贴税，前提是符合该程序规定的货物存放条件及使用要求。 </w:t>
      </w:r>
    </w:p>
    <w:p w14:paraId="54744E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适用保税仓库海关程序的货物应保持外国货物的地位。 </w:t>
      </w:r>
    </w:p>
    <w:p w14:paraId="22EC8A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允许适用保税仓库海关程序以暂停下列海关程序效力： </w:t>
      </w:r>
    </w:p>
    <w:p w14:paraId="1CEF3A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1）将原适用临时进口（准入）海关程序的货物转入保税仓库海关程序时，暂停临时进口（准入）海关程序效力； </w:t>
      </w:r>
    </w:p>
    <w:p w14:paraId="3F9358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2）通过将原适用境内加工海关程序的货物及（或）加工产品转入保税仓库海关程序，暂停该境内加工海关程序效力； </w:t>
      </w:r>
    </w:p>
    <w:p w14:paraId="599898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3）将货物置于保税仓库海关程序下，该货物此前已置于国内加工海关程序下，以及（或）将加工货物的产物置于保税仓库海关程序下，该产物此前已置于国内加工海关程序下。 </w:t>
      </w:r>
    </w:p>
    <w:p w14:paraId="3E71DB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对于因尺寸过大或装卸及（或）储存条件特殊而无法存放于海关仓库的货物，允许适用海关仓库制度。 </w:t>
      </w:r>
    </w:p>
    <w:p w14:paraId="486995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此类货物可在非保税仓库场所储存，但须经海关当局按授权机构规定的方式签发允许在该场所储存的许可，且须按照本法典第十章的规定履行缴纳关税和税款的义务。 </w:t>
      </w:r>
    </w:p>
    <w:p w14:paraId="12E237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委员会有权确定不适用海关仓库海关程序的货物清单。 </w:t>
      </w:r>
    </w:p>
    <w:p w14:paraId="7B44FF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第236条 货物适用海关仓库程序的存放条件及其使用规定 </w:t>
      </w:r>
    </w:p>
    <w:p w14:paraId="6404A6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货物适用海关仓库程序的条件为： </w:t>
      </w:r>
    </w:p>
    <w:p w14:paraId="680F21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货物在按保税仓库海关程序申报当日的有效期和（或）销售期超过一百八十个日历日； </w:t>
      </w:r>
    </w:p>
    <w:p w14:paraId="42A1AA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符合本法典第8条规定的禁止和限制。 </w:t>
      </w:r>
    </w:p>
    <w:p w14:paraId="007A47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货物适用保税仓库海关程序的条件为： </w:t>
      </w:r>
    </w:p>
    <w:p w14:paraId="3AD4C7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货物存放于海关仓库，本法典第235条第4款规定的货物存放于海关当局许可的非海关仓库场所； </w:t>
      </w:r>
    </w:p>
    <w:p w14:paraId="413B16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2）遵守保税仓库海关程序的有效期限； </w:t>
      </w:r>
    </w:p>
    <w:p w14:paraId="0CB087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3）在处理保税仓库制度下的货物时，须遵守本法典第238条的规定。 </w:t>
      </w:r>
    </w:p>
    <w:p w14:paraId="30ACE9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第二百三十七条 仓储海关程序有效期 </w:t>
      </w:r>
    </w:p>
    <w:p w14:paraId="62B9E3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除本条第3款和第4款规定的情形外，海关仓库海关程序的有效期自货物进入该程序之日起不得超过三年。 </w:t>
      </w:r>
    </w:p>
    <w:p w14:paraId="57EAFD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对位于欧亚经济联盟海关辖区内的外国货物反复适用海关仓库程序时，包括该货物申报人为不同人员的情形，海关仓库程序的总有效期不得超过本条第一款规定的期限。 </w:t>
      </w:r>
    </w:p>
    <w:p w14:paraId="529384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置于海关仓库海关程序下的货物，应在本条第一款规定的期限届满前，按照本法典规定置于其他海关程序下，或依据本法典第四十一章规定作为供应品予以放行。 </w:t>
      </w:r>
    </w:p>
    <w:p w14:paraId="6ED215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具有有限保质期和（或）销售期限的货物，应在有效期和（或）销售期限届满前不少于一百八十个日历日内转入其他海关程序。 </w:t>
      </w:r>
    </w:p>
    <w:p w14:paraId="2E160D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海关仓库停止运作时，存放于该海关仓库且适用海关仓库程序的货物，应于该海关仓库停止运作次日起六十个日历日内，移入其他海关仓库或适用本法典规定的其他海关程序，或依据本法典第四十一章作为供应品放行。 </w:t>
      </w:r>
    </w:p>
    <w:p w14:paraId="5F4B15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第二百三十八条 对置于海关仓库海关程序下的货物实施的操作 </w:t>
      </w:r>
    </w:p>
    <w:p w14:paraId="10D081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对货物享有权限的人员或其代表有权对置于海关仓库程序下的货物实施确保其安全的必要常规操作，包括检查、测量货物，在海关仓库内移动货物，以及对本法典第235条第4款规定的货物， - 在该类货物存放场所内进行，但前提是这些操作不导致货物状态改变、包装及（或）识别标识损毁。 </w:t>
      </w:r>
    </w:p>
    <w:p w14:paraId="0C02B2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经海关许可，对置于海关仓库海关程序下的货物可进行简单组装操作，以及下列操作： </w:t>
      </w:r>
    </w:p>
    <w:p w14:paraId="49DABE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1）抽样和（或）采集货物样本； </w:t>
      </w:r>
    </w:p>
    <w:p w14:paraId="1A8902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2）货物销售及运输（转移）前的准备工作，包括货物拆分、分批、分拣、包装、重新包装、标记、改善商品状态的操作； </w:t>
      </w:r>
    </w:p>
    <w:p w14:paraId="1B6F11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3）维护——针对在储存期间需要此类操作的货物。 </w:t>
      </w:r>
    </w:p>
    <w:p w14:paraId="444AF5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对置于海关仓库制度下的货物所实施的操作，不得改变该货物依据对外经济活动商品名录所对应编码的属性特征。 </w:t>
      </w:r>
    </w:p>
    <w:p w14:paraId="43AC76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禁止将置于海关仓库海关程序下的货物用于其功能性目的。</w:t>
      </w:r>
    </w:p>
    <w:p w14:paraId="761628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对全部或部分置于海关仓库制度下的货物，可进行涉及所有权、使用权及（或）处置权转移的交易。 </w:t>
      </w:r>
    </w:p>
    <w:p w14:paraId="79230D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第二百三十九条 货物在保税仓库的储存 </w:t>
      </w:r>
    </w:p>
    <w:p w14:paraId="52CB8C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货物须在适用海关仓库制度之日起次日起五个工作日内，存放于海关仓库或海关部门许可文件指定的非海关仓库场所。</w:t>
      </w:r>
    </w:p>
    <w:p w14:paraId="5C1158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可能损坏其他货物或需特殊储存条件的货物，应存放于配备相应储存条件的保税仓库。 </w:t>
      </w:r>
    </w:p>
    <w:p w14:paraId="7D289F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第二百四十条 在海关仓库存放期间变质、损坏或缺陷的货物 </w:t>
      </w:r>
    </w:p>
    <w:p w14:paraId="46F9A0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在海关仓库储存期间因事故或不可抗力导致无法使用、损坏或缺陷的货物，当其被纳入申报人选择的海关程序时，应视为以无法使用、损坏或缺陷状态进口至欧亚经济联盟海关领土的货物。 </w:t>
      </w:r>
    </w:p>
    <w:p w14:paraId="1CCC53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第241条 仓储海关程序的终止与效力终止 </w:t>
      </w:r>
    </w:p>
    <w:p w14:paraId="557F85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在本法典第237条规定的保税仓库海关程序有效期届满前，该程序效力应通过下列方式终止： </w:t>
      </w:r>
    </w:p>
    <w:p w14:paraId="318FC1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1）除本款另有规定外，货物应按本法典规定的条件转入适用于外国货物的海关程序（过境海关程序除外）； </w:t>
      </w:r>
    </w:p>
    <w:p w14:paraId="7A9D41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2）恢复因本法典第253条第3款规定而中止的境内加工海关程序； </w:t>
      </w:r>
    </w:p>
    <w:p w14:paraId="5A5718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3）恢复本法典第277条第3款规定暂停的国内消费加工海关程序； </w:t>
      </w:r>
    </w:p>
    <w:p w14:paraId="776013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4）恢复根据本法典第305条第3款暂停效力的临时进口（准入）海关程序； </w:t>
      </w:r>
    </w:p>
    <w:p w14:paraId="3C523D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5）货物转入海关过境程序，且该程序系为将货物从欧亚经济联盟某成员国境内运输至另一成员国境内而设立，且该成员国海关在货物转入海关仓库程序期间已放行该货物； </w:t>
      </w:r>
    </w:p>
    <w:p w14:paraId="7260B2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6）根据本法典第四十一章规定作为供应物资放行货物；</w:t>
      </w:r>
    </w:p>
    <w:p w14:paraId="3647E2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经海关当局依照授权机构确定的方式确认货物因事故或不可抗力毁损和（或）不可挽回损失，或确认该货物在正常运输（移动）和（或）储存条件下因自然损耗导致不可挽回损失； </w:t>
      </w:r>
    </w:p>
    <w:p w14:paraId="5A7716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8）发生委员会和（或）本法典规定的特定情形，在此情形发生前货物处于海关监管之下。 </w:t>
      </w:r>
    </w:p>
    <w:p w14:paraId="381573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置于海关保税仓库程序下的货物，可分一或多批次办理海关手续。 </w:t>
      </w:r>
    </w:p>
    <w:p w14:paraId="519521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以未组装或拆卸状态（包括不完整或未完成状态）进入保税仓库程序的货物，可转入其他海关程序以完成保税仓库程序的效果。此时须使用符合对外经济活动商品编目体系的货物编码，该编码应与完整或完成状态下货物的编码相对应。 根据对外经济活动商品名录规定，可适用对外经济活动商品名录第十六部分注释及（或）对外经济活动商品名录解释规则2(a)，但须满足下列条件： </w:t>
      </w:r>
    </w:p>
    <w:p w14:paraId="1A7380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申报货物进入保税仓库海关程序的主体与申报货物进入完成保税仓库海关程序相关程序的主体为同一主体； </w:t>
      </w:r>
    </w:p>
    <w:p w14:paraId="44A959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货物在单一交易框架内跨越欧亚经济联盟海关边界； </w:t>
      </w:r>
    </w:p>
    <w:p w14:paraId="699C54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提交关于以未组装或拆卸状态（包括不完整或未完成状态）运输的货物分类决定——在委员会确定的特定情形下； </w:t>
      </w:r>
    </w:p>
    <w:p w14:paraId="676962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遵守委员会规定的其他条件。 </w:t>
      </w:r>
    </w:p>
    <w:p w14:paraId="1B2E17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仓储海关程序效力终止后，货物应于本条第1款第1项、第2项、第3项、第4项、第5项、第6项及第8项规定情形发生次日起五个工作日内从海关仓库出口。 </w:t>
      </w:r>
    </w:p>
    <w:p w14:paraId="30F512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若未按本条第一款规定终止保税仓库海关程序效力，则该效力应于本法典第237条第1款和第2款规定的期限届满时终止，此类货物应由海关当局依据本法典第五十二章予以扣留。 </w:t>
      </w:r>
    </w:p>
    <w:p w14:paraId="7F114F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若未在本法典第237条第3款第二项及第4款规定的期限内完成相关操作，保税仓库海关程序效力自该期限届满时终止，海关当局应依据本法典第52章扣留该货物。 </w:t>
      </w:r>
    </w:p>
    <w:p w14:paraId="28F2AC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第二百四十二条 置于海关仓库程序下的货物进口关税、税款、特别税、反倾销税、反补贴税的纳税义务发生与终止、缴纳期限及计算 </w:t>
      </w:r>
    </w:p>
    <w:p w14:paraId="1D6E5C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对置于（曾置于）海关仓库程序下的货物，其进口关税、税款、特别税、反倾销税、反补贴税的缴纳义务产生时间如下： </w:t>
      </w:r>
    </w:p>
    <w:p w14:paraId="34D249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1）对申报人——自海关登记货物申报单之时起； </w:t>
      </w:r>
    </w:p>
    <w:p w14:paraId="68449C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2）海关仓库所有人——自货物进入海关仓库之时起。 </w:t>
      </w:r>
    </w:p>
    <w:p w14:paraId="5D41D1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对于置于海关保税仓库程序下的货物，在下列情形发生时，申报人缴纳进口关税、税款、特别关税、反倾销税、反补贴税的义务即告终止： </w:t>
      </w:r>
    </w:p>
    <w:p w14:paraId="21AE5B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货物进入保税仓库； </w:t>
      </w:r>
    </w:p>
    <w:p w14:paraId="329E1B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货物未在保税仓库内存放时，依据本法典第241条规定终止保税仓库海关程序效力，包括本条第6款第1项规定情形发生后终止保税仓库海关程序效力。 </w:t>
      </w:r>
    </w:p>
    <w:p w14:paraId="539690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进口关税、税款、特别反倾销税、 反倾销税、反补贴税的义务，在海关仓库程序效力终止时即告终止，包括本条第6款第2项规定情形发生后海关仓库程序效力终止时。 </w:t>
      </w:r>
    </w:p>
    <w:p w14:paraId="1085D3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对于置于海关仓库程序下的货物，本条第2款和第3款规定的人员在下列情形发生时，其缴纳进口关税、税款、特别税、反倾销税、反补贴税的义务即告终止： </w:t>
      </w:r>
    </w:p>
    <w:p w14:paraId="4E86EA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1）将终止保税仓库海关程序效力的货物，依据本法典第209条第7款规定转入其他海关程序； </w:t>
      </w:r>
    </w:p>
    <w:p w14:paraId="3121DF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2）履行缴纳进口关税、税款、特别税、反倾销税、反补贴税的义务，并（或）按本条第七款计算应缴金额予以征收； </w:t>
      </w:r>
    </w:p>
    <w:p w14:paraId="07243E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3）海关机关依照授权机构确定的方式，确认外国货物因事故或不可抗力导致毁损和（或）不可挽回损失的事实，或确认该货物在正常运输 （运输）及（或）储存过程中发生不可挽回损失的事实，但若该毁损或不可挽回损失发生前，依据本法典规定该外国货物应缴纳的进口关税、税款、特别关税、反倾销税、反补贴税的缴纳期限已届满时除外； </w:t>
      </w:r>
    </w:p>
    <w:p w14:paraId="566C6B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拒绝按保税仓库海关程序放行货物——涉及在货物申报登记时产生的进口关税、税款、特别税、反倾销税、反补贴税缴纳义务； </w:t>
      </w:r>
    </w:p>
    <w:p w14:paraId="103582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5）依据本法典第184条撤销货物申报及（或）依据本法典第192条第5款取消货物放行——涉及因货物申报登记而产生的进口关税、税款、特别税、反倾销税、反补贴税缴纳义务； </w:t>
      </w:r>
    </w:p>
    <w:p w14:paraId="29DDB7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依据哈萨克斯坦共和国法律没收货物或将其转为国有财产； </w:t>
      </w:r>
    </w:p>
    <w:p w14:paraId="6088D7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根据本法典第五十二章规定由海关机关扣留货物； </w:t>
      </w:r>
    </w:p>
    <w:p w14:paraId="34E348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将货物置于临时存储或适用某项海关程序，该货物系在核查犯罪报告、刑事案件或行政违法案件审理过程中查扣或扣押，且已作出归还决定，但此前尚未放行该货物。 </w:t>
      </w:r>
    </w:p>
    <w:p w14:paraId="472692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对置于海关仓库海关程序下的货物，其进口关税、税款、特别税、反倾销税、反补贴税的缴纳义务，应在本条第6款规定的情形发生时履行。 </w:t>
      </w:r>
    </w:p>
    <w:p w14:paraId="049386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发生下列情形时，进口关税、税款、特别税、反倾销税、反补贴税的缴纳期限为： </w:t>
      </w:r>
    </w:p>
    <w:p w14:paraId="2A00BA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1）申报人： </w:t>
      </w:r>
    </w:p>
    <w:p w14:paraId="681400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在进入保税仓库前灭失的，除因事故或不可抗力导致毁损和（或）不可挽回的损失，或在正常运输（移动）和（或）储存条件下因自然损耗造成的不可挽回损失外——以灭失之日为准；若无法确定灭失之日，则以货物进入保税仓库海关程序之日为准； </w:t>
      </w:r>
    </w:p>
    <w:p w14:paraId="3BB2A8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货物在海关仓库程序效力终止前发生灭失或转移至他人，且该货物未存放于海关仓库时——除因事故或不可抗力导致的毁损和（或）不可挽回的损失，或在正常运输（移动）和（或）储存条件下因自然损耗造成的不可挽回损失外， - 该损失或转移发生之日；若无法确定该日期，则以货物进入海关仓库程序之日为准； </w:t>
      </w:r>
    </w:p>
    <w:p w14:paraId="518ACF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若货物出口至仓储地以外区域，且未按本法典第235条第4款规定存放于海关仓库时，- 该出口日期；若无法确定该日期，- 货物进入海关仓库程序之日； </w:t>
      </w:r>
    </w:p>
    <w:p w14:paraId="00089A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2）海关仓库经营者： </w:t>
      </w:r>
    </w:p>
    <w:p w14:paraId="47FA85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货物灭失时（因事故或不可抗力导致毁损和（或）不可挽回损失，或正常储存条件下自然损耗造成的不可挽回损失除外），以货物灭失之日为准；若无法确定该日期，则以货物进入保税仓库之日为准； </w:t>
      </w:r>
    </w:p>
    <w:p w14:paraId="006DC5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若在未向其提交证明海关仓库程序终止的文件情况下提取货物，则以货物提取日为准；若无法确定该日期，则以货物入库日为准。 </w:t>
      </w:r>
    </w:p>
    <w:p w14:paraId="52E403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发生本条第6款规定情形时，进口关税、税款、特别关税、反倾销税、反补贴税应按下列方式缴纳：视同该保税仓库货物转为国内消费程序，且不适用进口关税及税款缴纳的关税优惠与减免政策。 </w:t>
      </w:r>
    </w:p>
    <w:p w14:paraId="578E6F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计算进口关税、税款、特别税、反倾销税、反补贴税时，应适用海关机关登记货物申报之日有效的进口关税、税款、特别税、反倾销税、反补贴税税率。 </w:t>
      </w:r>
    </w:p>
    <w:p w14:paraId="2C38C1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若海关机关缺乏确定货物海关价值所需的准确信息，则应依据海关机关掌握的信息确定货物海关价值。 </w:t>
      </w:r>
    </w:p>
    <w:p w14:paraId="4DFCBD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如事后确立了确定货物海关价值所需的准确信息，则应依据该准确信息确定货物海关价值，并对多缴付和（或）多征收的进口关税、税款、特别税、 反倾销税、反补贴税的抵扣（退还）应依照本法典第十一章及第141条执行，或依据本法典第87条及第137条采取相应措施，并按本法典第十二章及第142条追缴欠缴款项。 </w:t>
      </w:r>
    </w:p>
    <w:p w14:paraId="376735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当保税仓库的保税程序效力依据本法典第241条终止，或依据本法典第209条第7款将货物转入适用于外国货物的海关程序，或在履行完缴纳关税、税款、特别税、反倾销税、反补贴税的义务后，海关当局依据本法典第52章扣留该等货物时，已缴纳和（或）征收的进口关税、税款、特别税、反倾销税、反补贴税的金额（全部或部分）应予以退还，已缴纳和（或）征收的关税、税款、特别税、反倾销税、反补贴税的金额应予以退还（抵销）。 反倾销税、反补贴税及（或）其征收（全部或部分）后，根据本条规定缴纳和（或）征收的关税、税款、特别税、反倾销税、反补贴税金额，应依照本法典第十一章和第141条的规定予以抵扣（退还）。 </w:t>
      </w:r>
    </w:p>
    <w:p w14:paraId="7088CC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第二十六章 境内加工海关程序 </w:t>
      </w:r>
    </w:p>
    <w:p w14:paraId="1CD5B9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第243条 境内加工海关程序的内容与适用 </w:t>
      </w:r>
    </w:p>
    <w:p w14:paraId="530987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境内加工海关程序系适用于外国货物之海关程序， 根据该程序，在欧亚经济联盟海关辖区内对该等货物进行加工操作，以获得其加工产品，该产品旨在随后从欧亚经济联盟海关辖区出口，且无需就该等外国货物缴纳进口关税、税款、特别税、反倾销税、反补贴税，前提是符合货物适用该海关程序的条件及其在该海关程序下的使用。 </w:t>
      </w:r>
    </w:p>
    <w:p w14:paraId="0E4469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置于境内加工海关程序下的货物应保持外国货物地位，经境内加工操作获得（产生的）货物（加工产品、废料及残渣）应获得外国货物地位。 </w:t>
      </w:r>
    </w:p>
    <w:p w14:paraId="357E0B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允许通过将临时进口（准入）货物转入境内加工海关程序，暂停临时进口（准入）海关程序的效力。 </w:t>
      </w:r>
    </w:p>
    <w:p w14:paraId="468E0F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委员会有权确定不适用境内加工海关程序的货物清单。 </w:t>
      </w:r>
    </w:p>
    <w:p w14:paraId="78CC7D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第244条 在海关辖区内将货物置于加工海关程序下的条件及其在该程序下的使用 </w:t>
      </w:r>
    </w:p>
    <w:p w14:paraId="63F1E1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货物在海关辖区内适用加工海关程序的条件为： </w:t>
      </w:r>
    </w:p>
    <w:p w14:paraId="1924BB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持有哈萨克斯坦共和国授权国家机构签发的、载有本法典第248条规定信息的文件，该文件载明在欧亚经济联盟海关辖区内加工货物的条件。若适用海关辖区内加工海关程序的目的是货物维修，或经委员会确定的其他情形，可将货物申报单作为此类文件使用； </w:t>
      </w:r>
    </w:p>
    <w:p w14:paraId="124DD1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海关当局能够在加工产品中识别出适用境内加工海关程序的外来货物，但根据本法典第252条以等效货物替代该外来货物的情况除外；</w:t>
      </w:r>
    </w:p>
    <w:p w14:paraId="2CBBD4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遵守本法典第8条规定的禁止和限制措施。</w:t>
      </w:r>
    </w:p>
    <w:p w14:paraId="649F0F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适用境内加工海关程序的货物使用条件为：</w:t>
      </w:r>
    </w:p>
    <w:p w14:paraId="351929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符合境内加工海关程序效力期限的规定； </w:t>
      </w:r>
    </w:p>
    <w:p w14:paraId="1D076F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对置于境内加工海关程序下的货物进行操作时，须符合本法典第246条规定；</w:t>
      </w:r>
    </w:p>
    <w:p w14:paraId="323162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置于海关境内加工程序下的货物须存放于欧亚经济联盟海关境内货物加工条件文件所载人员处，且该等人员须使用该货物进行加工。 </w:t>
      </w:r>
    </w:p>
    <w:p w14:paraId="67906D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本章适用之目的，海关机关对外国货物在加工产品中的识别，系指通过本法典第247条规定的方式之一，确认置于海关境内加工程序下的货物已在欧亚经济联盟海关境内接受货物加工操作，从而获得加工产品。 </w:t>
      </w:r>
    </w:p>
    <w:p w14:paraId="4D5F65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第245条 境内加工海关程序的有效期 </w:t>
      </w:r>
    </w:p>
    <w:p w14:paraId="1B7BC6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境内加工海关程序效力有效期应依据《欧亚经济联盟境内货物加工条件文件》规定的货物在欧亚经济联盟境内加工时间确定。 </w:t>
      </w:r>
    </w:p>
    <w:p w14:paraId="7A45DF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经申请人申请，在延长货物在欧亚经济联盟海关辖区内加工时间时，可相应延长海关境内加工程序效力期限。 </w:t>
      </w:r>
    </w:p>
    <w:p w14:paraId="24ABA0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为延长欧亚经济联盟海关辖区内货物加工时间以延长海关辖区内加工海关程序有效期时， 申报人应在该海关程序有效期届满前，向货物办理境内加工海关程序的海关机关提交延期申请，并附有授权国家机关出具的证明文件，该文件应载明延长货物在欧亚经济联盟海关辖区内加工期限的具体时限。 </w:t>
      </w:r>
    </w:p>
    <w:p w14:paraId="76CAE3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海关当局应自登记该申请之日起十个工作日内审议申报人关于延长境内货物加工海关程序有效期的申请。根据审议结果，海关当局应作出延长境内货物加工海关程序有效期或拒绝延期的决定。 </w:t>
      </w:r>
    </w:p>
    <w:p w14:paraId="1EFAF8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在延长期限内，货物在海关辖区内加工的海关程序效力暂停。若海关机关决定延长该程序有效期，则延长期限自原有效期届满之日起计算，不受该决定作出日期的影响。 </w:t>
      </w:r>
    </w:p>
    <w:p w14:paraId="3D9F1E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若申报人未能提供欧亚经济联盟境内货物加工条件文件中规定的、由授权国家机构出具的欧亚经济联盟境内货物加工期限延长证明文件，海关当局应拒绝延长该境内货物加工海关程序的有效期。 </w:t>
      </w:r>
    </w:p>
    <w:p w14:paraId="4B6BAB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在此情况下，海关官员应向申报人发送海关当局关于拒绝延长海关境内加工程序有效期的决定。 </w:t>
      </w:r>
    </w:p>
    <w:p w14:paraId="75E344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若批准延长欧亚经济联盟海关辖区内货物加工海关程序的有效期，执行海关监管的官员应相应修改货物申报单，并通知申报人相关变更。 </w:t>
      </w:r>
    </w:p>
    <w:p w14:paraId="18AF6B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如拒绝延长欧亚经济联盟海关辖区内货物加工海关程序的有效期，该海关程序的效力应根据本法典第253条予以终止。 </w:t>
      </w:r>
    </w:p>
    <w:p w14:paraId="579331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第246条 埃欧亚经济联盟海关辖区内加工操作 </w:t>
      </w:r>
    </w:p>
    <w:p w14:paraId="19DCD9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欧亚经济联盟海关辖区内的加工操作包括： </w:t>
      </w:r>
    </w:p>
    <w:p w14:paraId="2272EE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货物再加工或加工； </w:t>
      </w:r>
    </w:p>
    <w:p w14:paraId="410F73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货物制造，包括安装、组装、拆卸及装配； </w:t>
      </w:r>
    </w:p>
    <w:p w14:paraId="138725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3）货物修理，包括修复、部件更换、现代化改造； </w:t>
      </w:r>
    </w:p>
    <w:p w14:paraId="5B4997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使用有助于或促进加工产品生产的货物，即使该货物在加工过程中全部或部分消耗。此类操作须与本款第1项、第2项或第3项规定的操作同时进行。</w:t>
      </w:r>
    </w:p>
    <w:p w14:paraId="422DD0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欧亚经济联盟海关区域内的加工操作不包括： </w:t>
      </w:r>
    </w:p>
    <w:p w14:paraId="04BDB3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为确保货物销售及运输（移动）安全所进行的操作，包括包装、预包装及分拣，且该操作不致使货物丧失其个体特征； </w:t>
      </w:r>
    </w:p>
    <w:p w14:paraId="565060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动物（包括禽类、鱼类）的繁殖、育种及育肥，以及甲壳类和软体动物的养殖； </w:t>
      </w:r>
    </w:p>
    <w:p w14:paraId="17E349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3）树木及其他植物的培育； </w:t>
      </w:r>
    </w:p>
    <w:p w14:paraId="0570F4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4）在任何类型数据存储介质上复制和再现信息、音频及视频记录的行为； </w:t>
      </w:r>
    </w:p>
    <w:p w14:paraId="37D1AC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在技术流程中将外国商品作为辅助手段使用（设备、机床、电器等）； </w:t>
      </w:r>
    </w:p>
    <w:p w14:paraId="0DC851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6）委员会确定的其他操作。 </w:t>
      </w:r>
    </w:p>
    <w:p w14:paraId="5D139D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在欧亚经济联盟海关辖区内进行加工操作时，允许使用欧亚经济联盟商品，但欧亚经济联盟成员国立法规定出口关税税率并列入委员会确定清单的商品除外。 </w:t>
      </w:r>
    </w:p>
    <w:p w14:paraId="3E37D2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委员会有权确定在何种情况下，欧亚经济联盟成员国立法规定出口关税税率且列入本款第一项所规定清单的欧亚经济联盟货物，可在欧亚经济联盟海关辖区内用于加工操作。 </w:t>
      </w:r>
    </w:p>
    <w:p w14:paraId="0F5A1A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第二百四十七条 加工产品中外国货物的识别 </w:t>
      </w:r>
    </w:p>
    <w:p w14:paraId="56CCCB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为识别加工产品中的外国货物，可采用下列方法： </w:t>
      </w:r>
    </w:p>
    <w:p w14:paraId="51F8AB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由申报人、加工操作实施者或海关官员在外国货物上加盖印章、标记数字及其他标识； </w:t>
      </w:r>
    </w:p>
    <w:p w14:paraId="1BDD50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对外来货物进行详细描述、摄影或比例图示； </w:t>
      </w:r>
    </w:p>
    <w:p w14:paraId="250D2F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将预先选定的外国货物样本与加工后产品进行比对； </w:t>
      </w:r>
    </w:p>
    <w:p w14:paraId="59C19E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利用现有货物标识（包括序列号形式）； </w:t>
      </w:r>
    </w:p>
    <w:p w14:paraId="272197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基于货物性质及在欧亚经济联盟海关辖区内实施的加工操作，可采用其他核查方法，包括审查提交文件（含外货在欧亚经济联盟海关辖区内加工操作技术流程中的使用详情及加工产品生产工艺信息）， 或通过在欧亚经济联盟海关辖区内加工操作期间实施海关监管。 </w:t>
      </w:r>
    </w:p>
    <w:p w14:paraId="180BB9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第248条 关于欧亚经济联盟海关辖区内货物加工条件的文件 </w:t>
      </w:r>
    </w:p>
    <w:p w14:paraId="40A7EF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哈萨克斯坦共和国授权国家机构签发的欧亚经济联盟海关辖区货物加工条件文件，可由该国任何主体获取，包括从事加工业务或未直接从事此类业务的主体。 </w:t>
      </w:r>
    </w:p>
    <w:p w14:paraId="231370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关于在欧亚经济联盟海关辖区内货物处理条件的文件应包含以下信息： </w:t>
      </w:r>
    </w:p>
    <w:p w14:paraId="103104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签发该文件的哈萨克斯坦共和国授权国家机关； </w:t>
      </w:r>
    </w:p>
    <w:p w14:paraId="6D78FA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文件签发对象； </w:t>
      </w:r>
    </w:p>
    <w:p w14:paraId="50DB71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将在欧亚经济联盟海关辖区内直接实施加工操作的责任主体； </w:t>
      </w:r>
    </w:p>
    <w:p w14:paraId="41D78F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外国货物及其加工产品信息（名称、对外经济活动商品分类代码、数量及价值）； </w:t>
      </w:r>
    </w:p>
    <w:p w14:paraId="6CFDE3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哈萨克斯坦共和国法律规定出口关税税率的欧亚经济联盟货物（用于保障外国货物加工技术流程），包括名称、对外经济活动商品分类代码及数量； </w:t>
      </w:r>
    </w:p>
    <w:p w14:paraId="175C8E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6）证明货物所有权、使用权及（或）处置权的文件； </w:t>
      </w:r>
    </w:p>
    <w:p w14:paraId="5B4A50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7）加工产品产出标准（以数量和/或百分比表示）； </w:t>
      </w:r>
    </w:p>
    <w:p w14:paraId="590D11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8）关于在海关辖区内进行加工操作及其实施方式； </w:t>
      </w:r>
    </w:p>
    <w:p w14:paraId="4CC738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9）关于在海关辖区内接受加工海关程序的外来货物在加工产品中的识别方法； </w:t>
      </w:r>
    </w:p>
    <w:p w14:paraId="70CD2B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废料与残渣（名称、对外经济活动商品编码、数量及价值）； </w:t>
      </w:r>
    </w:p>
    <w:p w14:paraId="7AC587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11）货物在欧亚经济联盟海关区域内加工的期限； </w:t>
      </w:r>
    </w:p>
    <w:p w14:paraId="3E070C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12）在允许的情况下，根据本法典第252条规定以等值货物替代原货物的规定； </w:t>
      </w:r>
    </w:p>
    <w:p w14:paraId="3F16E0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13）废弃物是否可作商业用途； </w:t>
      </w:r>
    </w:p>
    <w:p w14:paraId="411022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14）预期将货物置于境内加工海关程序并终止该程序效力的海关机关（海关机关）； </w:t>
      </w:r>
    </w:p>
    <w:p w14:paraId="634B33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15) 根据哈萨克斯坦共和国2024年4月6日第71-VIII号法律予以删除（自首次正式公布之日起六十个日历日后生效）。</w:t>
      </w:r>
    </w:p>
    <w:p w14:paraId="0C5E2E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 哈萨克斯坦共和国政府确定的其他信息。</w:t>
      </w:r>
    </w:p>
    <w:p w14:paraId="69A5D5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货物在欧亚经济联盟海关区域内的加工期限不得超过三年，或经委员会针对特定类别货物确定的更长期限。 </w:t>
      </w:r>
    </w:p>
    <w:p w14:paraId="47D72A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货物在欧亚经济联盟海关区域内的加工期限应包含： </w:t>
      </w:r>
    </w:p>
    <w:p w14:paraId="0667A3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货物加工生产过程的持续时间； </w:t>
      </w:r>
    </w:p>
    <w:p w14:paraId="176519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将加工产品实际出口出欧亚经济联盟海关领土所需时间，以及处理外来货物废料残渣相关海关操作所需时间。 </w:t>
      </w:r>
    </w:p>
    <w:p w14:paraId="42BD65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货物在欧亚经济联盟海关区域内的加工期限自货物进入境内加工海关程序之日起计算；若货物分批申报，则自首批货物进入境内加工海关程序之日起计算。 </w:t>
      </w:r>
    </w:p>
    <w:p w14:paraId="2CD09D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欧亚经济联盟海关辖区内货物加工期限可在本条第3款规定期限内予以延长。 </w:t>
      </w:r>
    </w:p>
    <w:p w14:paraId="236FBA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授权国家机关签发的欧亚经济联盟海关辖区货物加工条件文件格式、填写程序、签发程序、文件变更（增补）程序、 延长欧亚经济联盟海关辖区内货物加工期限的程序，以及该文件的撤销（注销）和（或）有效期续期程序，均由哈萨克斯坦共和国政府制定。 </w:t>
      </w:r>
    </w:p>
    <w:p w14:paraId="111FA3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若将货物申报单作为欧亚经济联盟海关辖区货物加工条件文件使用时，申报人应在货物申报单中注明该货物在欧亚经济联盟海关辖区加工的条件信息。</w:t>
      </w:r>
    </w:p>
    <w:p w14:paraId="69285E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脚注：第248条经哈萨克斯坦共和国2024年4月6日第71-VIII号法律修订（自首次正式公布之日起六十个日历日后生效）。</w:t>
      </w:r>
    </w:p>
    <w:p w14:paraId="3F8EEB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第249条 加工产品产出标准 26</w:t>
      </w:r>
    </w:p>
    <w:p w14:paraId="0B1F83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加工产品产出标准指在欧亚经济联盟海关辖区内对特定数量外国货物实施加工操作后形成的加工产品数量及（或）百分比含量。 </w:t>
      </w:r>
    </w:p>
    <w:p w14:paraId="5CC418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若在欧亚经济联盟海关辖区内对符合既定技术要求且特性基本恒定的货物实施加工操作，且该操作可获得质量不变的加工产品，哈萨克斯坦共和国授权国家机关可制定加工产品产出标准。 </w:t>
      </w:r>
    </w:p>
    <w:p w14:paraId="26557B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第250条 产生于欧亚经济联盟海关辖区内加工操作的废料及生产损失 </w:t>
      </w:r>
    </w:p>
    <w:p w14:paraId="32C9F5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欧亚经济联盟海关辖区内加工操作过程中产生的废弃物，应适用本法典规定的海关程序，但下列情形除外：该等废弃物经哈萨克斯坦共和国政府认定不适于进一步商业利用，或依据哈萨克斯坦共和国法律应进行处置、 中和、利用或以其他方式销毁。 </w:t>
      </w:r>
    </w:p>
    <w:p w14:paraId="67F03C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在欧亚经济联盟海关辖区内加工操作过程中产生的废物，经申报人选择适用海关程序后，应视为以该状态进口至欧亚经济联盟海关辖区。 </w:t>
      </w:r>
    </w:p>
    <w:p w14:paraId="29281F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条第1款所述未适用海关程序的废弃物，自被认定不适宜继续商业使用之日起，或自向海关提交证明文件确认废弃物已通过掩埋、中和、利用或其他方式处置之日，即获得欧亚经济联盟货物地位，且不再受海关监管。 或证明其已移交进行此类操作之日。 </w:t>
      </w:r>
    </w:p>
    <w:p w14:paraId="2B5F90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关于在欧亚经济联盟海关辖区内加工操作过程中产生的、经认定不适于继续商业使用的废弃物的认定程序，由哈萨克斯坦共和国政府确定。</w:t>
      </w:r>
    </w:p>
    <w:p w14:paraId="3F168C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经欧亚经济联盟海关辖区加工程序处理后，因加工操作导致不可挽回损失且被海关当局认定为生产损失的外国货物，在海关辖区加工程序效力终止后不得再适用任何海关程序。 </w:t>
      </w:r>
    </w:p>
    <w:p w14:paraId="070238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第251条 经欧亚经济联盟海关辖区加工产生的外国货物残余物 </w:t>
      </w:r>
    </w:p>
    <w:p w14:paraId="14F3BC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根据加工产品产出标准，在欧亚经济联盟海关辖区内加工操作过程中产生的外国货物残余物，应依照本法典第253条规定办理海关手续。此处所称外国货物残余物，系指未用于货物加工操作的货物。 </w:t>
      </w:r>
    </w:p>
    <w:p w14:paraId="3A0E57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第252条 外来货物的等值货物替代 </w:t>
      </w:r>
    </w:p>
    <w:p w14:paraId="714872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经海关当局许可， 在欧亚经济联盟海关辖区内已适用或拟适用加工海关程序的外来货物，可依据《欧亚经济联盟海关辖区货物加工条件文件》，以描述、质量及技术特性与该外来货物相符的欧亚经济联盟货物（下称等效货物）予以替换。 </w:t>
      </w:r>
    </w:p>
    <w:p w14:paraId="4D8A96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若为维修故障部件、组件、总成而进口至欧亚经济联盟海关辖区，且该等部件原属依据出口海关程序从欧亚经济联盟海关辖区出口的货物组成部分， 若欧亚经济联盟商品在描述、质量和技术特性上与该等进口至欧亚经济联盟海关领土的零件、部件、组件相符，则无论其使用状态和（或）劣化程度如何，均应视为等效商品。 </w:t>
      </w:r>
    </w:p>
    <w:p w14:paraId="3628E4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在欧亚经济联盟海关境内对等效货物进行加工操作后获得的加工产品，应根据本章规定视为外国货物的加工产品。</w:t>
      </w:r>
    </w:p>
    <w:p w14:paraId="137F25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等效货物应获得外国货物地位，被其替代的货物则获得欧亚经济联盟货物地位。 </w:t>
      </w:r>
    </w:p>
    <w:p w14:paraId="410568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若允许以外国货物等值货物替代，则在外国货物进口至欧亚经济联盟海关辖区之前，应允许将由等值货物加工制成的产品从欧亚经济共同体海关辖区出口。 </w:t>
      </w:r>
    </w:p>
    <w:p w14:paraId="70D875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若海关当局允许以外国货物等值货物替代，欧亚经济联盟货物须在外国货物进口至欧亚经济联盟海关辖区前，在该辖区内办理加工海关程序。由等值货物加工获得的制品应视为外国货物加工制品。 </w:t>
      </w:r>
    </w:p>
    <w:p w14:paraId="53F7AF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外来货物须符合替代货物的描述、质量、数量及技术特性。同时，此类替代的强制性条件是须依据本法典第十章规定，为履行缴纳关税及税款义务提供担保。</w:t>
      </w:r>
    </w:p>
    <w:p w14:paraId="214E95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由等效货物加工获得的加工产品应按再出口海关程序出口，进口的外来货物应按再进口海关程序进口。 </w:t>
      </w:r>
    </w:p>
    <w:p w14:paraId="32E381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进口外国货物时，海关当局应核对其质量、数量及技术特性与等值货物加工所得产品是否一致。 </w:t>
      </w:r>
    </w:p>
    <w:p w14:paraId="2E1421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第253条 境内加工海关程序的终止、中止与终止 </w:t>
      </w:r>
    </w:p>
    <w:p w14:paraId="55921B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在海关境内加工程序有效期届满前，应通过下列方式终止该程序效力：将经欧亚经济联盟海关境内加工操作产生的货物（加工产品、废料——除本法典第250条第3款规定的废料外——及残余物） 及（或）经由境内加工海关程序进口、未在欧亚经济联盟境内加工的外来货物，依据再出口海关程序予以处置。 </w:t>
      </w:r>
    </w:p>
    <w:p w14:paraId="2B018F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在境内加工海关程序的有效期届满前，可通过下列方式终止该程序效力： </w:t>
      </w:r>
    </w:p>
    <w:p w14:paraId="0C4151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1）通过将欧亚经济联盟境内加工操作所获（产生的）货物（加工产品、废料，但本法典第250条第3款规定的废料除外，及/或残余物） （或）经由境内加工海关程序进口但未在欧亚经济联盟境内加工的外国货物，转为国内消费海关程序或本法典规定的适用于外国货物的其他海关程序（过境海关程序、临时进口海关程序除外）。 就此而言，加工产品无需缴纳特别关税、反倾销税及反补贴税，且证明符合内部市场保护措施的文件，其形式要求不得超出根据《联盟条约》第50条设立的特别关税、反倾销税、反补贴税及（或）其他关税的适用范围； </w:t>
      </w:r>
    </w:p>
    <w:p w14:paraId="66903A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2）恢复根据本法典第305条第3款暂停效力的临时进口（准入）海关程序效力； </w:t>
      </w:r>
    </w:p>
    <w:p w14:paraId="7D6925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海关当局确认因事故或不可抗力导致的销毁和（或）不可挽回损失，或确认在正常运输（移动）和（或）储存条件下因自然损耗导致的不可挽回损失，该损失涉及在欧亚经济联盟海关辖区内经加工操作获得（产生）的货物 （加工产品、废料和（或）残余物），以及（或）在欧亚经济联盟海关辖区内接受海关加工程序但未在该辖区内进行加工操作的外国货物； </w:t>
      </w:r>
    </w:p>
    <w:p w14:paraId="5977C3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依据哈萨克斯坦共和国政府确定的方式，认定在欧亚经济联盟海关辖区内加工操作过程中产生的废料不适于进一步商业使用；或向海关提交证明文件，证实已通过掩埋、处置、利用或其他方式处理该废料，或证实已移交该废料以实施此类操作； </w:t>
      </w:r>
    </w:p>
    <w:p w14:paraId="3EA404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5）海关当局认定部分置于海关境内加工程序下的外国货物属于生产损失； </w:t>
      </w:r>
    </w:p>
    <w:p w14:paraId="5A9758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发生委员会和（或）本法典规定的特定情形，且该情形发生时货物仍处于海关监管状态。</w:t>
      </w:r>
    </w:p>
    <w:p w14:paraId="58192F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在境内加工海关程序的有效期届满前，若将适用该程序的货物及/或加工产品转入保税仓库程序，或将加工产品转入临时进口（准入）程序，则该海关程序效力可予中止。 </w:t>
      </w:r>
    </w:p>
    <w:p w14:paraId="616E1B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加工产品可分一或多批次办理海关程序。 </w:t>
      </w:r>
    </w:p>
    <w:p w14:paraId="5FA158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境内加工海关程序的有效期届满后，该程序效力即告终止。</w:t>
      </w:r>
    </w:p>
    <w:p w14:paraId="64C9D6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将货物置于境内加工海关程序的人员，须在境内加工海关程序有效期届满之日起三十个日历日内，向行使监管职能的海关机关提交境内加工海关程序适用报告。</w:t>
      </w:r>
    </w:p>
    <w:p w14:paraId="4C4023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境内加工海关程序适用报告的格式由授权机构批准。 </w:t>
      </w:r>
    </w:p>
    <w:p w14:paraId="163854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注：第253条经哈萨克斯坦共和国2021年1月5日第407-VI号法律修订（自首次正式公布后十个日历日届满时生效）。</w:t>
      </w:r>
    </w:p>
    <w:p w14:paraId="1766D3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第254条 关于置于（曾置于）境内加工海关程序下的货物，进口关税、税款、特别税、反倾销税、反补贴税的义务产生与终止、缴纳期限及计算 </w:t>
      </w:r>
    </w:p>
    <w:p w14:paraId="63DC9C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对于置于（已置于）海关境内加工海关程序下的货物，进口关税、税款、特别税、反倾销税、反补贴税的缴纳义务，自海关机关登记货物申报单时起，对申报人产生； 对于申报前申请放行的货物，申报人义务自海关登记申报前放行申请时产生。 </w:t>
      </w:r>
    </w:p>
    <w:p w14:paraId="1A2EB6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对于在海关辖区内采用加工贸易海关程序的货物，申报人支付进口关税、税款、特别关税、反倾销税、反补贴税的义务，在下列情形发生时终止： </w:t>
      </w:r>
    </w:p>
    <w:p w14:paraId="0F6567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根据本法典第253条第2款第1项、第1、2、4、 5)及6)项规定的加工贸易程序效力终止，且该程序有效期未超过海关当局核定的期限（包括发生本条第4款第1项及第2项规定情形后）； </w:t>
      </w:r>
    </w:p>
    <w:p w14:paraId="2EDD36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将已终止境内加工海关程序效力之货物，及（或）在欧亚经济联盟境内加工过程中依据该已终止程序获得（生产）的货物，依据本法典第209条第6款规定进行临时存储； </w:t>
      </w:r>
    </w:p>
    <w:p w14:paraId="78AE1B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3）将海关境内加工程序效力已终止的货物，以及（或）在欧亚经济联盟海关境内适用该海关程序进行加工操作后获得（产生）的货物，根据本法典第209条第7款规定置于海关程序之下； </w:t>
      </w:r>
    </w:p>
    <w:p w14:paraId="78A43F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4）履行缴纳进口关税、税款、特别税、反倾销税、反补贴税的义务，并（或）按本条第五款计算应缴金额予以征收； </w:t>
      </w:r>
    </w:p>
    <w:p w14:paraId="01D287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经授权机构确定的方式，由海关机关确认因事故或不可抗力导致置于境内加工海关程序下的外国货物及/或境内加工操作所得货物发生毁损及/或不可挽回损失的事实， 或确认该货物在正常运输（移动）和（或）储存条件下因自然损耗导致不可挽回损失的事实，但若该货物在发生本法典规定的毁损或不可挽回损失前，进口关税、税款、特别税、反倾销税、反补贴税的缴纳期限已届满，则不在此限； </w:t>
      </w:r>
    </w:p>
    <w:p w14:paraId="4A881A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拒绝按海关程序放行在海关辖区内加工的货物——涉及因在提交货物申报单前登记货物申报单或申请放行货物而产生的进口关税、税款、特别税、反倾销税、反补贴税缴纳义务； </w:t>
      </w:r>
    </w:p>
    <w:p w14:paraId="62996E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根据本法典第184条撤销货物申报书及（或）根据本法典第192条第5款取消货物放行——涉及因货物申报书登记而产生的进口关税、税款、特别税、反倾销税、反补贴税缴纳义务； </w:t>
      </w:r>
    </w:p>
    <w:p w14:paraId="5704F7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依据哈萨克斯坦共和国法律没收货物或将其转为国家所有。 </w:t>
      </w:r>
    </w:p>
    <w:p w14:paraId="4EAA68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海关根据本法典第五十二章扣留货物； </w:t>
      </w:r>
    </w:p>
    <w:p w14:paraId="4AC442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在刑事案件或行政违法案件审理过程中，经核实犯罪报告后查扣或扣押的货物，若此前未予释放，且已作出归还决定时，该货物应予以临时存放或适用某项海关程序。 </w:t>
      </w:r>
    </w:p>
    <w:p w14:paraId="2F022E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进口关税、税款、特别税、反倾销税、反补贴税的缴纳义务，应在本条第4款规定的情形发生时履行。 </w:t>
      </w:r>
    </w:p>
    <w:p w14:paraId="7CC675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发生下列情形时，进口关税、税款、特别税、反倾销税、反补贴税的缴纳期限为： </w:t>
      </w:r>
    </w:p>
    <w:p w14:paraId="5B0D21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在海关境内加工程序效力终止前，将置于该程序下的外国货物转移给未在海关境内加工条件文件中列明的人员时——以货物转移日为准；若无法确定该日期，则以货物置于海关境内加工程序之日为准； </w:t>
      </w:r>
    </w:p>
    <w:p w14:paraId="2C40E9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2）在海关境内加工程序终止前，外国货物发生灭失（因事故或不可抗力导致的毁损和/或不可挽回的损失，或在正常运输（移动）和/或储存条件下因自然损耗造成的不可挽回损失除外）时， - 货物损失之日；若无法确定该日期，则以货物在海关辖区内进入加工贸易海关程序之日为准； </w:t>
      </w:r>
    </w:p>
    <w:p w14:paraId="42E6A3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若在海关当局规定的境内加工海关程序有效期届满前未完成该程序，则以海关当局规定的境内加工海关程序有效期届满日为准。 </w:t>
      </w:r>
    </w:p>
    <w:p w14:paraId="482879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出现本条第4款规定情形时，进口关税、税款、特别税、反倾销税、反补贴税应按以下方式缴纳：视同该货物在未享受进口关税及税款优惠待遇的情况下，由海关境内加工程序转为国内消费放行程序。 </w:t>
      </w:r>
    </w:p>
    <w:p w14:paraId="3B0B1E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进口关税、税款、特别关税、反倾销税、反补贴税的计算应适用进口关税、税款、特别关税、 反倾销税、反补贴税适用税率，应以海关登记货物申报单当日生效的税率为准；对于在提交货物申报单前已放行的货物，则以海关登记货物放行申请当日生效的税率为准。 </w:t>
      </w:r>
    </w:p>
    <w:p w14:paraId="3270B3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根据本条第五款缴纳（征收）的进口关税、税款、特别税、反倾销税、反补贴税款，应按其自货物在海关辖区内办理加工贸易海关程序之日起至进口关税、税款、特别税、反倾销税、反补贴税款缴纳期限届满之日止的延缴期限计收利息。 反倾销税、反补贴税缴纳期限届满之日止。该利息应按本法典第93条规定计提并缴纳。 </w:t>
      </w:r>
    </w:p>
    <w:p w14:paraId="028455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若根据本法典第253条第3款设立的境内加工海关程序效力被中止，则本款规定的利息在该程序效力中止期间不予计息和支付。 </w:t>
      </w:r>
    </w:p>
    <w:p w14:paraId="325102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当本法典第209条第6款规定的境内加工或临时存放海关程序效力终止时，经境内加工海关程序处理的货物及（或）境内加工操作产生的货物，或根据本法典第209条第7款规定 根据本法典第209条第7款规定，该货物已适用本法典规定的其他海关程序，或海关当局根据本法典第52章规定在履行完缴纳关税、税款、特别税、反倾销税、反补贴税义务后扣留该货物， 根据本条缴纳和（或）征收的关税、税款、特别税、反倾销税、反补贴税金额，应依照本法典第十一章和第141条予以抵扣（退还）。 </w:t>
      </w:r>
    </w:p>
    <w:p w14:paraId="6CE783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第二百五十五条 加工产品在适用国内消费放行海关程序时进口关税、税款、特别税、反倾销税、反补贴税的计算与缴纳特殊规定 </w:t>
      </w:r>
    </w:p>
    <w:p w14:paraId="7558B5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加工产品办理国内消费放行海关程序时，应缴纳的进口关税、税款、特别税、反倾销税、反补贴税，其金额应等同于进口关税、税款、特别税、 反倾销税、反补贴税的应纳税额。 </w:t>
      </w:r>
    </w:p>
    <w:p w14:paraId="667338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进口关税、税款、特别税、反倾销税、反补贴税的计算应适用进口关税、税款、特别税、 反倾销税、反补贴税适用税率，应以海关机关登记货物申报单之日为准；对于在提交货物申报单前已放行的货物，则以海关机关登记货物申报前放行申请之日为准。 </w:t>
      </w:r>
    </w:p>
    <w:p w14:paraId="328EB6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如计算关税及税费需将外币兑换为哈萨克斯坦共和国本国货币，则应按本款第一项规定日期适用的汇率进行换算。 </w:t>
      </w:r>
    </w:p>
    <w:p w14:paraId="13E15A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根据本条第一款规定应缴纳（可征收）的进口关税、税款、特别税、反倾销税、反补贴税金额，应按利息计算，视同自货物在海关辖区内进入加工海关程序之日起至进口关税、税款、特别税、反倾销税、反补贴税缴纳义务终止之日止，对上述金额给予延期缴纳。 该利息应按照本法典第93条的规定计提和支付。</w:t>
      </w:r>
    </w:p>
    <w:p w14:paraId="27E0EE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如果根据本法典第253条第3款规定的境内加工海关程序效力被中止，则本款规定的利息在海关程序效力中止期间不计息且不支付。 </w:t>
      </w:r>
    </w:p>
    <w:p w14:paraId="5D0D98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第二十七章 境外加工海关程序 </w:t>
      </w:r>
    </w:p>
    <w:p w14:paraId="4265C2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第256条 境外加工海关程序的内容与适用 </w:t>
      </w:r>
    </w:p>
    <w:p w14:paraId="65F19B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境外加工海关程序系适用于欧亚经济联盟货物的海关程序，该程序下货物自欧亚经济联盟海关辖区出口，旨在通过境外加工操作获得其加工产品， 此类货物在满足适用该海关程序的条件及遵循该程序使用规定的前提下，可免缴出口税重新进口至欧亚经济联盟海关辖区。 </w:t>
      </w:r>
    </w:p>
    <w:p w14:paraId="246FA8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经海关程序置于境外加工且实际出口出欧亚经济联盟海关领土的货物，应丧失欧亚经济联盟货物地位。 </w:t>
      </w:r>
    </w:p>
    <w:p w14:paraId="77396F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下列情形可适用境外加工海关程序： </w:t>
      </w:r>
    </w:p>
    <w:p w14:paraId="521635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此前适用进口关税、与使用限制及/或处置相关的税费优惠政策，进入国内消费环节的海关程序的货物（或其部分），若该货物或其部件为维修目的出口至欧亚经济联盟海关辖区外，且在适用境外加工海关程序时具有外国货物地位； </w:t>
      </w:r>
    </w:p>
    <w:p w14:paraId="60D77A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2）自欧亚经济联盟海关区域出口的下列货物： </w:t>
      </w:r>
    </w:p>
    <w:p w14:paraId="67720A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根据本法典第312条第2款规定，为完成临时出口海关程序效力而适用临时出口海关程序的货物； </w:t>
      </w:r>
    </w:p>
    <w:p w14:paraId="7E0339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符合本法典第360条第3款第一项规定情形的国际运输车辆。 </w:t>
      </w:r>
    </w:p>
    <w:p w14:paraId="0C0EBD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本条第3款第2项所列货物，应在不进口至欧亚经济联盟海关领土的情况下，适用境外加工海关程序。 </w:t>
      </w:r>
    </w:p>
    <w:p w14:paraId="1D4140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委员会有权确定不适用境外加工海关程序的货物清单。 </w:t>
      </w:r>
    </w:p>
    <w:p w14:paraId="000851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第257条 货物适用境外加工海关程序的条件及其使用规则 </w:t>
      </w:r>
    </w:p>
    <w:p w14:paraId="46A120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货物适用境外加工海关程序的条件为： </w:t>
      </w:r>
    </w:p>
    <w:p w14:paraId="078BA6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持有哈萨克斯坦共和国授权国家机构签发的、载有本法典第261条规定信息的文件，该文件载明在欧亚经济联盟海关辖区外加工货物的条件。若适用海关辖区外加工程序的目的为货物维修，则可将货物申报单作为此类文件使用； </w:t>
      </w:r>
    </w:p>
    <w:p w14:paraId="60DD74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海关当局能够根据本法条规定，在加工产品中识别出适用境外加工海关程序的欧亚经济联盟货物，但本法典第263条规定的以等效外国货物替代加工产品的情况除外； </w:t>
      </w:r>
    </w:p>
    <w:p w14:paraId="1E29D2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依据本法典第十章规定提供履行出口关税缴纳义务的担保，风险管理体系确定的特殊情形除外； </w:t>
      </w:r>
    </w:p>
    <w:p w14:paraId="76686E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遵守本法典第8条规定的禁止和限制措施。 </w:t>
      </w:r>
    </w:p>
    <w:p w14:paraId="54E93A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适用境外加工海关程序的货物须符合下列条件： </w:t>
      </w:r>
    </w:p>
    <w:p w14:paraId="60FC2A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符合境外加工海关程序规定的有效期限； </w:t>
      </w:r>
    </w:p>
    <w:p w14:paraId="38E53E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对适用境外加工海关程序的货物进行操作时，须符合本法典第259条关于欧亚经济联盟境外加工操作的规定。 </w:t>
      </w:r>
    </w:p>
    <w:p w14:paraId="5A17C3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为适用本章之目的，海关当局对欧亚经济联盟货物在加工产品中的识别，应通过本法典第260条规定的方式之一，确认置于境外加工海关程序下的货物已接受欧亚经济联盟境外货物加工操作，从而获得加工产品。 </w:t>
      </w:r>
    </w:p>
    <w:p w14:paraId="1B1806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第258条 境外加工海关程序的有效期 </w:t>
      </w:r>
    </w:p>
    <w:p w14:paraId="3BF0C5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境外加工海关程序的有效期应依据《欧亚经济联盟境外加工货物条件文件》中规定的境外加工时限确定。 </w:t>
      </w:r>
    </w:p>
    <w:p w14:paraId="0F421A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经批准的境外加工海关程序有效期，应在申请人申请延长欧亚经济联盟境外货物加工期限时予以延长。 </w:t>
      </w:r>
    </w:p>
    <w:p w14:paraId="3101C5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为延长境外加工海关程序有效期而申请延长欧亚经济联盟境外货物加工时限时， 申报人须在该海关程序有效期届满前，向货物实施境外加工海关程序的海关机关提交延期申请，并附有授权国家机关出具的证明文件，该文件须载明延长欧亚经济联盟境外货物加工时间的具体期限。 </w:t>
      </w:r>
    </w:p>
    <w:p w14:paraId="5A7A3B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申报人申请延长境外加工海关程序有效期的，海关机关应自受理申请之日起十个工作日内予以审议。经审议后，海关机关应作出延长境外加工海关程序有效期或拒绝延期的决定。 </w:t>
      </w:r>
    </w:p>
    <w:p w14:paraId="426212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在延长期限内，境外货物加工海关程序的有效期予以中止。若海关机关决定延长境外货物加工海关程序有效期，则延长期限自原有效期届满之日起计算，不受该决定作出日期的影响。 </w:t>
      </w:r>
    </w:p>
    <w:p w14:paraId="3926B1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若申报人未能提供欧亚经济联盟境外货物加工条件文件中规定的、由授权国家机构出具的欧亚经济联盟境外货物加工时间延长证明文件，海关当局应拒绝延长境外加工海关程序的有效期。 </w:t>
      </w:r>
    </w:p>
    <w:p w14:paraId="5569DA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在此情况下，海关官员应向申报人发送海关机关关于拒绝延长境外加工海关程序有效期的决定。 </w:t>
      </w:r>
    </w:p>
    <w:p w14:paraId="51FE8B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若批准延长境外加工海关程序有效期，受理该程序的海关官员应相应修改货物申报单，并通知申报人。 </w:t>
      </w:r>
    </w:p>
    <w:p w14:paraId="361AD6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若拒绝延长欧亚经济联盟境外货物加工海关程序的有效期，该程序效力应依据本法典第264条予以终止。 </w:t>
      </w:r>
    </w:p>
    <w:p w14:paraId="6DE304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第259条 境外加工操作 </w:t>
      </w:r>
    </w:p>
    <w:p w14:paraId="266877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在欧亚经济联盟海关辖区外进行的加工操作包括：</w:t>
      </w:r>
    </w:p>
    <w:p w14:paraId="5E77CE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货物再加工或加工； </w:t>
      </w:r>
    </w:p>
    <w:p w14:paraId="361D52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货物制造，包括安装、组装、拆卸及装配； </w:t>
      </w:r>
    </w:p>
    <w:p w14:paraId="770C69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货物维修，包括修复、部件更换、现代化改造。</w:t>
      </w:r>
    </w:p>
    <w:p w14:paraId="633E9D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第二百六十条 加工产品中欧亚经济联盟货物的识别 </w:t>
      </w:r>
    </w:p>
    <w:p w14:paraId="4D8DB1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为在加工产品中识别欧亚经济联盟货物，可采用下列方法： </w:t>
      </w:r>
    </w:p>
    <w:p w14:paraId="0AC140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由申报人、在欧亚经济联盟海关辖区外从事加工操作的人员或海关官员对欧亚经济联盟商品加盖印章、戳记、数字标记及其他标识； </w:t>
      </w:r>
    </w:p>
    <w:p w14:paraId="79C2DF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对欧亚经济联盟货物进行详细描述、拍照或制作比例图； </w:t>
      </w:r>
    </w:p>
    <w:p w14:paraId="6773F8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比对预选样品及（或）抽样品与欧亚经济联盟商品及其加工产品的特征； </w:t>
      </w:r>
    </w:p>
    <w:p w14:paraId="332ED6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利用现有货物标识（包括序列号形式）； </w:t>
      </w:r>
    </w:p>
    <w:p w14:paraId="7221E5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其他可适用的方法，需考虑货物性质及在欧亚经济联盟海关辖区外进行的加工操作类型，包括审查提交文件——该文件应包含欧亚经济联盟货物在境外加工操作技术流程中的使用详情，以及加工产品生产工艺信息。 </w:t>
      </w:r>
    </w:p>
    <w:p w14:paraId="3B9AED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第261条 关于欧亚经济联盟海关领土外货物加工条件的文件</w:t>
      </w:r>
    </w:p>
    <w:p w14:paraId="46FDD9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哈萨克斯坦共和国境内任何主体均可向该国授权国家机构申领欧亚经济联盟海关辖区外货物加工条件证明文件。 </w:t>
      </w:r>
    </w:p>
    <w:p w14:paraId="4F1CD7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该文件应载明下列信息： </w:t>
      </w:r>
    </w:p>
    <w:p w14:paraId="6957C4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签发该文件的哈萨克斯坦共和国授权国家机关信息； </w:t>
      </w:r>
    </w:p>
    <w:p w14:paraId="1114FF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文件签发对象； </w:t>
      </w:r>
    </w:p>
    <w:p w14:paraId="352924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直接实施欧亚经济联盟海关领土外加工操作的个人（或多个个人）信息； </w:t>
      </w:r>
    </w:p>
    <w:p w14:paraId="721974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欧亚经济联盟货物及其加工产品信息（名称、对外经济活动商品名录编码、数量及价值）； </w:t>
      </w:r>
    </w:p>
    <w:p w14:paraId="0643EE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5）证明货物所有权、使用权及（或）处置权的文件； </w:t>
      </w:r>
    </w:p>
    <w:p w14:paraId="37A129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6）加工产品产出标准（以数量和/或百分比表示）； </w:t>
      </w:r>
    </w:p>
    <w:p w14:paraId="3C73FB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7）关于在欧亚经济联盟海关领土外进行货物加工的操作及其实施方式； </w:t>
      </w:r>
    </w:p>
    <w:p w14:paraId="536669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关于在境外加工海关程序下，将欧亚经济联盟货物识别为其加工产品的方法； </w:t>
      </w:r>
    </w:p>
    <w:p w14:paraId="1677E2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9）货物在欧亚经济联盟海关区域外加工的时间期限； </w:t>
      </w:r>
    </w:p>
    <w:p w14:paraId="3641ED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10）允许替代加工产品时，依据本法典第263条定义的等效外国商品替代规则； </w:t>
      </w:r>
    </w:p>
    <w:p w14:paraId="53BDD0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11）关于预期办理货物境外加工海关程序及完成该程序的海关机关（海关机关）； </w:t>
      </w:r>
    </w:p>
    <w:p w14:paraId="2E195F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关于废物、残余物和生产损失（名称、商品编码（依据对外经济活动商品命名法中的商品位置级别）、数量及价值）； </w:t>
      </w:r>
    </w:p>
    <w:p w14:paraId="49416F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13) 根据哈萨克斯坦共和国2024年4月6日第71-VIII号法律予以删除（自首次正式公布之日起六十个日历日后生效）。</w:t>
      </w:r>
    </w:p>
    <w:p w14:paraId="0BBC27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 哈萨克斯坦共和国政府确定的其他信息。</w:t>
      </w:r>
    </w:p>
    <w:p w14:paraId="16D492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货物在欧亚经济联盟海关领土外的加工时间不得超过两年。 </w:t>
      </w:r>
    </w:p>
    <w:p w14:paraId="4DCA0E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货物在欧亚经济联盟海关领土外加工的时间应包括： </w:t>
      </w:r>
    </w:p>
    <w:p w14:paraId="25089A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货物加工生产过程的持续时间； </w:t>
      </w:r>
    </w:p>
    <w:p w14:paraId="34D88E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将加工产品实际进口至欧亚经济联盟海关辖区并办理终止境外加工海关程序所需的时间。 </w:t>
      </w:r>
    </w:p>
    <w:p w14:paraId="3F3F28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货物在欧亚经济联盟海关领土外加工的期限，自货物适用境外加工海关程序之日起计算；若货物分批申报，则自首批货物适用境外加工海关程序之日起计算。 </w:t>
      </w:r>
    </w:p>
    <w:p w14:paraId="510C48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欧亚经济联盟海关辖区外货物加工期限可在本条第3款规定期限内予以延长。 </w:t>
      </w:r>
    </w:p>
    <w:p w14:paraId="516BD5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授权国家机关签发的欧亚经济联盟海关辖区外货物加工条件文件格式、填写程序、签发程序、文件变更（增补）程序、 延长欧亚经济联盟海关区域外货物加工期限的程序，以及该文件的撤销（注销）和（或）有效期延长程序，均由哈萨克斯坦共和国政府制定。 </w:t>
      </w:r>
    </w:p>
    <w:p w14:paraId="149F27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若将货物申报单作为欧亚经济联盟海关领土外货物加工条件文件使用时，申报人应在货物申报单中注明欧亚经济联盟海关领土外货物加工条件的相关信息。 </w:t>
      </w:r>
    </w:p>
    <w:p w14:paraId="13A0F4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脚注：第261条经哈萨克斯坦共和国2024年4月6日第71-VIII号法律修订（自首次正式公布之日起六十个日历日后生效）。</w:t>
      </w:r>
    </w:p>
    <w:p w14:paraId="3021A0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第262条 加工产品产出标准 </w:t>
      </w:r>
    </w:p>
    <w:p w14:paraId="15F229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加工产品产出标准指在欧亚经济联盟海关领土外对特定数量欧亚经济联盟货物进行加工操作后所产生的加工产品数量和（或）百分比。 </w:t>
      </w:r>
    </w:p>
    <w:p w14:paraId="438C60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若在欧亚经济联盟海关领土外进行的加工操作涉及符合既定技术要求且特性基本保持不变的货物，且该操作可获得质量不变的加工产品，哈萨克斯坦共和国授权国家机关可制定加工产品产出标准。 </w:t>
      </w:r>
    </w:p>
    <w:p w14:paraId="5F8302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第二百六十三条 加工产品以外国等效货物替代</w:t>
      </w:r>
    </w:p>
    <w:p w14:paraId="2E407C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经海关部门许可， 允许以描述、质量和技术特性与该加工产品相符的外国货物（下称等效外国货物）替代加工产品，前提是：在欧亚经济联盟海关辖区外进行的加工操作属于维修性质，或该操作针对通过管道运输的货物实施。 </w:t>
      </w:r>
    </w:p>
    <w:p w14:paraId="467194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若将原属已进口至欧亚经济联盟海关辖区并适用国内消费海关程序的外来货物之零部件、组件、单元（处于故障状态）出口至该联盟海关辖区外进行保修维修，且该等零部件、组件、单元在描述、 其质量和技术特性与加工产品一致，则视为等效外国货物，无需考虑其使用状态和（或）损耗情况。 </w:t>
      </w:r>
    </w:p>
    <w:p w14:paraId="04D3A0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若允许以等效外国货物替代加工产品，则该等效外国货物可于欧亚经济联盟货物出口离境前先行进口至欧亚经济联盟海关辖区。 </w:t>
      </w:r>
    </w:p>
    <w:p w14:paraId="19B3D3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在货物维修期间更换加工产品应予允许，前提是替代加工产品的货物与拟维修货物在适用境外加工海关程序时具有同一性或同质性。此时，替代部件可为全新或二手。 </w:t>
      </w:r>
    </w:p>
    <w:p w14:paraId="2D750F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若维修可能导致产品特性与原产品存在显著差异，则禁止在维修过程中更换加工产品。 </w:t>
      </w:r>
    </w:p>
    <w:p w14:paraId="64F6ED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货物维修中替换加工产品的依据应为合同（协议）相关条款及维修方承担的保修义务。 </w:t>
      </w:r>
    </w:p>
    <w:p w14:paraId="20E8CD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第二百六十四条 境外加工海关程序的终止与完成 </w:t>
      </w:r>
    </w:p>
    <w:p w14:paraId="5D77F5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在境外加工海关程序的有效期届满前，应通过以下方式终止该程序效力：将加工产品转入国内消费放行程序； 若加工产品系从欧亚经济联盟海关辖区出口进行免费（保修）修理，则应转为再进口海关程序，但本款第二项规定的情形除外。 </w:t>
      </w:r>
    </w:p>
    <w:p w14:paraId="227A07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若加工产品在按国内消费放行海关程序放行时，其缺陷（瑕疵）已被认定为免费（保修）维修原因，则不得通过将该类加工产品转入再进口海关程序来终止境外加工海关程序效力。 </w:t>
      </w:r>
    </w:p>
    <w:p w14:paraId="12B6EE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在境外加工海关程序的有效期届满前，该程序效力可通过下列方式终止： </w:t>
      </w:r>
    </w:p>
    <w:p w14:paraId="15080B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将适用境外加工海关程序的货物转为出口海关程序（本款第2项所列货物除外）或转为再进口海关程序； </w:t>
      </w:r>
    </w:p>
    <w:p w14:paraId="029DB3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2）将本法典第256条第3款第1项所指的、已适用境外加工海关程序的货物转为再出口海关程序； </w:t>
      </w:r>
    </w:p>
    <w:p w14:paraId="57C887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3）经委员会确定的条件和方式，将加工产品置于出口海关程序的情形。 </w:t>
      </w:r>
    </w:p>
    <w:p w14:paraId="66568B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若哈萨克斯坦共和国法律规定，置于境外加工海关程序下的货物及（或）其加工产品须强制返还至哈萨克斯坦共和国境内，则不得通过将货物置于出口海关程序来终止境外加工海关程序的效力。 </w:t>
      </w:r>
    </w:p>
    <w:p w14:paraId="6634B8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加工产品可分一或多批次办理海关手续。 </w:t>
      </w:r>
    </w:p>
    <w:p w14:paraId="5951C3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境外加工海关程序效力规定的有效期届满后，该程序效力即告终止。</w:t>
      </w:r>
    </w:p>
    <w:p w14:paraId="2E640E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境外加工产生的废料应适用其他海关程序，但经回收处理后不再适于商业用途的废料除外。此处废料指境外加工货物过程中产生的货物残余物。 </w:t>
      </w:r>
    </w:p>
    <w:p w14:paraId="4692DC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经欧亚经济联盟海关程序置于境外加工的货物， 因境外加工操作导致不可挽回损失，且经海关当局认定为生产损失（损失数量及价值须符合欧亚经济联盟境外加工货物条件文件规定限额）的货物，在境外加工海关程序终止时无需再办理海关程序。 </w:t>
      </w:r>
    </w:p>
    <w:p w14:paraId="68D5CF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加工操作产生的残余货物，应依据产出标准适用其他海关程序。此处所称残余货物，系指未用于货物加工操作的货物。 </w:t>
      </w:r>
    </w:p>
    <w:p w14:paraId="36A3A4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将货物置于境外加工海关程序的人员，须在境外加工海关程序有效期届满之日起三十个日历日内，向行使监管职能的海关机关提交境外加工海关程序适用报告。</w:t>
      </w:r>
    </w:p>
    <w:p w14:paraId="24F474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境外加工海关程序适用报告的格式应由授权机构批准。</w:t>
      </w:r>
    </w:p>
    <w:p w14:paraId="0D6089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脚注。第264条经哈萨克斯坦共和国2021年1月5日第407-VI号法律修订（自首次正式公布后十个日历日届满时生效）。</w:t>
      </w:r>
    </w:p>
    <w:p w14:paraId="2CECD3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第265条。欧亚经济联盟货物适用境外加工海关程序时出口关税义务的产生与终止、缴纳期限及计算 </w:t>
      </w:r>
    </w:p>
    <w:p w14:paraId="03084E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对于置于境外加工海关程序下的欧亚经济联盟货物，出口关税缴纳义务自海关登记货物申报书时起对申报人产生。 </w:t>
      </w:r>
    </w:p>
    <w:p w14:paraId="0F7D7C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申报人就欧亚经济联盟货物适用境外加工海关程序所产生的出口关税缴纳义务，在下列情形发生时终止： </w:t>
      </w:r>
    </w:p>
    <w:p w14:paraId="54822B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根据本法典第264条完成境外加工海关程序效力，包括发生本条第4款第1项规定情形后； </w:t>
      </w:r>
    </w:p>
    <w:p w14:paraId="0BBE02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已终止境外加工海关程序效力的货物，以及在欧亚经济联盟境外加工过程中依据该程序获得（或产生）的货物，根据本法典第209条第7款规定转入其他海关程序； </w:t>
      </w:r>
    </w:p>
    <w:p w14:paraId="7C5C00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3）履行出口关税缴纳义务及（或）按本条第五款计算应缴金额的征收； </w:t>
      </w:r>
    </w:p>
    <w:p w14:paraId="7F268F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4）根据境外加工海关程序拒绝放行货物——涉及因货物申报登记而产生的出口关税缴纳义务； </w:t>
      </w:r>
    </w:p>
    <w:p w14:paraId="496405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5）根据本法典第184条撤销货物申报书及（或）根据本法典第192条第5款撤销货物放行——涉及因货物申报登记而产生的出口关税缴纳义务； </w:t>
      </w:r>
    </w:p>
    <w:p w14:paraId="40B4A0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依据哈萨克斯坦共和国法律没收货物或将其转为国有财产； </w:t>
      </w:r>
    </w:p>
    <w:p w14:paraId="3DFDA6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7）海关机关依据本法典第五十二章扣押货物； </w:t>
      </w:r>
    </w:p>
    <w:p w14:paraId="5BA72B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8）对在犯罪报告核查期间、刑事案件或行政违法案件审理过程中查扣或扣押的货物，经裁定予以返还时，若此前未办理放行手续，则应办理临时存储或适用某项海关程序。 </w:t>
      </w:r>
    </w:p>
    <w:p w14:paraId="795F47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对于适用境外加工海关程序的欧亚经济联盟货物，其出口关税缴纳义务应在本条第4款规定的情形发生时履行。</w:t>
      </w:r>
    </w:p>
    <w:p w14:paraId="2B9BE2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出现下列情形时，出口关税缴纳期限应为： </w:t>
      </w:r>
    </w:p>
    <w:p w14:paraId="740BA4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本条第1款所述货物在境外加工海关程序效力终止前灭失时——该货物灭失之日；若无法确定灭失日期——海关机关查明货物灭失事实之日； </w:t>
      </w:r>
    </w:p>
    <w:p w14:paraId="00E6A6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2）未依照本法典第264条完成境外加工海关程序时——境外加工海关程序效力终止之日。 </w:t>
      </w:r>
    </w:p>
    <w:p w14:paraId="5BF1AC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出现本条第4款规定情形时，应按欧亚经济联盟货物适用出口关税优惠前置的出口报关程序缴纳出口关税，视同该货物未适用出口关税优惠而直接适用出口报关程序。 </w:t>
      </w:r>
    </w:p>
    <w:p w14:paraId="2258B1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出口关税的计算应适用海关机关登记货物申报之日有效的出口关税税率，该申报系为将货物置于境外加工海关程序而提交。 </w:t>
      </w:r>
    </w:p>
    <w:p w14:paraId="204BB0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若境外加工海关程序效力终止，或货物依据本法典第209条第7款规定转入本法典规定的其他海关程序，或货物在履行出口关税缴纳义务及（或）完成关税征收（全部或部分）后，被海关当局依据本法典第52章扣留， 根据本条缴纳和（或）征收的出口关税金额，应依照本法典第十一章的规定予以抵扣（退还）。 </w:t>
      </w:r>
    </w:p>
    <w:p w14:paraId="6CB384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第二百六十六条 加工产品在适用国内消费放行海关程序时进口关税及税费的计算与缴纳特殊规定 </w:t>
      </w:r>
    </w:p>
    <w:p w14:paraId="738F0D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当加工产品适用国内消费海关程序时，进口关税应基于欧亚经济联盟海关辖区外加工操作的价值计算。 </w:t>
      </w:r>
    </w:p>
    <w:p w14:paraId="57C7DF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欧亚经济联盟海关辖区外加工操作的价值应定义为下列实际发生费用的总和： </w:t>
      </w:r>
    </w:p>
    <w:p w14:paraId="63B9AE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加工（维修）操作； </w:t>
      </w:r>
    </w:p>
    <w:p w14:paraId="75E082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加工（修理）过程中使用的外国货物（若未计入加工（修理）费用）。 </w:t>
      </w:r>
    </w:p>
    <w:p w14:paraId="75EEAF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若在欧亚经济联盟产品报关过程中申报的境外加工业务价值未提供证明文件，或提交文件无法证实申报的业务价值信息，则该价值应定义为加工产品海关价值与境外加工海关程序下货物价值之间的差额。 </w:t>
      </w:r>
    </w:p>
    <w:p w14:paraId="042D89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若对加工产品适用特定税率，应缴进口关税额应按下列公式计算：以特定税率计征的进口关税额乘以欧亚经济联盟境外加工业务价值与加工产品海关价值之比，视同加工产品已适用国内消费海关程序。 </w:t>
      </w:r>
    </w:p>
    <w:p w14:paraId="371BD5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当加工产品适用国内消费海关程序时，税款按下列顺序计算：</w:t>
      </w:r>
    </w:p>
    <w:p w14:paraId="69CA71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应计增值税额应基于欧亚经济联盟海关区域外货物加工操作成本确定。 </w:t>
      </w:r>
    </w:p>
    <w:p w14:paraId="630A81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若加工产品海关申报单或提交文件中申报的欧亚经济联盟海关辖区外货物加工操作价值无法证实该操作成本信息，则应依据本条第3款确定。</w:t>
      </w:r>
    </w:p>
    <w:p w14:paraId="0DF9BD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欧亚经济联盟海关辖区外加工操作成本应按本条第2款规定确定；</w:t>
      </w:r>
    </w:p>
    <w:p w14:paraId="67C428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消费税应全额计算，但本项第二部分规定的情况除外。</w:t>
      </w:r>
    </w:p>
    <w:p w14:paraId="45D3BD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若在欧亚经济联盟海关辖区外进行的加工操作系对自该辖区出口商品的维修，则不计算亦不缴纳消费税。</w:t>
      </w:r>
    </w:p>
    <w:p w14:paraId="523EAC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将加工产品置于国内消费海关程序时，应缴纳进口关税及税费总额，该总额按本条第1、2、3、4及5款规定计算，但本条第7款另有规定者除外。 </w:t>
      </w:r>
    </w:p>
    <w:p w14:paraId="0AF145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对于本法典第256条第3款第1项所指的外国货物，在欧亚经济联盟海关辖区外进行加工操作所产生的加工产品，在办理国内消费放行海关程序时，进口关税、税款按本条第1、2、3、 4及5款计算的进口关税、税费不予缴纳，但根据本法典第216条第11款规定，该等货物进口关税、税费缴纳期限已届满的情形除外。 </w:t>
      </w:r>
    </w:p>
    <w:p w14:paraId="571EA2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对于本法典第256条第3款第1项所述，在欧亚经济联盟海关区域外对外国货物进行加工操作所产生的加工产品，其进口关税和税费缴纳义务应在该外国货物进口关税和税费缴纳义务履行完毕时终止。 </w:t>
      </w:r>
    </w:p>
    <w:p w14:paraId="33266C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脚注：第266条经哈萨克斯坦共和国2019年4月2日第241-VІ号法律修订（自首次正式公布后十个日历日届满时生效）。</w:t>
      </w:r>
    </w:p>
    <w:p w14:paraId="187CFC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第267条 关于未进行欧亚经济联盟海关辖区外加工操作的货物及加工产品在适用出口海关程序时出口关税的计算与缴纳特殊规定 </w:t>
      </w:r>
    </w:p>
    <w:p w14:paraId="0812E2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当将未经欧亚经济联盟海关辖区外加工操作处理的货物置于出口海关程序时，计算出口关税应适用海关机关登记货物申报之日有效的出口关税税率，该申报系为将货物置于海关辖区外加工程序而提交。 </w:t>
      </w:r>
    </w:p>
    <w:p w14:paraId="71FD33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若计算出口关税需将外币兑换为哈萨克斯坦共和国本国货币，则应按本条第一款规定日期适用的汇率进行兑换。 </w:t>
      </w:r>
    </w:p>
    <w:p w14:paraId="7DC4B7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对于根据本法典第264条第2款第3项规定的情形，置于出口海关程序下的加工产品所涉出口关税及税费的计算与缴纳特殊规定，应由委员会在确定此类情形时予以规定。 </w:t>
      </w:r>
    </w:p>
    <w:p w14:paraId="52DBD5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第二十八章 国内消费加工海关程序 </w:t>
      </w:r>
    </w:p>
    <w:p w14:paraId="5D51CC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第268条 国内消费加工海关程序的内容与适用 </w:t>
      </w:r>
    </w:p>
    <w:p w14:paraId="5AB8E4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国内消费加工海关程序系适用于外国货物之海关程序，其规定对货物实施国内消费加工操作以获得加工产品，该产品随后将置于国内消费放行海关程序下，且无需就该外国货物缴纳进口关税，前提是符合货物适用本程序之条件并遵循该程序规定使用货物。 </w:t>
      </w:r>
    </w:p>
    <w:p w14:paraId="5FE0B2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适用国内消费加工海关程序的货物仍保持外国货物地位，经国内消费加工操作获得（产生的）货物（加工产品、废料及残渣）亦获得外国货物地位。 </w:t>
      </w:r>
    </w:p>
    <w:p w14:paraId="18AA7D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仅对哈萨克斯坦共和国法律规定的货物清单所列商品适用国内消费加工海关程序。 </w:t>
      </w:r>
    </w:p>
    <w:p w14:paraId="0E1C91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第二百六十九条 货物适用国内消费加工海关程序的条件及其使用规定 </w:t>
      </w:r>
    </w:p>
    <w:p w14:paraId="6A1721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货物适用国内消费加工海关程序的条件为： </w:t>
      </w:r>
    </w:p>
    <w:p w14:paraId="173721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持有哈萨克斯坦共和国授权国家机关签发的国内消费加工条件文件，该文件须包含本法典第273条规定的信息； </w:t>
      </w:r>
    </w:p>
    <w:p w14:paraId="7D70D1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海关部门能够在加工产品中识别出适用国内消费加工海关程序的外来货物； </w:t>
      </w:r>
    </w:p>
    <w:p w14:paraId="401D00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在货物适用国内消费加工海关程序当日，依据加工产品产量标准计算的进口关税额（假设该产品在进口至欧亚经济联盟海关辖区时适用国内消费放行海关程序），低于适用国内消费加工海关程序时计算的进口关税额 该金额低于根据"转为国内消费加工"海关程序下货物（假设该货物按"转为国内消费"海关程序进口）计算的进口关税金额； </w:t>
      </w:r>
    </w:p>
    <w:p w14:paraId="160814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无法以经济可行的方式将加工产品恢复至原始状态； </w:t>
      </w:r>
    </w:p>
    <w:p w14:paraId="3BDAFD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缴纳特别关税、反倾销税、反补贴税； </w:t>
      </w:r>
    </w:p>
    <w:p w14:paraId="2CFE12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缴纳税收（若未享受税收优惠）； </w:t>
      </w:r>
    </w:p>
    <w:p w14:paraId="0A8223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遵守除根据《联盟条约》第50条设立的特别关税、反倾销税、反补贴税及其他关税外，以其他方式设立的保护国内市场措施； </w:t>
      </w:r>
    </w:p>
    <w:p w14:paraId="7062B1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遵守本法典第8条规定的禁止和限制措施。 </w:t>
      </w:r>
    </w:p>
    <w:p w14:paraId="507F69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货物适用国内消费加工海关程序的条件为： </w:t>
      </w:r>
    </w:p>
    <w:p w14:paraId="12166A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符合国内消费加工海关程序规定的有效期限； </w:t>
      </w:r>
    </w:p>
    <w:p w14:paraId="691FFC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对置于国内消费加工海关程序下的货物进行操作时，须遵守本法典第271条规定； </w:t>
      </w:r>
    </w:p>
    <w:p w14:paraId="124720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3）置于国内消费加工海关程序下的货物须存放于《国内消费加工货物条件文件》所列人员处，且该等人员须将此类货物用于加工操作。 </w:t>
      </w:r>
    </w:p>
    <w:p w14:paraId="5A29F1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本章适用之目的，海关机关对外国货物在加工产品中的识别，应通过本法典第272条规定的方式之一，确认置于国内消费加工海关程序下的货物是否为获取加工产品而实施了国内消费加工操作。 </w:t>
      </w:r>
    </w:p>
    <w:p w14:paraId="285055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第270条 国内消费加工海关程序的有效期 </w:t>
      </w:r>
    </w:p>
    <w:p w14:paraId="74F9AC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加工自用海关程序的有效期应依据加工自用货物条件文件中规定的加工时间确定。 </w:t>
      </w:r>
    </w:p>
    <w:p w14:paraId="64165F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经申请人申请延长国内消费加工货物加工期限时，应相应延长国内消费加工海关程序的有效期。 </w:t>
      </w:r>
    </w:p>
    <w:p w14:paraId="24915B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延长国内消费加工货物加工期限时，为延长国内消费加工海关程序有效期， 申报人须在该海关程序有效期届满前，向货物办理国内消费加工海关程序的海关机关提交延期申请，并附经授权国家机关出具的证明文件，该文件须确认国内消费加工货物加工时间的延长。 </w:t>
      </w:r>
    </w:p>
    <w:p w14:paraId="475B5A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申报人申请延长商品加工自用海关程序有效期的，海关机关应自受理申请之日起十个工作日内予以审议。经审议后，海关机关应作出延长商品加工自用海关程序有效期的决定或予以拒绝。 </w:t>
      </w:r>
    </w:p>
    <w:p w14:paraId="756688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在指定期间内，国内消费货物加工海关程序的有效期应予中止。若海关机关决定延长国内消费货物加工海关程序的有效期，该指定期间应自原有效期届满之日起延续，不受该决定作出日期的影响。 </w:t>
      </w:r>
    </w:p>
    <w:p w14:paraId="37FA6D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若申报人未能提供授权国家机关出具的、确认国内消费加工货物加工时间延长的文件（该文件载于国内消费加工货物条件文件中），海关当局应拒绝延长国内消费加工海关程序的有效期。 </w:t>
      </w:r>
    </w:p>
    <w:p w14:paraId="2D640E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在此情况下，海关官员应向申报人发送海关机关关于拒绝延长国内消费加工海关程序有效期的决定。 </w:t>
      </w:r>
    </w:p>
    <w:p w14:paraId="335EE4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若由货物原申报地海关机关官员延长国内消费加工海关程序有效期，应相应修改货物申报单，并通知申报人有关变更。 </w:t>
      </w:r>
    </w:p>
    <w:p w14:paraId="72648D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若拒绝延长国内消费加工海关程序的有效期，该程序效力应依照本法典第277条予以终止。 </w:t>
      </w:r>
    </w:p>
    <w:p w14:paraId="3D1714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第271条 国内消费加工操作 </w:t>
      </w:r>
    </w:p>
    <w:p w14:paraId="387FAB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加工自用操作包括： </w:t>
      </w:r>
    </w:p>
    <w:p w14:paraId="62EBB8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1）货物再加工或加工； </w:t>
      </w:r>
    </w:p>
    <w:p w14:paraId="6C86BB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货物制造，包括安装、组装、拆卸及装配。 </w:t>
      </w:r>
    </w:p>
    <w:p w14:paraId="6883B5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加工自用操作不包括： </w:t>
      </w:r>
    </w:p>
    <w:p w14:paraId="437E3F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为确保商品销售及运输（移动）安全所进行的操作，包括包装、预包装及分拣，且该操作不致使商品丧失其个体特征； </w:t>
      </w:r>
    </w:p>
    <w:p w14:paraId="2D6D7E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获取后代、饲养及育肥动物（包括禽类、鱼类）以及甲壳类和软体动物的繁殖； </w:t>
      </w:r>
    </w:p>
    <w:p w14:paraId="18F69D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3）树木及其他植物的培育； </w:t>
      </w:r>
    </w:p>
    <w:p w14:paraId="59BAAF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4）在任何类型数据存储设备上复制和再现信息、音频及视频记录的行为； </w:t>
      </w:r>
    </w:p>
    <w:p w14:paraId="60081D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其他由委员会确定的操作。 </w:t>
      </w:r>
    </w:p>
    <w:p w14:paraId="3BA3E1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在进行国内消费加工操作时，允许使用欧亚经济联盟的货物。</w:t>
      </w:r>
    </w:p>
    <w:p w14:paraId="7D778B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第二百七十二条 加工产品中外国货物的识别 </w:t>
      </w:r>
    </w:p>
    <w:p w14:paraId="2C7E34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为识别加工产品中的外国货物，可采用下列方法： </w:t>
      </w:r>
    </w:p>
    <w:p w14:paraId="38CBFF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由申报人、加工操作实施者或海关官员在外国货物上加盖印章、标记数字及其他标识； </w:t>
      </w:r>
    </w:p>
    <w:p w14:paraId="4FA9AB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对外来货物进行详细描述、拍照或按比例绘制图像； </w:t>
      </w:r>
    </w:p>
    <w:p w14:paraId="2FAD73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比对预先选定的外国货物样品与加工产品样品； </w:t>
      </w:r>
    </w:p>
    <w:p w14:paraId="4E2ADB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利用商品现有标识（包括序列号形式）； </w:t>
      </w:r>
    </w:p>
    <w:p w14:paraId="32E5C2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基于货物性质及国内消费加工操作特点可采用的其他方法，包括审查提交文件（含外货在国内消费加工操作技术流程中的使用详情及加工产品生产工艺信息），或通过国内消费加工操作实施过程中的海关监管。 </w:t>
      </w:r>
    </w:p>
    <w:p w14:paraId="1FCE75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第273条 国内消费加工货物条件证明文件 </w:t>
      </w:r>
    </w:p>
    <w:p w14:paraId="59AC5D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哈萨克斯坦共和国任何公民（包括未直接参与货物加工操作者）均可向哈萨克斯坦共和国授权国家机关申领国内消费加工货物条件证明文件。 </w:t>
      </w:r>
    </w:p>
    <w:p w14:paraId="6DC030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国内消费货物加工条件文件须载明以下信息： </w:t>
      </w:r>
    </w:p>
    <w:p w14:paraId="3BE5D8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签发文件的哈萨克斯坦共和国授权国家机关信息； </w:t>
      </w:r>
    </w:p>
    <w:p w14:paraId="7E230A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文件签发对象； </w:t>
      </w:r>
    </w:p>
    <w:p w14:paraId="363744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3）直接实施国内消费加工操作的个人（或机构）； </w:t>
      </w:r>
    </w:p>
    <w:p w14:paraId="076F4E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外国货物及其加工产品信息（名称、对外经济活动商品名录编码、数量及价值）； </w:t>
      </w:r>
    </w:p>
    <w:p w14:paraId="647F50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证明货物所有权、使用权及（或）处置权的文件； </w:t>
      </w:r>
    </w:p>
    <w:p w14:paraId="1CC5C2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6）加工产品产出标准（以数量和/或百分比表示）； </w:t>
      </w:r>
    </w:p>
    <w:p w14:paraId="30698A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7）关于加工供国内消费的操作及其实施方式； </w:t>
      </w:r>
    </w:p>
    <w:p w14:paraId="4A3AE4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8）在加工产品中识别适用国内消费加工海关程序的外国货物的方法； </w:t>
      </w:r>
    </w:p>
    <w:p w14:paraId="7218BB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9）废料与残渣（名称、对外经济活动商品名录代码、数量及价值）； </w:t>
      </w:r>
    </w:p>
    <w:p w14:paraId="1BD23B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10）国内消费加工的货物加工期限； </w:t>
      </w:r>
    </w:p>
    <w:p w14:paraId="5414E9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11）废料的后续商业利用可能性； </w:t>
      </w:r>
    </w:p>
    <w:p w14:paraId="4D8FCB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12）拟办理货物转为自用加工海关程序及终止该程序的海关机关； </w:t>
      </w:r>
    </w:p>
    <w:p w14:paraId="1148C3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13）加工产品无法以经济可行的方式恢复至原始状态的情况说明； </w:t>
      </w:r>
    </w:p>
    <w:p w14:paraId="669584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14) 根据哈萨克斯坦共和国2024年4月6日第71-VIII号法律予以排除（自首次官方公布之日起六十个日历日后生效）。</w:t>
      </w:r>
    </w:p>
    <w:p w14:paraId="50EA37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15) 哈萨克斯坦共和国政府确定的其他信息。 </w:t>
      </w:r>
    </w:p>
    <w:p w14:paraId="365426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货物用于国内消费的加工期限不得超过一年，特定类别货物的具体期限由委员会确定。 </w:t>
      </w:r>
    </w:p>
    <w:p w14:paraId="6CB180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国内消费商品加工期限应包含： </w:t>
      </w:r>
    </w:p>
    <w:p w14:paraId="2CC25A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货物加工生产过程的持续时间； </w:t>
      </w:r>
    </w:p>
    <w:p w14:paraId="07140D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将加工产品置于国内消费海关程序所需的时间。 </w:t>
      </w:r>
    </w:p>
    <w:p w14:paraId="292643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货物用于国内消费的加工期限自货物办理国内消费加工海关程序之日起计算；若货物分批申报，则自首批货物办理国内消费加工海关程序之日起计算。 </w:t>
      </w:r>
    </w:p>
    <w:p w14:paraId="0D42C1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加工供国内消费的货物期限可在本条第3款规定的期限内延长。 </w:t>
      </w:r>
    </w:p>
    <w:p w14:paraId="2FD359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经授权国家机关签发的国内消费加工货物条件文件格式、填写程序、签发程序、变更（增补）程序、加工期限延长程序，以及撤销（注销）和（或）恢复其效力程序，均由哈萨克斯坦共和国政府制定。</w:t>
      </w:r>
    </w:p>
    <w:p w14:paraId="53D64A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脚注：第273条经哈萨克斯坦共和国2024年4月6日第71-VIII号法律修订（自首次正式公布之日起六十个日历日后生效）。</w:t>
      </w:r>
    </w:p>
    <w:p w14:paraId="475B30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第274条 加工产品产出标准 </w:t>
      </w:r>
    </w:p>
    <w:p w14:paraId="4A95FF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加工产品产出标准指经特定数量外国商品国内消费加工操作后产生的加工产品数量及（或）百分比。 </w:t>
      </w:r>
    </w:p>
    <w:p w14:paraId="1A4A9A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若对特性基本保持不变的货物实施国内消费加工操作，且该操作符合既定技术要求并产生质量不变的加工产品，哈萨克斯坦共和国授权国家机关可制定加工产品的产量标准。 </w:t>
      </w:r>
    </w:p>
    <w:p w14:paraId="172FA0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第275条 加工自用过程中产生的废料及生产损失 </w:t>
      </w:r>
    </w:p>
    <w:p w14:paraId="2B9015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因国内消费加工操作产生的废料应适用本法典规定的海关程序，但下列情形除外：该类废料经哈萨克斯坦共和国政府确定不适于进一步商业利用，或依据哈萨克斯坦共和国法律需进行处置、中和、利用或以其他方式销毁。 </w:t>
      </w:r>
    </w:p>
    <w:p w14:paraId="2C11F6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经加工用于国内消费产生的废弃物，在申报人选择的海关程序下，应视为以该状态进口至欧亚经济联盟海关辖区。 </w:t>
      </w:r>
    </w:p>
    <w:p w14:paraId="1A86DC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条第1款所述且不适用海关程序的废弃物，自被认定不适宜继续用于商业用途之日，或自向海关提交证明文件确认已对所产生废弃物实施处置、中和、利用或其他方式销毁之日，即获得欧亚经济联盟货物地位，并视为脱离海关监管。 或证明其已移交进行此类操作之日。 </w:t>
      </w:r>
    </w:p>
    <w:p w14:paraId="363E84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关于将国内消费加工操作产生的废物认定为不适合继续商业使用的程序，由哈萨克斯坦共和国政府确定。 </w:t>
      </w:r>
    </w:p>
    <w:p w14:paraId="178F0D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经海关当局认定为生产损失、因国内消费加工操作不可逆损失且已适用国内消费加工海关程序的外来货物，在该程序完成后不得再适用其他海关程序。 </w:t>
      </w:r>
    </w:p>
    <w:p w14:paraId="2F19F7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第二百七十六条 因国内消费加工操作产生的外国货物残余物 </w:t>
      </w:r>
    </w:p>
    <w:p w14:paraId="2C5F2D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根据加工产品产量标准，在国内消费加工操作过程中产生的外国货物残余物，应依照本法典第277条第1款规定办理海关手续。 </w:t>
      </w:r>
    </w:p>
    <w:p w14:paraId="65C41A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第二百七十七条 加工自用海关程序的完成、中止和终止 </w:t>
      </w:r>
    </w:p>
    <w:p w14:paraId="4D735F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国内消费加工海关程序的既定期限届满前，应通过将下列货物置于国内消费放行海关程序，终止该海关程序的效力：因国内消费加工操作而接收（产生）的货物（加工产品、废料——除本法典第275条第2款规定的废料外——及（或）残余物）， 以及（或）未进行国内消费加工操作的外国货物，转入国内消费放行海关程序。 同时，对加工产品无需缴纳特别反倾销税、反补贴税，且除根据《联盟条约》第50条设立的特别反倾销税、反补贴税及（或）其他税款外，无需提供符合保护国内市场措施的证明。 </w:t>
      </w:r>
    </w:p>
    <w:p w14:paraId="061AA3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在加工自用海关程序的有效期届满前，该程序效力可通过下列方式终止： </w:t>
      </w:r>
    </w:p>
    <w:p w14:paraId="6C91A7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将适用国内消费加工海关程序但未进行国内消费加工操作的外来货物，以及除本法典第275条第2款规定废物外的废物和（或）因国内消费加工操作产生的残余物，在符合本法典规定条件下（海关转运程序除外）转入适用于外来货物的其他海关程序； </w:t>
      </w:r>
    </w:p>
    <w:p w14:paraId="63C9D0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海关当局依照授权机构确定的方式确认：因事故或不可抗力导致的销毁和（或）不可挽回损失，或因正常运输（移动）和（或）储存条件下自然损耗导致的不可挽回损失，该损失涉及国内消费加工操作产生的货物（产品、废物和（或）残余物），以及（或）适用国内消费加工海关程序但未进行国内消费加工操作的外国货物。 （加工产品、废料和（或）残渣），以及（或）已适用国内消费加工海关程序但未进行国内消费加工操作的外国货物； </w:t>
      </w:r>
    </w:p>
    <w:p w14:paraId="103922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依据哈萨克斯坦共和国政府确定的方式，认定因国内消费加工操作产生的废弃物不适于进一步商业利用，或向海关提交证明文件，确认已通过处置、中和、利用或其他方式处理该废弃物，或确认已移交进行此类操作； </w:t>
      </w:r>
    </w:p>
    <w:p w14:paraId="43AD39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4）海关机关认定部分适用国内消费加工海关程序的外来货物属于生产损失； </w:t>
      </w:r>
    </w:p>
    <w:p w14:paraId="30F2BE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出现由委员会和（或）本法典确定的特殊情形，在此情形下货物处于海关监管之下。 </w:t>
      </w:r>
    </w:p>
    <w:p w14:paraId="670F63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在加工自用海关程序规定的有效期届满前，若将适用加工自用海关程序的货物及（或）其加工产品转入保税仓库海关程序，该海关程序效力可予中止。 </w:t>
      </w:r>
    </w:p>
    <w:p w14:paraId="58727C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加工自用海关程序有效期届满后，该程序效力即告终止。 </w:t>
      </w:r>
    </w:p>
    <w:p w14:paraId="0D0E54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将货物置于国内消费加工海关程序下的申报人，应在该程序到期之日起三十个日历日内，向主管海关机关提交国内消费加工海关程序适用情况报告。</w:t>
      </w:r>
    </w:p>
    <w:p w14:paraId="114FAA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国内消费加工海关程序适用报告的格式由授权机构批准。 </w:t>
      </w:r>
    </w:p>
    <w:p w14:paraId="480FFD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脚注：第277条经哈萨克斯坦共和国2021年1月5日第407-VI号法律修订（自首次正式公布后十个日历日届满时生效）。</w:t>
      </w:r>
    </w:p>
    <w:p w14:paraId="5DC1B5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第278条 关于置于（置于）国内消费加工海关程序下的货物应缴纳进口关税、税款、特别税、反倾销税、反补贴税的义务产生与终止、缴纳期限及计算 </w:t>
      </w:r>
    </w:p>
    <w:p w14:paraId="077BA1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进口关税、税款、特别关税、 反倾销税、反补贴税的义务，自海关登记货物申报单时起对申报人产生；对于申报前申请放行的货物，自海关登记申报前放行申请时起对申请放行人产生。 </w:t>
      </w:r>
    </w:p>
    <w:p w14:paraId="302CCC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对于适用国内消费加工海关程序的货物，在下列情形发生时，申报人的进口关税缴纳义务即告终止：  </w:t>
      </w:r>
    </w:p>
    <w:p w14:paraId="1BE2F2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根据本法典第277条第1款及第2款第1项、第3项、第4项和第5项规定完成国内消费加工海关程序效力时，包括发生本条第6款第1项和第2项规定情形后；  </w:t>
      </w:r>
    </w:p>
    <w:p w14:paraId="5AF088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根据本法典第209条第6款规定，将国内消费加工海关程序效力已终止的货物及（或）在该程序终止后因国内消费加工操作获得（产生）的货物进行临时存储；</w:t>
      </w:r>
    </w:p>
    <w:p w14:paraId="6B0450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3）将国内消费加工海关程序效力终止的货物，以及（或）在该程序适用框架内因国内消费加工操作获得（产生）的货物，依据本法典第209条第7款规定的海关程序进行安置； </w:t>
      </w:r>
    </w:p>
    <w:p w14:paraId="320218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4）履行缴纳进口关税义务及（或）按本条第七款计算应缴金额并予以征收； </w:t>
      </w:r>
    </w:p>
    <w:p w14:paraId="0DA1E1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经海关机关依照授权机构确定的方式确认，置于国内消费加工海关程序下的外国货物，以及因事故、不可抗力或在正常运输条件下因自然损耗导致不可挽回损失而产生的（或获得的）货物，已发生毁损和（或）不可挽回损失的事实。 （产生）的货物，因事故或不可抗力导致的毁损、灭失，或在正常运输（移动）和（或）储存条件下因自然损耗造成的不可挽回损失，但根据本法典规定，在该等货物发生毁损或不可挽回损失前，进口关税缴纳期限已届满的情况除外； </w:t>
      </w:r>
    </w:p>
    <w:p w14:paraId="4DD2BD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拒绝按海关程序放行在境外加工的货物——涉及在提交货物申报单前登记货物申报单或申请货物放行所产生的进口关税缴纳义务； </w:t>
      </w:r>
    </w:p>
    <w:p w14:paraId="7B244B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7）依据本法典第184条撤销货物申报书及（或）依据本法典第192条第5款撤销货物放行——涉及因货物申报书登记而产生的进口关税缴纳义务； </w:t>
      </w:r>
    </w:p>
    <w:p w14:paraId="2B0EAF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依据哈萨克斯坦共和国法律没收货物或将其转为国有； </w:t>
      </w:r>
    </w:p>
    <w:p w14:paraId="4378E3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9）海关机关依据本法典第五十二章扣留货物； </w:t>
      </w:r>
    </w:p>
    <w:p w14:paraId="37B25B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10）将刑事案件或行政违法案件调查期间查扣、扣押且经裁定应予返还的货物（此前未予放行者）转入临时存储或适用某项海关程序。 </w:t>
      </w:r>
    </w:p>
    <w:p w14:paraId="1D73A7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除本条第4款另有规定外，申报人就置于国内消费加工海关程序下的货物所承担的缴纳关税、特别税、反倾销税、反补贴税义务，在下列情形发生时终止： </w:t>
      </w:r>
    </w:p>
    <w:p w14:paraId="65F6D6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已履行缴纳关税、特别税、反倾销税、反补贴税义务，且（或）已按本条第13款计算并足额缴纳上述税款；   </w:t>
      </w:r>
    </w:p>
    <w:p w14:paraId="6D4158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2）海关机关依照授权机构确定的方式，确认因事故或不可抗力导致置于国内消费加工海关程序下的外国货物发生毁损和（或）不可挽回损失的事实，或确认该货物在正常运输 （运输）及（或）储存过程中不可逆转损失的事实，但根据本法典规定，在该毁损或不可挽回损失发生前，该货物应缴纳的关税、特别税、反倾销税、反补贴税的缴纳期限已届满的情况除外； </w:t>
      </w:r>
    </w:p>
    <w:p w14:paraId="055E4E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3）拒绝按海关程序放行货物用于国内消费——涉及因在提交货物申报单前登记货物申报单或申请放行货物而产生的缴纳关税、特别税、反倾销税、反补贴税义务； </w:t>
      </w:r>
    </w:p>
    <w:p w14:paraId="3FEF5C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4）依据本法典第184条撤销货物申报单及（或）依据本法典第192条第5款撤销货物放行——涉及因货物申报单登记而产生的缴纳关税、特别税、反倾销税、反补贴税义务； </w:t>
      </w:r>
    </w:p>
    <w:p w14:paraId="0ECED9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依据哈萨克斯坦共和国法律没收货物或将其转为国有； </w:t>
      </w:r>
    </w:p>
    <w:p w14:paraId="6179EA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6）根据本法典第五十二章规定由海关机关扣留货物； </w:t>
      </w:r>
    </w:p>
    <w:p w14:paraId="79E623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对于在核查犯罪报告、刑事案件或行政违法案件审理过程中被扣押或查封，且已作出归还决定的货物（若此前未予放行），应将其置于临时存储状态或纳入某项海关程序。 </w:t>
      </w:r>
    </w:p>
    <w:p w14:paraId="4AD85E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对于适用国内消费加工海关程序且在提交货物申报单前予以放行的货物，当下列情形发生时，申报人缴纳关税、特别税、反倾销税、反补贴税的义务即告终止： </w:t>
      </w:r>
    </w:p>
    <w:p w14:paraId="31829B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已履行缴纳关税、特别税、反倾销税、反补贴税的义务，且海关机关已发送电子文件或加注本法典第194条第17款规定的相应标记；  </w:t>
      </w:r>
    </w:p>
    <w:p w14:paraId="0390B1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根据哈萨克斯坦共和国法律对货物予以没收或转为国有。 </w:t>
      </w:r>
    </w:p>
    <w:p w14:paraId="63FEB9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对进入国内消费加工海关程序的货物，其进口关税缴纳义务应在本条第6款规定的情形发生时履行。 </w:t>
      </w:r>
    </w:p>
    <w:p w14:paraId="52A59A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发生下列情形时，进口关税缴纳期限按以下情形计算： </w:t>
      </w:r>
    </w:p>
    <w:p w14:paraId="68C337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1）在国内消费加工海关程序效力终止前，将外国货物转移给未在国内消费加工货物条件文件中载明的个人（或多人）时——货物转移之日；若无法确定该日期——则为货物进入国内消费加工海关程序之日； </w:t>
      </w:r>
    </w:p>
    <w:p w14:paraId="713D6C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因国内消费加工操作产生（或接收）的货物，以及（或）已适用国内消费加工海关程序的外来货物，在该程序效力终止前发生灭失（或）损毁情形——除因事故、不可抗力导致的毁损（或）不可挽回损失，或在正常运输 （运输）及（或）储存期间——货物损失之日；若无法确定该日期——则以货物进入国内消费加工海关程序之日为准； </w:t>
      </w:r>
    </w:p>
    <w:p w14:paraId="2705B6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3）未完成本法典第277条规定的国内消费加工海关程序效力时——海关机关确立的国内消费加工海关程序效力有效期届满之日。 </w:t>
      </w:r>
    </w:p>
    <w:p w14:paraId="51E9D3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出现本条第6款规定情形时，进口关税应按下列方式缴纳：将适用国内消费加工海关程序的货物视为适用国内消费放行海关程序，且不适用进口关税的优惠政策及减免待遇。 </w:t>
      </w:r>
    </w:p>
    <w:p w14:paraId="6BD8E8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进口关税的计算应适用海关机关登记货物申报单当日有效的进口关税税率；对于在提交货物申报单前放行的货物，则适用海关机关登记货物提前放行申请当日有效的进口关税税率。 </w:t>
      </w:r>
    </w:p>
    <w:p w14:paraId="68F5C8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根据本条第7款应缴纳（已征收）的进口关税金额，应自货物进入国内消费加工海关程序之日起至进口关税缴纳期限届满之日止，按延期缴纳方式计收利息。该利息的计收与缴纳应遵循本法典第93条规定。 </w:t>
      </w:r>
    </w:p>
    <w:p w14:paraId="3AB9C3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若根据本法典第277条第3款规定的国内消费加工海关程序效力被中止，则本款规定的中止期间利息不予计提和支付。 </w:t>
      </w:r>
    </w:p>
    <w:p w14:paraId="6C8C10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若根据本法典第209条第6款终止货物国内加工或临时存储的保税程序效力，且该货物已适用国内加工保税程序，或经国内加工操作产生的货物，或根据本法典第209条第7款适用保税程序的货物， 或海关当局依据本法典第五十二章在履行进口关税缴纳义务（或全额/部分征收）后扣留该货物时，依据本条缴纳（或征收）的进口关税金额应按本法典第十一章规定予以抵扣（退还）。 </w:t>
      </w:r>
    </w:p>
    <w:p w14:paraId="5DC0A9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对于适用国内消费加工海关程序的货物（申报货物前申请放行的货物除外），应在货物按国内消费加工程序放行前履行缴纳关税、特别税、反倾销税、反补贴税的义务（关税、特别税、反倾销税、反补贴税应予缴纳）。 </w:t>
      </w:r>
    </w:p>
    <w:p w14:paraId="0E4F4E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对于适用国内消费加工海关程序且在提交货物申报单前已放行的货物，其货物申报单须在本法典第194条第16款规定的期限内提交；对于申报人系经认证经营者的货物，其缴纳关税、特别税、反倾销税及反补贴税的义务须在本法典第540条第4款规定的期限内履行。 申报人系经认证经营者时，应在提交货物申报单前履行缴纳关税、特别税、反倾销税、反补贴税的义务（关税、特别税、反倾销税、反补贴税应予缴纳）。 </w:t>
      </w:r>
    </w:p>
    <w:p w14:paraId="03AB99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对于适用国内消费加工海关程序的货物，若其放行发生在提交货物申报单之前，且在《海关法典》第194条第16款规定的期限届满前未提交货物申报单；以及对于申报人系经授权经济经营者的货物——在《海关法典》第540条第4款规定的期限届满前，应履行缴纳关税、特别税、反倾销税及反补贴税的义务（即该等税款应予缴纳）。 申报人系经认证经营者时——在《海关法典》第540条第4款规定的期限届满前，缴纳关税、特别税、 反倾销税、反补贴税的缴纳期限应为本法典第194条第16款规定的期限的最后一日；对于申报人系经授权经营者的货物，则为本法典第540条第4款规定的期限的最后一日。 </w:t>
      </w:r>
    </w:p>
    <w:p w14:paraId="6F90F4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对于本条第10款和第11款规定的货物，应根据本法典计算的金额缴纳关税、特别税、反倾销税和反补贴税，并在货物申报单中予以体现，同时考虑本法典第13章规定的特殊情况。 </w:t>
      </w:r>
    </w:p>
    <w:p w14:paraId="3A6D4E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 对于本条第12款规定的货物，应缴税款、特别税、反倾销税、反补贴税的计算基数，应依据货物放行申请书及随附文件所载信息确定。 </w:t>
      </w:r>
    </w:p>
    <w:p w14:paraId="797002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若根据对外经济活动商品名录确定的商品编码在十位数以下的分组级别，则计算： </w:t>
      </w:r>
    </w:p>
    <w:p w14:paraId="52832B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应税额计算时，适用该分组内商品对应的最高增值税税率、最高消费税税率，且以该分组中确定最高关税税率的商品为准； </w:t>
      </w:r>
    </w:p>
    <w:p w14:paraId="27BAC8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特殊关税、反倾销税、反补贴税的计算，应适用该商品分组中对应商品的最高特殊关税、反倾销税、反补贴税率，同时考虑本款第三部分规定。 </w:t>
      </w:r>
    </w:p>
    <w:p w14:paraId="49E4C7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特别关税、反倾销税、反补贴税应依据本法典第五章确认的商品原产地，以及（或）确定上述关税所需的其他信息进行计算。 若未能确认货物原产地及（或）确定关税所需的其他信息，则应依据最高税率计算特别反倾销税、反补贴税。 反倾销税、反补贴税税率计算。 </w:t>
      </w:r>
    </w:p>
    <w:p w14:paraId="6229D2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若针对本条第12款所述货物事后提交货物申报单，则应按本法规定依据申报单信息计算的税款、特别税、反倾销税、反补贴税金额予以缴纳。 不当缴纳和（或）不当征收的税款、特别税、反倾销税、反补贴税的抵扣（偿还）应按照本法典第11章和第141条的规定进行。 </w:t>
      </w:r>
    </w:p>
    <w:p w14:paraId="1243F2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第279条 加工产品在适用国内消费放行海关程序时进口关税、税款、特别税、反倾销税、反补贴税的计算与缴纳特殊规定 </w:t>
      </w:r>
    </w:p>
    <w:p w14:paraId="2E1D73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加工产品办理国内消费放行海关程序时，应按本法典第216条规定计算并缴纳进口关税。  </w:t>
      </w:r>
    </w:p>
    <w:p w14:paraId="6197FD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加工产品办理国内消费放行海关程序时，申报人无需承担缴纳税收、特别税、反倾销税、反补贴税的义务。 </w:t>
      </w:r>
    </w:p>
    <w:p w14:paraId="40C30F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第280条 对于未经加工处理的外国货物、加工处理过程中产生的残余物及废弃物，当其被置于海关国内消费放行程序时，其关税、特别税、反倾销税、反补贴税缴纳的特殊规定 </w:t>
      </w:r>
    </w:p>
    <w:p w14:paraId="2D5AA9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当未进行加工操作的外国货物，以及因加工操作产生的残余物和废弃物，被置于海关放行程序以供国内消费时，申报人无需承担缴纳关税、特别税、反倾销税及反补贴税的义务。 </w:t>
      </w:r>
    </w:p>
    <w:p w14:paraId="6225D0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第二十九章 自由贸易区海关程序 </w:t>
      </w:r>
    </w:p>
    <w:p w14:paraId="444C8B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第281条 自由贸易区海关程序的内容与适用 </w:t>
      </w:r>
    </w:p>
    <w:p w14:paraId="6CBC60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自由海关区海关程序系适用于外国货物及欧亚经济联盟货物的海关程序，该程序允许此类货物在满足置入条件及遵循该程序的前提下，于特殊经济区或其部分区域内置入并使用，且无需缴纳关税、税款、特别税、反倾销税及反补贴税。 </w:t>
      </w:r>
    </w:p>
    <w:p w14:paraId="0D0799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经特殊经济区居民（参与者、主体）依据以下协议（合同）在特殊经济区境内存放和（或）使用，用于开展特殊经济区居民（参与者、主体）的经营及其他活动： （即关于在特殊经济区开展活动的协议、投资声明、经营计划），以及根据哈萨克斯坦共和国关于特殊经济区和工业区的法律规定用于其他目的的货物，应适用自由海关区海关程序。</w:t>
      </w:r>
    </w:p>
    <w:p w14:paraId="134090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条第2款所述属于欧亚经济联盟货物的货物，应根据特殊经济区居民（参与者、主体）的选择适用自由海关区海关程序，但进口用于在港口特殊经济区或物流特殊经济区内存放和（或）使用的货物除外，且不包括本款第二项和第三项规定的情形。  </w:t>
      </w:r>
    </w:p>
    <w:p w14:paraId="76FF9D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根据本法典第291条规定的情形，欧亚经济联盟货物必须置于自由贸易区海关程序之下。 </w:t>
      </w:r>
    </w:p>
    <w:p w14:paraId="0A0B25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对欧亚经济联盟货物实施本法典第285条第1款第4项规定操作的，必须强制适用自由海关区海关程序。 </w:t>
      </w:r>
    </w:p>
    <w:p w14:paraId="7F0F53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非港口特殊经济区或物流特殊经济区居民（参与者、主体）的货物，若拟置于港口特殊经济区或物流特殊经济区境内，且该非居民主体已与港口特殊经济区或物流特殊经济区居民（参与者、主体）签订 签订货物仓储（储存）、装卸及其他与储存相关的货运操作服务协议，同时负责货物安全及运输准备（含装运），包括分批处理、装运组合、分拣、包装、重新包装、标记 （下文在本章中统称"服务协议"），且在提供此类服务过程中对货物实施的操作不改变货物特性（不涉及根据对外经济活动商品名录变更商品编码）。 </w:t>
      </w:r>
    </w:p>
    <w:p w14:paraId="554CAA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对于位于特殊经济区境内且未适用自由海关区海关程序的欧亚经济联盟货物，允许实施任何操作，包括本法典第285条第1款规定的相关操作。 </w:t>
      </w:r>
    </w:p>
    <w:p w14:paraId="4D1550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运输货物、旅客和（或）行李进入特殊经济区境内，以及（或）从该特殊经济区境内运出货物的车辆，以及该车辆上的物资，不适用自由海关区的海关程序。 </w:t>
      </w:r>
    </w:p>
    <w:p w14:paraId="10F643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置于自由海关区海关程序下的外国货物应保持其外国货物地位，置于自由海关区海关程序下的欧亚经济联盟货物应保持其欧亚经济联盟货物地位。 </w:t>
      </w:r>
    </w:p>
    <w:p w14:paraId="34910C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在自由海关区海关程序下，由欧亚经济联盟货物生产（制造）的货物，以及在自由海关区海关程序下由欧亚经济联盟货物生产（制造）且未置于自由海关区海关程序的欧亚经济联盟货物，均应获得欧亚经济联盟货物的地位。 </w:t>
      </w:r>
    </w:p>
    <w:p w14:paraId="0B164B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由外国货物生产（制造）且适用自由海关区海关程序的货物，以及由外国货物生产（制造）且适用自由海关区海关程序与欧亚经济联盟货物混合使用的货物 （本章下称：自由贸易区海关程序下的外国货物制成品）应获得外国货物地位，同时需考虑本款第二部分规定。</w:t>
      </w:r>
    </w:p>
    <w:p w14:paraId="6ECF20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若自由海关区海关程序下的外国货物所生产（制造）的货物出口至欧亚经济联盟海关领土外，该货物地位应依据本法典第290条确定。 </w:t>
      </w:r>
    </w:p>
    <w:p w14:paraId="0E84EE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若位于特殊经济区境内的货物无法被海关当局认定为：在该特殊经济区设立前即存在于该区域的货物，或进口至该特殊经济区境内的货物，或在该特殊经济区境内生产（制造）的货物，则此类货物在从特殊经济区出口至欧亚经济联盟海关领土境外时，应视为欧亚经济联盟货物； 在其他情况下则视为进口至欧亚经济联盟关税领土的外国货物。 </w:t>
      </w:r>
    </w:p>
    <w:p w14:paraId="4934F5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当将本条第10款所述货物从特别经济区领土出口至欧亚经济联盟海关领土后再进口时，此类货物不适用再进口海关程序。 </w:t>
      </w:r>
    </w:p>
    <w:p w14:paraId="320421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适用内部市场保护措施且置于自由海关区海关程序下的外国货物，必须标识于由该类货物生产（制造）的成品中，以便将此类成品从特殊经济区领土出口至欧亚经济联盟其他海关领土。 </w:t>
      </w:r>
    </w:p>
    <w:p w14:paraId="2EF8DC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若受内部市场保护措施约束的外国货物，在自由海关区海关程序下被用于生产自由海关区海关程序下的外国货物所制造（获得）的货物，但无法在该货物中识别出来， 则该自由海关区海关程序下的外国货物所制造（接收）的货物必须出口出欧亚经济联盟海关辖区。 </w:t>
      </w:r>
    </w:p>
    <w:p w14:paraId="5D58BF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委员会有权确定不适用自由海关区海关程序的货物清单及（或）货物类别。 </w:t>
      </w:r>
    </w:p>
    <w:p w14:paraId="7609C3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哈萨克斯坦共和国境内设立（建立）的特殊经济区或选定特殊经济区内，不得适用自由海关区海关程序的商品及（或）商品类别清单，应由负责特殊经济区和工业区设立、运作及撤销领域国家监管的授权机构，经与授权机构协商后批准。</w:t>
      </w:r>
    </w:p>
    <w:p w14:paraId="5EDCBA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 经海关机关认定属于自由海关区海关程序货物组成部分的零部件、组件及单元，在从特殊经济区出口时应视为自由海关区海关程序货物，并适用本法相关规定。 </w:t>
      </w:r>
    </w:p>
    <w:p w14:paraId="4D20E4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脚注：第281条经哈萨克斯坦共和国2019年4月3日第243-VІ号法律修订（自首次正式公布后十个日历日届满时生效）。</w:t>
      </w:r>
    </w:p>
    <w:p w14:paraId="5F9DE6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第282条 货物适用自由海关区海关程序的条件及其使用规则 </w:t>
      </w:r>
    </w:p>
    <w:p w14:paraId="7C1E01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货物适用自由贸易区海关程序的条件为：</w:t>
      </w:r>
    </w:p>
    <w:p w14:paraId="2CDDC9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该货物系供特殊经济区居民（参与者、主体）在特殊经济区境内存放和（或）使用，用于特殊经济区居民（参与者、主体）依据在特殊经济区境内实施（开展）活动协议（合同）开展经营及其他活动 （特殊经济区活动条件协议、投资声明、经营计划），以及哈萨克斯坦共和国关于特殊经济区和工业区的法律法规规定的其他用途；</w:t>
      </w:r>
    </w:p>
    <w:p w14:paraId="3E0B1A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货物系由非港口特殊经济区或物流特殊经济区居民（参与者、主体）的人员，在与港口特殊经济区或物流特殊经济区居民（参与者、主体）签订服务提供合同后，放置于港口特殊经济区或物流特殊经济区境内，且该等服务所涉及的货物操作 在提供此类服务时对货物进行的操作不改变货物特性，不涉及根据对外经济活动商品名录变更商品编码的情况； </w:t>
      </w:r>
    </w:p>
    <w:p w14:paraId="22B888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遵守本法典第8条关于外国货物的禁止与限制规定。 </w:t>
      </w:r>
    </w:p>
    <w:p w14:paraId="189709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适用自由海关区海关程序的货物申报人，可为该货物将存放于其辖区内的特殊经济区居民（参与者、主体）；在本条第3款及第4款规定情形下，亦可为本条第3款规定或经委员会依据本条第4款确定的其他主体。 </w:t>
      </w:r>
    </w:p>
    <w:p w14:paraId="001858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根据本条第1款第2项规定，进口至港口特殊经济区或物流特殊经济区境内，或从港口特殊经济区或物流特殊经济区出口至欧亚经济联盟其他海关辖区或境外之货物，其申报人可为本条第1款第1项 或第149条第1款第2项第3款所指人员，依据服务提供合同履行申报义务。  </w:t>
      </w:r>
    </w:p>
    <w:p w14:paraId="4B7DC5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委员会有权确定欧亚经济联盟成员国中不属于特殊经济区居民（参与者、主体）的人员，以及此类人员可作为置于自由海关区海关程序下的货物申报人的情形。  </w:t>
      </w:r>
    </w:p>
    <w:p w14:paraId="6ABD84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货物适用自由海关区海关程序的条件为： </w:t>
      </w:r>
    </w:p>
    <w:p w14:paraId="3A83EA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置于自由海关区海关程序下的货物须在特殊经济区运营期间、自由海关区海关程序适用期间，或直至相关人员丧失特殊经济区居民（参与者、主体）身份期间，存放于特殊经济区境内，同时须符合本法典第285条第4款规定； </w:t>
      </w:r>
    </w:p>
    <w:p w14:paraId="16C904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依据下列文件使用自由贸易区海关程序下的货物：</w:t>
      </w:r>
    </w:p>
    <w:p w14:paraId="718A41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依据哈萨克斯坦共和国关于特殊经济区和工业区的立法，为实施（开展）特殊经济区内活动（特殊经济区活动条件协议、投资声明、商业计划）或其他目的签订的协议（合同）；</w:t>
      </w:r>
    </w:p>
    <w:p w14:paraId="4314AC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非特殊经济区或物流特殊经济区居民与港口特殊经济区或物流特殊经济区居民（参与者、主体）签订的服务协议，且该货物系为提供此类服务而置于港口特殊经济区或物流特殊经济区境内自由海关区海关程序之下；  </w:t>
      </w:r>
    </w:p>
    <w:p w14:paraId="550352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3）在特殊经济区境内实施自由海关区海关程序的货物存放及使用行为，由下列主体实施： </w:t>
      </w:r>
    </w:p>
    <w:p w14:paraId="79B413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该货物的申报人或其他本法典规定的人员；  </w:t>
      </w:r>
    </w:p>
    <w:p w14:paraId="6F4D14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港口经济特区或物流经济特区的居民（参与者、主体），若其依据服务协议进行货物仓储且非该货物申报人； </w:t>
      </w:r>
    </w:p>
    <w:p w14:paraId="7D765D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4）对适用自由海关区海关程序的货物实施本法典第285条规定的行为。 </w:t>
      </w:r>
    </w:p>
    <w:p w14:paraId="68DBD5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当特殊经济区停止运营，或决定终止在该区境内适用自由海关区海关程序，或相关主体丧失特殊经济区居民（参与者、主体）身份时， 须遵守本条第五款规定的自由海关区海关程序适用条件，直至该海关程序依据本法典第287条第三款和第四款规定完成或终止效力。 </w:t>
      </w:r>
    </w:p>
    <w:p w14:paraId="6B4925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港口型特殊经济区或物流型特殊经济区的居民（参与者、主体）依据服务协议存储非其申报的货物时，须遵守自由海关区海关程序规定的货物使用条件。</w:t>
      </w:r>
    </w:p>
    <w:p w14:paraId="565986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脚注：第282条经哈萨克斯坦共和国2019年4月3日第243-VІ号法律修订（自首次正式公布后十个日历日届满时生效）。</w:t>
      </w:r>
    </w:p>
    <w:p w14:paraId="3703E2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第283条 特殊经济区领土及区内实施的海关操作 </w:t>
      </w:r>
    </w:p>
    <w:p w14:paraId="4000F2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特殊经济区属海关监管区域，但须符合本款第二项规定。</w:t>
      </w:r>
    </w:p>
    <w:p w14:paraId="353688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在哈萨克斯坦共和国境内设立的个别特殊经济区内，海关管制区应为该特殊经济区境内用于实施海关操作和（或）存放（储存）适用自由海关区海关程序货物的部分区域。 </w:t>
      </w:r>
    </w:p>
    <w:p w14:paraId="5AAAF6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特殊经济区区域应配备海关监管设施。 </w:t>
      </w:r>
    </w:p>
    <w:p w14:paraId="55C7FB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经济特区的区域布局要求，包括围栏设置及周边区域配备视频监控系统的要求，应由授权机构制定。 </w:t>
      </w:r>
    </w:p>
    <w:p w14:paraId="762821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特殊经济区内的出入管理措施（包括人员出入管理）应按授权机构确定的方式实施。 </w:t>
      </w:r>
    </w:p>
    <w:p w14:paraId="5E7D04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对设在特殊经济区境内的货物进行海关操作时，应遵循本法典规定，同时考虑本条规定的特殊性。 </w:t>
      </w:r>
    </w:p>
    <w:p w14:paraId="5B5284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除港口特殊经济区和物流特殊经济区外，货物进口至特殊经济区境内须向海关当局申报，货物出口离境须经海关当局许可。</w:t>
      </w:r>
    </w:p>
    <w:p w14:paraId="2E73BF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货物进口至港口型特殊经济区或物流型特殊经济区须经海关许可。</w:t>
      </w:r>
    </w:p>
    <w:p w14:paraId="11F2EA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关于货物进口至特殊经济区领土的通知程序、货物出口离境特殊经济区领土及进口至港口特殊经济区或物流特殊经济区的许可程序，以及相关通知与许可的格式，均须经授权机构批准。  </w:t>
      </w:r>
    </w:p>
    <w:p w14:paraId="3D9F76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货物在港口特殊经济区或物流特殊经济区境外区域依据出口海关程序、再出口海关程序、境外加工海关程序、临时出口海关程序、 特殊海关程序、临时出口海关程序时，港口特殊经济区或物流特殊经济区的居民（参与者、主体）应向海关提交运输（流通）文件，证明卸货地点（港口、机场）位于欧亚经济联盟海关领土之外。 </w:t>
      </w:r>
    </w:p>
    <w:p w14:paraId="6A0FA3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对于依据本法典第284条第4款无需申报的货物，在进口至港口特殊经济区或物流特殊经济区时，仅需执行本法典第154条第1、2、3、4及5款规定的与货物抵达欧亚经济联盟海关辖区相关的海关操作。  </w:t>
      </w:r>
    </w:p>
    <w:p w14:paraId="33FA62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海关有权对进口至特殊经济区境内的货物进行识别。特殊经济区进口货物识别程序由授权机构确定。 </w:t>
      </w:r>
    </w:p>
    <w:p w14:paraId="104573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申报人应当对置于自由海关区海关程序的货物以及由置于自由海关区海关程序的货物制造（接收）的货物进行记录，并向货物置于海关程序的海关机关报告此类货物。 </w:t>
      </w:r>
    </w:p>
    <w:p w14:paraId="293104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自由海关区海关程序下货物发生的任何变更，均应在会计记录中予以反映。 </w:t>
      </w:r>
    </w:p>
    <w:p w14:paraId="47E26D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自由海关区海关程序下货物及自由海关区海关程序下货物所制造（接收）的货物的记录保存程序，以及向海关当局报告此类货物的程序，应由授权机构确定。 </w:t>
      </w:r>
    </w:p>
    <w:p w14:paraId="3C8F5C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第284条 港口经济特区或物流经济特区境内进口货物适用自由贸易区海关程序的特殊规定 </w:t>
      </w:r>
    </w:p>
    <w:p w14:paraId="4ECACA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进口至港口经济特区或物流经济特区境内的货物，自其进入该区域之日起即视为已适用自由海关区海关程序，但根据本条第3款规定无需适用自由海关区海关程序的货物除外。 </w:t>
      </w:r>
    </w:p>
    <w:p w14:paraId="403D16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本条第1款规定不适用于进口至港口特殊经济区或物流特殊经济区境内的国际邮政物品及随国际邮政物品寄送的货物。此类国际邮政物品及随国际邮政物品寄送的货物，应在港口特殊经济区或物流特殊经济区境内的国际邮政交换点（机构）依照本法典规定办理海关手续。 </w:t>
      </w:r>
    </w:p>
    <w:p w14:paraId="5A588D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下列货物不适用自由海关区的海关程序： </w:t>
      </w:r>
    </w:p>
    <w:p w14:paraId="64BA3D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因执行国际货物运输任务而进口至港口特殊经济区或物流特殊经济区，并从该区域出口的国际运输车辆；以及在欧亚经济联盟海关辖区内运输货物且未离开该辖区，进口至港口特殊经济区或物流特殊经济区并从该区域出口的车辆； </w:t>
      </w:r>
    </w:p>
    <w:p w14:paraId="3EF039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由海港、河港、机场管理机构，或非特殊经济区居民（参与者、主体）在海港、河港、机场内履行以下职能的人员，将欧亚经济联盟货物进口至港口特殊经济区境内，或从港口特殊经济区境内出口至欧亚经济联盟其他海关辖区：确保航行安全、保障航空器运行安全、保障海港、河港、机场基础设施设施运行安全，或其他与海港、河港、机场活动相关的职能。 保障航行安全、航空器运行安全、海港、河港、机场基础设施运行安全或其他与海港、河港、机场活动相关的职能； </w:t>
      </w:r>
    </w:p>
    <w:p w14:paraId="1ADE99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由港口特殊经济区或物流特殊经济区管理机构为保障该特殊经济区运作，从港口特殊经济区或物流特殊经济区境内进口至欧亚经济联盟港口特殊经济区或物流特殊经济区，或从该区域出口至欧亚经济联盟其他海关辖区范围内的货物； </w:t>
      </w:r>
    </w:p>
    <w:p w14:paraId="365DE0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4）依据境外加工海关程序、临时出口海关程序、再出口海关程序或特殊海关程序，在进口前置于港口特殊经济区或物流特殊经济区境外并随后进口至该区域的货物。 </w:t>
      </w:r>
    </w:p>
    <w:p w14:paraId="02EB21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货物经铁路运输时，因技术需要变更轨道宽度，在进口至港口特殊经济区或物流特殊经济区前，依据出口海关程序或海关过境程序置于该区域边界之外的情况； </w:t>
      </w:r>
    </w:p>
    <w:p w14:paraId="143C20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渔船队船舶，因卸载水生生物资源捕获物、鱼类及（或）在船上加工制成的水生生物资源产品，以及（或）为装载作为补给品的货物而进入港口特殊经济区并离开该区域的船舶； </w:t>
      </w:r>
    </w:p>
    <w:p w14:paraId="290BAD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7）本款第1项和第6项所述车辆运输的物资。 </w:t>
      </w:r>
    </w:p>
    <w:p w14:paraId="294975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进口至港口特殊经济区或物流特殊经济区境内的货物无需办理海关申报，但本款第二部分规定的情况除外。  </w:t>
      </w:r>
    </w:p>
    <w:p w14:paraId="15E7A0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由特殊经济区居民（参与者、主体）为建设、改造港口特殊经济区境内海港、河港、机场基础设施或物流特殊经济区基础设施而进口的货物，应办理海关申报。 </w:t>
      </w:r>
    </w:p>
    <w:p w14:paraId="6477C0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第二百八十五条 对置于自由海关区海关程序下的货物以及由置于自由海关区海关程序下的货物制造（获得）的货物所采取的行动 </w:t>
      </w:r>
    </w:p>
    <w:p w14:paraId="54275D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对置于自由海关区海关程序下的货物及（或）由该类货物制造（取得）的货物，允许进行任何操作，包括： </w:t>
      </w:r>
    </w:p>
    <w:p w14:paraId="706965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1）仓储； </w:t>
      </w:r>
    </w:p>
    <w:p w14:paraId="76C254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2）货物装卸作业及其他与仓储相关的货物操作； </w:t>
      </w:r>
    </w:p>
    <w:p w14:paraId="56AC72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确保货物安全所需的操作，以及为运输（移动）准备货物的一般操作，包括分批、装运、分拣、包装、重新包装、标记、改善商品销售状态的操作；  </w:t>
      </w:r>
    </w:p>
    <w:p w14:paraId="3959CA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4）货物再加工（加工）、制造（包括组装、拆解、安装、装配）、维修或保养操作，包括在操作过程中，置于自由贸易区海关程序下的外国货物 参与或促进货物制造（接收）的操作，即使该外国货物在制造（接收）过程中被全部或部分消耗（使用）且（或）未包含在自由贸易区海关程序下的货物所制造（接收）的货物中（本章下称自由贸易区海关程序下货物加工操作）。 在实施自由贸易区海关程序货物加工操作时参与或促进货物制造（接收）的外国货物，不包括作为技术工艺辅助手段的货物（例如设备、机械、器具）； </w:t>
      </w:r>
    </w:p>
    <w:p w14:paraId="4851C5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5）经委员会确定的特殊情形下，除本款第4项规定的自由贸易区货物加工操作中的消耗外，其他货物消耗情形； </w:t>
      </w:r>
    </w:p>
    <w:p w14:paraId="6D7F0B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6）依据本法典第37条进行的货物抽样及（或）取样。 </w:t>
      </w:r>
    </w:p>
    <w:p w14:paraId="361E31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货物全部或部分消耗的事实（包括在制造（接收）货物过程中消耗、在特殊经济区境内设立不动产、保障生产流程、维护和操作特殊经济区境内使用的设备、机器及装置），应依照本法典第283条第7款向海关申报。 </w:t>
      </w:r>
    </w:p>
    <w:p w14:paraId="55F5B7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对于适用自由海关区海关程序的货物及（或）由适用自由海关区海关程序的货物制造（接收）的货物，若相关操作符合在特殊经济区境内实施（开展）活动的协议条款（合同） （即关于在特殊经济区内开展活动条件的协议、投资声明、经营计划）。 </w:t>
      </w:r>
    </w:p>
    <w:p w14:paraId="2C908D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经海关许可，在下列情形下，适用自由海关区海关程序的货物及（或）由该类货物制造（接收）的货物，可在不终止自由海关区海关程序效力前提下从特殊经济区出口：</w:t>
      </w:r>
    </w:p>
    <w:p w14:paraId="56A9AF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该货物系设备、其他基本生产资产，由特殊经济区居民（参与者、主体）投入使用，或该主要生产资产的零部件，为维修（大修、现代化改造除外）、保养或其他维持正常（工作）状态所需操作而出口至欧亚经济联盟其他海关辖区； </w:t>
      </w:r>
    </w:p>
    <w:p w14:paraId="418291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该货物出口至欧亚经济联盟其他海关辖区，用于实施技术测试、研究、试验、验证（包括生产流程中规定的操作）及作为样品展示； </w:t>
      </w:r>
    </w:p>
    <w:p w14:paraId="622DB7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3）该货物出口至哈萨克斯坦共和国境内其他地区，以便在海关机关（该机关有权对该货物办理海关手续）完成自由海关区海关程序后办理海关手续； </w:t>
      </w:r>
    </w:p>
    <w:p w14:paraId="337E85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该货物出口至哈萨克斯坦共和国境内其他地区用于本单位生产及技术需求。此类货物从特殊经济区出口的具体条件，以及允许出口的目的地区域范围，由委员会确定；  </w:t>
      </w:r>
    </w:p>
    <w:p w14:paraId="1360F0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该货物出口至欧亚经济联盟其他海关辖区，用于实施货物再加工（加工）、制造（含组装、安装、装配及其他经委员会确定的操作），前提是该特殊经济区辖区内不具备实施此类操作的条件和可能性。 在此情况下允许从特殊经济区领土出口上述货物的具体情形与条件，由委员会确定。 </w:t>
      </w:r>
    </w:p>
    <w:p w14:paraId="26EDD2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本条第4款第1项、第2项、第4项和第5项所列货物，应在海关当局根据操作目的和情况确定的期限届满前重新进口至特殊经济区境内。 经特殊经济区居民（参与者、主体）提出有理有据的申请，海关当局可延长该期限。 </w:t>
      </w:r>
    </w:p>
    <w:p w14:paraId="623AD8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对于本条第4款第3项所指货物，须在海关当局规定的期限届满前完成自由海关区的海关程序。经经济特区居民（参与者、主体）提出有理有据的申请，海关当局可延长该期限。</w:t>
      </w:r>
    </w:p>
    <w:p w14:paraId="6C5125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本条第4款规定的海关许可核发程序由授权机构确定。 </w:t>
      </w:r>
    </w:p>
    <w:p w14:paraId="2E9254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对全部或部分适用自由海关区海关程序的货物，以及由适用自由海关区海关程序的货物制造（取得）的货物，可在特殊经济区境内进行涉及货物所有权、使用权和（或）处置权转移的交易。 在此情况下，自由海关区海关程序的效力应依照本法典规定的程序终止，但根据本条第8款和第10款规定允许在不终止自由海关区海关程序效力前提下转让该货物的情形除外。 </w:t>
      </w:r>
    </w:p>
    <w:p w14:paraId="2D0111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置于自由海关区海关程序下的货物及（或）由该类货物制造（取得）的货物，可在不终止自由海关区海关程序效力前提下，转移至下列主体的拥有权及（或）使用权：  </w:t>
      </w:r>
    </w:p>
    <w:p w14:paraId="1CF5AC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1）移交给承包商（分包商）或其他人员（包括非特殊经济区居民（参与者、主体）），用于在特殊经济区境内履行建筑和（或）安装工程；  </w:t>
      </w:r>
    </w:p>
    <w:p w14:paraId="06654A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2）移交承运人进行运输； </w:t>
      </w:r>
    </w:p>
    <w:p w14:paraId="00677B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3）移交给将实施维修（大修、现代化改造除外）、保养及（或）执行其他必要操作以维持该货物正常（工作）状态的人员； </w:t>
      </w:r>
    </w:p>
    <w:p w14:paraId="31124B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4）向将实施生产流程规定的技术检测、研究、测试、验证操作，以及作为样品展示该货物的人员； </w:t>
      </w:r>
    </w:p>
    <w:p w14:paraId="77BAF7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5）在港口型特殊经济区或物流型特殊经济区境内实施本条第1款第2项规定操作的人员，且在本法规定情形下，亦可在非港口型或非物流型特殊经济区境内实施； </w:t>
      </w:r>
    </w:p>
    <w:p w14:paraId="752138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6）对从特殊经济区境内出口的货物进行操作的人员，具体情形详见本条第4款第1项、第2项、第4项及第5项规定。 </w:t>
      </w:r>
    </w:p>
    <w:p w14:paraId="2BDE23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将货物所有权和（或）使用权转移给本条第8款规定的人员，不免除货物申报人遵守本章规定的自由海关区海关程序下货物使用条件的义务。 </w:t>
      </w:r>
    </w:p>
    <w:p w14:paraId="575801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允许转让置于自由贸易区海关程序下的货物以及由自由贸易区居民（参与者、主体）制造（接收）自货物、置于自由贸易区海关程序下的货物，向该自由贸易区另一居民（参与者、主体）转让该货物的所有权、使用权和（或）处置权。 经自由海关区海关程序处理的货物所制造（接收）的货物，在授权机构规定的情况下，允许由特殊经济区居民（参与者、主体）转让给该特殊经济区的另一居民（参与者、主体），且不终止自由海关区海关程序的效力。 </w:t>
      </w:r>
    </w:p>
    <w:p w14:paraId="6B12E8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本款第一项规定情形下货物转移的程序和条件，应由授权机构批准。 </w:t>
      </w:r>
    </w:p>
    <w:p w14:paraId="5795B8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申报人遵守自由海关区海关程序下货物使用条件的义务，以及终止该海关程序效力的义务，应自向释放货物的海关机关登记该居民（参与者、主体）转让通知之日起，转移至获得该货物所有权、使用权和（或）处置权的人员。 （参与者、主体）向该自由贸易区另一居民（参与者、主体）转让自由贸易区海关程序下货物及/或由该程序下货物制造（取得）的货物所有权、使用权和/或处置权时，自该通知登记之日起，该义务即转移至受让人。 </w:t>
      </w:r>
    </w:p>
    <w:p w14:paraId="6AEE14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本款规定不适用于其边界全部或部分与哈萨克斯坦境内设立的欧亚经济联盟海关边界相重合的特殊经济区。 </w:t>
      </w:r>
    </w:p>
    <w:p w14:paraId="0A95CD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若某人丧失港口特殊经济区或物流特殊经济区居民（参与者、主体）身份，自丧失该身份之日起四个月内，置于自由海关区海关程序下的货物可由与该特殊经济区居民（参与者、主体）签订服务协议的人员，依据与该特殊经济区港口或物流特殊经济区其他居民（参与者、主体）签订的服务协议，或依据本法规定的海关程序，转移至该特殊经济区港口或物流特殊经济区其他居民（参与者、主体）。 （参与者、主体）依据与该其他特殊经济区居民（参与者、主体）签订的服务协议进行转移，或按本法典规定办理海关手续。 </w:t>
      </w:r>
    </w:p>
    <w:p w14:paraId="179E90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若未在规定期限内完成上述操作，自由海关区的海关程序效力将在该期限届满后终止，海关当局将依据本法典第五十二章扣留货物。 </w:t>
      </w:r>
    </w:p>
    <w:p w14:paraId="571162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委员会有权确定自由海关区海关程序下货物可进行的操作清单，包括禁止操作清单。 </w:t>
      </w:r>
    </w:p>
    <w:p w14:paraId="4D6DDB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第286条 对外国货物进行识别，该货物已置于自由贸易区海关程序，系由外国货物制成（接收），该外国货物已置于自由贸易区海关程序 </w:t>
      </w:r>
    </w:p>
    <w:p w14:paraId="6A3204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为识别置于自由海关区海关程序下的外国货物，可对由置于自由海关区海关程序下的外国货物制造（接收）的货物采用下列方法： </w:t>
      </w:r>
    </w:p>
    <w:p w14:paraId="441B3F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在自由贸易区海关程序下的外国货物上加盖印章、标记，施加数字标识及其他标记；</w:t>
      </w:r>
    </w:p>
    <w:p w14:paraId="774DB2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对外国货物进行详细描述、摄影或比例图示； </w:t>
      </w:r>
    </w:p>
    <w:p w14:paraId="504939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对预选样本及/或外国货物样本与自由贸易区海关程序下外国货物制造（接收）的货物进行比对； </w:t>
      </w:r>
    </w:p>
    <w:p w14:paraId="267399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4）利用货物现有标识（包括序列号形式）； </w:t>
      </w:r>
    </w:p>
    <w:p w14:paraId="40E404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5）基于自由贸易区海关程序下货物性质及加工操作（包括审查载有自由贸易区海关程序下外国货物使用详情的提交文件）可适用的其他方法， 在自由贸易区海关程序下货物加工操作的技术流程中，以及在生产技术中，或通过在履行自由贸易区海关程序下货物加工操作期间实施海关监管。 </w:t>
      </w:r>
    </w:p>
    <w:p w14:paraId="3C94A0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经授权机构确定，对采用自由贸易区海关程序的外国货物所制造（接收）的货物中，自由贸易区海关程序下外国货物的识别程序。 </w:t>
      </w:r>
    </w:p>
    <w:p w14:paraId="3839E9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第二百八十七条 自由贸易区海关程序的终止与效力终止 </w:t>
      </w:r>
    </w:p>
    <w:p w14:paraId="60B0F1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自由贸易区海关程序效力应在下列情形终止： </w:t>
      </w:r>
    </w:p>
    <w:p w14:paraId="335141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特殊经济区终止运作或决定停止在该区域适用自由海关区海关程序时——自特殊经济区终止运作或作出该决定之日起六个月内； </w:t>
      </w:r>
    </w:p>
    <w:p w14:paraId="5C0839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2）将货物置于自由海关区海关程序下的主体丧失特殊经济区居民（参与者、主体）身份时——自丧失该身份之日起六个月内； </w:t>
      </w:r>
    </w:p>
    <w:p w14:paraId="2C4AE6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3）将置于自由海关区海关程序下的货物，或由该类货物制造（取得）的货物，从特殊经济区境内出口的情形，但下列出口情形除外： </w:t>
      </w:r>
    </w:p>
    <w:p w14:paraId="55AFEF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用于本法典第285条第4款规定之目的； </w:t>
      </w:r>
    </w:p>
    <w:p w14:paraId="3404A1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根据本条第8款规定，依照海关过境程序从一特殊经济区境内运输至另一特殊经济区境内的情形；</w:t>
      </w:r>
    </w:p>
    <w:p w14:paraId="6AA82C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根据哈萨克斯坦共和国法律进行处置、利用、处理或销毁，若该货物已丧失消费属性且无法按其原定用途使用；  </w:t>
      </w:r>
    </w:p>
    <w:p w14:paraId="64AD72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4）依据本法典第285条第1款第5项规定对货物进行消费； </w:t>
      </w:r>
    </w:p>
    <w:p w14:paraId="704FC2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特殊经济区居民（参与者、主体）转让对置于自由海关区海关程序下的货物及/或由置于自由海关区海关程序下的货物加工（接收）而成的货物所享有的所有权、使用权及/或处置权， 根据本条第8款和第9款规定，将自由海关区海关程序下的货物或由该类货物制造（取得）的货物转让给另一自由经济区居民（参与者、主体）或非自由经济区居民（参与者、主体），但本法典第285条第8款和第10款规定情形下的货物转让除外。 </w:t>
      </w:r>
    </w:p>
    <w:p w14:paraId="7F8E56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自由海关区海关程序效力终止后，货物申报人可采取下列措施： </w:t>
      </w:r>
    </w:p>
    <w:p w14:paraId="123D6F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货物在适用自由海关区海关程序时担任申报人的主体； </w:t>
      </w:r>
    </w:p>
    <w:p w14:paraId="6F385E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根据本法典第285条第10款获得自由贸易区海关程序下货物所有权、使用权及（或）处置权的特殊经济区居民（参与者、主体），以及（或）对自由贸易区海关程序下货物加工（取得）的货物享有上述权利的特殊经济区居民； </w:t>
      </w:r>
    </w:p>
    <w:p w14:paraId="2F9D8A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3）特殊经济区居民（参与者、主体）或本法典第282条第3款规定的人员——针对位于港口型特殊经济区或物流型特殊经济区境内的货物； </w:t>
      </w:r>
    </w:p>
    <w:p w14:paraId="160905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4）非特殊经济区居民（参与者、主体）但被授予对置于自由贸易区海关程序下的货物及/或由该类货物制造（接收）的货物享有所有权、使用权和/或处置权的人员， 由置于自由海关区海关程序下的货物制造（获得）的货物，且该自由海关区海关程序效力已根据本条第5款第3项或第6款第1项终止。 </w:t>
      </w:r>
    </w:p>
    <w:p w14:paraId="442419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当特殊经济区停止运营或决定终止其辖区内自由海关区海关程序时，须将该区域内适用自由海关区海关程序的货物置于本法典规定的其他海关程序（海关过境程序除外），或终止其海关程序状态。 以及根据本条第5、6、8和9款规定，由置于自由海关区海关程序下的货物制造（接收）的货物，应终止其效力；根据本条第10和12款规定，无需置于海关程序即可终止其效力。 </w:t>
      </w:r>
    </w:p>
    <w:p w14:paraId="66B75E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当特殊经济区停止运作且其边界全部或部分与欧亚经济联盟海关边界相接时，或决定终止在该类特殊经济区境内适用自由海关区海关程序时，委员会有权确定终止自由海关区海关程序效力的替代程序。 </w:t>
      </w:r>
    </w:p>
    <w:p w14:paraId="0AC574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若自由海关区海关程序效力未按本款第一项规定终止，则该程序效力应于本条第一款第1项规定期限届满时终止，海关当局应依据本法典第五十二章扣留货物。  </w:t>
      </w:r>
    </w:p>
    <w:p w14:paraId="08C185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当人员丧失特殊经济区居民（参与者、主体）身份时，自由海关区海关程序效力应通过下列方式终止：将置于自由海关区海关程序下的货物（除海关过境程序外）置于本法典规定的其他海关程序下， 以及根据本条第五、六、八、九款规定，由置于自由海关区海关程序下的货物制造（接收）的货物，应终止；或根据本条第十、十三款规定，在不置于海关程序的情况下终止。 </w:t>
      </w:r>
    </w:p>
    <w:p w14:paraId="72EB6F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若自由海关区海关程序未按本款第一部分规定终止，则该程序效力应在本条第1款第2项规定的期限届满后终止，海关当局应依据本法典第52章扣留该货物。 </w:t>
      </w:r>
    </w:p>
    <w:p w14:paraId="4C24D0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对于从特殊经济区领土出口至欧亚经济联盟海关领土以外的货物，应通过以下方式完成自由海关区海关程序的效果： </w:t>
      </w:r>
    </w:p>
    <w:p w14:paraId="0C0D60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适用再出口海关程序： </w:t>
      </w:r>
    </w:p>
    <w:p w14:paraId="7225F5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1）外国货物：经自由海关区海关程序处理后，在运输（移动）和/或储存过程中因自然磨损及正常条件下自然损失导致的变更外，保持原状出口； </w:t>
      </w:r>
    </w:p>
    <w:p w14:paraId="7B40E4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 由自由海关区海关程序项下外国货物加工（取得）的货物，且该货物根据本法典第290条规定不被认定为欧亚经济联盟货物； </w:t>
      </w:r>
    </w:p>
    <w:p w14:paraId="6E1F92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2）在出口海关程序下： </w:t>
      </w:r>
    </w:p>
    <w:p w14:paraId="5C4EC8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欧亚经济联盟货物，且该货物已适用自由海关区海关程序； </w:t>
      </w:r>
    </w:p>
    <w:p w14:paraId="27C3F8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由欧亚经济联盟货物制造（接收）的货物，包括未置于自由海关区海关程序的货物； </w:t>
      </w:r>
    </w:p>
    <w:p w14:paraId="3AFD35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由外国货物制造（获得）且适用自由海关区海关程序的货物，前提是该类货物根据本法典第290条被认定为欧亚经济联盟货物； </w:t>
      </w:r>
    </w:p>
    <w:p w14:paraId="04AC71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根据本法典第222条第3款第1项和第3项规定，在海关过境程序下，从自由海关区置入并以未改变状态出口的外国货物（因自然磨损造成的变化以及在正常运输条件下因自然损失造成的变化除外） （运输）和（或）储存，从港口特殊经济区或物流特殊经济区境内出口。 </w:t>
      </w:r>
    </w:p>
    <w:p w14:paraId="352C99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货物从特殊经济区境内出口至欧亚经济联盟其他海关辖区时，须通过下列方式完成自由海关区海关程序： </w:t>
      </w:r>
    </w:p>
    <w:p w14:paraId="65D8AD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适用本法典第207条第2款第1、4、5、7、10、14、 15)及16)项规定的海关程序； </w:t>
      </w:r>
    </w:p>
    <w:p w14:paraId="504708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2）在再进口海关程序下：</w:t>
      </w:r>
    </w:p>
    <w:p w14:paraId="1DB436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1）欧亚经济联盟货物在自由海关区海关程序下未发生改变（自然磨损及正常运输（移动）和/或储存条件下自然损耗除外）；  </w:t>
      </w:r>
    </w:p>
    <w:p w14:paraId="4984EC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由欧亚经济联盟货物独家制造（接收）且置于自由海关区海关程序下的货物，包括使用未置于自由海关区海关程序下的欧亚经济联盟货物； </w:t>
      </w:r>
    </w:p>
    <w:p w14:paraId="188BFD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适用外国货物海关过境程序，经自由海关区海关程序处理后以未改变状态出口的货物（自然磨损及正常运输 （运输）和（或）储存后，从欧亚经济联盟某成员国的港口特殊经济区或物流特殊经济区境内，运往欧亚经济联盟另一成员国的境内。 </w:t>
      </w:r>
    </w:p>
    <w:p w14:paraId="77CDDF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若由外国货物制造（接收）且置于自由海关区海关程序下的货物包含受内部市场保护措施约束的外国货物，此类货物从特殊经济区领土出口至欧亚经济联盟其余海关领土时，可适用本法典第207条第2款第1项 和第7)项规定的海关程序，前提是该货物中可识别出适用自由海关区海关程序的外国货物。 </w:t>
      </w:r>
    </w:p>
    <w:p w14:paraId="2BB104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当自由贸易区居民（参与者、主体）将其置于自由贸易区海关程序下的货物，以及由该居民（参与者、主体）利用置于自由贸易区海关程序下的货物所制造（接收）的货物，转让给自由贸易区其他居民（参与者、主体）时， 应由获得该货物所有权、使用权和（或）处置权的特殊经济区居民（参与者、主体）将该货物置于自由海关区海关程序下，以终止自由海关区海关程序效力。  </w:t>
      </w:r>
    </w:p>
    <w:p w14:paraId="1EF571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若需将货物从一特殊经济区辖区运输至另一特殊经济区辖区，该运输应依照本法典第24章规定的方式和条件，按海关过境程序进行，但本款第3项规定的情况除外。 </w:t>
      </w:r>
    </w:p>
    <w:p w14:paraId="070B2F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欧亚经济联盟的货物在同一成员国境内不同特殊经济区之间运输时，无需适用海关转运程序，但经非欧亚经济联盟成员国领土运输和（或）海运的欧亚经济联盟货物除外。 </w:t>
      </w:r>
    </w:p>
    <w:p w14:paraId="1D1926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当转移置于自由海关区海关程序下的货物所有权、使用权和（或）处置权时，以及当置于自由海关区海关程序下的货物由自由海关区居民（参与者、主体）进行生产（接收），且该居民（参与者、主体）将该货物置于自由海关区海关程序时，该货物应适用本条规定。 由特殊经济区居民（参与者、主体）将自由海关区海关程序下的货物加工（接收）后，转让给非特殊经济区居民（参与者、主体）用于从特殊经济区向欧亚经济联盟其他海关辖区出口时， 自由海关区海关程序效力应通过将此类货物置于本条第6款第1项规定的海关程序终止，但根据本条第1款第3项规定，货物可在未终止自由海关区海关程序效力情况下从特殊经济区领土出口的情形除外。</w:t>
      </w:r>
    </w:p>
    <w:p w14:paraId="5F917A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在下列情形下，无需将货物转入其他海关程序即可终止自由海关区海关程序效力：</w:t>
      </w:r>
    </w:p>
    <w:p w14:paraId="47D032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适用自由海关区海关程序的货物及/或由此类货物制成（获得）的货物丧失消费属性且无法用于原定用途时，依据哈萨克斯坦共和国法律规定出口至自由经济区境外进行掩埋、中和、处置或以其他方式销毁。 授权机构出具的结论（其职权范围包括对自由贸易区海关程序下的货物进行掩埋、中和、处置或其他销毁）应依据哈萨克斯坦共和国环境立法办理。</w:t>
      </w:r>
    </w:p>
    <w:p w14:paraId="1C3A63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同时，就本项而言，结论系指由主管埋藏、中和、处置或以其他方式销毁货物事宜的授权机构出具的文件。此类文件的签发程序依照本法典第330条第1项规定执行。</w:t>
      </w:r>
    </w:p>
    <w:p w14:paraId="468C43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若货物因事故或不可抗力导致不可挽回地损毁，则无需提交主管机关出具的结论。此类货物办理自由海关区海关程序时，须提交证明货物因事故或不可抗力导致不可挽回损毁的文件。</w:t>
      </w:r>
    </w:p>
    <w:p w14:paraId="479B41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对置于自由海关区海关程序下的货物进行掩埋、中和、处置或以其他方式销毁，应在海关当局依据下列因素确定的期限内完成：实际掩埋、中和、处置或销毁所需时间；掩埋、中和、处置或销毁的方法与地点； 同时需考虑主管机关结论中规定的期限（如存在此类期限），该结论涉及货物掩埋、中和、处置或以其他方式销毁事宜的权限。</w:t>
      </w:r>
    </w:p>
    <w:p w14:paraId="3448FD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货物埋藏、中和、处置或其他销毁方式的费用由申报人承担，该货物已适用自由海关区海关程序。</w:t>
      </w:r>
    </w:p>
    <w:p w14:paraId="7DEDE2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掩埋、中和、处置或以其他方式销毁须在自由贸易区海关程序货物监管海关机构设立的委员会监督下实施。该委员会由海关机构代表、其职权范围涵盖货物掩埋、中和、处置或以其他方式销毁事宜的授权机构代表组成， 并由申报人及（或）海关主管机关负责人或其代理人指定的其他人员参与。必要时，对自由海关区货物实施监管的海关主管机关有权邀请其他国家机关专家及独立专家参与。</w:t>
      </w:r>
    </w:p>
    <w:p w14:paraId="5481CA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货物实际完成掩埋、中和、处置或以其他方式销毁后，应按授权机构批准的格式编制《货物掩埋、中和、处置或以其他方式销毁记录》，其中应包含以下基本信息：</w:t>
      </w:r>
    </w:p>
    <w:p w14:paraId="2EE970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货物掩埋、中和、处置或其他销毁方式的日期和地点；</w:t>
      </w:r>
    </w:p>
    <w:p w14:paraId="0737EC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申报自由海关区海关程序人员的身份信息；参与货物掩埋、中和、处置或其他销毁方式的人员信息；</w:t>
      </w:r>
    </w:p>
    <w:p w14:paraId="66DB91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被掩埋、中和、处置或以其他方式销毁货物的名称及其计量单位数量； </w:t>
      </w:r>
    </w:p>
    <w:p w14:paraId="05CC3B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货物掩埋、中和、处置或其他销毁方式；</w:t>
      </w:r>
    </w:p>
    <w:p w14:paraId="2F1F84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根据授权机构批准的表格填写的其他信息。</w:t>
      </w:r>
    </w:p>
    <w:p w14:paraId="516254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掩埋、中和、处置或以其他方式销毁的行为须经委员会全体成员及在场人员签字确认，并制作三份副本：第一份存放于海关机关；第二份移交至有权批准掩埋、中和、处置或以其他方式销毁货物的授权机构或其辖区下属机构；第三份由申报人留存。</w:t>
      </w:r>
    </w:p>
    <w:p w14:paraId="6C1AF8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货物掩埋、中和、处置或以其他方式销毁的事实须通过照片和（或）视频记录，相关记录应附于海关机关存档的掩埋、中和、处置或销毁货物记录。</w:t>
      </w:r>
    </w:p>
    <w:p w14:paraId="3F797C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自由海关区的海关程序在货物实际完成掩埋、中和、处置或以其他方式销毁时终止，同时须符合本款规定；</w:t>
      </w:r>
    </w:p>
    <w:p w14:paraId="0E3F08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因事故或不可抗力导致自由贸易区海关程序下的货物毁损和（或）不可挽回地灭失，或在正常运输（移动）和（或）储存条件下因自然损耗导致不可挽回地灭失，且该毁损或不可挽回灭失事实经海关机关依照授权机构确定的方式予以确认； </w:t>
      </w:r>
    </w:p>
    <w:p w14:paraId="076939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3）置于自由海关区海关程序下的货物，以及由置于自由海关区海关程序下的货物制造（获得）的货物，根据本法典第285条第1款第5项规定予以消耗； </w:t>
      </w:r>
    </w:p>
    <w:p w14:paraId="67C81D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在港口特殊经济区或物流特殊经济区境内适用自由海关区海关程序的外来货物，除自然磨损及正常运输（移动）和（或）储存条件下自然损耗外未发生改变的，通过毗邻该港口特殊经济区或物流特殊经济区的出发地出口至欧亚经济联盟海关领土之外。 </w:t>
      </w:r>
    </w:p>
    <w:p w14:paraId="55FB43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本条第10款第1项、第2项及第4项规定情形下终止自由海关区海关程序效力之程序，由授权机构确定。 </w:t>
      </w:r>
    </w:p>
    <w:p w14:paraId="255E7A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本条第10款第3项规定情形下终止自由海关区海关程序效力之程序，由委员会确定。 </w:t>
      </w:r>
    </w:p>
    <w:p w14:paraId="02DF20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当特殊经济区停止运营或决定终止在该区适用自由海关区海关程序时，对于置于自由海关区海关程序下的货物（作为设备投入使用，由特殊经济区居民（参与者、主体）用于履行在特殊经济区境内开展活动协议（合同）的设备）或用于在特殊经济区境内创建不动产对象的货物，其自由海关区海关程序效力应终止。 （开展）活动（自由经济区活动条件协议、投资声明、经营计划），或用于在自由经济区境内创建不动产对象且构成该不动产对象组成部分的货物，其自由经济区海关程序效力应按主管机关确定的方式终止，无需对上述货物实施海关程序。 </w:t>
      </w:r>
    </w:p>
    <w:p w14:paraId="37785A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委员会有权确定对上述货物终止自由海关区海关程序的效力。</w:t>
      </w:r>
    </w:p>
    <w:p w14:paraId="7CDE6E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自自由关税区海关程序效力终止之日起，该货物即获得欧亚经济联盟货物地位。 </w:t>
      </w:r>
    </w:p>
    <w:p w14:paraId="5D7D91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若因实施（开展）特殊经济区内活动协议（合同）到期（特殊经济区活动条件协议、 投资声明、经营计划）及履行该协议条件而丧失资格时，对置于自由海关区海关程序下的货物（该货物系经济特区居民（参与者、主体）为履行在经济特区境内实施（开展）活动协议（合同） （即关于在特殊经济区内开展活动的条件协议、投资声明、经营计划）或用于在特殊经济区内创建不动产项目且构成该不动产项目组成部分的货物，应依照授权机构确定的方式办理，无需对上述货物实施海关程序。 </w:t>
      </w:r>
    </w:p>
    <w:p w14:paraId="608755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委员会有权确定上述货物结束自由海关区海关程序的程序。 </w:t>
      </w:r>
    </w:p>
    <w:p w14:paraId="5624E4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自自由关税区海关程序效力终止之日起，该货物即获得欧亚经济联盟货物地位。 </w:t>
      </w:r>
    </w:p>
    <w:p w14:paraId="71DC52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 当特殊经济区居民（参与者、主体）发生清算（终止经营活动）时，自由海关区海关程序效力的终止应依照授权机构确定的方式进行。</w:t>
      </w:r>
    </w:p>
    <w:p w14:paraId="39B426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脚注：第287条经哈萨克斯坦共和国2024年4月6日第71-VIII号法律修订（自首次官方公布之日起六十个日历日后生效）。</w:t>
      </w:r>
    </w:p>
    <w:p w14:paraId="4799F0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第288条。对置于自由海关区海关程序下的外国货物，进口关税、税款、特别税、反倾销税、反补贴税的义务产生与终止、缴纳期限及计算 </w:t>
      </w:r>
    </w:p>
    <w:p w14:paraId="561EA6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对于置于自由海关区海关程序下的外国货物，进口关税、税款、特别税、反倾销税、反补贴税的缴纳义务，自海关机关登记货物申报书时起对申报人产生，但本款第二项和第三项规定的情形除外。 </w:t>
      </w:r>
    </w:p>
    <w:p w14:paraId="01583F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对于在自由贸易区海关程序下放置（放置）且在提交货物申报单前申请放行的外国货物，其进口关税、税款、特别税、反倾销税、反补贴税的缴纳义务，自海关登记该放行申请时起对申请放行人产生。 </w:t>
      </w:r>
    </w:p>
    <w:p w14:paraId="32295A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于置于港口特殊经济区或物流特殊经济区境内自由海关区海关程序下的外国货物，其进口关税、税款、特别税、反倾销税、反补贴税的缴纳义务，自该货物进口至港口特殊经济区或物流特殊经济区领土之时起，即由申报人承担。 </w:t>
      </w:r>
    </w:p>
    <w:p w14:paraId="7ABD6F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从非欧亚经济联盟成员国领土进口至港口特殊经济区或物流特殊经济区，且根据本法典第284条第4款无需办理海关申报的外来货物，其进口关税、税款、特别税、反倾销税、反补贴税的缴纳义务，自该货物进口至港口特殊经济区或物流特殊经济区领土时起，由已签订服务协议的港口特殊经济区或物流特殊经济区居民 （参与者、主体）自该货物进口至港口经济特区或物流经济特区领土之时起产生。 </w:t>
      </w:r>
    </w:p>
    <w:p w14:paraId="1CCEF0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于置于自由海关区海关程序下的外国货物，其进口关税、税款、特别税、反倾销税、反补贴税的缴纳义务，应由依据本法典第285条第10款获得该等货物及（或）由置于自由海关区海关程序下的货物所制造（接收）的货物之所有权、使用权及（或）处置权的人员承担。 制造（接收）自置于自由海关区海关程序下的货物，且根据本法典规定，申报人被要求履行自由海关区海关程序下货物使用条件义务及终止该海关程序义务时，自申报人义务转嫁至该等人员之时起产生。 </w:t>
      </w:r>
    </w:p>
    <w:p w14:paraId="7ECF4B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对于适用自由贸易区海关程序的外来货物，本条第1、2、3款规定人员在下列情形下，其缴纳进口关税、税款、特别税、反倾销税、反补贴税的义务终止： </w:t>
      </w:r>
    </w:p>
    <w:p w14:paraId="72145B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1）根据本法典第287条终止自由海关区海关程序效力时，包括发生本条第7款规定情形后，但通过将本法典第287条第5款第2项第4款规定的货物转入出口海关程序而完成自由海关区海关程序效力者除外；  </w:t>
      </w:r>
    </w:p>
    <w:p w14:paraId="15D507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将本法典第287条第5款第2项第4款规定的、已办理出口海关程序的货物从欧亚经济联盟海关领土出口； </w:t>
      </w:r>
    </w:p>
    <w:p w14:paraId="26273C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3）将自由海关区海关程序效力终止的货物，以及（或）在该效力终止的海关程序框架内，由自由海关区海关程序货物制造（接收）的货物，依据本法典第209条第7款规定置于相应海关程序；</w:t>
      </w:r>
    </w:p>
    <w:p w14:paraId="5506CB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4）履行缴纳进口关税、税款、特别税、反倾销税、反补贴税的义务，并（或）按本条第8款计算应缴金额予以征收； </w:t>
      </w:r>
    </w:p>
    <w:p w14:paraId="73D849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经海关机关依照授权机构确定的方式确认，置于自由海关区海关程序下的外国货物及（或）由该类货物制造（取得）的货物，因事故或不可抗力导致毁损及（或）不可挽回损失，或因正常运输（移动）及（或）储存条件下的自然损耗导致不可挽回损失的事实，但因事故或不可抗力导致毁损及（或）因正常运输（移动）及（或）储存条件下的自然损耗导致不可挽回损失的情况除外，除非在毁损前已发生下列情形： 因事故或不可抗力导致的毁损，或在正常运输（移动）和（或）储存条件下因自然损耗造成的不可挽回损失，但若在该毁损或不可挽回损失发生前，依据本法典规定该外国货物应缴纳的进口关税、税款、特别关税、反倾销税、反补贴税的缴纳期限已届满，则不在此限； </w:t>
      </w:r>
    </w:p>
    <w:p w14:paraId="79FB87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拒绝按保税区海关程序放行货物——涉及在提交货物申报单或申请放行货物前登记货物申报单时产生的进口关税、税款、特别税、反倾销税、反补贴税缴纳义务； </w:t>
      </w:r>
    </w:p>
    <w:p w14:paraId="03BBA1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根据本法典第184条撤销货物申报，和（或）根据本法典第192条第5款撤销货物放行——涉及因货物申报登记而产生的进口关税、税款、特别关税、反倾销税、反补贴税的缴纳义务； </w:t>
      </w:r>
    </w:p>
    <w:p w14:paraId="19BB7E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依据哈萨克斯坦共和国法律没收货物或将其转为国家所有； </w:t>
      </w:r>
    </w:p>
    <w:p w14:paraId="449A21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9）海关机关依据本法典第五十二章扣留货物； </w:t>
      </w:r>
    </w:p>
    <w:p w14:paraId="17BFD7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10）将刑事案件或行政违法案件调查期间查扣、扣押且经裁定应予返还的货物（此前未予放行者），移入临时存储或适用某项海关程序。 </w:t>
      </w:r>
    </w:p>
    <w:p w14:paraId="1CACB7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对于置于自由海关区海关程序下的外国货物，其进口关税、税款、特别税、反倾销税、反补贴税的缴纳义务，在下列情形下终止：本条第1款及第3款规定的主体转让置于自由海关区海关程序下的货物所有权、使用权及（或）处置权时； 且（或）将自由贸易区海关程序下的货物加工（接收）所得货物转让时，未依照本法典第285条第10款终止自由贸易区海关程序效力，但须满足下列条件： 申报人须履行符合自由贸易区海关程序的货物使用条件，且申报人须完成该海关程序的效力，上述义务均应由权利受让方承担。  </w:t>
      </w:r>
    </w:p>
    <w:p w14:paraId="6E552A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进口关税、税款、特别税、反倾销税、反补贴税的缴纳义务，应在本条第7款规定的情形发生时履行。 </w:t>
      </w:r>
    </w:p>
    <w:p w14:paraId="5CEE53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发生下列情形时，进口关税、税款、特别税、反倾销税、反补贴税的缴纳期限为： </w:t>
      </w:r>
    </w:p>
    <w:p w14:paraId="5F6AB5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1）在自由海关区海关程序项下的外国货物，以及（或）在自由海关区海关程序项下由外国货物制造（接收）的货物，在未完成自由海关区海关程序效力或未经海关当局许可的情况下，从特殊经济区领土出口时， 除本法典第287条第1款第3项第3、4款规定的情形外，此类货物可在未完成自由海关区海关程序效力时出口； 若无法确定该日期，则以发现该货物从适用自由海关区海关程序的特殊经济区境内出口之日为准；  </w:t>
      </w:r>
    </w:p>
    <w:p w14:paraId="4B6466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在未完成自由贸易区海关程序的情况下，将置于自由贸易区海关程序下的货物及（或）由置于自由贸易区海关程序下的外国货物制造（接收）的货物转移给他人时，但根据本法典第285条第8款和第10款转移此类货物的情况除外 - 货物转移之日；若无法确定该日期，则以发现转移事实之日为准；  </w:t>
      </w:r>
    </w:p>
    <w:p w14:paraId="3636CB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货物自特殊经济区出口后，在海关机关依据本法典第285条第5款第一项规定设定的期限届满前未返还特殊经济区的情形（限于本法典第285条第4款第1项、第2项、 4)及5)项规定的情形下，货物未在海关当局依据本法典第285条第4款规定的时间期限届满前返还特殊经济区境内时，以该期限届满日为准； </w:t>
      </w:r>
    </w:p>
    <w:p w14:paraId="24F98A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若自由海关区海关程序效力未在本法典第285条第5款第2项规定的期限届满前终止，且该期限系海关当局针对本法典第285条第4款第3项情形下自特殊经济区出口的货物而设定， - 该期限届满之日；  </w:t>
      </w:r>
    </w:p>
    <w:p w14:paraId="40BBFA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自由海关区海关程序项下外国货物及（或）由该类货物制造（接收）的货物发生灭失时，但因事故或不可抗力导致的毁损及（或）不可挽回灭失，或在正常运输（移动）及（或）储存条件下因自然损耗造成的不可挽回灭失除外 - 货物损失之日；若无法确定该日期，则以发现损失事实之日为准； </w:t>
      </w:r>
    </w:p>
    <w:p w14:paraId="1DAD09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未在海关当局规定的期限内提交证明文件，确认本法典第287条第10款第1项所列货物已通过处置、中和、利用或其他方式销毁的，以该货物出口离境特殊经济区之日为准； </w:t>
      </w:r>
    </w:p>
    <w:p w14:paraId="5B1C94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根据本法典第219条第5款第3项规定终止货物出口海关程序效力时， 除终止出口海关程序效力时该货物仍在特殊经济区境内的情形外，——自本法典第219条第5款第1项规定期限届满次日起算。  </w:t>
      </w:r>
    </w:p>
    <w:p w14:paraId="1A3DC5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若本条第7款所述情形涉及置于自由海关区海关程序下的外国货物，则应缴纳进口关税、税款、特别税、反倾销税及反补贴税，视同该外国货物在未使用关税优惠及进口关税税款缴纳优惠的情况下，置于国内消费放行海关程序之下。 </w:t>
      </w:r>
    </w:p>
    <w:p w14:paraId="13B220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本条第7款所述情形涉及经自由贸易区海关程序安置的外国货物所制造（接收）的货物，且根据本法典第286条在该货物中查明了经自由贸易区海关程序安置的外国货物，则应就该货物缴纳进口关税、税款、特别反倾销税、 反倾销税、反补贴税均应按自由贸易区海关程序下的外国货物标准缴纳，该外国货物用于生产自由贸易区海关程序下的外国货物制成（接收）的货物，视同该外国货物未享受进口关税和税费优惠待遇而进入国内消费环节。 </w:t>
      </w:r>
    </w:p>
    <w:p w14:paraId="36AFF3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在本款第一、二项规定情形下，计算进口关税、税款、特别税、反倾销税、反补贴税时，应适用海关登记货物申报单当日有效的税率。该申报单系为将货物置于自由贸易区海关程序而提交，且该货物 若货物在提交报关单前已按自由贸易区海关程序放行，则适用海关登记货物放行申请之日税率；若货物依据本法典规定未办理报关手续即进入自由贸易区海关程序，则适用货物进入港口型或物流型特殊经济区当日税率。 </w:t>
      </w:r>
    </w:p>
    <w:p w14:paraId="7667FE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若本条第7款所述情形涉及由外国货物制造（接收）后置于自由海关区海关程序的货物，且根据本法典第286条规定，该自由海关区海关程序下的外国货物未能在该货物中得到识别，则应按进口货物标准缴纳进口关税、税款、特别反倾销税、反补贴税，视同该货物系由外国货物制造（接收）后置于自由海关区海关程序，再转入国内消费海关程序。 反倾销税、反补贴税应予缴纳，视同该自外国货物制造（接收）后置于自由海关区海关程序的货物，在未享受进口关税及税费缴纳优惠待遇的情况下，直接转入国内消费海关程序。 </w:t>
      </w:r>
    </w:p>
    <w:p w14:paraId="019F2B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此种情况下，进口关税、税款、特别税、反倾销税、反补贴税应依据本法典第8章和第13章计算。  </w:t>
      </w:r>
    </w:p>
    <w:p w14:paraId="64E6F6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计算进口关税、税款、特别税、 反倾销税、反补贴税时，应适用本条第七款规定缴纳进口关税、税款、特别税、反倾销税、反补贴税之日生效的进口关税、税款、特别税、反倾销税、反补贴税税率。 </w:t>
      </w:r>
    </w:p>
    <w:p w14:paraId="0BF029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如需将外币折算为哈萨克斯坦共和国本国货币以确定货物海关价值，并据此计算进口关税、税款、特别税、 反倾销税、反补贴税时，应按本条第七款规定的进口关税、税款、特别税、反倾销税、反补贴税缴纳期限当日的汇率进行换算。 </w:t>
      </w:r>
    </w:p>
    <w:p w14:paraId="29C397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海关机关无法获取货物准确信息（性质、名称、数量、原产地及/或海关价值），则应依据海关掌握的信息确定应缴进口关税、税款、特别税、反倾销税及反补贴税的计算基准，并参照本法典第40条第4款进行货物分类。 </w:t>
      </w:r>
    </w:p>
    <w:p w14:paraId="72A378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若根据对外经济活动商品名录确定的商品编码处于位数少于十位的分组级别，则计算进口关税时： </w:t>
      </w:r>
    </w:p>
    <w:p w14:paraId="52DA52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进口关税时，适用该分类项下商品对应关税税率中最高者； </w:t>
      </w:r>
    </w:p>
    <w:p w14:paraId="3E147F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计算税收时，适用该分类项下商品对应的最高增值税率与最高消费税税率；   </w:t>
      </w:r>
    </w:p>
    <w:p w14:paraId="28F2D3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特殊关税、反倾销税、反补贴税，应适用该分组所含商品对应的特殊关税、反倾销税、反补贴税税率中最高者，同时需考虑本款第7项规定。 </w:t>
      </w:r>
    </w:p>
    <w:p w14:paraId="494008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特别反倾销税、反补贴税应依据商品原产地计算，该原产地须根据本法典第五章规定予以确认，并（或）依据确定上述税款所需的其他必要信息。若商品原产地及（或）确定该等税款所需的其他信息未获确认，则特别反倾销税、反补贴税应按商品原产地归属国适用的最高特别反倾销税、反补贴税税率计算。 反倾销税、反补贴税税率计算。若商品采用十位数编码进行分类，则按该编码对应的外贸商品编目分类；若商品编码采用十位数以下的编目级别，则按该编目级别对应的外贸商品编目分类。  </w:t>
      </w:r>
    </w:p>
    <w:p w14:paraId="30C5A1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事后如获得准确货物信息，进口关税、税款、特别关税、反倾销税、反补贴税应依据该准确信息计算，并按本法典第十一章及第141条规定抵扣（退还）多缴的进口关税、税款、特别关税、 反倾销税、反补贴税的抵扣（退还）应依据本法典第十一章及第141条执行；相关操作应遵循本法典第87条及第137条规定；未缴款项的追缴则依据本法典第十二章及第142条执行。  </w:t>
      </w:r>
    </w:p>
    <w:p w14:paraId="4A09DE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根据本条第8款应缴纳（征收）的进口关税、税款、特别税、反倾销税、反补贴税金额中，应计付利息，视同该等金额自货物进入自由海关区海关程序之日起至进口关税、税款、特别税、反倾销税、反补贴税缴纳期限届满之日止享有延期缴纳待遇。 反倾销税、反补贴税缴纳期限届满之日止。该利息应按本法典第93条规定计提并缴纳。   </w:t>
      </w:r>
    </w:p>
    <w:p w14:paraId="6C8686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若发生下列情形：（一）货物完成自由海关区海关程序效力或自欧亚经济联盟海关区域出口（见本法典第287条第5款第2项第4款）；（二）货物适用出口或安置海关程序（见本法典第209条第7款）； 根据本法典第209条第7款，在履行缴纳关税、税款、特别税、反倾销税、反补贴税及（或）其征收义务后，该货物适用外国货物海关程序或由海关当局依据本法典第52章予以扣留时，根据本条缴纳及（或）征收的关税、税款、特别税、 反倾销税、反补贴税的金额，应依照本法典第十一章和第141条的规定予以抵扣（退还）。 </w:t>
      </w:r>
    </w:p>
    <w:p w14:paraId="79C305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第289条 关于置于自由海关区海关程序的外国货物，以及由置于自由海关区海关程序的货物制造（接收）后置于单独海关程序的货物，其进口关税、税款、特别税、反倾销税、反补贴税的计算与缴纳特殊规定 </w:t>
      </w:r>
    </w:p>
    <w:p w14:paraId="434C0F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当将适用自由贸易区海关程序的外来货物与未进行加工操作的适用自由贸易区海关程序货物转为国内消费海关程序时，进口关税、税款、特别税、反倾销税、补偿税的税率适用规则如下： 反倾销税、反补贴税适用税率，应以海关登记货物申报单当日的现行税率为准；对于在提交货物申报单前即已放行的自由贸易区货物， - 除本款第二项规定情形外，以货物申报单登记前申请放行货物之日为准。 </w:t>
      </w:r>
    </w:p>
    <w:p w14:paraId="6DD443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设备在自由贸易区海关程序下放行供国内消费使用，由特殊经济区居民（参与者、主体）投入运营并用于实施特殊经济区境内活动协议时，以及在港口特殊经济区或物流特殊经济区境内自由贸易区海关程序下的货物，其进口关税、税款、特别税、 反倾销税、反补贴税时，应适用海关登记货物申报之日有效的进口关税、税费、特别税、反倾销税、反补贴税税率。 </w:t>
      </w:r>
    </w:p>
    <w:p w14:paraId="3933DE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当将本法典第207条第2款第1项、第5项、第7项、第10项及第14项规定的货物（由外国货物制造或接收）置于自由海关区海关程序时：  </w:t>
      </w:r>
    </w:p>
    <w:p w14:paraId="5328DC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经依据本法典第286条对置于自由贸易区海关程序的指定货物中外国货物进行鉴定后，进口关税、税款、特别反倾销税、 反倾销税、反补贴税应按置于自由海关区海关程序下的外国货物计算，该外国货物用于生产置于自由海关区海关程序下的外国货物制造（接收）的货物。同时，进口关税、税款、特别税、反倾销税、反补贴税的税率应按海关登记货物申报之日生效的税率计算，该申报系为将货物置于自由海关区海关程序而提交，且针对货物放行之日生效。 反倾销税、反补贴税适用税率，应采用海关登记货物申报单当日的现行税率；对于在提交货物申报单前已办理保税区海关程序放行的货物，则采用海关登记货物放行申请当日的现行税率； </w:t>
      </w:r>
    </w:p>
    <w:p w14:paraId="535739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若在海关登记货物申报之日，对由外国货物制造（接收）并置于自由海关区海关程序下的货物，未能识别出置于自由海关区海关程序下的外国货物， 根据本法典第286条规定，对采用自由海关区海关程序的外国货物制造（接收）的货物进行核算时，应按该类货物计算进口关税及税费。 计算进口关税和税费时，应适用海关机关登记货物申报之日有效的进口关税和税费税率，该申报系为将货物置于本法典第207条第2款第1项、第4项、第5项、第7项、第10项及第14项规定的海关程序而提交。 </w:t>
      </w:r>
    </w:p>
    <w:p w14:paraId="5F46AD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在此情况下，按从价税率计算进口关税的基准应为经自由海关区海关程序处理的外国商品所制造（接收）的货物的估算价值，该估算价值的确定程序由委员会制定。 </w:t>
      </w:r>
    </w:p>
    <w:p w14:paraId="05655B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当根据本法典第287条第8款和第9款的规定，将置于自由海关区海关程序下的外国货物制造（接收）的货物置于海关程序时，自由海关区海关程序的效力即告终止，应就置于自由海关区海关程序下的外国货物制造（接收）的货物计算进口关税和税费。 计算进口关税和税费时，应适用海关登记货物申报之日有效的进口关税和税费税率，该申报系为将货物置于本法典第207条第2款第1项、第4项、第5项、第5项第10项及第14项规定的海关程序而提交。 </w:t>
      </w:r>
    </w:p>
    <w:p w14:paraId="4C0CE1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若根据本条第1、2、3款规定计算进口关税、税费、特别关税、反倾销税、反补贴税时需将外币兑换为哈萨克斯坦共和国本国货币，该兑换应按适用进口关税、税费、特别关税、 反倾销税、反补贴税适用之日有效的汇率进行。 </w:t>
      </w:r>
    </w:p>
    <w:p w14:paraId="7B09B4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第二百九十条 确定由外国货物制造（接收）且适用自由海关区海关程序的货物地位 </w:t>
      </w:r>
    </w:p>
    <w:p w14:paraId="4D14FB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若经自由海关区海关程序处理、由外国货物制造（接收）的货物出口至欧亚经济联盟海关辖区外，该类货物地位应依据充分加工标准确定，具体表现为： </w:t>
      </w:r>
    </w:p>
    <w:p w14:paraId="689CD6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依据对外经济活动商品名录，在前四位数字任一层级改变商品编码； </w:t>
      </w:r>
    </w:p>
    <w:p w14:paraId="62D058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商品价值发生变化，且所用材料价值或附加值占最终产品价格的比例达到固定份额（从价规则）； </w:t>
      </w:r>
    </w:p>
    <w:p w14:paraId="3D1724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满足必要条件，即完成足以认定货物属于欧亚经济联盟的必要生产和技术操作。 </w:t>
      </w:r>
    </w:p>
    <w:p w14:paraId="35AD6C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由外国货物制造（取得）后，为出口目的置于欧亚经济联盟海关辖区自由海关区海关程序下的货物，在完成制造（取得）操作后满足下列任一条件时，应认定为欧亚经济联盟货物：  </w:t>
      </w:r>
    </w:p>
    <w:p w14:paraId="56EB86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商品编码依据对外经济活动商品分类标准发生变更，且变更幅度达到前四位数字中的任意一位（本条第3款规定情形除外）；</w:t>
      </w:r>
    </w:p>
    <w:p w14:paraId="60D9F6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置于自由海关区海关程序下的外国货物价值占比不超过最终产品价格的固定比例，或其附加值达到最终产品价格的固定比例，但本条第3款规定的情况除外； </w:t>
      </w:r>
    </w:p>
    <w:p w14:paraId="0EEE51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对于货物，其生产和技术操作条件已充分满足将置于自由海关区海关程序下的外国货物所制造（接收）的货物认定为欧亚经济联盟货物的标准，但本条第3款第1项规定的情况除外。  </w:t>
      </w:r>
    </w:p>
    <w:p w14:paraId="627EF4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若仅对置于自由海关区海关程序下的外国货物进行不符合充分加工标准的操作，则该货物不得认定为欧亚经济联盟货物，无论其他条件是否满足。  </w:t>
      </w:r>
    </w:p>
    <w:p w14:paraId="5A15CD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对外经济活动商品名录，在前四位数字任何层级的商品编码变更及从价份额规则，不应作为判断从外国商品制造（接收）并置于自由海关区海关程序下的商品是否经过充分加工的标准。若针对置于自由海关区海关程序下的、由外国商品制造（接收）的货物， 且该类商品满足特定条件清单及生产工艺操作要求，足以认定其为欧亚经济联盟商品时，上述变更规则不适用。 </w:t>
      </w:r>
    </w:p>
    <w:p w14:paraId="63622E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将外国货物置于自由海关区海关程序下所制造（接收）的货物认定为欧亚经济联盟货物的充分条件、生产及工艺操作清单，以及在确定外国货物置于自由海关区海关程序下所制造（接收）的货物地位时不符合充分加工标准的操作清单，均由委员会确定。 </w:t>
      </w:r>
    </w:p>
    <w:p w14:paraId="47E72D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委员会应确定将从外国货物制造（接收）并置于自由海关区海关程序下的货物作为充分加工标准时采用从价份额规则的程序。 </w:t>
      </w:r>
    </w:p>
    <w:p w14:paraId="7C2DFA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对欧亚经济联盟货物进行维修操作时，从价份额规则不作为充分加工的判定标准。 </w:t>
      </w:r>
    </w:p>
    <w:p w14:paraId="076B92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由外国货物制造（接收）并置于自由海关区海关程序下的货物地位，应由欧亚经济联盟成员国的授权国家机关或授权组织确定。  </w:t>
      </w:r>
    </w:p>
    <w:p w14:paraId="4FDF22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作为确认自由贸易区海关程序下由外国货物制造（接收）的货物状态的文件， 欧亚经济联盟成员国授权国家机关或授权组织应签发以下结论：认定置于自由海关区海关程序下的外国货物所制造（接收）的货物属于欧亚经济联盟货物；或认定置于自由海关区海关程序下的外国货物所制造（接收）的货物不属于欧亚经济联盟货物。 </w:t>
      </w:r>
    </w:p>
    <w:p w14:paraId="086CE3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此类结论的格式、电子文档形式的结构与格式、填写程序，以及签发和适用程序均由委员会确定。 </w:t>
      </w:r>
    </w:p>
    <w:p w14:paraId="02F3D4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在缺乏、撤销或无效的情况下，确认从外国货物制造（接收）并置于自由海关区海关程序下的货物状态的文件，此类货物在自由海关区海关程序效力终止时，若用于从欧亚经济联盟海关领土出口，则视为欧亚经济联盟货物；若用于其他目的，则视为外国货物。 </w:t>
      </w:r>
    </w:p>
    <w:p w14:paraId="488BBC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第291条 特殊经济区适用自由海关区海关程序的特殊规定（该区边界全部或部分与欧亚经济联盟海关边界相重合） </w:t>
      </w:r>
    </w:p>
    <w:p w14:paraId="2400B2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本条规定的自由海关区海关程序适用特殊性，适用于哈萨克斯坦共和国关于特殊经济区和工业区的立法所确定的特殊经济区，其边界全部或部分与欧亚经济联盟海关边界段重合。</w:t>
      </w:r>
    </w:p>
    <w:p w14:paraId="2A6365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特殊经济区内与欧亚经济联盟海关边界部分或全部重合的区域，应视为该特殊经济区境内用于海关操作和（或）存放（储存）适用自由海关区海关程序货物的特定区域，其边界需完全或部分与欧亚经济联盟海关边界段落重合。 其边界完全或部分与欧亚经济联盟海关边界段落重合，且经授权机构按规定程序确定，专用于海关操作及/或存放适用自由海关区海关程序的货物。 </w:t>
      </w:r>
    </w:p>
    <w:p w14:paraId="2BD07B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边界全部或部分与欧亚经济联盟海关边界相接的特殊经济区（SEZ）的区域划分特点，包括对该区域围栏设置及配备视频监控系统的要求，应由授权机构批准。 </w:t>
      </w:r>
    </w:p>
    <w:p w14:paraId="751EB6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对于边界全部或部分与欧亚经济联盟海关边界相接的特殊经济区，其出入管控措施（含人员出入）应依照授权机构与哈萨克斯坦共和国国家安全委员会协商确定的方式实施。 </w:t>
      </w:r>
    </w:p>
    <w:p w14:paraId="4AB33E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进口至与欧亚经济联盟海关边界完全或部分重合的特殊经济区内的货物，自其进入该特殊经济区之日起即视为适用自由海关区的海关程序。  </w:t>
      </w:r>
    </w:p>
    <w:p w14:paraId="353686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从毗邻外国领土进口至经济特区（其边界全部或部分与欧亚经济联盟海关边界相接）的货物，除下列情形外无需办理海关申报：  </w:t>
      </w:r>
    </w:p>
    <w:p w14:paraId="372915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该货物从与欧亚经济联盟海关边界完全或部分重合的特殊经济区境内出口时； </w:t>
      </w:r>
    </w:p>
    <w:p w14:paraId="618DE3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2）申报人选择申报该类货物时； </w:t>
      </w:r>
    </w:p>
    <w:p w14:paraId="1186B5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3）依据哈萨克斯坦共和国关于特殊经济区和工业区的法律，为不动产和（或）基础设施对象的建设及（或）重建进口货物；</w:t>
      </w:r>
    </w:p>
    <w:p w14:paraId="5C06E3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4）为履行本法典第285条第1款第4项规定的操作而进口至该特殊经济区境内的货物。</w:t>
      </w:r>
    </w:p>
    <w:p w14:paraId="02D3BC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本款第一项第一款规定不适用于进口至特殊经济区境内的货物， 其边界全部或部分与欧亚经济联盟海关边界相重合，且该进口目的系为形成邮政物品以便由指定邮政运营商后续出口至欧亚经济联盟海关领土之外，此类进口应遵守本条第七款第一项规定。 </w:t>
      </w:r>
    </w:p>
    <w:p w14:paraId="0934B0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对于本条第6款所述货物，允许进行本法典第285条第1款第1项、第2项、第3项规定的操作，以及形成国际邮政物品的托运。 </w:t>
      </w:r>
    </w:p>
    <w:p w14:paraId="380B1D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7-1. 由指定邮政运营商根据本条第6款第二部分所列货物形成的国际邮政物品批次，应在特殊经济区境外出口， 该经济特区的边界全部或部分与欧亚经济联盟海关边界相重合，此类国际邮政物品应适用本法典第370条规定的过境海关程序，在欧亚经济联盟海关领土外进行运输。 同时，由欧亚经济联盟海关边界部分或全部重合的特殊经济区内指定邮政运营商，应就形成的国际邮政物品批次签发万国邮政联盟法规规定的文件。</w:t>
      </w:r>
    </w:p>
    <w:p w14:paraId="09071F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指定邮政运营商应记录从邻国领土进口的外国货物，以开展此类国际邮政物品货物的批次形成操作。 </w:t>
      </w:r>
    </w:p>
    <w:p w14:paraId="3B77FC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应国家监管机构或执法机关要求，指定邮政运营商应按哈萨克斯坦共和国法律规定的方式，提供本款第二部分所指货物的相关信息。</w:t>
      </w:r>
    </w:p>
    <w:p w14:paraId="539B9B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在其边界全部或部分与欧亚经济联盟海关边界相吻合的特殊经济区内，除海关过境程序外，可存放并使用适用自由海关区海关程序的货物及其他适用海关程序的货物。 </w:t>
      </w:r>
    </w:p>
    <w:p w14:paraId="3D15C8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授权机构可批准货物类别清单，规定当货物进口至与欧亚经济联盟海关边界部分或全部重合的特殊经济区时，不得适用自由海关区海关程序。</w:t>
      </w:r>
    </w:p>
    <w:p w14:paraId="7B4370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在与欧亚经济联盟海关边界完全或部分重合的特殊经济区境内，货物使用和（或）处置（包括销售）不受限制。 </w:t>
      </w:r>
    </w:p>
    <w:p w14:paraId="1012C7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在与欧亚经济联盟海关边界部分或全部重合的特殊经济区内，外国商品的销售须通过该区内的免税商店进行。   </w:t>
      </w:r>
    </w:p>
    <w:p w14:paraId="441B16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除本款第二项及本条第16款规定情形外，禁止在与欧亚经济联盟海关边界完全或部分重合的特殊经济区内向个人销售外国商品。 </w:t>
      </w:r>
    </w:p>
    <w:p w14:paraId="41B96F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当货物从邻国领土进口至其边界完全或部分与欧亚经济联盟海关边界相吻合的特殊经济区时，根据本条第6款规定需办理海关申报的货物，应由承运人运送至哈萨克斯坦共和国政府指定的到达地点，或运送至该特殊经济区境内的海关监管区。   </w:t>
      </w:r>
    </w:p>
    <w:p w14:paraId="065933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在此过程中，严禁破坏货物包装，亦不得更改、移除、销毁、损坏或替换已加盖的封条、印章及其他识别标识。 </w:t>
      </w:r>
    </w:p>
    <w:p w14:paraId="28DE97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在本条第6款规定的情况下，承运人必须向海关当局通报应申报的货物抵达欧亚经济联盟海关领土的情况，以及将此类货物和运输工具运抵该特殊经济区境内的目的地或海关监管区的情况，并提交本条第12款规定的文件和信息： 若货物在海关机关工作时间外交付，则须在海关机关开始工作后1小时内完成。 </w:t>
      </w:r>
    </w:p>
    <w:p w14:paraId="3FAE7B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当货物及运输工具抵达位于特殊经济区境内的目的地或海关监管区时（该特殊经济区边界全部或部分与欧亚经济联盟海关边界相重合），承运人应提交下列文件及信息： </w:t>
      </w:r>
    </w:p>
    <w:p w14:paraId="7B8346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文件： </w:t>
      </w:r>
    </w:p>
    <w:p w14:paraId="727D83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车辆文件； </w:t>
      </w:r>
    </w:p>
    <w:p w14:paraId="7A7C57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运输（通行）文件； </w:t>
      </w:r>
    </w:p>
    <w:p w14:paraId="093782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承运人持有的运输货物商业单证； </w:t>
      </w:r>
    </w:p>
    <w:p w14:paraId="7B0146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信息： </w:t>
      </w:r>
    </w:p>
    <w:p w14:paraId="7758FB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货物出发国与目的地国名称； </w:t>
      </w:r>
    </w:p>
    <w:p w14:paraId="2C8E7F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货物托运人及收货人的名称与地址； </w:t>
      </w:r>
    </w:p>
    <w:p w14:paraId="7F3483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货物包装件数、标记及包装类型； </w:t>
      </w:r>
    </w:p>
    <w:p w14:paraId="1B007C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货物名称、货物毛重（公斤）或货物体积（立方米），大件货物除外； </w:t>
      </w:r>
    </w:p>
    <w:p w14:paraId="512D65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是否含有禁止或限制进口至欧亚经济联盟海关领土的货物。  </w:t>
      </w:r>
    </w:p>
    <w:p w14:paraId="332DB3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在本条第6款规定的情形下，承运人或其他本法典第149条规定的相关人员，应在海关当局工作时间内自收到到货通知起三小时内，针对需办理海关申报的货物完成下列海关操作之一：  </w:t>
      </w:r>
    </w:p>
    <w:p w14:paraId="2EA50C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将货物置于临时存储； </w:t>
      </w:r>
    </w:p>
    <w:p w14:paraId="6764E2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2）将货物从抵达地点运输（转移）至临时存放地点； </w:t>
      </w:r>
    </w:p>
    <w:p w14:paraId="565353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3）货物报关； </w:t>
      </w:r>
    </w:p>
    <w:p w14:paraId="5F7BE3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4）将货物从欧亚经济联盟海关辖区出口。 </w:t>
      </w:r>
    </w:p>
    <w:p w14:paraId="5F9964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 货物进口至位于特殊经济区（其边界全部或部分与欧亚经济联盟海关边界相重合）的海关监管区时，依据本条第11款提交的通知即视为该特殊经济区货物进口通知。</w:t>
      </w:r>
    </w:p>
    <w:p w14:paraId="42C408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14-1. 本条第11、12、13及14款规定不适用于从邻国领土进口外国货物，用于形成该类货物的国际邮政物品批次。</w:t>
      </w:r>
    </w:p>
    <w:p w14:paraId="0E9317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本款第一项所述货物经委托办理海关手续后用于形成国际邮政物品批次的相关程序，以及根据万国邮政联盟文书规定在从特殊经济区领土出口已形成的国际邮政物品时提交的文件， 其边界全部或部分与欧亚经济联盟海关边界相重合的特殊经济区，应由授权机构与海关政策主管机构协商确定。</w:t>
      </w:r>
    </w:p>
    <w:p w14:paraId="595C1E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15. 在其边界全部或部分与欧亚经济联盟海关边界区段重合的特殊经济区境内： </w:t>
      </w:r>
    </w:p>
    <w:p w14:paraId="444AA7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辐射及其他类型的国家监管应由相关授权机构依照哈萨克斯坦共和国法律确立的程序实施；  </w:t>
      </w:r>
    </w:p>
    <w:p w14:paraId="780FAC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根据本法典规定由海关当局承担的辐射控制，应在货物通过作为到达（出发）地点的检查站时由海关当局实施。 </w:t>
      </w:r>
    </w:p>
    <w:p w14:paraId="606492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 在其边界全部或部分与欧亚经济联盟海关边界相吻合的特殊经济区内，对于适用自由海关区海关程序的货物及（或）使用该类货物生产（接收）的货物，除其他操作外， 除本法典第285条第1款第4项所述对自由海关区货物进行加工操作时的货物消耗（使用）外，允许进行其他货物消耗。 </w:t>
      </w:r>
    </w:p>
    <w:p w14:paraId="4AC5B6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本款第一项规定的其他货物消耗，指特殊经济区参与者在该特殊经济区境内下列情形下的消耗： </w:t>
      </w:r>
    </w:p>
    <w:p w14:paraId="5E1D60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依据特殊经济区活动实施协议进行的货物消耗，同时应符合本款第3项规定；  </w:t>
      </w:r>
    </w:p>
    <w:p w14:paraId="5906C9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2）经济特区参与者向个人销售欧亚经济联盟商品； </w:t>
      </w:r>
    </w:p>
    <w:p w14:paraId="38B0BD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3）特殊经济区参与者向个人销售外国货物，但根据特殊经济区活动实施协议，此类货物销售构成该参与者主要经营活动的情形除外。 </w:t>
      </w:r>
    </w:p>
    <w:p w14:paraId="00CA6A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本款规定情形下自由海关区海关程序的效力，应通过按授权机构规定的方式提交报告予以终止。 </w:t>
      </w:r>
    </w:p>
    <w:p w14:paraId="112B95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17. 当货物申报人将货物置于自由海关区海关程序下，用于在特殊经济区境内存放和（或）使用时，若该特殊经济区边界全部或部分与欧亚经济联盟海关边界段重合，且申报人系哈萨克斯坦共和国境内非特殊经济区参与者的法人实体， 其边界全部或部分与欧亚经济联盟海关边界相重合的，由授权机构确定。 </w:t>
      </w:r>
    </w:p>
    <w:p w14:paraId="72E4E8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18. 授权机构可制定使用信息系统实施海关监管的程序，适用于个人穿越特殊经济区境内货物运输点的情形，该特殊经济区边界完全或部分与欧亚经济联盟海关边界区段重合。  </w:t>
      </w:r>
    </w:p>
    <w:p w14:paraId="7E7E89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19. 授权机构可制定货物核算系统使用信息系统及应用程序的要求，适用于在完全或部分与欧亚经济联盟海关边界相重合的特殊经济区内销售货物以实施海关监管的情形。</w:t>
      </w:r>
    </w:p>
    <w:p w14:paraId="6070CD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第291条经哈萨克斯坦共和国2019年4月2日第241-VІ号法律修订（自首次正式公布后十个日历日届满时生效）；经2019年4月3日第243-VІ号法律修订（自首次正式公布后十个日历日届满时生效）。</w:t>
      </w:r>
    </w:p>
    <w:p w14:paraId="178CA9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第三十章 自由仓库海关程序 </w:t>
      </w:r>
    </w:p>
    <w:p w14:paraId="68F736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第292条 自由仓库海关程序的内容与适用 </w:t>
      </w:r>
    </w:p>
    <w:p w14:paraId="43DB95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保税仓库海关程序系适用于外国货物及欧亚经济联盟货物的海关程序，根据该程序，此类货物可在保税仓库内存放及使用，且无需缴纳关税、税款、特别税、反倾销税、反补贴税，但须符合将货物置于该海关程序下的条件，并依照该程序使用货物。 </w:t>
      </w:r>
    </w:p>
    <w:p w14:paraId="446C64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适用保税仓库海关程序的货物，以及未适用该程序的欧亚经济联盟货物和适用其他海关程序的外国货物，均可存放于保税仓库并予以使用。 </w:t>
      </w:r>
    </w:p>
    <w:p w14:paraId="7A3EF6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欧亚经济联盟货物可由申报人选择适用保税仓库海关程序，但本款第二项所列货物除外。 </w:t>
      </w:r>
    </w:p>
    <w:p w14:paraId="5B2B66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在哈萨克斯坦共和国境内设立的保税仓库中，须强制适用保税仓库海关程序的欧亚经济联盟特定类别货物清单，应由授权机构批准。 </w:t>
      </w:r>
    </w:p>
    <w:p w14:paraId="4E33A9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对存放于保税仓库但未适用保税仓库海关程序的欧亚经济联盟货物，允许实施包括本法典第294条第1款规定在内的任何操作。 </w:t>
      </w:r>
    </w:p>
    <w:p w14:paraId="0D563C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适用自由仓库海关程序的外来货物应保持外来货物地位，适用自由仓库海关程序的欧亚经济联盟货物应保持欧亚经济联盟货物地位。 </w:t>
      </w:r>
    </w:p>
    <w:p w14:paraId="195D35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由欧亚经济联盟货物经自由仓库海关程序制造（接收）的货物，应获得欧亚经济联盟货物的地位。 </w:t>
      </w:r>
    </w:p>
    <w:p w14:paraId="4A43D1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将未置于保税仓库海关程序下的欧亚经济联盟货物置于保税仓库并使用时，由置于保税仓库海关程序下的欧亚经济联盟货物制造（接收）的货物以及未置于保税仓库海关程序下的欧亚经济联盟货物，应获得欧亚经济联盟货物的地位。 </w:t>
      </w:r>
    </w:p>
    <w:p w14:paraId="54B745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由外国货物制造（接收）且适用自由仓库海关程序的货物，以及由外国货物制造（接收）且适用自由仓库海关程序的货物与欧亚经济联盟货物 （下称"经自由仓库海关程序的外国货物制成（接收）的货物"）应获得外国货物地位，但本款第二项规定的情况除外。  </w:t>
      </w:r>
    </w:p>
    <w:p w14:paraId="6B03E1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若经自由仓库海关程序处理的外国货物制造（接收）的货物出口至欧亚经济联盟海关辖区外，该货物地位应依据本法典第299条确定。  </w:t>
      </w:r>
    </w:p>
    <w:p w14:paraId="4D03D9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若存放于保税仓库的货物无法被海关当局认定为：在保税仓库设立前即存于该区域的货物，或已办理保税仓库海关程序的货物，或在保税仓库内制造（接收）的货物 （接收）的货物，则该等货物在从自由仓库区域出口至欧亚经济联盟海关领土之外时，应视为欧亚经济联盟货物；在其他情况下，则视为进口至欧亚经济联盟海关领土的外国货物。 </w:t>
      </w:r>
    </w:p>
    <w:p w14:paraId="1E549E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当将本条第8款所述货物进口至欧亚经济联盟海关辖区时，若该货物此前已依据出口海关程序从欧亚经济联盟海关辖区出口，则不得对该货物适用再进口海关程序。 </w:t>
      </w:r>
    </w:p>
    <w:p w14:paraId="2E9163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适用内部市场保护措施且置于保税仓库海关程序下的外国货物，在从保税仓库区域向欧亚经济联盟其他海关区域出口时，应在由该保税仓库货物制成（接收）的货物中予以标识。  </w:t>
      </w:r>
    </w:p>
    <w:p w14:paraId="614F2E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若受内部市场保护措施约束的外国货物在保税仓库海关程序下，被用于生产自保税仓库外国货物制造（接收）的货物，但无法在该货物中识别其来源， 则该类外国货物经加工（或接收）制成的产品，必须从欧亚经济联盟海关辖区出口。  </w:t>
      </w:r>
    </w:p>
    <w:p w14:paraId="2AEDB9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自由仓库经营者可在自由仓库区域内存放和（或）使用欧亚经济联盟货物，无需将其纳入自由仓库海关程序，但须符合本条第3款规定。  </w:t>
      </w:r>
    </w:p>
    <w:p w14:paraId="0EEF8D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委员会有权确定不适用保税仓库海关程序的货物清单及（或）货物类别。 </w:t>
      </w:r>
    </w:p>
    <w:p w14:paraId="4DF053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哈萨克斯坦共和国境内不适用保税仓库海关程序的外来货物及（或）外来货物类别清单，应由授权机构批准。 </w:t>
      </w:r>
    </w:p>
    <w:p w14:paraId="049C2F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经海关当局确认属于保税仓库货物组成部分的零部件、组件及单元，在从保税仓库出口时应视为保税仓库货物，适用本法相关规定。 </w:t>
      </w:r>
    </w:p>
    <w:p w14:paraId="620FE9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第二百九十三条 货物进入保税仓库海关程序及其使用条件 </w:t>
      </w:r>
    </w:p>
    <w:p w14:paraId="23CBF6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货物适用保税仓库海关程序的条件，须符合本法典第8条关于外国货物的禁止和限制规定。 </w:t>
      </w:r>
    </w:p>
    <w:p w14:paraId="3A0ABE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办理保税仓库海关程序的货物申报人，可以是保税仓库的所有者，也可以是其他符合下列情形的人员： </w:t>
      </w:r>
    </w:p>
    <w:p w14:paraId="21E301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获准在不终止保税仓库海关程序效力前提下，将保税仓库货物及（或）由保税仓库货物制造（取得）的货物转移至占有和（或）使用，符合本法典第294条第8款第1项、第3项、第4项规定；  </w:t>
      </w:r>
    </w:p>
    <w:p w14:paraId="6BDFEA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获准在保税仓库区域内，对置于保税仓库海关程序下的货物及由该类货物制造（取得）的货物实施本法典第294条第1款第6项和第7项规定的操作。 </w:t>
      </w:r>
    </w:p>
    <w:p w14:paraId="0CA14F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货物适用保税仓库海关程序的条件为： </w:t>
      </w:r>
    </w:p>
    <w:p w14:paraId="6A62DD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根据本条第5款及本法典第294条第5款规定，在保税仓库运营期间将适用保税仓库海关程序的货物存放于保税仓库区域内； </w:t>
      </w:r>
    </w:p>
    <w:p w14:paraId="60E789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由申报人（即实施该海关程序者）或其他依据本章规定确定的人员使用该货物； </w:t>
      </w:r>
    </w:p>
    <w:p w14:paraId="28014D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3）对适用保税仓库海关程序的货物，依照本法典第294条规定实施相关操作。  </w:t>
      </w:r>
    </w:p>
    <w:p w14:paraId="44166C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终止保税仓库运作时，须在该海关程序终止或失效前（依据本法典第296条第3款规定），满足本条第3款规定的保税仓库海关程序下货物使用条件。  </w:t>
      </w:r>
    </w:p>
    <w:p w14:paraId="5A645B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当置于保税仓库海关程序下的货物可能存放于多个保税仓库时，若该保税仓库由作为货物申报人的法人实体所有， 此类货物及其在各保税仓库间转移（包括由保税仓库货物制造或接收的货物），相关海关操作及监管措施的具体要求，须经主管机关批准。 </w:t>
      </w:r>
    </w:p>
    <w:p w14:paraId="54CCCC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第二百九十四条 对置于保税仓库海关程序下的货物及由置于保税仓库海关程序下的货物制造（取得）的货物所实施的操作 </w:t>
      </w:r>
    </w:p>
    <w:p w14:paraId="6761F3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对置于保税仓库海关程序下的货物及由该类货物制造（获得）的货物，在保税仓库区域内允许进行下列操作：</w:t>
      </w:r>
    </w:p>
    <w:p w14:paraId="14036E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1）仓储；  </w:t>
      </w:r>
    </w:p>
    <w:p w14:paraId="17D92F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与仓储相关的货物装卸及其他货运操作； </w:t>
      </w:r>
    </w:p>
    <w:p w14:paraId="0FA6CD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确保货物安全所需的操作，以及为运输（移动）和销售货物进行的常规准备操作，包括分批、装运、分拣、包装、重新包装、标记、提升商品价值的操作；  </w:t>
      </w:r>
    </w:p>
    <w:p w14:paraId="2E66F5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4）货物再加工（加工）、生产（包括组装、拆解、安装、装配）、维修或保养操作，包括当置于保税仓库海关程序下的外国货物参与或有助于制造（接收）货物时， 即使该外国货物在制造（接收）过程中全部或部分耗尽（消耗）且（或）未包含在自由仓库海关程序项下货物制造（接收）的成品中（下文在本章中称为自由仓库海关程序项下货物加工操作）。 在实施保税仓库货物加工操作时参与或促进货物制造（接收）的外国货物，不包括作为技术工艺辅助手段的货物（例如设备、机器、装置）； </w:t>
      </w:r>
    </w:p>
    <w:p w14:paraId="036772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5）为实施保税仓库货物加工操作及其他与保税仓库运营相关的操作，使用（操作）设备、机器、装置及其备件；   </w:t>
      </w:r>
    </w:p>
    <w:p w14:paraId="2992C8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6）在保税仓库区域内为建造房地产生产设施及辅助基础设施（本章下称房地产对象）而使用货物； </w:t>
      </w:r>
    </w:p>
    <w:p w14:paraId="11FB43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7）依据本法典第37条进行的货物抽样及（或）取样；</w:t>
      </w:r>
    </w:p>
    <w:p w14:paraId="2B0A31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8）经海关许可在自由仓库所在辖区内开展的其他与自由仓库运营相关的业务活动。 </w:t>
      </w:r>
    </w:p>
    <w:p w14:paraId="1170F3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货物全部或部分消耗的事实（包括在生产过程中消耗货物、生产流程、维护和操作自由仓库区域内使用的设备、机器和单元，以及用于房地产设施建设的情况），应在根据本法典第521条第1款第4项提交海关当局的报告中予以反映。 </w:t>
      </w:r>
    </w:p>
    <w:p w14:paraId="606587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本条第1款第1项、第2项、第3项和第5项规定的操作，仅允许由保税仓库所有人实施。 </w:t>
      </w:r>
    </w:p>
    <w:p w14:paraId="796A30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主管机关可决定允许除保税仓库所有人以外的其他人员，依照主管机关规定的条件和方式，实施本条第1款第1项、第2项、第3项和第5项规定的操作。 </w:t>
      </w:r>
    </w:p>
    <w:p w14:paraId="06992F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在海关当局许可下，符合下列情形时，允许从保税仓库区域内出口置于保税仓库海关程序下的货物及（或）由该类货物制造（接收）的制品，且不终止保税仓库海关程序效力： </w:t>
      </w:r>
    </w:p>
    <w:p w14:paraId="612E74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该货物系设备或其他基本生产资料，由保税仓库所有人投入使用，或该基本生产资料的零部件出口至欧亚经济联盟其他海关辖区进行维修（大修、现代化改造除外）、保养或其他必要操作以维持其正常（工作）状态；  </w:t>
      </w:r>
    </w:p>
    <w:p w14:paraId="6B2CE0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该货物出口至欧亚经济联盟其他海关辖区进行技术测试、研究、试验、验证（包括生产流程中规定的操作）及作为样品展示；  </w:t>
      </w:r>
    </w:p>
    <w:p w14:paraId="5BB48A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3）该货物出口至哈萨克斯坦共和国境内其他地区，以便在自由仓库海关程序效力终止后，在有权对该货物办理海关手续的海关机关内实施海关操作； </w:t>
      </w:r>
    </w:p>
    <w:p w14:paraId="5EE1D1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根据本法典第293条第5款规定的情形，将上述货物出口至其他保税仓库进行存放和安置。  </w:t>
      </w:r>
    </w:p>
    <w:p w14:paraId="7A3426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本条第4款第1项和第2项所列货物，应在海关机关依据操作目的及情况确定的期限届满前重新进口至保税仓库境内。经货物申报人提出有理有据的申请，海关机关可延长该期限。</w:t>
      </w:r>
    </w:p>
    <w:p w14:paraId="77914B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对于本条第4款第3项所列货物，须在海关当局规定的期限届满前完成保税仓库海关程序。经货物申报人提出有理有据的申请，海关当局可延长该期限。 </w:t>
      </w:r>
    </w:p>
    <w:p w14:paraId="008D91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本条第4款第4项所指货物，须在海关当局规定的期限届满前移置至另一保税仓库。海关当局规定的期限可应该货物申报人的合理申请予以延长。 </w:t>
      </w:r>
    </w:p>
    <w:p w14:paraId="7C68D6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本条第4款规定的海关许可核发程序，由授权机构确定。  </w:t>
      </w:r>
    </w:p>
    <w:p w14:paraId="3D7751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对全部或部分适用保税仓库海关程序的货物，以及由适用保税仓库海关程序的货物制造（取得）的货物，可进行涉及该货物所有权、使用权和（或）处置权转移的交易。 但须依照本法典规定的方式终止保税仓库海关程序效力，除非根据本条第8款规定允许在未终止保税仓库海关程序效力前提下转让该货物。 </w:t>
      </w:r>
    </w:p>
    <w:p w14:paraId="7E2316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在不终止保税仓库海关程序效力前提下，允许将置于保税仓库海关程序下的货物及（或）由该类货物制造（接收）的货物转移至下列主体占有和（或）使用： </w:t>
      </w:r>
    </w:p>
    <w:p w14:paraId="14DA57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1）移交承包商（分包商）或其他将在保税仓库区域内实施建筑和（或）装配作业的人员；  </w:t>
      </w:r>
    </w:p>
    <w:p w14:paraId="2C5B36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2）交付承运人进行运输； </w:t>
      </w:r>
    </w:p>
    <w:p w14:paraId="5B770E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3）将货物移交进行维修（大修、现代化改造除外）、保养及其他必要操作以维持货物正常（工作）状态的人员； </w:t>
      </w:r>
    </w:p>
    <w:p w14:paraId="044840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4）对从事生产流程规定的技术检测、研究、试验、验证该货物操作的人员，以及作为样品展示该货物的人员； </w:t>
      </w:r>
    </w:p>
    <w:p w14:paraId="7559C7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5）在符合本条第4款第1项和第2项规定的情形下，对从保税仓库区域出口货物进行交易的人员。 </w:t>
      </w:r>
    </w:p>
    <w:p w14:paraId="51009E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将货物移交本条第8款规定人员占有和（或）使用，不免除申报人遵守本章规定的保税仓库海关程序下货物使用条件之责任。 </w:t>
      </w:r>
    </w:p>
    <w:p w14:paraId="296223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第二百九十五条 识别置于保税仓库海关程序下的外国货物在由置于保税仓库海关程序下的外国货物制造（接收）的货物中的方法 </w:t>
      </w:r>
    </w:p>
    <w:p w14:paraId="1911CE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为识别自由仓库海关程序下的外国货物在自由仓库海关程序下的外国货物所制造（接收）的货物中，可采用下列方法： </w:t>
      </w:r>
    </w:p>
    <w:p w14:paraId="0F05D5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1）由保税仓库所有人或海关官员在保税仓库货物上加盖印章、标记、数字标识及其他标记； </w:t>
      </w:r>
    </w:p>
    <w:p w14:paraId="43AC8D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对外国货物进行详细描述、拍照或制作比例图；  </w:t>
      </w:r>
    </w:p>
    <w:p w14:paraId="5E0D59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3）比对预先选定的样品及（或）抽样检验外国货物与使用外国货物制造（接收）的货物；</w:t>
      </w:r>
    </w:p>
    <w:p w14:paraId="757CE4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利用货物现有标识（包括序列号形式）；   </w:t>
      </w:r>
    </w:p>
    <w:p w14:paraId="262780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5）根据置于保税仓库海关程序下的货物性质及加工操作可采用的其他方法，包括审查提交文件（其中载有置于保税仓库海关程序下的外国货物在加工操作技术流程中的使用详情）， 以及其生产技术；或通过在自由仓库海关程序下货物加工操作期间实施海关监管。 </w:t>
      </w:r>
    </w:p>
    <w:p w14:paraId="0AD163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经授权机构确定，对置于保税仓库海关程序下的外国货物在经置于保税仓库海关程序下的外国货物加工（接收）所得的货物中进行识别的手续。</w:t>
      </w:r>
    </w:p>
    <w:p w14:paraId="2EC1B1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第二百九十六条 自由仓库海关程序的终止与效力终止</w:t>
      </w:r>
    </w:p>
    <w:p w14:paraId="67AA06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自由仓库海关程序效力在下列情形终止： </w:t>
      </w:r>
    </w:p>
    <w:p w14:paraId="60BAF5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1）自由仓库终止运营之日起六个月内； </w:t>
      </w:r>
    </w:p>
    <w:p w14:paraId="2ED3A1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2）将保税仓库制度下的货物、由保税仓库制度下货物制造（接收）的货物从保税仓库区域出口，但下列情形除外： </w:t>
      </w:r>
    </w:p>
    <w:p w14:paraId="2C3401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用于本法典第294条第4款规定之目的； </w:t>
      </w:r>
    </w:p>
    <w:p w14:paraId="79460B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根据哈萨克斯坦共和国法律进行处置、中和、利用或以其他方式销毁，且该货物已丧失消费属性且无法按其预期用途使用； </w:t>
      </w:r>
    </w:p>
    <w:p w14:paraId="260D23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3）申报人根据本条第十款规定，将置于保税仓库海关程序下的货物及/或由该类货物制造（取得）的货物所有权、使用权和/或处置权转移给他人，但本法典第294条第八款规定情形下的货物转移除外。 </w:t>
      </w:r>
    </w:p>
    <w:p w14:paraId="7BC1F4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自由仓库海关程序效力终止时，货物申报人可为该货物置于自由仓库海关程序时的申报人。 </w:t>
      </w:r>
    </w:p>
    <w:p w14:paraId="1CED61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终止保税仓库运作时，须将保税仓库内货物置于本法规定的其他海关程序（过境海关程序除外）下，以完成保税仓库海关程序效力；或根据本条第4款及第5款规定，在不适用海关程序的情况下完成该程序；或根据本条第7款规定，在不适用海关程序的情况下完成该程序。 根据本条第4款和第5款规定，由置于保税仓库海关程序下的货物制造（接收）的货物，或根据本条第7款和第9款规定，无需将货物置于海关程序即可终止。 </w:t>
      </w:r>
    </w:p>
    <w:p w14:paraId="47465B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若自由仓库海关程序效力未按本款第一项规定终止，则该程序效力应在本条第1款第1项规定期限届满后终止，海关当局应依据本法典第52章扣留货物。 </w:t>
      </w:r>
    </w:p>
    <w:p w14:paraId="1DA60D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货物从自由仓库区域出口至欧亚经济联盟海关区域之外时，应通过下列方式终止自由仓库海关程序效力： </w:t>
      </w:r>
    </w:p>
    <w:p w14:paraId="539629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适用再出口海关程序： </w:t>
      </w:r>
    </w:p>
    <w:p w14:paraId="1A48DB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外国货物经自由仓库海关程序后，在未发生自然磨损及正常运输（移动）和（或）储存条件下自然损耗以外的变更情况下，以原状从自由仓库区域出口； </w:t>
      </w:r>
    </w:p>
    <w:p w14:paraId="30AE69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货物，由外国货物制造（接收），置于保税仓库海关程序下，且根据本法典第299条不被认定为欧亚经济联盟货物的货物； </w:t>
      </w:r>
    </w:p>
    <w:p w14:paraId="7EF018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2）适用出口海关程序的货物： </w:t>
      </w:r>
    </w:p>
    <w:p w14:paraId="189266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欧亚经济联盟货物，且该货物已适用保税仓库海关程序； </w:t>
      </w:r>
    </w:p>
    <w:p w14:paraId="4D0B88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由欧亚经济联盟货物制造（接收）的货物； </w:t>
      </w:r>
    </w:p>
    <w:p w14:paraId="1A9F50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由外国货物制造（接收）的货物，在自由仓库海关程序下，并根据本法典第299条被认定为欧亚经济联盟货物的货物。 </w:t>
      </w:r>
    </w:p>
    <w:p w14:paraId="125380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货物从保税仓库区域出口至欧亚经济联盟其他海关区域时，应通过下列方式终止保税仓库海关程序效力：</w:t>
      </w:r>
    </w:p>
    <w:p w14:paraId="60E0B0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置于保税仓库海关程序下的外国货物，在未改变状态下出口自保税仓库区域时，适用本法典第207条第2款第1项、第4项、第5项、第7项、第10项、第14项 15)及16)项规定的海关程序，但因自然磨损造成的变化，以及在正常运输（移动）和（或）储存条件下因自然损失造成的变化除外；同时，根据本条第6款规定，对采用保税仓库海关程序的外国货物进行加工（接收）后制成的货物亦适用此规定；</w:t>
      </w:r>
    </w:p>
    <w:p w14:paraId="641605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2）在再进口海关程序下：</w:t>
      </w:r>
    </w:p>
    <w:p w14:paraId="02F6AF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欧亚经济联盟货物，在保税仓库海关程序下未发生变化，但因自然磨损造成的变化除外，以及在正常运输（移动）和（或）储存条件下因自然损失造成的变化除外； </w:t>
      </w:r>
    </w:p>
    <w:p w14:paraId="2FE9AE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仅由欧亚经济联盟货物制造（接收）并置于保税仓库海关程序下的货物，包括使用未置于保税仓库海关程序下的欧亚经济联盟货物，在欧亚经济联盟货物保税仓库海关程序效力终止后。</w:t>
      </w:r>
    </w:p>
    <w:p w14:paraId="4CBE68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若由外国货物制造（接收）且置于保税仓库海关程序下的货物包含受内部市场保护措施约束的外国货物，此类货物从保税仓库区域出口至欧亚经济联盟其余海关区域时，可适用本法典第207条第2款第1项 及第7项规定的海关程序，前提是须在该货物中识别出已适用保税仓库海关程序的外国货物。 </w:t>
      </w:r>
    </w:p>
    <w:p w14:paraId="1B0046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在下列情形下，无需将货物转入其他海关程序即可终止保税仓库程序： </w:t>
      </w:r>
    </w:p>
    <w:p w14:paraId="4DC7F5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1）置于保税仓库海关程序下的货物及其加工（生产）所得货物丧失消费属性且无法按原定用途使用时，包括从保税仓库区域出口或留在保税仓库区域内进行掩埋、 经哈萨克斯坦共和国主管机关认定，且该机关职权范围涵盖货物是否可进行此类掩埋、中和、处置或其他销毁方式的结论后，可依据哈萨克斯坦共和国法律规定进行掩埋、中和、处置或以其他方式销毁。 同时，自由仓库海关程序对置于该程序下的部分货物之效力终止，该部分货物数量对应于依据哈萨克斯坦共和国法律确定的被掩埋、中和、处置或以其他方式销毁的货物数量，并须提供由主管掩埋、中和、处置或以其他方式销毁货物事宜的授权机构出具的结论，该结论应明确掩埋、 中和、处置或以其他方式销毁的结论。本项所述结论系指由具有货物掩埋、中和、处置或以其他方式销毁许可权限的主管机关出具的文件。该文件的签发程序依照本法典第330条第1项规定执行。</w:t>
      </w:r>
    </w:p>
    <w:p w14:paraId="307B94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若货物因事故或不可抗力导致不可挽回地灭失，则无需提交授权机构出具的结论性文件。此类货物办理保税仓库海关手续时，须提交证明货物因事故或不可抗力灭失的文件。</w:t>
      </w:r>
    </w:p>
    <w:p w14:paraId="48866B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对置于保税仓库海关程序下的货物进行掩埋、中和、处置或以其他方式销毁，应在海关当局依据下列因素确定的期限内完成：实际掩埋、中和、处置或销毁所需时间；掩埋、中和、处置或销毁的方法与地点； 同时须考虑主管机关结论中规定的期限（如存在此类期限），该结论涉及批准货物掩埋、中和、处置或以其他方式销毁的权限。</w:t>
      </w:r>
    </w:p>
    <w:p w14:paraId="7E5E35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对置于保税仓库海关程序下的货物，其掩埋、中和、处置或其他销毁行为应由申报人承担费用。</w:t>
      </w:r>
    </w:p>
    <w:p w14:paraId="7F9B14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埋藏、中和、处置或以其他方式销毁须在下列人员在场情况下实施：由海关当局设立的委员会（该委员会在实施埋藏、中和、处置或以其他方式销毁的区域内开展活动）、海关当局代表、其职权范围包括批准货物埋藏、中和、处置或以其他方式销毁可能性的授权机构代表， 并须有申报人及（或）海关主管机关负责人或其代理人指定的其他人员参与。必要时，对保税仓库海关程序下货物实施监管的海关机关有权邀请其他国家机关专家及独立专家参与。</w:t>
      </w:r>
    </w:p>
    <w:p w14:paraId="2984ED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货物实际完成掩埋、中和、处置或以其他方式销毁后，应按授权机构批准的格式制作《货物掩埋、中和、处置或以其他方式销毁记录》，其中应包含以下基本信息：</w:t>
      </w:r>
    </w:p>
    <w:p w14:paraId="2FA202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货物掩埋、中和、处置或以其他方式销毁的日期和地点；</w:t>
      </w:r>
    </w:p>
    <w:p w14:paraId="14119D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申报保税仓库海关程序人员的身份信息；参与货物掩埋、中和、处置或以其他方式销毁的人员信息；</w:t>
      </w:r>
    </w:p>
    <w:p w14:paraId="3E34DE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被掩埋、中和、处置或以其他方式销毁货物的名称及其计量单位数量；</w:t>
      </w:r>
    </w:p>
    <w:p w14:paraId="325EDF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货物掩埋、中和、处置或以其他方式销毁的方法；</w:t>
      </w:r>
    </w:p>
    <w:p w14:paraId="107E8D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其他依据主管机关批准的格式要求提供的信息。</w:t>
      </w:r>
    </w:p>
    <w:p w14:paraId="4DEA64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掩埋、中和、处置或以其他方式销毁的记录须经委员会全体成员及在场人员签字确认，一式三份：第一份存放于海关机关；第二份移交负责签发掩埋、中和、处置或以其他方式销毁货物许可的授权机构或其辖区分支机构；第三份由申报人留存。</w:t>
      </w:r>
    </w:p>
    <w:p w14:paraId="05CEF9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货物掩埋、中和、处置或以其他方式销毁的事实须通过照片和（或）视频记录，相关记录应附于海关机关存档的掩埋、中和、处置或销毁货物方式记录中。</w:t>
      </w:r>
    </w:p>
    <w:p w14:paraId="6AD551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自由仓库海关程序终止于货物实际完成掩埋、中和、处置或以其他方式销毁，同时须符合本款规定；</w:t>
      </w:r>
    </w:p>
    <w:p w14:paraId="1B0336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置于保税仓库海关程序下的货物因事故或不可抗力毁损和（或）不可挽回地灭失，或在正常运输（移动）和（或）储存条件下因自然损耗导致不可挽回地灭失，且该毁损或不可挽回灭失事实经海关机关依照授权机构确定的方式予以确认。</w:t>
      </w:r>
    </w:p>
    <w:p w14:paraId="5CB25E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此类情形下终止保税仓库海关程序的具体操作规程由授权机构确定；</w:t>
      </w:r>
    </w:p>
    <w:p w14:paraId="6A7F9D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在保税仓库海关程序下存放的货物（生产损失）全部或部分消耗（使用），用于参与或辅助货物制造（接收）过程，在货物制造（接收）过程中不可挽回地损失，用于保税仓库内设备、机器及装置的维护运行，以及用于不动产对象的建造。 </w:t>
      </w:r>
    </w:p>
    <w:p w14:paraId="1A82E4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同时，根据保税仓库货物加工操作技术流程及生产技术确定的生产损失数量对应部分，应依据本法典第521条第1款第4项规定，在向海关提交的申报中予以反映。 </w:t>
      </w:r>
    </w:p>
    <w:p w14:paraId="22BB92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本项规定情形下终止保税仓库海关程序的具体程序，由主管机关确定。 </w:t>
      </w:r>
    </w:p>
    <w:p w14:paraId="35817A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当保税仓库终止运作时， 对置于保税仓库海关程序下的货物（包括由保税仓库所有人投入使用并使用的设备，或由保税仓库所有人用于在保税仓库区域内建造不动产物件且构成该不动产物件组成部分的货物），其保税仓库海关程序效力应按授权机构确定的方式终止，无需将上述货物置于其他海关程序之下。 </w:t>
      </w:r>
    </w:p>
    <w:p w14:paraId="0231E1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上述货物自自由仓库海关程序效力终止之日起，即获得欧亚经济联盟货物的地位。 </w:t>
      </w:r>
    </w:p>
    <w:p w14:paraId="2C3267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当申报人将置于保税仓库海关程序下的货物及/或由该类货物制造（取得）的货物所有权、使用权和/或处置权转让给他人时，应依照本条第5款第1项规定终止保税仓库海关程序效力。 </w:t>
      </w:r>
    </w:p>
    <w:p w14:paraId="77E90D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当保税仓库所有者清算时，保税仓库海关程序效力应按主管机关确定的方式终止。</w:t>
      </w:r>
    </w:p>
    <w:p w14:paraId="1D4B6A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脚注：第296条经哈萨克斯坦共和国2024年4月6日第71-VIII号法律修订（自首次正式公布之日起六十个日历日后生效）。</w:t>
      </w:r>
    </w:p>
    <w:p w14:paraId="124FCF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第297条 关于置于保税仓库海关程序下的外国货物进口关税、税款、特别税、反倾销税、反补贴税的义务产生与终止、缴纳期限及计算 </w:t>
      </w:r>
    </w:p>
    <w:p w14:paraId="1C79E3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对于置于自由仓库海关程序下的外国货物，进口关税、税款、特别税、反倾销税、 反补贴税义务，自海关登记货物申报单时起对申报人产生；对于在提交货物申报单前申请放行的货物，该义务自海关登记货物放行申请时起对申请放行人产生。</w:t>
      </w:r>
    </w:p>
    <w:p w14:paraId="62C851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对于置于保税仓库海关程序下的外国货物，进口关税、税款、特别关税、反倾销税、反补贴税的缴纳义务，在下列情形发生时终止： </w:t>
      </w:r>
    </w:p>
    <w:p w14:paraId="0E34AD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根据本法典第296条终止保税仓库海关程序效力时，包括发生本条第4款规定情形后，但将本法典第296条第4款第2项第4款规定的货物转入出口海关程序而完成保税仓库海关程序效力者除外； </w:t>
      </w:r>
    </w:p>
    <w:p w14:paraId="5D3B09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将本法典第296条第4款第2项第4项规定的货物，在适用出口海关程序后从欧亚经济联盟海关领土出口；  </w:t>
      </w:r>
    </w:p>
    <w:p w14:paraId="7E5F85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3）将终止保税仓库海关程序效力的货物，以及（或）在终止保税仓库海关程序效力框架内，依据该程序制造（接收）的货物，按照本法典第209条第7款规定置于相应海关程序之下； </w:t>
      </w:r>
    </w:p>
    <w:p w14:paraId="04018A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4）履行缴纳进口关税、税款、特别税、反倾销税、反补贴税的义务，并（或）按本条第五款计算应缴金额予以征收； </w:t>
      </w:r>
    </w:p>
    <w:p w14:paraId="3DBF30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经海关机关依照授权机构确定的方式确认，置于保税仓库海关程序下的外国货物及（或）由该类货物制造（取得）的货物，因事故或不可抗力导致毁损及（或）不可挽回损失，或因正常运输（移动）及（或）储存条件下的自然损耗导致不可挽回损失的事实，但因事故或不可抗力导致毁损及（或）因正常运输（移动）及（或）储存条件下的自然损耗导致不可挽回损失的情况除外，除非在毁损发生前已向海关申报该货物不可挽回损失的事实。 因事故或不可抗力导致的毁损，或在正常运输（移动）和（或）储存条件下因自然损耗造成的不可挽回损失，但若在毁损或不可挽回损失发生前，依据《海关法》规定，该外国货物应缴纳的进口关税、税款、特别关税、反倾销税、反补贴税的缴纳期限已届满，则不在此限； </w:t>
      </w:r>
    </w:p>
    <w:p w14:paraId="57C9F9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拒绝按保税仓库海关程序放行货物——涉及因在提交货物申报单前登记货物申报单或申请货物放行而产生的进口关税、税款、特别税、反倾销税、反补贴税缴纳义务； </w:t>
      </w:r>
    </w:p>
    <w:p w14:paraId="14214A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7）依据本法典第184条撤销货物申报及（或）依据本法典第192条第5款取消货物放行——涉及因货物申报登记产生的进口关税、税款、特别税、反倾销税、反补贴税缴纳义务； </w:t>
      </w:r>
    </w:p>
    <w:p w14:paraId="3C364D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依据哈萨克斯坦共和国法律没收货物或将其转为国有财产； </w:t>
      </w:r>
    </w:p>
    <w:p w14:paraId="7894AB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9）海关机关依据本法典第五十二章扣留货物； </w:t>
      </w:r>
    </w:p>
    <w:p w14:paraId="3F2E7F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10）对在刑事犯罪报告核查期间、刑事案件或行政违法案件审理过程中被扣押或查封，且经裁定应予返还的货物，实施临时存储或适用某项海关程序（此前该货物尚未放行）。   </w:t>
      </w:r>
    </w:p>
    <w:p w14:paraId="75196E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进口关税、税款、特别税、反倾销税、反补贴税的缴纳义务，应在本条第4款规定的情形发生时履行。 </w:t>
      </w:r>
    </w:p>
    <w:p w14:paraId="74EDCD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发生下列情形时，进口关税、税款、特别税、反倾销税、反补贴税的缴纳期限为： </w:t>
      </w:r>
    </w:p>
    <w:p w14:paraId="33E1BF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1）自保税仓库区域出口受保税仓库海关程序约束的外国货物，及（或）受保税仓库海关程序约束的外国货物所制造（接收）的货物，在该等货物保税仓库海关程序效力终止前，或在未获海关当局许可的情况下（ 除本法典第296条第1款第2项规定的情形外，该等货物可在未终止保税仓库海关程序效力时自保税仓库区域出口； - 自保税仓库领土出口之日；若该日期无法确定，则为发现自保税仓库领土出口事实之日； </w:t>
      </w:r>
    </w:p>
    <w:p w14:paraId="5D8465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2）在自由仓库海关程序效力终止前，将置于自由仓库海关程序下的外国货物及（或）由该类货物制造（取得）的货物转移给他人，但本法典第294条第8款规定的情形除外； - 货物转移之日；若无法确定该日期，则以发现转移事实之日为准； </w:t>
      </w:r>
    </w:p>
    <w:p w14:paraId="370B7D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根据本法典第294条第5款第一项规定，海关当局设定期限届满前，从保税仓库区域出口的货物未按本法典第294条第4款第1项和第2项规定的情形返还保税仓库区域； - 海关机关依据本法典第294条第5款第一项规定设定的期限届满之日；  </w:t>
      </w:r>
    </w:p>
    <w:p w14:paraId="096517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未在海关当局依据本法典第294条第5款第2项规定设定的期限届满前完成保税仓库海关程序的货物，该货物系依据本法典第294条第4款第3项规定从保税仓库区域出口的，- 该期限届满之日；</w:t>
      </w:r>
    </w:p>
    <w:p w14:paraId="280134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在海关机关依据本法典第294条第5款第三项规定设定的期限届满前，未将本法典第294条第4款第4项规定情形下从保税仓库领土出口的货物移入另一保税仓库领土时， - 海关机关依据本法典第294条第5款第3项规定确定期限届满之日； </w:t>
      </w:r>
    </w:p>
    <w:p w14:paraId="67C153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置于保税仓库海关程序下的外国货物及（或）由该类外国货物制造（接收）的货物灭失情形，但因事故或不可抗力导致的毁损及（或）不可挽回损失，或在正常运输（移动）及（或）储存条件下因自然损耗造成的不可挽回损失除外； - 货物损失之日；若无法确定该日期，则以发现损失事实之日为准； </w:t>
      </w:r>
    </w:p>
    <w:p w14:paraId="1BBB7B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未在海关当局规定的期限内提交证明文件，确认已对本法典第296条第7款第1项所列货物进行处置、中和、利用或其他方式销毁的，- 该货物运离保税仓库领土之日； </w:t>
      </w:r>
    </w:p>
    <w:p w14:paraId="3E480B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根据本法典第219条第5款第2项规定终止出口海关程序效力时，涉及本法典第296条第4款第2项第4项所列货物（但该货物终止时仍在保税仓库内的除外）， - 该期限届满次日（该期限依据本法典第219条第5款第1项规定设定）。 </w:t>
      </w:r>
    </w:p>
    <w:p w14:paraId="58A478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本条第4款所述情形涉及已适用保税仓库海关程序的外来货物，则应按该等货物适用国内消费海关程序时应缴进口关税、税款、特别税、反倾销税及反补贴税之标准计征，且不得享受进口关税及税款缴纳方面的关税优惠与减免。  </w:t>
      </w:r>
    </w:p>
    <w:p w14:paraId="75398A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本条第4款所述情形涉及经自由仓库海关程序处理的外国货物所制造（接收）的货物，且该货物中存在经自由仓库海关程序处理的外国货物，则根据本法典第295条规定，对该货物应缴纳进口关税、税款、特别反倾销税、反补贴税。 反倾销税、反补贴税均应按自由仓库海关程序下的外国货物缴纳，该外国货物用于生产自由仓库海关程序下的外国货物制成的（接收的）货物，视同该外国货物按未享受关税优惠及进口关税税费缴纳优惠的国内消费海关程序办理。 </w:t>
      </w:r>
    </w:p>
    <w:p w14:paraId="1A4AF1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在本款第一、二项规定情形下，计算进口关税、税款、特别关税、反倾销税、反补贴税时，进口关税、税款、特别关税、 反倾销税、反补贴税的税率，应适用海关登记货物申报单当日的现行税率；对于在提交货物申报单前即进入保税仓库程序的货物，则适用海关登记货物放行申请当日的现行税率。 </w:t>
      </w:r>
    </w:p>
    <w:p w14:paraId="6DD158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若本条第4款所述情形涉及经自由仓库海关程序处理的外国货物所制造（接收）的货物，且该货物中经自由仓库海关程序处理的外国货物未按本法典第295条予以识别，则应按进口关税、税款、特别反倾销税、 反倾销税、反补贴税均应依法缴纳，视同该类经自由仓库海关程序处理的外国货物制成（接收）的货物，在未适用进口关税及税费优惠政策的情况下，直接转入国内消费放行海关程序。 </w:t>
      </w:r>
    </w:p>
    <w:p w14:paraId="124CE0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此种情况下，进口关税、税款、特别税、反倾销税、反补贴税应依据本法典第8章和第13章计算。 </w:t>
      </w:r>
    </w:p>
    <w:p w14:paraId="6AB9FC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计算进口关税、税款、特别税、 反倾销税、反补贴税时，应适用根据本条第4款规定，在缴纳进口关税、税款、特别税、反倾销税、反补贴税期限当日对置于保税仓库海关程序下的外国货物制造（接收）的货物所适用的进口关税、税款、特别税、反倾销税、反补贴税税率。</w:t>
      </w:r>
    </w:p>
    <w:p w14:paraId="54180B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如需将外币折算为哈萨克斯坦共和国本国货币以确定货物海关价值，以及计算进口关税、税款、特别税、 反倾销税、反补贴税时，应按本条第4款规定的进口关税、税款、特别税、反倾销税、反补贴税缴纳期限当日有效的汇率进行换算。 </w:t>
      </w:r>
    </w:p>
    <w:p w14:paraId="7568A9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海关机关无法获取货物准确信息（性质、名称、数量、原产地及/或海关价值），则应依据海关掌握的信息确定应缴进口关税、税款、特别税、反倾销税及反补贴税的计算基准，并参照本法典第40条第4款进行货物分类。 </w:t>
      </w:r>
    </w:p>
    <w:p w14:paraId="0A3066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若根据对外经济活动商品名录确定的商品编码处于位数少于十位的分组级别，则计算进口关税时： </w:t>
      </w:r>
    </w:p>
    <w:p w14:paraId="0D322C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进口关税时，适用该商品编码所含商品中税率最高者； </w:t>
      </w:r>
    </w:p>
    <w:p w14:paraId="2A65A9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计算税收时，适用该分类项下商品对应的最高增值税率与最高消费税税率中较高者，且该税率须高于该分类项下商品适用的最高关税税率； </w:t>
      </w:r>
    </w:p>
    <w:p w14:paraId="5571FA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特殊关税、反倾销税、反补贴税应按该商品所属分类中税率最高者征收，同时考虑本款第七项规定。</w:t>
      </w:r>
    </w:p>
    <w:p w14:paraId="283A21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特别关税、反倾销税、反补贴税应依据商品原产地（依据本法典第五章确认）及（或）确定上述税费所需的其他信息计算。若商品原产地及（或）确定税费所需的其他信息未获确认，则特别关税、反倾销税、反补贴税应依据商品同类编码商品所适用的最高特别关税、反倾销税、反补贴税率计算。 反倾销税、反补贴税税率计算。若商品采用十位数编码进行分类，则参照对外经济活动商品名称编码中相同编码商品的税率；若商品编码采用十位数以下的分组编码，则参照该分组内商品的税率。 </w:t>
      </w:r>
    </w:p>
    <w:p w14:paraId="7AEA95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事后如获得准确货物信息，进口关税、税款、特别税、反倾销税、反补贴税应依据该准确信息计算，并按本法典第十一章及第141条规定抵扣（退还）多缴的进口关税、税款、特别税、 反倾销税、反补贴税的抵扣（退还）应依照本法典第十一章及第141条执行；或依照本法典第87条及第137条采取相应措施；未缴款项的追缴应依照本法典第十二章及第142条执行。 </w:t>
      </w:r>
    </w:p>
    <w:p w14:paraId="1289DE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根据本条第五款应缴纳（可征收）的进口关税、税款、特别税、反倾销税、反补贴税金额，应按自货物进入保税仓库海关程序之日起至进口关税、税款、特别税、反倾销税、反补贴税缴纳期限届满之日止，视同对上述金额给予延期缴纳而计收利息。 反倾销税、反补贴税缴纳期限届满之日止。该利息应按本法典第93条规定计收并缴纳。 </w:t>
      </w:r>
    </w:p>
    <w:p w14:paraId="21DF72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若本法典第296条第4款第2项第4款所述货物终止自由仓库海关程序效力，或自欧亚经济联盟海关领土出口，且该货物已适用出口海关程序或依据本法典第209条第7款规定，在履行完缴纳关税、税款、特别税、反倾销税、反补贴税义务后，由海关当局依据本法典第52章规定对该货物实施适用外国货物海关程序的存放 或海关当局依据本法典第五十二章在履行缴纳关税、税款、特别税、反倾销税、反补贴税义务后扣留该货物（或全额/部分征收）， 根据本条规定缴纳和（或）征收的关税、税款、特别税、反倾销税、反补贴税金额，应依照本法典第十一章和第141条的规定予以抵扣（退还）。 </w:t>
      </w:r>
    </w:p>
    <w:p w14:paraId="6EA39B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第二百九十八条 置于保税仓库海关程序下的货物，以及由外国货物制造（接收）后置于保税仓库海关程序下的货物，在适用单独海关程序时进口关税、税款、特别税、反倾销税、反补贴税的计算与缴纳特殊规定 </w:t>
      </w:r>
    </w:p>
    <w:p w14:paraId="16E922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当将未进行加工操作的保税仓库货物转入国内消费程序时，进口关税、税款、特别税、反倾销税、反补贴税的税率适用标准为： 反补贴税税率，应适用海关登记货物申报单当日的现行税率。对于在提交货物申报单前已放行的保税仓库货物，适用海关登记货物放行申请当日的税率，但本款第二项规定的情况除外。 </w:t>
      </w:r>
    </w:p>
    <w:p w14:paraId="4BA508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当设备在放行供国内消费的海关程序下、置于保税仓库海关程序下、投入使用并由保税仓库所有人用于执行本法典第294条第1款规定的操作时，进口关税、税款、特别税、 反倾销税、反补贴税时，应适用海关登记货物申报单当日有效的进口关税、税款、特别关税、反倾销税、反补贴税税率。 </w:t>
      </w:r>
    </w:p>
    <w:p w14:paraId="66CF88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当将根据本法典第207条第2款第1项、第5项、第7项、第10项及第14项规定的海关程序办理的货物（由外国货物制造或接收），置于保税仓库海关程序时： </w:t>
      </w:r>
    </w:p>
    <w:p w14:paraId="3FAFFE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依据本法典第295条对置于保税仓库海关程序下的外国货物进行识别后，进口关税、税款、特别税、反倾销税、反补贴税应按置于保税仓库海关程序下的外国货物计算，该外国货物用于生产由置于保税仓库海关程序下的外国货物制造（接收）的货物。 </w:t>
      </w:r>
    </w:p>
    <w:p w14:paraId="4C66E3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计算进口关税、税款、特别税、反倾销税、反补贴税时，进口关税、税款、特别税、 反倾销税、反补贴税税率适用标准为：海关登记货物申报单当日生效的税率；若货物在提交申报单前已办理保税仓库程序放行手续，则适用海关登记货物放行申请当日生效的税率； </w:t>
      </w:r>
    </w:p>
    <w:p w14:paraId="6E28E6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若海关登记货物申报之日，对由外国货物制造（接收）并置于保税仓库海关程序下的货物，未能识别该保税仓库海关程序下的外国货物， 根据本法典第295条规定，对经自由仓库海关程序的外国货物所制造（接收）的货物，应按经自由仓库海关程序的外国货物计算进口关税、税款。 在此情况下，计算进口关税、税款、特别关税、反倾销税、反补贴税时，应适用海关机关登记货物申报之日有效的进口关税、税款税率，该申报系为将货物置于本法典第207条第2款第1项、第5项、第7项、第10项及第14项规定的海关程序而提交。 </w:t>
      </w:r>
    </w:p>
    <w:p w14:paraId="6AB40E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在此情况下，按从价税率计算进口关税的基准应为：根据委员会确立的程序，置于保税仓库海关程序下的、由外国货物制造（接收）的货物的估算价值。 </w:t>
      </w:r>
    </w:p>
    <w:p w14:paraId="5C2313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当根据本法典第296条第10款规定，将置于保税仓库海关程序下的外国货物制造（接收）的货物转入其他海关程序时，应就该保税仓库货物计算进口关税及税费。 计算进口关税、税款、特别关税、反倾销税、反补贴税时，应适用海关机关登记货物申报之日有效的进口关税、税款税率。该申报系为将货物置于本法典第207条第2款第1项、第5项、第7项、第10项及第14项规定的海关程序而提交。 </w:t>
      </w:r>
    </w:p>
    <w:p w14:paraId="11A924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若本条第1、2、3款规定情形下需将外币折算为哈萨克斯坦共和国本国货币以计算进口关税、税款、特别税、反倾销税、反补贴税，该折算应按适用进口关税、税款、特别税、 反倾销税、反补贴税适用之日有效的汇率进行。 </w:t>
      </w:r>
    </w:p>
    <w:p w14:paraId="18347D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第299条 确定由外国货物制造（取得）并置于保税仓库海关程序下的货物地位  </w:t>
      </w:r>
    </w:p>
    <w:p w14:paraId="2A079D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若经自由仓库海关程序处理、由外国货物制造（加工）的货物出口至欧亚经济联盟海关辖区外，该类货物地位应依据充分加工标准确定，具体表现为：</w:t>
      </w:r>
    </w:p>
    <w:p w14:paraId="6E0715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商品编码依据对外经济活动商品名录发生变更，且变更幅度达前四位数字中的任意一位； </w:t>
      </w:r>
    </w:p>
    <w:p w14:paraId="549992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商品价值发生变化，且所用材料价值或附加值占最终产品价格的比例达到固定份额（从价规则）； </w:t>
      </w:r>
    </w:p>
    <w:p w14:paraId="466BF2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满足必要条件，即完成足以认定货物属于欧亚经济联盟的必要生产和技术操作。 </w:t>
      </w:r>
    </w:p>
    <w:p w14:paraId="04C8FA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由外国货物制造（获得）并置于自由仓库海关程序下以出口出欧亚经济联盟海关领土的货物，在满足下列任一制造（获得）操作条件时，应认定为欧亚经济联盟货物：  </w:t>
      </w:r>
    </w:p>
    <w:p w14:paraId="390C73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商品编码依据对外经济活动商品分类标准发生变更，且变更幅度达到前四位数字中的任意一位（本条第3款规定情形除外）；</w:t>
      </w:r>
    </w:p>
    <w:p w14:paraId="7E5BC6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置于保税仓库海关程序下的外国货物价值占比不超过最终产品价格的固定比例，或其附加值达到最终产品价格的固定比例，但本条第3款规定的情况除外； </w:t>
      </w:r>
    </w:p>
    <w:p w14:paraId="59E15F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对于货物，其生产条件、工艺操作符合将置于保税仓库海关程序下的外国货物所制造（接收）的货物认定为欧亚经济联盟货物的标准，但本条第3款第1项规定的情况除外。 若仅对置于保税仓库海关程序下的外国货物进行不符合充分加工标准的操作，则该货物不得认定为欧亚经济联盟货物，无论其他条件是否满足。  </w:t>
      </w:r>
    </w:p>
    <w:p w14:paraId="722956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对外经济活动商品名录，在前四位数字任何层级的商品编码变更及从价税规则，不应作为自由仓库海关程序下由外国货物制造（接收）的货物满足充分加工标准的依据，前提是针对自由仓库海关程序下由外国货物制造（接收）的货物， 且该商品满足特定条件清单所列的生产及工艺操作要求，则可认定其为欧亚经济联盟商品。  </w:t>
      </w:r>
    </w:p>
    <w:p w14:paraId="396E48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委员会应确定下列清单：   - 使置于保税仓库海关程序下的外国货物所制（接收）的货物符合欧亚经济联盟货物认定的充分条件、生产及工艺操作清单；   - 确定置于保税仓库海关程序下的外国货物所制（接收）的货物地位时，不符合充分加工标准的操作清单。 </w:t>
      </w:r>
    </w:p>
    <w:p w14:paraId="054A51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采用从价份额规则作为自由仓库海关程序下外国货物制造（接收）的货物充分加工标准的程序，由委员会确定。 </w:t>
      </w:r>
    </w:p>
    <w:p w14:paraId="44E87D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对置于自由仓库海关程序下的欧亚经济联盟货物进行维修操作时，从价份额规则不作为充分加工标准适用。 </w:t>
      </w:r>
    </w:p>
    <w:p w14:paraId="2A91D2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经由外国货物制造（接收）并置于保税仓库海关程序下的货物状态，应由欧亚经济联盟成员国的授权国家机关或授权组织确定。 </w:t>
      </w:r>
    </w:p>
    <w:p w14:paraId="7BA684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作为确认自由仓库海关程序下外国货物制造（接收）的货物状态的文件， 欧亚经济联盟成员国授权国家机关或授权组织应签发以下结论：认定置于保税仓库海关程序下的外国货物所制造（接收）的货物属于欧亚经济联盟货物；或认定置于保税仓库海关程序下的外国货物所制造（接收）的货物不属于欧亚经济联盟货物。</w:t>
      </w:r>
    </w:p>
    <w:p w14:paraId="516DE5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此类结论的格式、电子文档形式的结构与格式、填写程序，以及签发和适用程序均由委员会确定。 </w:t>
      </w:r>
    </w:p>
    <w:p w14:paraId="2C73A8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在缺乏、撤销或无效的情况下，确认从外国货物制造（接收）并置于自由仓库海关程序下的货物状态的文件，此类货物在自由仓库海关程序终止后，若用于从欧亚经济联盟海关领土出口，应视为欧亚经济联盟货物；若用于其他目的，则视为外国货物。 </w:t>
      </w:r>
    </w:p>
    <w:p w14:paraId="75A78B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第三十一章 临时进口（准入）海关程序 </w:t>
      </w:r>
    </w:p>
    <w:p w14:paraId="24F920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第300条 临时进口（准入）海关程序的内容与适用 </w:t>
      </w:r>
    </w:p>
    <w:p w14:paraId="52399D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临时进口（准入）海关程序系适用于外国货物之海关程序， 根据该程序，此类货物可在欧亚经济联盟海关辖区内临时存放和使用，但须满足以下条件：货物须符合适用该海关程序的条件，且须按该程序规定使用，同时需部分缴纳进口关税及税费，且无需缴纳特别关税、反倾销税、反补贴税；或无需缴纳进口关税及税费，且无需缴纳特别关税、反倾销税、反补贴税。 </w:t>
      </w:r>
    </w:p>
    <w:p w14:paraId="09EBF8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适用临时进口（准入）海关程序的货物（本章下称临时进口货物）应保持外国货物地位。  </w:t>
      </w:r>
    </w:p>
    <w:p w14:paraId="625227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允许在欧亚经济联盟海关辖区内依据临时进口（准入）海关程序免缴进口关税及税费进行临时存放和使用的货物类别、此类临时存放和使用的条件以及期限，由委员会和（或）哈萨克斯坦共和国国际条约确定。 </w:t>
      </w:r>
    </w:p>
    <w:p w14:paraId="0CB7BA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下列类别货物不适用临时进口（准入）海关程序： </w:t>
      </w:r>
    </w:p>
    <w:p w14:paraId="039046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食品、饮料（含酒精饮料）、烟草及烟草制品、原材料与半成品、消耗品及样品，但为广告和（或）展示目的或作为展品、工业样品单件进口至欧亚经济联盟海关领土的情况除外；  </w:t>
      </w:r>
    </w:p>
    <w:p w14:paraId="51E251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2）废弃物，包括工业废弃物；</w:t>
      </w:r>
    </w:p>
    <w:p w14:paraId="28759E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3）禁止进口至欧亚经济联盟海关领土的货物。 </w:t>
      </w:r>
    </w:p>
    <w:p w14:paraId="7A1AA4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允许对原适用境内加工海关程序的货物，通过将其加工产品置于临时进口（准入）海关程序，暂停其境内加工海关程序。 </w:t>
      </w:r>
    </w:p>
    <w:p w14:paraId="1FA473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第三百零一条 货物适用临时进口（准入）海关程序及其使用条件</w:t>
      </w:r>
    </w:p>
    <w:p w14:paraId="328732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货物适用临时进口（准入）海关程序的条件为： </w:t>
      </w:r>
    </w:p>
    <w:p w14:paraId="729611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1）能够识别适用临时进口（准入）海关程序的货物，并随后将其置于海关程序以完成该程序的效果。 </w:t>
      </w:r>
    </w:p>
    <w:p w14:paraId="08379B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根据哈萨克斯坦共和国国际条约允许临时进口货物替换的情形，无需对货物进行识别。 </w:t>
      </w:r>
    </w:p>
    <w:p w14:paraId="1A46D8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根据本法典第304条规定缴纳部分进口关税和税费，但根据本法典第300条第3款规定，允许货物在欧亚经济联盟海关辖区内依据临时进口（准入）海关程序临时存放和使用且无需缴纳进口关税和税费的情况除外； </w:t>
      </w:r>
    </w:p>
    <w:p w14:paraId="0E9068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符合根据本法典第300条第3款由委员会确定的、或哈萨克斯坦共和国国际条约规定的免缴关税税费的临时进口（准入）海关程序下货物临时存放和使用的条件； </w:t>
      </w:r>
    </w:p>
    <w:p w14:paraId="0725F1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4）符合本法典第8条规定的禁止和限制。 </w:t>
      </w:r>
    </w:p>
    <w:p w14:paraId="3C102B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货物适用临时进口（准入）海关程序的使用条件为：</w:t>
      </w:r>
    </w:p>
    <w:p w14:paraId="18C24C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遵守海关当局规定的临时进口（准入）海关程序有效期； </w:t>
      </w:r>
    </w:p>
    <w:p w14:paraId="767DE4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符合本法典第303条规定的临时进口货物持有和使用限制；</w:t>
      </w:r>
    </w:p>
    <w:p w14:paraId="535286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依照本法典第304条规定缴纳部分进口关税及税费，但根据本法典第300条第3款规定，允许货物在欧亚经济联盟海关辖区内依据临时进口（准入）海关程序进行临时存放和使用且无需缴纳进口关税及税费的情形除外； </w:t>
      </w:r>
    </w:p>
    <w:p w14:paraId="607F17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符合委员会依据本法典第300条第3款确定的、或哈萨克斯坦共和国国际条约规定的，在不缴纳关税和税费前提下依据临时进口（准入）海关程序临时存放和使用货物的条件。 </w:t>
      </w:r>
    </w:p>
    <w:p w14:paraId="38FED3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第三百零二条 临时进口（准入）海关程序有效期 </w:t>
      </w:r>
    </w:p>
    <w:p w14:paraId="74BD70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临时进口（准入）海关程序有效期自货物适用该程序之日起不得超过两年，或委员会依据本条第2款确定的期限。 </w:t>
      </w:r>
    </w:p>
    <w:p w14:paraId="09DF0E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针对特定类别货物，根据其进口至欧亚经济联盟海关领土的目的，委员会有权确定短于或长于两年的临时进口（准入）海关程序有效期。 </w:t>
      </w:r>
    </w:p>
    <w:p w14:paraId="41D4B2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货物适用临时进口（准入）海关程序时， 海关机关应依据申报人申请，结合货物进入欧亚经济联盟海关领土的目的和情况，确定该海关程序的有效期。该有效期在符合本条第4款规定的前提下，不得超过本条第1款规定的期限或委员会依据本条第2款确定的期限。 </w:t>
      </w:r>
    </w:p>
    <w:p w14:paraId="31F421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经海关当局设立的临时进口（准入）海关程序有效期， 经海关当局批准后，可延长至本条第一款规定的有效期届满时，或延至该有效期届满后一个月内（以较早者为准），但不得超过本条第一款规定的有效期或委员会依据本条第二款确定的有效期。 </w:t>
      </w:r>
    </w:p>
    <w:p w14:paraId="595784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临时进口（准入）海关程序有效期延长申请的审议时限，自申请在海关登记之日起不得超过十个工作日。在此期间，该海关程序予以暂停。 </w:t>
      </w:r>
    </w:p>
    <w:p w14:paraId="648295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临时进口（准入）海关程序有效期的延长，应由海关当局在本条第1款规定的有效期内或根据本条第2款由委员会确定的有效期内办理。 </w:t>
      </w:r>
    </w:p>
    <w:p w14:paraId="6FC04C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若海关机关决定延长临时进口（准入）海关程序的有效期，该期限应自原有效期届满之日起延长，不受该决定作出日期的影响。 海关官员应在通知申报人临时进口（准入）海关程序有效期延长及货物申报单变更事项的同时，对货物申报单作出相应修改。 </w:t>
      </w:r>
    </w:p>
    <w:p w14:paraId="697FC9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海关机关在临时进口（准入）海关程序到期后延长其有效期时，该程序效力自原程序效力终止之日起恢复。 </w:t>
      </w:r>
    </w:p>
    <w:p w14:paraId="32EACA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若申报人未遵守本法典第301条第2款规定的临时进口（准入）海关程序下货物使用条件，海关机关应作出拒绝延长其设定的临时进口（准入）海关程序有效期的决定。 海关官员应向申报人送达海关机关作出的拒绝延长临时进口（准入）海关程序有效期的决定，并说明拒绝理由。 </w:t>
      </w:r>
    </w:p>
    <w:p w14:paraId="5240FF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若拒绝延长临时进口（准入）海关程序的有效期，则适用该程序的货物须在海关拒绝延长决定作出之日起十五个工作日内转入其他海关程序。 未在规定期限内转入其他海关程序以完成或中止临时进口（准入）海关程序的货物，海关当局应依据本法典第五十二章予以扣留。</w:t>
      </w:r>
    </w:p>
    <w:p w14:paraId="65C502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当申报人申请延长海关当局确立的临时进口（准入）海关程序有效期时，海关当局应进行海关检查以确认货物处于未改变状态，并制作海关检查笔录。 若发现货物位于实施该海关程序的海关机关活动区域之外，则应由该货物所在活动区域的海关机关制作海关检查记录。 </w:t>
      </w:r>
    </w:p>
    <w:p w14:paraId="5F92CC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若货物发现于实施临时进口（准入）海关程序的海关机关活动区域之外，则本条第4款第二部分规定的临时进口（准入）海关程序有效期延长申请的审议期限应延长十个工作日。   </w:t>
      </w:r>
    </w:p>
    <w:p w14:paraId="01517B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对位于欧亚经济联盟海关区域内的外国货物反复适用临时进口（准入）海关程序时，包括由不同人员担任该货物申报人的情形， 临时进口（准入）海关程序的总有效期不得超过本条第1款规定的时间期限，或委员会根据本条第2款确定的期限。</w:t>
      </w:r>
    </w:p>
    <w:p w14:paraId="232C48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第三百零三条 临时进口货物的持有和使用限制 </w:t>
      </w:r>
    </w:p>
    <w:p w14:paraId="4A9097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临时进口货物须保持原状，但因自然磨损或在正常运输（移动）和（或）储存条件下发生的自然损耗所致变化除外。 </w:t>
      </w:r>
    </w:p>
    <w:p w14:paraId="37F834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为确保临时进口货物安全所需的操作（包括维修（重大维修、现代化改造除外）、保养及其他维持货物正常状态的必要操作）在满足下列条件时允许进行：须确保海关当局在临时进口（准入）海关程序效力终止后依据本法典第305条第1款和第2款对货物进行识别。 </w:t>
      </w:r>
    </w:p>
    <w:p w14:paraId="41A1BD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允许对临时进口货物进行测试、研究、检查、验证或实验，或在测试、研究、检查、验证或实验过程中使用该货物。 </w:t>
      </w:r>
    </w:p>
    <w:p w14:paraId="539003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除本条第3款和第4款允许转移给他人占有和使用的情况外，临时进口货物必须由申报人实际占有和使用。 </w:t>
      </w:r>
    </w:p>
    <w:p w14:paraId="449977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申报人可未经海关许可将下列临时进口多圈（往复）包装物移交他人占有和使用：  </w:t>
      </w:r>
    </w:p>
    <w:p w14:paraId="145A9E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1）为包装和保护货物而进口至欧亚经济联盟海关领土的临时进口多圈（可循环）包装； </w:t>
      </w:r>
    </w:p>
    <w:p w14:paraId="71FEDF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2）为维护、修理（大修、现代化改造除外）、储存、运输（移动）目的而临时进口的货物； </w:t>
      </w:r>
    </w:p>
    <w:p w14:paraId="6BB334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3）为测试、研究、检验、核查或实验目的而临时进口的货物； </w:t>
      </w:r>
    </w:p>
    <w:p w14:paraId="33CD6E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4）临时进口货物用于其他目的，且该情形由委员会确定和（或）哈萨克斯坦共和国国际条约规定。  </w:t>
      </w:r>
    </w:p>
    <w:p w14:paraId="2BF8ED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除本条第3款规定情形外，报关人将临时进口货物移交他人占有和使用，须经海关许可；或在委员会规定的情形、方式和期限内，经海关通知后方可实施。</w:t>
      </w:r>
    </w:p>
    <w:p w14:paraId="75C9DF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为获得海关当局许可将临时进口货物转移至他人占有和使用，该货物申报人应向实施海关程序的海关机关提交申请，说明临时进口货物转移给其他人的原因及该人的相关信息。  </w:t>
      </w:r>
    </w:p>
    <w:p w14:paraId="765D1A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暂进口货物的转移使用权归属他人，不免除该货物申报人遵守本章规定的暂进口（准入）海关程序中其他货物使用条件，亦不暂停或延长暂进口期限。 </w:t>
      </w:r>
    </w:p>
    <w:p w14:paraId="3D0519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经委员会依据本法典第300条第3款界定及（或）哈萨克斯坦共和国国际条约规定、适用免缴进口关税及税费的临时进口（准入）海关程序货物，须在欧亚经济联盟海关辖区内使用，委员会另有规定者除外。</w:t>
      </w:r>
    </w:p>
    <w:p w14:paraId="45ADB4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允许将作为国际运输工具使用的临时进口车辆在欧亚经济联盟海关领土外使用，此类车辆适用本法典第四十章规定。</w:t>
      </w:r>
    </w:p>
    <w:p w14:paraId="1CF0A2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在欧亚经济联盟海关辖区外使用作为车辆的临时进口货物时，允许对该类货物实施本法典第360条第1款和第2款规定的操作。 </w:t>
      </w:r>
    </w:p>
    <w:p w14:paraId="61B149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未在本法典第360条第1款和第2款规定范围内实施的操作，应依照本法典第360条第4款规定予以允许。 </w:t>
      </w:r>
    </w:p>
    <w:p w14:paraId="3BF08B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在欧亚经济联盟海关领土外将作为国际运输工具使用的临时进口车辆（即运输工具）用于国际运输，不终止或中止临时进口（准入）海关程序的效力。 </w:t>
      </w:r>
    </w:p>
    <w:p w14:paraId="205473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第三百零四条 适用临时进口（准入）海关程序时进口关税及税费的计算与缴纳特殊规定 </w:t>
      </w:r>
    </w:p>
    <w:p w14:paraId="0E2CE4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对部分缴纳进口关税及税费而适用临时进口（准入）海关程序的货物，进口关税及税费应自该货物适用临时进口（准入）海关程序之日起至该程序终止之日止计征。 </w:t>
      </w:r>
    </w:p>
    <w:p w14:paraId="27DC6B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对未缴纳进口关税及税费而适用临时进口（准入）海关程序的货物，经申报人申请，可按其申请书所载日期起至临时进口（准入）海关程序效力终止日止的期间，部分缴纳进口关税及税费。 申报人提出的上述申请，应在本法典第300条第3款规定的期限届满前，提交给在货物适用临时进口（准入）海关程序时放行该货物的海关机关。 </w:t>
      </w:r>
    </w:p>
    <w:p w14:paraId="43F70E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应申报人要求，应使用海关文件——货物申报调整单。  </w:t>
      </w:r>
    </w:p>
    <w:p w14:paraId="7427C2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若在依据本条第1、2款确定的期间内（下称进口关税及税费部分缴纳适用期），按每个日历月（完整或不完整）分次缴纳进口关税及税费，则应缴纳： 按报关单登记日期计算；对于在提交货物申报单前放行的货物，则按海关登记货物申报前放行申请之日计算，其应缴进口关税及税费金额按该货物若从临时进口（准入）海关程序转为国内消费放行程序时应缴金额计算。 </w:t>
      </w:r>
    </w:p>
    <w:p w14:paraId="6DC8B6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根据本法典第305条第3款暂停临时进口（准入）海关程序效力时，暂停期间不得部分缴纳进口关税及税费。 为适用本款之目的，海关程序效力中止期间应按临时进口（准入）海关程序效力中止的完整日历月数确定。 </w:t>
      </w:r>
    </w:p>
    <w:p w14:paraId="620FDE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进口关税及税费实行分期缴纳时，申报人可选择在整个分期缴纳期间（本章下称一次性缴纳进口关税及税费）或按周期（本章下称周期性缴纳进口关税及税费）缴纳进口关税及税费总额。 采用分期缴纳方式时，应按本条第3款规定金额缴纳，且每缴纳期不得少于一个日历月（含完整或不完整月份）。进口关税及税费的缴纳周期由申报人在货物申报单中确定。</w:t>
      </w:r>
    </w:p>
    <w:p w14:paraId="543906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若未按本法典第306条第4款及第7款第2项、第3项规定的期限足额缴纳分期缴纳的进口关税及税费，则应一次性补缴剩余分期缴纳期间全部进口关税及税费。 </w:t>
      </w:r>
    </w:p>
    <w:p w14:paraId="2B78EE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在适用进口关税和税款分期缴纳期间内，已缴纳和（或）征收的进口关税和税款总额，不应超过下列日期计算的金额： 对于在提交货物申报单前已放行的货物，则按海关登记货物放行申请当日适用国内消费海关程序应缴纳的进口关税、税款金额计算。 </w:t>
      </w:r>
    </w:p>
    <w:p w14:paraId="7B4B80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根据本法典第305条第1、2及5款规定终止或解除临时进口（准入）海关程序效力时，在进口关税及税费部分缴纳期间已缴付和（或）征收的进口关税及税费金额，除本法典另有规定外，不得抵扣（退还）。 </w:t>
      </w:r>
    </w:p>
    <w:p w14:paraId="5CDEE1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第三百零五条 临时进口（准入）海关程序的终止、中止与效力终止 </w:t>
      </w:r>
    </w:p>
    <w:p w14:paraId="50E424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在海关当局规定的临时进口（准入）海关程序有效期届满前，该程序效力应通过下列方式终止： </w:t>
      </w:r>
    </w:p>
    <w:p w14:paraId="637B6D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1）将临时进口货物转入再出口海关程序，包括依据本法典第359条第7款规定办理；</w:t>
      </w:r>
    </w:p>
    <w:p w14:paraId="34AECD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2）海关机关依照授权机构确定的方式，确认临时进口货物因事故或不可抗力毁损和（或）不可挽回损失的事实，或确认该货物在正常运输（移动）和（或）储存条件下因自然损耗导致不可挽回损失的事实；</w:t>
      </w:r>
    </w:p>
    <w:p w14:paraId="5B3ABE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3）发生由委员会和（或）本法典确定的、在该法典生效前货物处于海关监管下的情形。</w:t>
      </w:r>
    </w:p>
    <w:p w14:paraId="1EC390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在海关当局规定的临时进口（准入）海关程序有效期届满前，可通过下列方式终止该程序效力： </w:t>
      </w:r>
    </w:p>
    <w:p w14:paraId="75DC17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1）将临时进口货物转入本法典规定的适用于外国货物的海关程序（海关转运程序除外），但本款另有规定者不影响其适用； </w:t>
      </w:r>
    </w:p>
    <w:p w14:paraId="1CED78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2）恢复根据本法典第253条第3款暂停的境内加工海关程序效力； </w:t>
      </w:r>
    </w:p>
    <w:p w14:paraId="584CD3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3）将临时进口货物转为海关转运程序——若该货物系经由欧亚经济联盟成员国境内运输（移动）至另一成员国境内，且该成员国海关在货物适用临时进口（准入）程序时已予以放行。 </w:t>
      </w:r>
    </w:p>
    <w:p w14:paraId="7A2DB4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在海关当局规定的临时进口（准入）海关程序有效期届满前，若将临时进口货物转入保税仓库海关程序、境内加工海关程序，或经委员会确定转入特殊海关程序，该临时进口程序效力可予中止。 </w:t>
      </w:r>
    </w:p>
    <w:p w14:paraId="774EC9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当因将临时进口货物转入特殊海关程序而导致暂停临时进口（准入）海关程序效力时，委员会有权确定进口关税及税费的计算与缴纳方式，以及临时进口货物进口关税及税费的缴纳期限。 </w:t>
      </w:r>
    </w:p>
    <w:p w14:paraId="6D239D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临时进口货物可分批次适用再出口海关程序或其他海关程序。 </w:t>
      </w:r>
    </w:p>
    <w:p w14:paraId="6E43AB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海关部门规定的临时进口（准入）海关程序有效期届满后，该程序效力即告终止。 </w:t>
      </w:r>
    </w:p>
    <w:p w14:paraId="2C304F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在欧亚经济联盟成员国境外（即非该成员国境内）终止临时进口（准入）海关程序效力的情形、条件及程序，由委员会另行规定。 </w:t>
      </w:r>
    </w:p>
    <w:p w14:paraId="754D8D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第三百零六条 货物在临时进口（准入）海关程序下产生的进口关税、税款、特别税、反倾销税、反补贴税的义务发生与终止、缴纳期限及计算 </w:t>
      </w:r>
    </w:p>
    <w:p w14:paraId="650203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进口货物在临时进口（准入）海关程序下，其进口关税、税款、特别税、反倾销税、 反补贴税义务，自海关登记货物申报单时起对申报人产生；对于申报前申请放行的货物，自海关登记申报前放行申请时起对申请放行人产生。 </w:t>
      </w:r>
    </w:p>
    <w:p w14:paraId="0ED397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通过单一运输（运输）单证由单一托运人进口至单一收货人地址、总海关价值不超过二百欧元等值金额的临时进口（准入）货物，其进口关税及税费缴纳义务不产生。若委员会确定该金额为其他数额，则以委员会确定的金额为准，该金额按海关登记货物申报单当日有效货币汇率折算。 该金额按海关登记货物申报当日生效的货币汇率由委员会确定。 本款所述海关价值不包括：货物自欧亚经济联盟海关辖区进口至目的地所产生的运输（移运）费用、装卸或转运费用，以及与该运输（移运）、装卸或转运相关的保险费用。 </w:t>
      </w:r>
    </w:p>
    <w:p w14:paraId="280DEB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委员会有权确定不同于本款第一项规定的金额，在此金额范围内，对通过临时进口（准入）海关程序进口、由单一托运人通过单一运输（运输）单据运抵单一收货人地址的货物，不产生缴纳进口关税及税费的义务。 </w:t>
      </w:r>
    </w:p>
    <w:p w14:paraId="07D649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对于适用临时进口（准入）海关程序的货物，在下列情形发生时，申报人缴纳进口关税、税费、特别关税、反倾销税及反补贴税的义务即告终止： </w:t>
      </w:r>
    </w:p>
    <w:p w14:paraId="20A1F8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本法典第300条第3款规定的期限届满前，依据本法典第305条第1款和第2款规定完成临时进口（准入）海关程序的效力，但本海关程序终止前进口关税、税款、特别税、反倾销税、反补贴税缴纳期限已届满的情况除外； 反倾销税、反补贴税的缴纳期限届满；  </w:t>
      </w:r>
    </w:p>
    <w:p w14:paraId="1AF416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根据本法典第305条第1款和第2款规定完成临时进口（准入）海关程序的效力，若对适用进口关税和税费缴纳优惠的货物实施临时进口（准入）海关程序时， 适用进口关税和税费缴纳优惠的货物，但本海关程序到期前进口关税、税费、特别税、反倾销税、反补贴税的缴纳期限已届满的情况除外； </w:t>
      </w:r>
    </w:p>
    <w:p w14:paraId="57F9D2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3）根据本法典第305条第1款和第2款规定完成临时进口（准入）海关程序的效力，并履行缴纳进口关税和税款的义务，以及（或）按本条规定征收应缴金额； </w:t>
      </w:r>
    </w:p>
    <w:p w14:paraId="037752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因本条第7款第6项、第7项、第8项及第13款规定情形发生时，履行缴纳进口关税、税款、特别税、反倾销税、反补贴税的义务及（或）按应缴金额予以征收； </w:t>
      </w:r>
    </w:p>
    <w:p w14:paraId="6126DF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经海关机关依照授权机构确定的方式确认：因事故或不可抗力导致外国货物毁损和（或）不可挽回损失的事实，或在临时进口（准入）海关程序效力终止前，因正常运输（移动）和（或）储存条件下的自然损耗导致该货物不可挽回损失的事实； 并履行支付进口关税和税款的义务，以及（或）按本条规定就该等情形发生前期间应缴金额予以征收； </w:t>
      </w:r>
    </w:p>
    <w:p w14:paraId="4BAD23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拒绝按临时进口（准入）海关程序放行货物——涉及在提交货物申报单前登记货物申报单或申请货物放行所产生的进口关税、税款、特别关税、反倾销税、反补贴税的缴纳义务；</w:t>
      </w:r>
    </w:p>
    <w:p w14:paraId="45DE13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7）根据本法典第184条撤销货物申报单及（或）根据本法典第192条第5款取消货物放行——免除因货物申报单登记而产生的进口关税、税款、特别税、反倾销税、反补贴税的缴纳义务； </w:t>
      </w:r>
    </w:p>
    <w:p w14:paraId="01045F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8）依据哈萨克斯坦共和国法律没收货物或将其转为国有财产，并履行缴纳进口关税和税款的义务，以及（或）按本条规定追缴发生上述情形前应缴款项； </w:t>
      </w:r>
    </w:p>
    <w:p w14:paraId="087A56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9）海关机关依据本法典第五十二章扣留货物，并履行缴纳进口关税、税款义务及（或）按本条规定追缴扣留前应缴款项； </w:t>
      </w:r>
    </w:p>
    <w:p w14:paraId="6DFA9B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在核查犯罪报告、刑事案件或行政违法案件审理期间被扣押或查封，且经裁定予以返还的货物，若此前未办理放行手续，则须办理临时存储或适用某项海关程序，并履行本条规定的进口关税及税费缴纳义务（或按本条规定追缴相应金额）； 并履行缴纳进口关税和税款的义务，以及（或）根据本条规定追缴在核查犯罪行为报告期间、刑事案件或行政违法案件审理期间扣押或扣留该货物之前应缴纳的金额。 </w:t>
      </w:r>
    </w:p>
    <w:p w14:paraId="4E48C3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对按临时进口（准入）海关程序且部分缴纳进口关税和税款的货物，其进口关税和税款缴纳义务应在下列情形下履行（应缴进口关税和税款）： </w:t>
      </w:r>
    </w:p>
    <w:p w14:paraId="5E4CA2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进口关税或税款一次性缴纳时，或分期缴纳进口关税税款时支付首期款项——在货物按临时进口（准入）海关程序放行前； </w:t>
      </w:r>
    </w:p>
    <w:p w14:paraId="4C7AAB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分期缴纳进口关税和税费时，第二期及后续期款应在缴纳下一期款项的期限开始前缴清。 </w:t>
      </w:r>
    </w:p>
    <w:p w14:paraId="52AE7D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本条第4款所列货物，其进口关税及税费应按本法典第304条确定的金额缴纳。 </w:t>
      </w:r>
    </w:p>
    <w:p w14:paraId="4E66E1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对于适用临时进口（准入）海关程序的货物，进口关税及税费的缴纳义务应在本条第七款规定的情形发生时履行。 </w:t>
      </w:r>
    </w:p>
    <w:p w14:paraId="0BC28D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出现下列情形时，进口关税及税费的缴纳期限为： </w:t>
      </w:r>
    </w:p>
    <w:p w14:paraId="53E8DC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1）未遵守本法典第300条第3款规定的货物临时存放和使用条件时——自该货物进入临时进口（准入）海关程序之日起；  </w:t>
      </w:r>
    </w:p>
    <w:p w14:paraId="0B5B73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2）本法典第300条第3款规定的期限届满时： </w:t>
      </w:r>
    </w:p>
    <w:p w14:paraId="619AB3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若采取一次性缴纳进口关税及税费，或在分期缴纳进口关税及税费时支付首期款项——以该期限届满之日为准； </w:t>
      </w:r>
    </w:p>
    <w:p w14:paraId="1C530D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在分期缴纳进口关税和税费时支付第二期及后续期款项的情形下——为下一期进口关税和税费缴纳期限开始的前一日；  </w:t>
      </w:r>
    </w:p>
    <w:p w14:paraId="20FBC4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3）申报人依据本法典第304条第2款提出申诉时： </w:t>
      </w:r>
    </w:p>
    <w:p w14:paraId="52841E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在一次性缴纳进口关税和税款或分期缴纳进口关税和税款时缴纳第一部分进口关税和税款的情况下——申报人申诉中指定日期的前一日；</w:t>
      </w:r>
    </w:p>
    <w:p w14:paraId="204737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在分期缴纳进口关税和税款时支付第二期及后续期款项的情形下——为下一期进口关税和税款缴纳期限开始前一日； </w:t>
      </w:r>
    </w:p>
    <w:p w14:paraId="28F242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申报人放弃与限制使用和（或）处置该货物相关的进口关税和税费优惠时——在货物临时进口（准入）海关程序申报单中修改放弃进口关税和税费优惠条款之日；</w:t>
      </w:r>
    </w:p>
    <w:p w14:paraId="43D6EC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若实施违反进口关税、税款缴纳优惠目的及条件的行为，或违反因适用此类优惠而设定的货物使用及处置限制（除该行为导致本款第6项及第7项规定情形发生的情况外），则以实施该行为之日为准； - 实施上述行为之首日；若无法确定该日期，则以该货物进入临时进口（准入）海关程序之日为准。 </w:t>
      </w:r>
    </w:p>
    <w:p w14:paraId="1145F3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若在临时进口货物完成临时进口（准入）海关程序前未经海关许可将其转移给他人——以货物转移之日为准；若无法确定该日期，则以该货物进入临时进口（准入）海关程序之日为准； </w:t>
      </w:r>
    </w:p>
    <w:p w14:paraId="030DA0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在临时进口货物在临时进口（准入）海关程序效力终止前灭失的情况下 （准入）程序效力终止前发生灭失（因事故或不可抗力导致的毁损和（或）不可挽回的损失，或在正常运输（移动）和（或）储存条件下因自然损耗造成的不可挽回损失除外）——以货物灭失之日为准；若无法确定该日期，则以货物被纳入临时进口（准入）海关程序之日为准； </w:t>
      </w:r>
    </w:p>
    <w:p w14:paraId="6249EA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若未按本法典第305条第1款及第2款规定在海关当局确立的临时进口（准入）海关程序效力期满前完成该程序效力时， - 海关当局确定的临时进口（准入）海关程序效力终止之日，但根据本法典第302条第4款延长该海关程序效力的情况除外。 </w:t>
      </w:r>
    </w:p>
    <w:p w14:paraId="6AF9AA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进口关税及税费应在下列情形发生时缴纳： </w:t>
      </w:r>
    </w:p>
    <w:p w14:paraId="35C4AE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本条第7款第1项规定的情形——视为对适用临时进口（准入）海关程序的货物，已依据本法典第304条规定，在货物进入临时进口（准入）海关程序之日起至该程序终止之日期间，实施进口关税及税费的部分缴纳； </w:t>
      </w:r>
    </w:p>
    <w:p w14:paraId="4995B6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2）本条第7款第2项情形——视为对已适用临时进口（准入）海关程序的货物， 根据本法典第304条规定，自本法典第300条第3款规定的期限届满次日起至临时进口（准入）海关程序效力终止之日止，适用进口关税和税费的部分缴纳； </w:t>
      </w:r>
    </w:p>
    <w:p w14:paraId="797C42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3）本条第7款第3项——按本法典第304条确定的金额； </w:t>
      </w:r>
    </w:p>
    <w:p w14:paraId="16187C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4）本条第7款第4项和第5项——根据本法典第304条确定的金额，且因适用进口关税及税费缴纳优惠而未在进口关税、 本条第7款第4项和第5项规定的税款，直至临时进口（准入）海关程序效力终止之日止； </w:t>
      </w:r>
    </w:p>
    <w:p w14:paraId="60A232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本条第7款第6项、第7项和第8项——按临时进口（准入）海关程序下的货物视为已转入国内消费海关程序计算，扣除已缴纳和（或）作为进口关税和税款部分支付的进口关税、税款金额，除非本条第10款另有规定。 计算进口关税和税费时，应适用海关登记货物申报单当日有效的进口关税和税费税率；对于在提交货物申报单前已放行的货物，则适用海关登记货物放行申请当日的税率。 </w:t>
      </w:r>
    </w:p>
    <w:p w14:paraId="7BB052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对于根据本条第8款第5项规定应缴纳（征收）的进口关税及税费金额，以及作为进口关税、税费部分支付而缴纳的进口关税及税费金额， 应按利息计算，视同上述款项自货物进入临时进口（准入）海关程序之日起至本条第7款第6项、第7项和第8项规定的进口关税和税款缴纳期限届满之日止享有延期缴纳待遇。 该利息应按本法典第93条规定计提并缴纳。</w:t>
      </w:r>
    </w:p>
    <w:p w14:paraId="74D7CA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若本条第7款第6项和第7项所述情形发生后，临时进口（准入）海关程序的效力根据本法典第305条第1款和第2款予以终止，则进口关税及税费应按下列情形缴纳： 根据本法典第304条规定，自本条第7款第6项和第7项确定的进口关税、税费缴纳期限起算之日起至临时进口（准入）海关程序效力终止之日止，期间已缴纳的进口关税和税费视为部分缴纳。 在此情况下，在本条第7款第6项和第7项规定的情形发生之前，作为进口关税和税款部分支付而缴纳和（或）征收的进口关税和税款金额，不得抵销（退还）。 </w:t>
      </w:r>
    </w:p>
    <w:p w14:paraId="0E8A04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若在发生本条第7款第6项、 7)和8)项所述情形发生后，终止临时进口（准入）海关程序效力的货物，根据本法典第209条第6款进行临时存储，或根据本法典第209条第7款适用海关程序时， 则应缴纳进口关税和税款，如同该货物适用本法典第304条规定的进口关税和税款部分缴纳制度，并纳入临时进口（准入）海关程序处理。 </w:t>
      </w:r>
    </w:p>
    <w:p w14:paraId="12267C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在此情况下，进口关税及税费应按本条第7款第6项、第7项和第8项确定的进口关税及税费缴纳期限起算，至该货物进入临时存储或适用海关程序之日止。 同时，应缴纳的进口关税和税费金额不得超过下列情形应缴金额：若该货物在适用临时进口海关程序后转为国内消费释放程序，则按海关登记临时进口（准入）报关单当日计算的金额； 对于在提交货物申报单前已放行的货物，则按海关登记货物放行申请之日计算。 同时，在本条第7款第6项、第7项和第8项所述情形发生前，已缴纳和（或）作为进口关税和税款部分支付的进口关税和税款金额，不得抵扣（退还）。 </w:t>
      </w:r>
    </w:p>
    <w:p w14:paraId="351AF7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对于适用临时进口（准入）海关程序的货物，特殊关税、反倾销税、反补贴税的缴纳义务应在本条第13款规定的情形发生时履行。 </w:t>
      </w:r>
    </w:p>
    <w:p w14:paraId="625F3C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发生下列情形时，特别税、反倾销税、反补贴税的缴纳期限为： </w:t>
      </w:r>
    </w:p>
    <w:p w14:paraId="2FF152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未经海关许可在临时进口（准入）海关程序效力终止前将临时进口货物转移给他人时——货物转移之日；若无法确定该日期——则为该货物进入临时进口（准入）海关程序之日； </w:t>
      </w:r>
    </w:p>
    <w:p w14:paraId="2A4575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2）在临时进口货物在临时进口（准入）海关程序效力终止前灭失的情况下（因事故或不可抗力导致的毁损和/或不可挽回的损失，或在正常运输（移动）和/或储存条件下因自然损耗造成的不可挽回损失除外）： - 货物损失之日；若无法确定该日期，则以该货物进入临时进口（准入）海关程序之日为准； </w:t>
      </w:r>
    </w:p>
    <w:p w14:paraId="558595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在海关机关规定的临时进口（准入）海关程序有效期届满前，未能依照本法典第305条第1款和第2款规定终止该临时进口（准入）海关程序效力时 - 除依据本法典第302条第4款延长该海关程序效力情形外，海关机关确立的临时进口（准入）海关程序有效期届满之日。  </w:t>
      </w:r>
    </w:p>
    <w:p w14:paraId="1B98CF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 出现本条第13款规定情形时，应按特殊关税、反倾销税、反补贴税的适用标准缴纳关税，其金额应视为该货物已从临时进口（准入）海关程序转为国内消费放行海关程序。 </w:t>
      </w:r>
    </w:p>
    <w:p w14:paraId="1DDD51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计算特别、反倾销、反补贴税时，应适用海关登记货物申报之日有效的特别、反倾销、反补贴税率： 对于在提交货物申报单前获准放行的货物，则适用海关登记货物申报前放行申请之日的税率。 </w:t>
      </w:r>
    </w:p>
    <w:p w14:paraId="3E51E0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15. 根据本条第14款应缴纳（可征收）的特别关税、反倾销税、反补贴税金额，应按利息计算方式处理，视同该等金额自货物进入临时进口（准入）海关程序之日起至特别关税、 反倾销税、反补贴税的缴纳期限届满之日。该利息应按本法典第93条规定计收并缴纳。 </w:t>
      </w:r>
    </w:p>
    <w:p w14:paraId="0A4868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第三百零七条 暂时进口货物转为国内消费时进口关税、税款、特别税、反倾销税、反补贴税的计算与缴纳特殊规定 </w:t>
      </w:r>
    </w:p>
    <w:p w14:paraId="34C5D4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临时进口货物办理国内消费海关程序时，进口关税、税款、特别税、反倾销税、反补贴税的计算应适用海关登记货物申报之日（该申报系为办理临时进口（准入）海关程序而提交）生效的税率。 </w:t>
      </w:r>
    </w:p>
    <w:p w14:paraId="01C96A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如需将外币折算为哈萨克斯坦共和国本国货币以计算进口关税、税款、特别税、反倾销税、反补贴税，该折算应按本款第一部分所指当日的现行汇率进行。 </w:t>
      </w:r>
    </w:p>
    <w:p w14:paraId="0528C2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当将临时进口货物转为国内消费海关程序时， 应缴纳的进口关税和税款金额，应为：根据本法典第216条规定将该货物转入国内消费海关程序时应缴纳的进口关税和税款金额，与货物申报人已缴纳（或海关已向该申报人征收）的进口关税和税款（作为进口关税和税款的部分支付）之间的差额。 </w:t>
      </w:r>
    </w:p>
    <w:p w14:paraId="5D551E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对于依据本条第2款应缴纳（可征收）的进口关税及税款，以及作为进口关税及税款部分支付而缴纳（征收）的进口关税及税款， 应按该款项自货物进入临时进口（准入）海关程序之日起至进口关税和税款缴纳义务终止之日止的延期缴纳期限计收利息。该利息应依照本法典第93条规定计提并缴纳。 </w:t>
      </w:r>
    </w:p>
    <w:p w14:paraId="539AE9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于已办理国内消费放行海关程序的货物，就应缴（应收）的特别关税、反倾销税、反补贴税金额，应按该等款项自货物办理临时进口（准入）海关程序之日起至特别关税、反倾销税、反补贴税缴纳义务终止之日止获得延期缴纳的条件计算利息。 反倾销税、反补贴税义务终止之日止。该利息应按本法典第93条规定计收并缴纳。 </w:t>
      </w:r>
    </w:p>
    <w:p w14:paraId="1058F5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根据临时进口（准入）海关程序在货物放行前缴纳的进口关税及税款，不计提本款第一项规定的利息且不予支付。 </w:t>
      </w:r>
    </w:p>
    <w:p w14:paraId="4C94E0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若根据本法典第305条第3款暂停临时进口（准入）海关程序效力，则暂停期间不计收本款规定的利息。 </w:t>
      </w:r>
    </w:p>
    <w:p w14:paraId="346F38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对于某些类别的临时进口货物，委员会有权确定本款第一项和第二项规定的利息不计收和不支付的情况。 </w:t>
      </w:r>
    </w:p>
    <w:p w14:paraId="092E5F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本条规定适用于下列情形：在临时进口（准入）海关程序效力终止时，或根据本法典第305条第5款终止临时进口（准入）海关程序效力后，临时进口货物应由申报人将其置于国内消费海关程序之下。 </w:t>
      </w:r>
    </w:p>
    <w:p w14:paraId="59205E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本条规定亦适用于临时进口货物通过转入保税仓库海关程序完成临时进口（准入）海关程序情形。 </w:t>
      </w:r>
    </w:p>
    <w:p w14:paraId="30254B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第三十二章 临时出口海关程序 </w:t>
      </w:r>
    </w:p>
    <w:p w14:paraId="72DC2D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第三百零八条 临时出口海关程序的内容与适用 </w:t>
      </w:r>
    </w:p>
    <w:p w14:paraId="1DECBB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临时出口海关程序系适用于欧亚经济联盟货物的海关程序，该程序允许此类货物在满足适用条件及遵循程序规定的前提下，免缴出口关税自欧亚经济联盟海关辖区出口，于境外临时存放及使用。 </w:t>
      </w:r>
    </w:p>
    <w:p w14:paraId="0EFE52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适用临时出口海关程序并实际出口出欧亚经济联盟海关领土的货物（本章下称"临时出口货物"）应丧失欧亚经济联盟货物地位。 </w:t>
      </w:r>
    </w:p>
    <w:p w14:paraId="0BB70E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允许对从欧亚经济联盟海关领土出口的下列货物适用临时出口海关程序：</w:t>
      </w:r>
    </w:p>
    <w:p w14:paraId="790C79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已适用临时出口海关程序，且需依照本法典第312条第2款完成临时出口海关程序效力之货物； </w:t>
      </w:r>
    </w:p>
    <w:p w14:paraId="4B14DE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2）本法典第386条第5款第2项规定的欧亚经济联盟货物。</w:t>
      </w:r>
    </w:p>
    <w:p w14:paraId="5F63CB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临时出口海关程序不适用于下列货物： </w:t>
      </w:r>
    </w:p>
    <w:p w14:paraId="7A4492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食品、饮料（含酒精饮料）、烟草及烟草制品、原材料、半成品、消耗品及样品，但为广告和（或）展示目的或作为展品、工业样品从欧亚经济联盟海关辖区单件出口的情况除外； </w:t>
      </w:r>
    </w:p>
    <w:p w14:paraId="510E8E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2）废弃物，包括工业废弃物。 </w:t>
      </w:r>
    </w:p>
    <w:p w14:paraId="117A86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委员会有权确定允许以外国货物替代的临时出口货物类别，以及此类替代的情形。 </w:t>
      </w:r>
    </w:p>
    <w:p w14:paraId="073A4C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第三百零九条 货物适用临时出口海关程序的条件及其使用规则 </w:t>
      </w:r>
    </w:p>
    <w:p w14:paraId="1831F9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货物适用临时出口海关程序的条件为： </w:t>
      </w:r>
    </w:p>
    <w:p w14:paraId="7B7439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1）能够识别适用临时出口海关程序的货物，并随后将其置于海关程序以完成该程序的效果。 </w:t>
      </w:r>
    </w:p>
    <w:p w14:paraId="2733EE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根据哈萨克斯坦共和国国际条约规定，或依据本法典第308条第5款确定的情形允许临时出口货物替换时，无需对货物进行识别； </w:t>
      </w:r>
    </w:p>
    <w:p w14:paraId="6B0690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遵守本法典第8条规定的禁止和限制。</w:t>
      </w:r>
    </w:p>
    <w:p w14:paraId="567D54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货物适用临时出口海关程序的条件为：</w:t>
      </w:r>
    </w:p>
    <w:p w14:paraId="417F95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遵守海关部门规定的临时出口海关程序有效期； </w:t>
      </w:r>
    </w:p>
    <w:p w14:paraId="3CB9AA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遵守本法典第311条规定的临时出口货物使用及处置限制。 </w:t>
      </w:r>
    </w:p>
    <w:p w14:paraId="1DC0B5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第三百一十条 临时出口海关程序有效期 </w:t>
      </w:r>
    </w:p>
    <w:p w14:paraId="56BECF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除本条第2款规定情形外，临时出口海关程序有效期不受限制。 </w:t>
      </w:r>
    </w:p>
    <w:p w14:paraId="44063C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同时，在将货物纳入临时出口海关程序时，海关当局应根据申报人的申请，基于货物从欧亚经济联盟海关领土出口的目的和情况，确定该海关程序的有效期。 </w:t>
      </w:r>
    </w:p>
    <w:p w14:paraId="1220B6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对于根据哈萨克斯坦共和国法律规定须履行返还义务且设定了返还期限的货物，海关机关应在该货物返还哈萨克斯坦共和国的法定期限内确定临时出口海关程序的有效期。   </w:t>
      </w:r>
    </w:p>
    <w:p w14:paraId="7A305E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哈萨克斯坦共和国外交使团及其雇员（包括随行家属）为公务及个人用途出口的货物，可在该使团及上述人员在外国的整个任职期间获准从哈萨克斯坦共和国临时出口。 </w:t>
      </w:r>
    </w:p>
    <w:p w14:paraId="3B197F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当货物适用临时出口海关程序时，在本款第一、二项规定的情形下， 海关部门应依据申报人的申请确定该海关程序的有效期，该期限不得超过哈萨克斯坦共和国法律规定的此类货物返还哈萨克斯坦共和国境内的期限，或哈萨克斯坦共和国驻外外交代表机构及其工作人员（包括随行家属）的任职期限。  </w:t>
      </w:r>
    </w:p>
    <w:p w14:paraId="05915A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海关机关根据申报人申请核定的临时出口海关程序有效期，可延长至该期限届满时或届满后不超过一个月。 </w:t>
      </w:r>
    </w:p>
    <w:p w14:paraId="04C73D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海关机关依据本条第2款第3项确立的临时出口海关程序有效期，经申报人申请后，可由海关机关延长，但延长期限不得超过本条第2款第1项和第2项规定的期限。 </w:t>
      </w:r>
    </w:p>
    <w:p w14:paraId="7393C5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为延长临时出口海关程序的有效期，申报人应在海关当局规定的临时出口期限届满前，向货物接受该海关程序的海关当局提交延长申请。 </w:t>
      </w:r>
    </w:p>
    <w:p w14:paraId="7D0235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海关临时出口程序有效期延期的申请，海关应当自该申请登记之日起十个工作日内予以审议。在规定期限内，该海关程序的效力予以中止。</w:t>
      </w:r>
    </w:p>
    <w:p w14:paraId="544F19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海关当局应在本条第2款规定的期限内办理临时出口海关程序有效期延长事宜；若根据本条第1款规定未对临时出口海关程序有效期设限，则延长至申报人申请中指定的有效期期限。 </w:t>
      </w:r>
    </w:p>
    <w:p w14:paraId="3E716B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海关当局决定延长临时出口海关程序有效期时，该期限应自原有效期届满之日起计算，不受该决定作出日期的影响。海关官员应据此对货物申报单作出相应修改，并通知申报人临时出口海关程序有效期已延长及申报单已作修改。 </w:t>
      </w:r>
    </w:p>
    <w:p w14:paraId="0862BD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海关部门在临时出口海关程序到期后延长其有效期时，该程序效力自原程序终止之日起恢复。 </w:t>
      </w:r>
    </w:p>
    <w:p w14:paraId="075CC4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若申报人未遵守本法典第309条第2款规定的临时出口海关程序中关于货物使用的条件，海关机关应作出拒绝延长临时出口期限的决定。</w:t>
      </w:r>
    </w:p>
    <w:p w14:paraId="379798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若临时出口货物所有权转移至外国主体，且哈萨克斯坦共和国法律未规定该主体有义务将货物返还该国境内，则该货物临时出口海关程序的有效期不予延长，该货物应转为出口海关程序。 </w:t>
      </w:r>
    </w:p>
    <w:p w14:paraId="24D4D8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第三百一十一条 临时出口货物的使用与处置限制 </w:t>
      </w:r>
    </w:p>
    <w:p w14:paraId="72A131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临时出口货物须保持原状，但因自然磨损或正常运输（移动）及（或）储存条件下的自然损耗所致变化除外。 </w:t>
      </w:r>
    </w:p>
    <w:p w14:paraId="026519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允许对临时出口货物进行确保其安全的必要操作，包括维修（重大维修除外）、现代化改造、保养及其他维持货物正常状态所需操作，但前提是该货物在适用再进口海关程序时须经海关当局识别。 </w:t>
      </w:r>
    </w:p>
    <w:p w14:paraId="4A474F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第三百一十二条 临时出口海关程序的终止与完成 </w:t>
      </w:r>
    </w:p>
    <w:p w14:paraId="118F21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在海关当局规定的临时出口海关程序有效期届满前，应通过将临时出口货物转入再进口海关程序来终止该程序效力，但本条第4款第2项规定的情形除外。</w:t>
      </w:r>
    </w:p>
    <w:p w14:paraId="3B816A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在海关当局确立的临时出口海关程序到期前， 可通过将临时出口货物转入出口、境外加工、临时出口等海关程序终止该程序效力，但本条第4款第2项规定的情形除外，且若根据哈萨克斯坦共和国法律规定临时出口货物须强制返还至哈萨克斯坦共和国境内时亦适用此规定。 </w:t>
      </w:r>
    </w:p>
    <w:p w14:paraId="68AE25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临时出口货物可分批次适用本条第1款和第2款规定的海关程序。 </w:t>
      </w:r>
    </w:p>
    <w:p w14:paraId="274032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海关程序效力终止情形： </w:t>
      </w:r>
    </w:p>
    <w:p w14:paraId="64F251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1）海关部门规定的临时出口海关程序有效期届满时（若该程序效力未获延长）； </w:t>
      </w:r>
    </w:p>
    <w:p w14:paraId="2EBABD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2）在海关程序效力终止前，发现违反本法典第311条第2款规定，对临时出口货物实施了大修或现代化改造。 </w:t>
      </w:r>
    </w:p>
    <w:p w14:paraId="368AC2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因本条第4款第2项规定事由终止临时出口海关程序效力后，拟在欧亚经济联盟海关辖区内存放的进口货物，应适用外国货物海关程序（再进口海关程序除外）； 从欧亚经济联盟海关辖区出口时，则适用出口海关程序。 </w:t>
      </w:r>
    </w:p>
    <w:p w14:paraId="159A11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第313条 关于适用临时出口海关程序的货物出口关税义务的产生与终止、缴纳期限及计算 </w:t>
      </w:r>
    </w:p>
    <w:p w14:paraId="5D299D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对适用临时出口海关程序的货物，出口关税缴纳义务自海关登记货物申报书时起对申报人产生。</w:t>
      </w:r>
    </w:p>
    <w:p w14:paraId="660C79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申报人履行出口关税义务的情形终止于下列情形发生时： </w:t>
      </w:r>
    </w:p>
    <w:p w14:paraId="131722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根据本法典第312条第1款和第2款规定终止临时出口海关程序效力；  </w:t>
      </w:r>
    </w:p>
    <w:p w14:paraId="466730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终止临时出口海关程序的货物，根据本法典第209条第7款或第312条第5款转入其他海关程序； </w:t>
      </w:r>
    </w:p>
    <w:p w14:paraId="43F702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3）根据临时出口海关程序拒绝放行货物——涉及因货物申报登记产生的出口关税缴纳义务； </w:t>
      </w:r>
    </w:p>
    <w:p w14:paraId="046EBB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4）根据本法典第184条撤销货物申报书和（或）根据本法典第192条第5款撤销货物放行——涉及因货物申报登记产生的出口关税缴纳义务；</w:t>
      </w:r>
    </w:p>
    <w:p w14:paraId="0D2A5F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依据哈萨克斯坦共和国法律没收货物或将其转为国有财产； </w:t>
      </w:r>
    </w:p>
    <w:p w14:paraId="773A0D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6）海关机关依据本法典第五十二章扣留货物； </w:t>
      </w:r>
    </w:p>
    <w:p w14:paraId="4085D1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7）对在犯罪报告核查期间、刑事案件或行政违法案件审理过程中查扣或扣押的货物，在作出归还决定时，若此前未办理放行手续，应将其置于临时存储状态或适用某项海关程序。  </w:t>
      </w:r>
    </w:p>
    <w:p w14:paraId="263937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若临时出口海关程序未在海关当局规定的期限届满前，依照本法典第312条第1款及第2款规定完成程序效力，则出口关税缴纳义务应予履行。 </w:t>
      </w:r>
    </w:p>
    <w:p w14:paraId="4EECBC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出现此情形时，出口关税缴纳期限以海关当局规定的临时出口海关程序到期日为准。 </w:t>
      </w:r>
    </w:p>
    <w:p w14:paraId="05A8B1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出现本条第3款规定情形时，出口关税应按临时出口货物未适用出口关税缴纳优惠待遇而转为出口货物的情形予以征收。</w:t>
      </w:r>
    </w:p>
    <w:p w14:paraId="4F7279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出口关税的计算应适用海关登记货物临时出口申报当日有效的出口关税税率。 </w:t>
      </w:r>
    </w:p>
    <w:p w14:paraId="6F32CF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若在履行出口关税缴纳义务及（或）征收义务（全部或部分）后，依据本法典第209条第7款第二项或第312条第5款规定将货物转入其他海关程序， 根据本条缴纳和（或）征收的出口关税金额，应依照本法典第十一章的规定予以抵扣（退还）。 </w:t>
      </w:r>
    </w:p>
    <w:p w14:paraId="6EFDD8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第三百一十四条 暂时出口货物办理出口海关程序时出口关税的计算与缴纳特殊规定 </w:t>
      </w:r>
    </w:p>
    <w:p w14:paraId="7C2804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对临时出口货物办理出口海关程序时，出口关税的计算应适用海关机关登记出口申报单当日有效的出口关税税率，除非本法典根据第84条第1款第2项规定另行确定日期。 </w:t>
      </w:r>
    </w:p>
    <w:p w14:paraId="69EBFD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如出口关税计算需将外币兑换为哈萨克斯坦共和国本国货币，则应按本款第一项规定日期适用的汇率进行换算。</w:t>
      </w:r>
    </w:p>
    <w:p w14:paraId="700819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第315条 终止临时出口海关程序时，对货物实施出口海关程序的出口关税计算与缴纳的特殊规定 </w:t>
      </w:r>
    </w:p>
    <w:p w14:paraId="517A81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当货物在终止临时出口海关程序后进入出口海关程序时，计算出口关税应适用海关机关登记临时出口申报单当日有效的出口关税税率，除非本法典根据第84条第1款第2项规定另行确定日期。 </w:t>
      </w:r>
    </w:p>
    <w:p w14:paraId="66653A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若出口关税计算需将外币兑换为哈萨克斯坦共和国本国货币，则应按本款第一项规定日期当日有效的汇率进行换算。 </w:t>
      </w:r>
    </w:p>
    <w:p w14:paraId="74B46B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第三十三章 复进口海关程序 </w:t>
      </w:r>
    </w:p>
    <w:p w14:paraId="44C4F9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第316条 再进口海关程序的内容与适用 </w:t>
      </w:r>
    </w:p>
    <w:p w14:paraId="1D9B81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再进口海关程序系适用于外国货物的海关程序，根据该程序，此前自欧亚经济联盟海关辖区出口的货物在满足适用该程序的条件下，可免缴进口关税、税款、特别税、反倾销税、补偿税重新进口至欧亚经济联盟海关辖区。 </w:t>
      </w:r>
    </w:p>
    <w:p w14:paraId="4682A7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再进口海关程序适用于先前出口自欧亚经济联盟海关领土的货物，且该货物须满足下列条件： </w:t>
      </w:r>
    </w:p>
    <w:p w14:paraId="174652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已适用出口海关程序； </w:t>
      </w:r>
    </w:p>
    <w:p w14:paraId="74BE82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已适用境外加工海关程序以完成本海关程序效力（依据本法典第264条第2款第1项）； </w:t>
      </w:r>
    </w:p>
    <w:p w14:paraId="79148E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已依据本法典第312条第1款适用临时出口海关程序以完成本海关程序效力。</w:t>
      </w:r>
    </w:p>
    <w:p w14:paraId="67D878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适用再进口海关程序的货物应获得欧亚经济联盟货物地位，但此前从欧亚经济联盟海关辖区出口、适用临时出口海关程序或境外加工海关程序且属于本法典第256条第3款第1项所列货物或其加工产品的除外。 本法典第256条第3款第1项所指货物，或其加工产品除外。 </w:t>
      </w:r>
    </w:p>
    <w:p w14:paraId="360BAE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允许对下列货物适用再进口海关程序： </w:t>
      </w:r>
    </w:p>
    <w:p w14:paraId="52629D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根据本法典第287条第6款第2项规定的自由海关区海关程序或第296条第5款第2项规定的自由仓库海关程序，为完成相关程序而使用的欧亚经济联盟货物； </w:t>
      </w:r>
    </w:p>
    <w:p w14:paraId="7667BA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2）经欧亚经济联盟海关辖区出口进行免费（保修）维修的、适用境外加工海关程序的货物所加工的产品，但本法典第264条第1款第二项所列货物加工产品除外。 </w:t>
      </w:r>
    </w:p>
    <w:p w14:paraId="10113A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本法典第281条第11款所列货物不得适用再进口海关程序。 </w:t>
      </w:r>
    </w:p>
    <w:p w14:paraId="632D8A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第317条 货物适用再进口海关程序的条件 </w:t>
      </w:r>
    </w:p>
    <w:p w14:paraId="7DFEB2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货物适用再进口海关程序的条件为： </w:t>
      </w:r>
    </w:p>
    <w:p w14:paraId="12D1D4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符合本法典第8条规定的禁止和限制； </w:t>
      </w:r>
    </w:p>
    <w:p w14:paraId="5D4552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向海关当局提交货物自欧亚经济联盟海关辖区出口情况的信息，若货物在欧亚经济联盟海关辖区外进行维修操作，则需提交证明该操作的提交的海关文件和（或）其他文件或相关文件信息；  </w:t>
      </w:r>
    </w:p>
    <w:p w14:paraId="19378D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本条第2、4、5及6款针对特定类别货物规定的其他条件。 </w:t>
      </w:r>
    </w:p>
    <w:p w14:paraId="607E6B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此前已适用出口海关程序从欧亚经济联盟海关领土出口的货物，转为再进口海关程序的条件为： </w:t>
      </w:r>
    </w:p>
    <w:p w14:paraId="748C48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自货物实际出口欧亚经济联盟海关领土之日起三年内，或在委员会依据本条第3款确定的其他期限届满前，将货物置于再进口海关程序； </w:t>
      </w:r>
    </w:p>
    <w:p w14:paraId="0D4726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除自然磨损及正常运输（移动）和（或）储存条件下自然损耗外，货物须保持出口时自欧亚经济联盟海关领土时的原始状态；  </w:t>
      </w:r>
    </w:p>
    <w:p w14:paraId="66C673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确认退税事宜，即当货物出口至欧亚经济联盟海关领土时，相关税款未缴纳或因货物适用出口海关程序而予以退还，其方式及条件须符合哈萨克斯坦共和国税法规定。 </w:t>
      </w:r>
    </w:p>
    <w:p w14:paraId="52CC99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针对特定类别货物，委员会有权设定超过本条第2款第1项规定期限的时限。 </w:t>
      </w:r>
    </w:p>
    <w:p w14:paraId="2ED8B4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此前从欧亚经济联盟海关辖区出口并适用临时出口海关程序的货物，转为再进口海关程序的条件为： </w:t>
      </w:r>
    </w:p>
    <w:p w14:paraId="634CE6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在临时出口海关程序有效期内将货物进口至欧亚经济联盟海关辖区； </w:t>
      </w:r>
    </w:p>
    <w:p w14:paraId="5523A6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货物状态保持出口时状态不变，但因自然磨损、正常运输（移动）和（或）储存条件下的自然损耗所致变化，以及符合临时出口海关程序使用要求的变化除外。</w:t>
      </w:r>
    </w:p>
    <w:p w14:paraId="47B2CF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此前从欧亚经济联盟海关辖区出口并适用境外加工海关程序的货物，转为再进口海关程序的条件为：</w:t>
      </w:r>
    </w:p>
    <w:p w14:paraId="1B6E85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在海关当局规定的境外加工海关程序有效期内将货物进口至欧亚经济联盟海关辖区； </w:t>
      </w:r>
    </w:p>
    <w:p w14:paraId="3D56D5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除自然磨损及正常运输（移动）和/或储存条件下的自然损耗外，货物状态须保持与出口时相同。 </w:t>
      </w:r>
    </w:p>
    <w:p w14:paraId="1337AD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对适用境外加工海关程序的货物加工产品实施再进口海关程序的条件如下： </w:t>
      </w:r>
    </w:p>
    <w:p w14:paraId="2737E3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将适用境外加工海关程序的货物从欧亚经济联盟海关区域出口，进行免费（保修）维修； </w:t>
      </w:r>
    </w:p>
    <w:p w14:paraId="3C6A82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在海关当局规定的境外加工海关程序有效期内，将加工产品置于再进口海关程序之下。 </w:t>
      </w:r>
    </w:p>
    <w:p w14:paraId="469D1D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适用再进口海关程序的货物申报人，可为曾依据本条第2、4、5及6款规定的海关程序申报货物并使该货物出口出欧亚经济联盟海关领土的人员。 </w:t>
      </w:r>
    </w:p>
    <w:p w14:paraId="19BA1C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第三百一十八条 出口关税金额的抵扣（退还） </w:t>
      </w:r>
    </w:p>
    <w:p w14:paraId="5A4CD3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对于适用本法典第317条第2款规定的货物，在办理再进口海关程序时，已缴纳的出口关税可予以抵扣（退还），前提是该等货物须在办理出口海关程序次日起六个月内办理再进口海关程序。 </w:t>
      </w:r>
    </w:p>
    <w:p w14:paraId="7B91E2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若货物办理出口海关程序时，其报关单存在本法典第186、187、 189条及190条规定的特殊情况办理报关手续，且该货物在办理出口海关程序次日起九个月内办理再进口海关程序时，已缴纳的出口关税可予以抵扣（退还）。 </w:t>
      </w:r>
    </w:p>
    <w:p w14:paraId="0A1BF4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第三十四章 再出口海关程序 </w:t>
      </w:r>
    </w:p>
    <w:p w14:paraId="2CAA79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第319条 再出口海关程序的内容与适用 </w:t>
      </w:r>
    </w:p>
    <w:p w14:paraId="0236A4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再出口海关程序系适用于外国货物及欧亚经济联盟货物的海关程序，该程序下外国货物可免缴进口关税、税款、特别反倾销税、反补贴税（或）根据本法典第323条抵扣（退还）相关税费，自欧亚经济联盟海关领土出口。欧亚经济联盟货物则适用再出口海关程序。 反倾销税、反补贴税，并可依据本法典第323条抵扣（退还）相关税费；欧亚经济联盟货物则免征出口关税，但须满足适用该海关程序的条件。 </w:t>
      </w:r>
    </w:p>
    <w:p w14:paraId="134697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对于下列货物应适用再出口海关程序： </w:t>
      </w:r>
    </w:p>
    <w:p w14:paraId="04A3A2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进口至欧亚经济联盟海关辖区并位于该辖区内的外国货物，包括已办理海关手续的外国货物；</w:t>
      </w:r>
    </w:p>
    <w:p w14:paraId="095383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2）在欧亚经济联盟海关辖区内经加工操作获得（产生）的货物（加工产品、废料，但本法典第250条第3款规定的废料和（或）残余物除外），以完成本法典第253条第1款规定的境内加工海关程序效力； </w:t>
      </w:r>
    </w:p>
    <w:p w14:paraId="3FA615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3）除本法典第275条第3款所述废料外，因国内消费加工操作产生的废料及（或）残余物，须依照本法典第277条第2款第1项规定完成国内消费加工海关程序； </w:t>
      </w:r>
    </w:p>
    <w:p w14:paraId="54A87A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4）由外国货物制造（接收）且置于自由海关区海关程序下的货物，根据本法典第287条第5款第1项规定完成自由海关区海关程序； </w:t>
      </w:r>
    </w:p>
    <w:p w14:paraId="2A7459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根据本法典第296条第4款第1项规定，经自由仓库海关程序处理后完成自由仓库海关程序效力的、由外国货物制造（接收）的货物； </w:t>
      </w:r>
    </w:p>
    <w:p w14:paraId="320083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适用国内消费放行海关程序的欧亚经济联盟货物，若因未满足货物运输跨越欧亚经济联盟海关边境所依据交易的条件（包括数量、 品质、描述或包装等条件，且须符合本法典第320条第2款规定的条件； </w:t>
      </w:r>
    </w:p>
    <w:p w14:paraId="558816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适用欧亚经济联盟框架内国际条约或加入欧亚经济联盟国际条约规定的进口关税税率（该税率低于欧亚经济联盟统一关税税率）的货物，在适用国内消费放行海关程序后，若因不符合该交易条件（包括数量、质量、描述或包装等）而被移出欧亚经济联盟海关辖区时， 若该货物因未满足其运输通过欧亚经济联盟海关边境的交易条件（包括数量、质量、描述或包装方面）而从欧亚经济联盟海关辖区出口，则适用本法典第320条第2款规定的条件。 </w:t>
      </w:r>
    </w:p>
    <w:p w14:paraId="5EAF89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本条第2款第6项所指的欧亚经济联盟货物，经办理再出口海关程序并实际出口出欧亚经济联盟海关领土的，即丧失欧亚经济联盟货物地位。 </w:t>
      </w:r>
    </w:p>
    <w:p w14:paraId="49BF48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允许对从欧亚经济联盟海关领土出口的下列货物适用再出口海关程序： </w:t>
      </w:r>
    </w:p>
    <w:p w14:paraId="5F506D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符合本法典第256条第3款第1项规定，且依据本法典第264条第2款第2项规定，为完成境外加工海关程序效果而适用境外加工海关程序的货物； </w:t>
      </w:r>
    </w:p>
    <w:p w14:paraId="419094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经委员会确定的特殊海关程序所涵盖的货物； </w:t>
      </w:r>
    </w:p>
    <w:p w14:paraId="3DE3B0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3）符合本法典第359条第7款规定的国际运输车辆； </w:t>
      </w:r>
    </w:p>
    <w:p w14:paraId="4E3275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4）本法典第386条第5款第2项规定的外国货物。</w:t>
      </w:r>
    </w:p>
    <w:p w14:paraId="19CAF0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本条第4款所列货物应适用再出口海关程序，无需进口至欧亚经济联盟海关辖区。 </w:t>
      </w:r>
    </w:p>
    <w:p w14:paraId="3EF768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第三百二十条 货物适用再出口海关程序的条件</w:t>
      </w:r>
    </w:p>
    <w:p w14:paraId="56DB6E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将本法典第319条第2款第1项、第2项、第3项、第4项及第5项所列货物置于再出口海关程序的条件为： </w:t>
      </w:r>
    </w:p>
    <w:p w14:paraId="4FA211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符合本法典第8条规定的禁止和限制；</w:t>
      </w:r>
    </w:p>
    <w:p w14:paraId="5B8B4B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向海关当局提交货物进口至欧亚经济联盟海关辖区及出口离境的相关情况说明，并通过提交海关文件（或）其他文件或文件信息予以证实。 </w:t>
      </w:r>
    </w:p>
    <w:p w14:paraId="64FD80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本法典第319条第2款第6项和第7项所列货物适用再出口海关程序的条件为： </w:t>
      </w:r>
    </w:p>
    <w:p w14:paraId="0F8A6E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自货物进入国内消费海关程序之日起一年内，将其置于再出口海关程序； </w:t>
      </w:r>
    </w:p>
    <w:p w14:paraId="51CE91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须向海关当局提交货物进口至欧亚经济联盟海关领土的具体情况信息； 未履行货物运输跨越欧亚经济联盟海关边境所依据交易条件的证明；货物转入国内消费海关程序的证明；货物在转入国内消费海关程序后的使用情况证明。上述证明应通过提交的海关文件（或）其他文件，或此类文件的信息予以确认。 为确认未履行货物运输跨越欧亚经济联盟海关边境所依据的交易条件，可向海关机关提交哈萨克斯坦共和国授权机构依据法律法规出具的文件； </w:t>
      </w:r>
    </w:p>
    <w:p w14:paraId="18E88B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货物未在欧亚经济联盟海关辖区内使用且未进行维修，但为发现缺陷或其他导致货物出口至欧亚经济联盟海关辖区外的情形而必须使用货物的情况除外； </w:t>
      </w:r>
    </w:p>
    <w:p w14:paraId="12A5B4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海关当局能够识别该货物； </w:t>
      </w:r>
    </w:p>
    <w:p w14:paraId="3AED2B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符合本法典第8条规定的禁止和限制。 </w:t>
      </w:r>
    </w:p>
    <w:p w14:paraId="0B9D7F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第321条 对适用再出口海关程序的货物采取的措施 </w:t>
      </w:r>
    </w:p>
    <w:p w14:paraId="412CE2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经由欧亚经济联盟海关辖区运输（移动）时，适用再出口海关程序的货物应转为过境海关程序，但下列情形除外：   </w:t>
      </w:r>
    </w:p>
    <w:p w14:paraId="02B97D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1）本法典第319条第2款第6项所列货物；</w:t>
      </w:r>
    </w:p>
    <w:p w14:paraId="05C505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从港口特殊经济区或物流特殊经济区领土出口的货物，且该货物出发地为与该港口特殊经济区或物流特殊经济区毗邻的欧亚经济联盟海关边境货物移动地点； </w:t>
      </w:r>
    </w:p>
    <w:p w14:paraId="6AC977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3）委员会界定的其他类别货物。 </w:t>
      </w:r>
    </w:p>
    <w:p w14:paraId="339ED9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适用再出口海关程序的货物，须自该程序适用之日起四个月内从欧亚经济联盟海关领土出口，但进口至港口特殊经济区或物流特殊经济区的货物除外。</w:t>
      </w:r>
    </w:p>
    <w:p w14:paraId="18F7F9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若外国货物在适用再出口海关程序后三个工作日内未转为过境海关程序或未出口离境，应予以临时扣留。 </w:t>
      </w:r>
    </w:p>
    <w:p w14:paraId="071C07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经再出口海关程序的外国货物未从欧亚经济联盟海关领土出口（因事故或不可抗力导致毁损及/或不可挽回损失，或在正常运输条件下因自然损耗造成不可挽回损失的情况除外），且在该货物适用再出口海关程序后，于本条第2款规定的期限届满前，未办理转运及/或仓储手续，则终止再出口海关程序，该外国货物由海关机关扣留。 （运输）及（或）储存期间，在未满本条第2款规定的期限前，应终止再出口海关程序，海关当局应依据本法典第52章扣留此类外国货物。 </w:t>
      </w:r>
    </w:p>
    <w:p w14:paraId="696D91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第322条 关于置于再出口海关程序下的外国货物，进口关税、税款、特别税、反倾销税、反补贴税的义务产生与终止、缴纳期限及计算 </w:t>
      </w:r>
    </w:p>
    <w:p w14:paraId="5FA48F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对于置于再出口海关程序下的外国货物，进口关税、税款、特别税、反倾销税、反补贴税的缴纳义务，自海关登记货物申报书时起对申报人产生。 </w:t>
      </w:r>
    </w:p>
    <w:p w14:paraId="3F6156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申报人履行进口关税、税款、特别税、反倾销税、反补贴税义务的责任，在下列情形发生时终止：  </w:t>
      </w:r>
    </w:p>
    <w:p w14:paraId="7FC5E4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外国货物实际出口出欧亚经济联盟海关辖区，且该出口行为经出发地海关机关依照委员会根据本法典第159条确定的方式予以确认； </w:t>
      </w:r>
    </w:p>
    <w:p w14:paraId="45FE9E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对已终止再出口海关程序效力的货物，依据本法典第209条第7款规定办理其他海关程序； </w:t>
      </w:r>
    </w:p>
    <w:p w14:paraId="42B6F3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已履行缴纳进口关税、税款、特别税、反倾销税、反补贴税的义务，且（或）已按本条第4、5、6款规定计算并足额缴纳上述税款。 </w:t>
      </w:r>
    </w:p>
    <w:p w14:paraId="25905B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由海关机关依照授权机构确定的方式，确认因事故或不可抗力导致外国货物被销毁和（或）不可挽回地损失的事实，或确认这些货物在正常运输条件下因自然损耗而不可挽回地损失的事实 （运输）及（或）储存过程中发生不可挽回损失的事实，但根据本法典规定，在该毁损或不可挽回损失发生前，该外国货物进口关税、税款、特别税、反倾销税、反补贴税的缴纳期限已届满的情况除外； </w:t>
      </w:r>
    </w:p>
    <w:p w14:paraId="5E71E1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拒绝按再出口海关程序放行货物——涉及在货物申报登记时产生的进口关税、税款、特别税、反倾销税、反补贴税缴纳义务； </w:t>
      </w:r>
    </w:p>
    <w:p w14:paraId="68B2E9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6）依据本法典第184条撤销货物申报及（或）依据本法典第192条第5款取消货物放行——涉及因货物申报登记而产生的进口关税、税款、特别税、反倾销税、反补贴税缴纳义务；</w:t>
      </w:r>
    </w:p>
    <w:p w14:paraId="601CC7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依据哈萨克斯坦共和国法律没收货物或将其转为国有财产； </w:t>
      </w:r>
    </w:p>
    <w:p w14:paraId="6FC716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根据本法典第五十二章规定由海关机关扣留货物；  </w:t>
      </w:r>
    </w:p>
    <w:p w14:paraId="50C2E7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9）对在刑事犯罪报告核查期间、刑事案件或行政违法案件审理过程中查扣或扣押的货物，若此前未予放行，且已作出归还决定的，可将其置于临时存储或适用某项海关程序。 </w:t>
      </w:r>
    </w:p>
    <w:p w14:paraId="3FECAA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若经再出口海关程序安置的外国货物未在本法典第321条第2款规定的期限届满前从欧亚经济联盟海关领土出口，则应履行缴纳进口关税、税款、特别税、反倾销税、反补贴税的义务。 </w:t>
      </w:r>
    </w:p>
    <w:p w14:paraId="023553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在此情况下，货物办理再出口海关程序之日即为缴纳进口关税、税款、特别税、反倾销税、反补贴税的期限起算日。 </w:t>
      </w:r>
    </w:p>
    <w:p w14:paraId="6381BD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发生本条第3款规定情形时，进口关税、税款、特别税、反倾销税、反补贴税应按下列方式缴纳：视同该外国货物在适用再出口海关程序时，未享受进口关税及税款缴纳的关税优惠与便利而转为国内消费释放海关程序，但本条第5款及第6款规定情形除外。  </w:t>
      </w:r>
    </w:p>
    <w:p w14:paraId="38C2DA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计算进口关税、税款、特别税、反倾销税、反补贴税时，应适用海关登记货物申报之日生效的进口关税、税款、特别税、反倾销税、反补贴税税率。 </w:t>
      </w:r>
    </w:p>
    <w:p w14:paraId="0C6BA5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若本法典第202条第1款第1项规定的条件性放行货物发生本条第3款所述情形， 进口关税及税费应按货物依据进口关税及税费优惠政策适用国内消费放行海关程序放行时未缴纳的进口关税、税费总额计征。此类货物无需缴纳特别税、反倾销税、反补贴税。 </w:t>
      </w:r>
    </w:p>
    <w:p w14:paraId="753A0A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本条第3款所述情形涉及在海关辖区内采用加工贸易程序的货物所加工的产品，则应缴纳的进口关税、税款、特别关税、反倾销税、反补贴税总额，应等同于该外国货物在海关辖区内采用加工贸易程序并用于制造加工产品时，依据产品产量标准应缴纳的进口关税、税款、特别关税、反倾销税、反补贴税总额。 反倾销税、反补贴税之和。 </w:t>
      </w:r>
    </w:p>
    <w:p w14:paraId="082CF0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进口关税、税款、特别税、反倾销税、反补贴税的计算应适用进口关税、税款、特别税、 反倾销税、反补贴税适用税率，应以海关登记货物申报之日为准；对于在申报前已办理保税加工手续并获准放行的货物，则以海关登记货物放行申请之日为准。 </w:t>
      </w:r>
    </w:p>
    <w:p w14:paraId="30BADB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若进口关税、税款、特别税、反倾销税、反补贴税的计算需将外币兑换为哈萨克斯坦共和国本国货币，则应按本款第二部分所指日期适用的汇率进行换算。 </w:t>
      </w:r>
    </w:p>
    <w:p w14:paraId="6C2529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根据本条第六款应缴纳（可征收）的进口关税、税款、特别税、反倾销税、反补贴税金额，应按自货物在海关辖区内进入加工贸易程序之日起至货物进入再出口贸易程序之日止的延期期限，按延期处理方式计付利息。 该利息应按本法典第93条规定计提并缴纳。 </w:t>
      </w:r>
    </w:p>
    <w:p w14:paraId="681D67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如根据本法典第253条第3款规定的境内加工海关程序效力被中止，则本款规定的利息在海关程序中止期间不计收且不支付。 </w:t>
      </w:r>
    </w:p>
    <w:p w14:paraId="7BA36B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当外国货物实际出口出欧亚经济联盟海关辖区（由出发地海关按委员会规定方式确认），或依据本法典第209条第7款将该类货物转入适用于外国货物的海关程序，或该类货物在履行进口关税、 则根据本条缴纳和（或）征收的进口关税、税款、特别税、反倾销税、反补贴税（全部或部分）应予退还，具体依据本法典第十一章和第141条执行。 </w:t>
      </w:r>
    </w:p>
    <w:p w14:paraId="2D5774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对于适用再出口海关程序的货物，申报人无需承担出口关税缴纳义务。 </w:t>
      </w:r>
    </w:p>
    <w:p w14:paraId="239AE7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第三百二十三条 进口关税、税款、特别税、反倾销税、反补贴税的抵扣（退还） </w:t>
      </w:r>
    </w:p>
    <w:p w14:paraId="561AF6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于本法典第319条第2款第6项和第7项所述货物，经转口海关程序办理并实际出口出欧亚经济联盟海关领土的，在适用国内消费放行海关程序时已缴纳（征收）的进口关税、税款、特别关税、反倾销税、反补贴税金额，应予以抵扣（退还），但因实施违反行为而缴纳（征收）的进口关税和税款金额除外。 应予抵扣（退还），但因违反进口关税和税费优惠政策适用目的及条件，或违反该类优惠政策适用期间对货物使用及处置限制而缴纳（征收）的进口关税和税费除外。 </w:t>
      </w:r>
    </w:p>
    <w:p w14:paraId="2ACD6A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根据本条第1款抵扣（退还）的进口关税、税款、特别关税、反倾销税、反补贴税，应依照本法典第十一章和第141条的规定办理。 </w:t>
      </w:r>
    </w:p>
    <w:p w14:paraId="0C1B6E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第三十五章 免税贸易的海关程序 </w:t>
      </w:r>
    </w:p>
    <w:p w14:paraId="41D317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第324条 免税贸易海关程序的内容与适用 </w:t>
      </w:r>
    </w:p>
    <w:p w14:paraId="11F121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免税贸易海关程序系适用于外国货物及欧亚经济联盟货物的海关程序，该程序下货物可在免税零售商店存放及销售，且无需缴纳进口关税、税款、特别税、反倾销税、反补贴税（针对外国货物），前提是货物符合该海关程序的存放条件并按此程序使用。 </w:t>
      </w:r>
    </w:p>
    <w:p w14:paraId="423795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适用免税贸易海关程序的货物应销售给： </w:t>
      </w:r>
    </w:p>
    <w:p w14:paraId="3C0DBB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售予离开欧亚经济联盟海关领土的个人； </w:t>
      </w:r>
    </w:p>
    <w:p w14:paraId="0A31AE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2）向进入欧亚经济联盟海关领土的个人销售； </w:t>
      </w:r>
    </w:p>
    <w:p w14:paraId="7D0B60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3）从欧亚经济联盟某成员国前往另一成员国的个人，以及从欧亚经济联盟某成员国进入另一成员国的个人； </w:t>
      </w:r>
    </w:p>
    <w:p w14:paraId="3CD9EE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驻欧亚经济联盟海关区域内的外交使团、领事机构、国家驻国际组织代表机构、国际组织或其代表机构，以及外交使团外交人员、领事官员及其随行家属，国家驻国际组织代表机构、国际组织或其代表机构的工作人员（雇员、官员）。 </w:t>
      </w:r>
    </w:p>
    <w:p w14:paraId="5C2D36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适用免税贸易海关程序的货物，应在欧亚经济联盟海关边境货物通关地点经营的免税商店内，向本条第2款第1项、第2项和第3项规定的人员销售。 </w:t>
      </w:r>
    </w:p>
    <w:p w14:paraId="655FBB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向本条第2款第2项规定人员销售商品，可在欧亚经济联盟海关边境航空及水运货物通关点设立的免税商店进行，亦可在其他货物通关点及特殊经济区境内实施， 其边界全部或部分与欧亚经济联盟海关边界相重合。 </w:t>
      </w:r>
    </w:p>
    <w:p w14:paraId="6340FF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向本条第2款第3项所指人员销售商品，应允许在欧亚经济联盟海关边境航空货物运输场所经营的免税商店进行。  </w:t>
      </w:r>
    </w:p>
    <w:p w14:paraId="42C3F5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适用免税贸易海关程序的货物，应在经授权的对外政策主管机构与授权机构协商后确定的免税商店内，向本条第2款第4项所列人员销售。 </w:t>
      </w:r>
    </w:p>
    <w:p w14:paraId="2D0B5F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适用欧亚经济联盟免税贸易海关程序的货物，若售予本条第2款第1项所列人员，即丧失欧亚经济联盟货物地位。 </w:t>
      </w:r>
    </w:p>
    <w:p w14:paraId="7ECB5D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欧亚经济联盟货物在适用免税贸易海关程序后，若售予本条第2款第2项、第3项及第4项所列人员，该货物仍保留欧亚经济联盟货物地位。  </w:t>
      </w:r>
    </w:p>
    <w:p w14:paraId="5B637D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适用免税贸易海关程序的外来货物，在售予本条第2款第4项规定的人员后，应获得欧亚经济联盟货物的地位。 </w:t>
      </w:r>
    </w:p>
    <w:p w14:paraId="538166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根据哈萨克斯坦共和国法律禁止销售的货物，不适用免税贸易海关程序。 </w:t>
      </w:r>
    </w:p>
    <w:p w14:paraId="419C1D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委员会有权确定其他不适用免税贸易海关程序的货物清单。 </w:t>
      </w:r>
    </w:p>
    <w:p w14:paraId="11A132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免税商店运营所需货物可在免税商店内存放和使用，无需适用免税贸易海关程序。 </w:t>
      </w:r>
    </w:p>
    <w:p w14:paraId="18A1F5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第三百二十五条 货物适用免税贸易海关程序的存放条件及其使用规定 </w:t>
      </w:r>
    </w:p>
    <w:p w14:paraId="63A89F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货物适用免税贸易海关程序的条件是符合本法典第8条规定的禁止和限制。 </w:t>
      </w:r>
    </w:p>
    <w:p w14:paraId="703AB6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办理免税贸易海关程序的货物申报人，仅限于拥有该免税商店且该商店将存放并销售该货物的经营者。 </w:t>
      </w:r>
    </w:p>
    <w:p w14:paraId="7CEF39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货物适用免税贸易海关程序的使用条件为： </w:t>
      </w:r>
    </w:p>
    <w:p w14:paraId="2BA83D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商品须存放于免税商店内； </w:t>
      </w:r>
    </w:p>
    <w:p w14:paraId="688F07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在免税商店向本法典第324条第2款规定的人员销售货物； </w:t>
      </w:r>
    </w:p>
    <w:p w14:paraId="3A6982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符合本法典第326条规定的、适用免税贸易海关程序的特定类别外国商品销售条件。 </w:t>
      </w:r>
    </w:p>
    <w:p w14:paraId="00E326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第三百二十六条 免税商店销售特定类别免税贸易商品的条件  </w:t>
      </w:r>
    </w:p>
    <w:p w14:paraId="6B6E49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适用免税贸易海关程序的酒类饮料、啤酒、烟草及烟草制品，应在免税商店向本法典第324条第2款第2项规定的人员销售，其销售数量应符合个人使用商品免征关税及税费进口欧亚经济联盟海关领土的定量标准。 </w:t>
      </w:r>
    </w:p>
    <w:p w14:paraId="3A9EC7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授权机构可制定要求，规定在特殊经济区境内免税商店销售商品时，使用信息系统进行商品核算的要求及其适用程序，该特殊经济区的边界全部或部分与欧亚经济联盟海关边界的部分区域重合，以进行海关监管。 </w:t>
      </w:r>
    </w:p>
    <w:p w14:paraId="2B0A0E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第三百二十七条 免税贸易海关程序的终止与效力终止 </w:t>
      </w:r>
    </w:p>
    <w:p w14:paraId="7798E2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免税贸易海关程序的效力，应通过在免税商店向本法典第324条第2款规定的人员销售适用该程序的货物而终止，但向本法典第324条第2款第3项规定的人员销售外国货物除外。 </w:t>
      </w:r>
    </w:p>
    <w:p w14:paraId="1BEF8E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当免税商店向本法典第324条第2款第3项规定人员销售适用免税贸易海关程序的外国货物时，该免税贸易海关程序的效力应通过将该外国货物转入国内消费海关程序予以终止。 </w:t>
      </w:r>
    </w:p>
    <w:p w14:paraId="17F8EB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针对本条第2款所述外国商品办理国内消费放行海关程序的申报，免税商店经营者须于商品售出次月10日前提交。 </w:t>
      </w:r>
    </w:p>
    <w:p w14:paraId="7D73E8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若拒绝放行货物，免税商店经营者须在拒绝放行次日起五个工作日内提交该货物转入国内消费海关程序的申报。 </w:t>
      </w:r>
    </w:p>
    <w:p w14:paraId="0B6724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适用免税贸易海关程序的外国货物，其免税贸易海关程序效力可通过下列方式终止： </w:t>
      </w:r>
    </w:p>
    <w:p w14:paraId="31AAF1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依照本法典规定条件，将货物转入适用于外国货物的海关程序；</w:t>
      </w:r>
    </w:p>
    <w:p w14:paraId="6F7599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根据本法典第41章规定，将货物作为随船或随飞机出口至欧亚经济联盟海关领土的物资予以放行。 </w:t>
      </w:r>
    </w:p>
    <w:p w14:paraId="05D9A4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对于已适用免税贸易海关程序的欧亚经济联盟货物，其免税贸易海关程序效力可通过下列方式终止： </w:t>
      </w:r>
    </w:p>
    <w:p w14:paraId="341668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1）将货物转入出口海关程序； </w:t>
      </w:r>
    </w:p>
    <w:p w14:paraId="4C7AAE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依据申报人的申请，将货物从免税商店出口至欧亚经济联盟海关辖区。 </w:t>
      </w:r>
    </w:p>
    <w:p w14:paraId="222071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若免税商店停止运营，自停止运营次日起三个月内，适用免税贸易海关程序的外国货物应转为适用外国货物海关程序，而欧亚经济联盟货物 应转为出口海关程序，或从免税商店出口至欧亚经济联盟海关辖区。 </w:t>
      </w:r>
    </w:p>
    <w:p w14:paraId="0B77A0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若未在规定期限内完成上述操作，免税贸易海关程序将于该期限届满后失效，海关当局应依据本法典第五十二章扣留相关货物。 </w:t>
      </w:r>
    </w:p>
    <w:p w14:paraId="5E6DDA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第三百二十八条 外国货物适用免税贸易海关程序时进口关税、税款、特别税、反倾销税、反补贴税的纳税义务发生与终止、缴纳期限及计算 </w:t>
      </w:r>
    </w:p>
    <w:p w14:paraId="094656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对于采用免税贸易海关程序的外国货物，进口关税、税款、特别税、反倾销税、反补贴税的缴纳义务，自海关登记货物申报时起对申报人产生。 </w:t>
      </w:r>
    </w:p>
    <w:p w14:paraId="30700B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申报人履行进口关税、税款、特别税、反倾销税、反补贴税义务的责任，在下列情形发生时终止： </w:t>
      </w:r>
    </w:p>
    <w:p w14:paraId="67A974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将该货物售予本法典第324条第2款第1项、第2项及第4项所列人员；</w:t>
      </w:r>
    </w:p>
    <w:p w14:paraId="59AB17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2）将售予本法典第324条第2款第3项规定对象的货物转入国内消费海关程序； </w:t>
      </w:r>
    </w:p>
    <w:p w14:paraId="6F93C5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将该货物置于本法典规定的其他海关程序之下，包括在发生本条第4款第2项规定情形后将该货物置于海关程序之下，以及（或）根据本法典第41章规定，将其作为随船或随飞机出口欧亚经济联盟海关领土的物资予以放行； </w:t>
      </w:r>
    </w:p>
    <w:p w14:paraId="3F2580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4）对终止免税贸易海关程序效力的货物，依据本法典第209条第7款规定办理海关程序；</w:t>
      </w:r>
    </w:p>
    <w:p w14:paraId="092545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履行缴纳进口关税、税款、特别税、反倾销税、反补贴税的义务，并（或）按本条第5款计算应缴金额予以征收； </w:t>
      </w:r>
    </w:p>
    <w:p w14:paraId="1EF85A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6）海关机关依照授权机构确定的方式，确认因事故或不可抗力导致外国货物毁损和（或）不可挽回损失的事实，或确认该货物在正常运输 （运输）及（或）储存过程中不可逆转损失的事实，但若该毁损或不可挽回损失发生前，依据本法典规定该外国货物应缴纳的进口关税、税款、特别税、反倾销税、反补贴税的缴纳期限已届满，则不在此限； </w:t>
      </w:r>
    </w:p>
    <w:p w14:paraId="0B8A5D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拒绝按免税贸易海关程序放行货物——涉及因货物申报登记而产生的进口关税、税款、特别税、反倾销税、反补贴税的缴纳义务； </w:t>
      </w:r>
    </w:p>
    <w:p w14:paraId="205D7F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根据本法典第184条撤销货物申报，以及（或）根据本法典第192条第5款撤销货物放行——涉及因货物申报登记而产生的进口关税、税款、特别关税、反倾销税、反补贴税的缴纳义务； </w:t>
      </w:r>
    </w:p>
    <w:p w14:paraId="75EC44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依据哈萨克斯坦共和国法律没收货物或将其转为国有财产； </w:t>
      </w:r>
    </w:p>
    <w:p w14:paraId="1A183D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根据本法典第五十二章规定由海关机关扣留货物；  </w:t>
      </w:r>
    </w:p>
    <w:p w14:paraId="067877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11）对在犯罪报告核查期间、刑事案件或行政违法案件审理过程中被扣押或查封，且经裁定应予返还的货物，实施临时存储或适用某项海关程序（此前该等货物尚未放行）。  </w:t>
      </w:r>
    </w:p>
    <w:p w14:paraId="55F666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进口关税、税款、特别税、反倾销税、反补贴税的缴纳义务，应在本条第4款规定的情形发生时履行。 </w:t>
      </w:r>
    </w:p>
    <w:p w14:paraId="4B2DC6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发生下列情形时，进口关税、税款、特别税、反倾销税、反补贴税的缴纳期限为： </w:t>
      </w:r>
    </w:p>
    <w:p w14:paraId="7028CC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1）违反免税贸易海关程序下货物使用条件时——违反规定行为发生之日；若无法确定该日期——则为货物进入免税贸易海关程序之日； </w:t>
      </w:r>
    </w:p>
    <w:p w14:paraId="1C3922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外国货物灭失（因事故或不可抗力导致毁损和（或）不可挽回损失，或在正常运输（移动）和（或）储存条件下因自然损耗造成的不可挽回损失除外）——货物灭失之日；若无法确定该日期，则为货物进入免税贸易海关程序之日；  </w:t>
      </w:r>
    </w:p>
    <w:p w14:paraId="502564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3）若在本法典第327条第3款第一项规定期限内，向本法典第324条第2款第3项规定人员销售的外来货物未提交货物申报——则以该期限的最后一日为准；  </w:t>
      </w:r>
    </w:p>
    <w:p w14:paraId="758B54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4）若在《海关法典》第327条第3款第2项规定的期限内，针对售予《海关法典》第324条第2款第3项所列人员的外国货物未提交货物申报——则为《海关法典》第327条第3款第2项规定的期限最后一日。  </w:t>
      </w:r>
    </w:p>
    <w:p w14:paraId="6912EC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出现本条第4款规定情形时，进口关税、税款、特别关税、反倾销税、反补贴税应按下列方式缴纳：视同适用免税贸易海关程序的外来货物转为适用国内消费海关程序，且不适用进口关税及税款缴纳的关税优惠与减免政策。  </w:t>
      </w:r>
    </w:p>
    <w:p w14:paraId="7CB063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计算进口关税、税款、特别税、反倾销税、反补贴税时，应适用海关登记货物申报之日生效的进口关税、税款、特别税、反倾销税、反补贴税税率。 </w:t>
      </w:r>
    </w:p>
    <w:p w14:paraId="672DE8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根据本条第五款缴纳（征收）的进口关税、税款、特别税、反倾销税、反补贴税款，应按自货物适用免税贸易海关程序之日起至进口关税、税款、特别税、反倾销税、反补贴税缴纳期限届满之日止的延期缴纳期限计付利息。 反倾销税、反补贴税缴纳期限届满之日止。该利息应按本法典第93条规定计提并缴纳。 </w:t>
      </w:r>
    </w:p>
    <w:p w14:paraId="30F571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货物经履行关税、税款、特别税、反倾销税、反补贴税的缴纳义务（或部分缴纳）后，依据本法典第41章规定，通过水运或空运方式自欧亚经济联盟海关辖区出口，并适用本法典规定的海关程序及/或作为供应物资放行时， 根据本条规定缴纳和（或）征收的进口关税、税款、特别税、反倾销税、反补贴税，应依照本法典第十一章和第141条的规定予以抵扣（退还）。 </w:t>
      </w:r>
    </w:p>
    <w:p w14:paraId="771F9F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第三十六章 销毁的海关程序 </w:t>
      </w:r>
    </w:p>
    <w:p w14:paraId="4A6604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第329条 销毁海关程序的内容与适用 </w:t>
      </w:r>
    </w:p>
    <w:p w14:paraId="2C44F7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销毁海关程序系适用于外国货物的海关程序，该程序下货物在满足适用条件的前提下予以销毁，且无需缴纳进口关税、税款、特别税、反倾销税、反补贴税。 </w:t>
      </w:r>
    </w:p>
    <w:p w14:paraId="5109E6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货物销毁是指使货物处于部分或完全毁损状态，或丧失其消费性能及（或）其他特性，且无法以经济可行的方式恢复原状。 </w:t>
      </w:r>
    </w:p>
    <w:p w14:paraId="055835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下列货物不适用销毁海关程序： </w:t>
      </w:r>
    </w:p>
    <w:p w14:paraId="03C361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文化、考古、历史价值物品； </w:t>
      </w:r>
    </w:p>
    <w:p w14:paraId="71FC06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依据哈萨克斯坦共和国法律及（或）国际条约受保护的动植物物种及其部位、衍生物（为遏制疫病、动物传染病及检疫对象扩散而需销毁的情况除外）； </w:t>
      </w:r>
    </w:p>
    <w:p w14:paraId="2445D6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3）海关当局作为质押标的物接收的货物，直至质押关系终止； </w:t>
      </w:r>
    </w:p>
    <w:p w14:paraId="4D2146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4）根据哈萨克斯坦共和国法律予以没收或扣押的货物，包括作为物证的货物。 </w:t>
      </w:r>
    </w:p>
    <w:p w14:paraId="22E163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委员会有权确定除本条第2款规定外，不适用销毁海关程序的其他货物清单。 </w:t>
      </w:r>
    </w:p>
    <w:p w14:paraId="2FA97A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若销毁货物将导致下列情形，则不适用销毁海关程序： </w:t>
      </w:r>
    </w:p>
    <w:p w14:paraId="530C9B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可能造成环境损害或危及人身健康； </w:t>
      </w:r>
    </w:p>
    <w:p w14:paraId="681AB6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通过按货物通常用途消耗的方式实施销毁； </w:t>
      </w:r>
    </w:p>
    <w:p w14:paraId="252D92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3）可能导致哈萨克斯坦共和国国家机关承担费用的情形。 </w:t>
      </w:r>
    </w:p>
    <w:p w14:paraId="6D4A1A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第三百三十条 适用销毁海关程序的货物条件 </w:t>
      </w:r>
    </w:p>
    <w:p w14:paraId="715448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适用海关销毁程序的货物须满足下列条件： </w:t>
      </w:r>
    </w:p>
    <w:p w14:paraId="3246B6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持有哈萨克斯坦共和国授权机构依据本国法律出具的结论文件，该机构职权范围涵盖货物掩埋、中和、处置或以其他方式销毁的可行性评估，且结论中明确规定销毁方式及地点。 授权机构出具结论的程序，其职权范围包括对置于海关销毁程序下的货物是否可进行掩埋、中和、处置或以其他方式销毁作出判定，应遵循哈萨克斯坦共和国法律规定。</w:t>
      </w:r>
    </w:p>
    <w:p w14:paraId="028F16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若货物因事故或不可抗力导致不可挽回地损毁，则无需提交授权机构出具的结论意见。此类货物适用海关销毁程序时，须提交证明货物因事故或不可抗力导致不可挽回损毁的文件。</w:t>
      </w:r>
    </w:p>
    <w:p w14:paraId="385AB5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此类意见的出具程序由主管机关会同其职权范围涵盖货物掩埋、中和、处置或以其他方式销毁决定权限的主管机关共同批准；</w:t>
      </w:r>
    </w:p>
    <w:p w14:paraId="7D2345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遵守本法典第8条规定的禁止性及限制性规定。</w:t>
      </w:r>
    </w:p>
    <w:p w14:paraId="52EE45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脚注：第330条经哈萨克斯坦共和国2024年4月6日第71-VIII号法律修订（自首次正式公布之日起六十个日历日后生效）。</w:t>
      </w:r>
    </w:p>
    <w:p w14:paraId="65EC63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第331条 销毁海关程序的适用特点   </w:t>
      </w:r>
    </w:p>
    <w:p w14:paraId="263CCC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适用销毁海关程序的货物实施销毁，应在海关机关依据实际销毁所需时间、销毁方式及地点确定的期限内完成，同时须考虑主管机关结论中规定的期限（若该结论涉及货物掩埋、中和、处置或以其他方式销毁的可能性）。</w:t>
      </w:r>
    </w:p>
    <w:p w14:paraId="2C26C6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货物销毁费用由申报适用销毁海关程序的货物申报人承担。</w:t>
      </w:r>
    </w:p>
    <w:p w14:paraId="2D5FB7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销毁须在海关监督委员会监督下进行，该委员会由海关机关、环境保护领域授权机构的辖区分支机构代表组成，并有报关人参与。必要时，负责监督货物进入销毁海关程序的海关机关有权邀请其他国家机关专家及独立专家参与。 </w:t>
      </w:r>
    </w:p>
    <w:p w14:paraId="530E1A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销毁应通过以下方式实施： </w:t>
      </w:r>
    </w:p>
    <w:p w14:paraId="25109D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热力、化学、机械或其他影响（燃烧、销毁、处置及其他），导致货物完全损毁。货物销毁方式须确保无法修复，无法恢复其原始状态以供预期使用； </w:t>
      </w:r>
    </w:p>
    <w:p w14:paraId="1EF8AE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拆解、分解、机械损伤（包括穿孔、断裂及其他形式损坏），前提是此类损伤导致货物无法后续修复且丧失使用价值。  </w:t>
      </w:r>
    </w:p>
    <w:p w14:paraId="32AAA1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对于因技术原因无法移出仓储地点且无法使用的特殊储存条件货物，应依据委员会出具的《货物无法移出仓储地点且无法继续使用证明书》认定其已完成销毁。 </w:t>
      </w:r>
    </w:p>
    <w:p w14:paraId="175588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货物实际销毁后，应依据授权机构批准的格式编制销毁记录，其中须包含以下基本信息： </w:t>
      </w:r>
    </w:p>
    <w:p w14:paraId="16E7FF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货物销毁日期及地点； </w:t>
      </w:r>
    </w:p>
    <w:p w14:paraId="14FBF4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申请销毁海关程序的申请人信息；   </w:t>
      </w:r>
    </w:p>
    <w:p w14:paraId="7BAE49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销毁现场见证人信息；  </w:t>
      </w:r>
    </w:p>
    <w:p w14:paraId="1AE6B0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待销毁货品名称及其计量单位数量；  </w:t>
      </w:r>
    </w:p>
    <w:p w14:paraId="502067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货物销毁方式； </w:t>
      </w:r>
    </w:p>
    <w:p w14:paraId="300E7C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销毁后废弃物的存在情况及数量，及其后续利用的可能性；</w:t>
      </w:r>
    </w:p>
    <w:p w14:paraId="3F3BF4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其他依据授权机构批准的表格要求提供的信息。 </w:t>
      </w:r>
    </w:p>
    <w:p w14:paraId="19C50A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销毁记录须由委员会全体成员及在场人员签字，一式三份：第一份由海关机关留存；第二份提交至环境保护领域授权机构的辖区分支机构；第三份由申报人留存。 </w:t>
      </w:r>
    </w:p>
    <w:p w14:paraId="1A0998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货物销毁事实应通过摄影和（或）录像记录，相关记录作为销毁记录附件由海关机关存档。</w:t>
      </w:r>
    </w:p>
    <w:p w14:paraId="7499DD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脚注：第331条经哈萨克斯坦共和国2024年4月6日第71-VIII号法律修订（自首次正式公布之日起六十个日历日后生效）。</w:t>
      </w:r>
    </w:p>
    <w:p w14:paraId="72D33B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第332条 销毁海关程序的终结 </w:t>
      </w:r>
    </w:p>
    <w:p w14:paraId="3FD16D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销毁海关程序应依据本法典第331条第4款规定的销毁记录，通过实际销毁适用本条规定的商品予以完成。 </w:t>
      </w:r>
    </w:p>
    <w:p w14:paraId="2E4432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除本条第4款规定的废物外，因货物销毁产生的废物应取得外国货物地位。 </w:t>
      </w:r>
    </w:p>
    <w:p w14:paraId="796235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货物销毁产生的废弃物应适用本法典规定的外国货物通关程序，但该废弃物不适于进一步商业利用，或根据哈萨克斯坦共和国法律规定须进行处置、中和、利用或其他方式销毁的情形除外。 </w:t>
      </w:r>
    </w:p>
    <w:p w14:paraId="6B29D4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因销毁产生的废物，在申报人选择的海关程序下，应视为以该状态进口至欧亚经济联盟海关辖区。 </w:t>
      </w:r>
    </w:p>
    <w:p w14:paraId="697EBA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经销毁形成的废物若不适用海关程序，自下列日期起即获得欧亚经济联盟货物地位且不再受海关监管：经主管机关程序认定该废物不适于进一步商业利用之日；或向海关提交证明埋藏、 中和、处置或以其他方式销毁所产生废物的证明文件，或证明其移交进行此类操作的证明文件提交之日。</w:t>
      </w:r>
    </w:p>
    <w:p w14:paraId="689815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脚注：第332条经哈萨克斯坦共和国2023年4月19日第223-VII号法律修订（自首次正式公布之日起十个日历日后生效）。</w:t>
      </w:r>
    </w:p>
    <w:p w14:paraId="01CBB6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第三十七章 弃置归国家所有之海关程序 </w:t>
      </w:r>
    </w:p>
    <w:p w14:paraId="7F6CFE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第333条 国家收归海关程序的内容与适用 </w:t>
      </w:r>
    </w:p>
    <w:p w14:paraId="39BC16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国家放弃海关程序系适用于外国货物的海关程序，该程序下货物在满足适用条件的前提下，可免缴进口关税、税款、特别税、反倾销税及反补贴税，无偿移交国家所有。 </w:t>
      </w:r>
    </w:p>
    <w:p w14:paraId="516DD2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适用国家弃置海关程序的货物应获得欧亚经济联盟货物地位。 </w:t>
      </w:r>
    </w:p>
    <w:p w14:paraId="54BE9D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下列货物不得适用国家放弃海关程序： </w:t>
      </w:r>
    </w:p>
    <w:p w14:paraId="1C8DB9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依据哈萨克斯坦共和国法律禁止流通的货物； </w:t>
      </w:r>
    </w:p>
    <w:p w14:paraId="6C6A2F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超过保质期（消费期、销售期）的货物。 </w:t>
      </w:r>
    </w:p>
    <w:p w14:paraId="649A20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适用国家放弃海关程序的具体程序，依照本法典第335条规定制定。 </w:t>
      </w:r>
    </w:p>
    <w:p w14:paraId="22109E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第334条 适用国家弃置海关程序的货物条件 </w:t>
      </w:r>
    </w:p>
    <w:p w14:paraId="285D47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适用国家弃置海关程序的货物须满足下列条件： </w:t>
      </w:r>
    </w:p>
    <w:p w14:paraId="53F4F0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符合本法典第8条规定的禁止和限制； </w:t>
      </w:r>
    </w:p>
    <w:p w14:paraId="109057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适用该海关程序不产生任何海关费用； </w:t>
      </w:r>
    </w:p>
    <w:p w14:paraId="40731B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符合本法典第335条规定的要求。 </w:t>
      </w:r>
    </w:p>
    <w:p w14:paraId="20DA04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第三百三十五条 国家没收海关程序及货物国家没收程序的完成 </w:t>
      </w:r>
    </w:p>
    <w:p w14:paraId="1F802C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弃置给国家海关程序的完成，系指申报人依照哈萨克斯坦共和国法律将货物移交至该国相应授权国家机关。此时应制作移交接收书，其副本应附于海关申报单。海关申报完成后，不得对该海关程序进行变更。 </w:t>
      </w:r>
    </w:p>
    <w:p w14:paraId="3BF6C9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经"弃置归国家所有"海关程序申报的货物，在完成海关申报后，应依据本法典第二十章规定转化为国家财产。 </w:t>
      </w:r>
    </w:p>
    <w:p w14:paraId="1B9A19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第三十八章 特殊海关程序 </w:t>
      </w:r>
    </w:p>
    <w:p w14:paraId="58AEBD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第336条 特殊海关程序的内容与适用 </w:t>
      </w:r>
    </w:p>
    <w:p w14:paraId="09DDAC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特殊海关程序系适用于特定类别外国货物及欧亚经济联盟货物的海关程序， 根据该程序，此类货物在满足特定海关程序条件下，可在欧亚经济联盟海关边境自由流通，并在其海关辖区内或境外存放和（或）使用，且无需缴纳关税、税款、特别税、反倾销税及反补贴税。 </w:t>
      </w:r>
    </w:p>
    <w:p w14:paraId="4EF1DE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特殊海关程序适用于下列类别货物： </w:t>
      </w:r>
    </w:p>
    <w:p w14:paraId="78934E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从欧亚经济联盟海关辖区出口、用于保障哈萨克斯坦共和国驻欧亚经济联盟海关辖区外外交使团、领事机构及驻国际组织代表处运作的货物； </w:t>
      </w:r>
    </w:p>
    <w:p w14:paraId="0C81E4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2）经欧亚经济联盟海关边境运输、供位于该联盟海关辖区内外交使团及领事机构（不包括由名誉领事官员领导的领事机构）公务使用的货物； </w:t>
      </w:r>
    </w:p>
    <w:p w14:paraId="5E2C7F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由派遣国提供或应派遣国要求，进口至欧亚经济联盟海关领土的国家徽章、旗帜、标牌、印章、书籍、官方印刷品、办公家具、办公设备及其他类似货物，供欧亚经济联盟海关领土内由名誉领事官员领导的领事机构公务使用； </w:t>
      </w:r>
    </w:p>
    <w:p w14:paraId="3BCD15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4）经欧亚经济联盟海关边境运输、供驻欧亚经济联盟海关辖区内国家驻国际组织代表机构、国际组织或其代表机构公务使用的货物，根据哈萨克斯坦共和国国际条约规定可免征关税及税费。 </w:t>
      </w:r>
    </w:p>
    <w:p w14:paraId="1D348C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经欧亚经济联盟海关边境运输、供哈萨克斯坦共和国境内其他组织或其代表处公务使用的货物，根据哈萨克斯坦共和国国际条约规定可免征关税及税费。委员会有权确定不属于此类别的货物； </w:t>
      </w:r>
    </w:p>
    <w:p w14:paraId="2D3F35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作为欧亚经济联盟货物的武器装备、军用物资、弹药及其他后勤补给品，为维持战备状态、为欧亚经济联盟成员国驻扎于联盟关税区内及（或）外的军事单位（机构、部队）完成既定任务创造有利条件而运输过境的货物； </w:t>
      </w:r>
    </w:p>
    <w:p w14:paraId="69AA6C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7）为欧亚经济联盟成员国及非成员国武装力量（其他部队和军事编制、授权机构）参与联合（国际）演习、竞赛、阅兵及其他庆典活动而运输的武器、军事装备、弹药及其他物资补给； </w:t>
      </w:r>
    </w:p>
    <w:p w14:paraId="5D8584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8）为预防自然灾害及其他突发事件、消除其后果而运输至欧亚经济联盟海关边境的货物及运输工具，包括哈萨克斯坦共和国国家机关、其下属机构或依据哈萨克斯坦共和国法律授权的组织， 向受紧急情况影响的人员提供；以及用于紧急救援及其他紧急作业、保障救援单位生命支持所需的货物和运输工具，以及职能包括解决紧急情况造成的健康和卫生后果、组织和提供医疗援助（包括医疗后送）的医疗服务和组织所需的货物和运输工具，但酒精制品（乙醇除外）、啤酒、烟草制品、贵金属和宝石以及用其制成的产品除外； </w:t>
      </w:r>
    </w:p>
    <w:p w14:paraId="6EE16B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由欧亚经济联盟成员国人员为该联盟成员国利益，以非商业性质运越欧亚经济联盟海关边境，用于在北极和南极开展科研工作的货物，以及为支持成员国组织实施此类工作的科研考察活动而运输的货物； </w:t>
      </w:r>
    </w:p>
    <w:p w14:paraId="3B8549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10）为兴奋剂检测目的运越欧亚经济联盟海关边境的货物。此类货物应由委员会确定； </w:t>
      </w:r>
    </w:p>
    <w:p w14:paraId="67510B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经欧亚经济联盟海关边境运输的外国货物（药品（药物）、 特殊运动营养品、生物活性食品补充剂），用于欧亚经济联盟成员国境内非商业性质的国家队及国家候选队员的医疗康复活动，以及保障欧亚经济联盟成员国相关部委参与的高水平（精英）体育科研团队的活动； </w:t>
      </w:r>
    </w:p>
    <w:p w14:paraId="513AD2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12）仅用于组织举办官方国际体育赛事或赛事训练准备活动的体育器材及其他货物，经欧亚经济联盟海关边境运输。此类货物由委员会确定； </w:t>
      </w:r>
    </w:p>
    <w:p w14:paraId="6A34A1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13）用于建造（创建、建设）、运营（运行活动、使用）位于哈萨克斯坦共和国境外且该国拥有专属管辖权的人工岛屿、设施、构筑物或其他物体的外国货物。不属于此类别的货物由委员会确定； </w:t>
      </w:r>
    </w:p>
    <w:p w14:paraId="40BDBA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14）用于国际空间研究与利用合作框架内（含提供航天发射服务）的货物。此类货物具体范围由委员会确定； </w:t>
      </w:r>
    </w:p>
    <w:p w14:paraId="76D5B1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15) 为组织和举办官方国际展览而运输过欧亚经济联盟海关边境的外国货物，其特征由委员会确定。不属于此类别的货物由委员会确定。 </w:t>
      </w:r>
    </w:p>
    <w:p w14:paraId="5027C5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委员会有权确定适用特殊海关程序的其他货物类别，包括与上述类别相关或无关的货物。 </w:t>
      </w:r>
    </w:p>
    <w:p w14:paraId="5EFE85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第三百三十七条 适用特殊海关程序的条件及程序（按适用货物类别划分） </w:t>
      </w:r>
    </w:p>
    <w:p w14:paraId="676E35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适用特殊海关程序的货物类别，委员会及哈萨克斯坦共和国政府在委员会规定的情形下，应确定货物适用特殊海关程序的条件（包括实施非关税管制措施、技术监管措施、卫生措施、兽医卫生措施及检疫植物检疫措施），并制定特殊海关程序的适用程序，包括： </w:t>
      </w:r>
    </w:p>
    <w:p w14:paraId="60FA42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确定进口至欧亚经济联盟海关辖区及（或）出口自欧亚经济联盟海关辖区货物的法律地位；  </w:t>
      </w:r>
    </w:p>
    <w:p w14:paraId="717830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适用特殊海关程序的货物使用期限及其他条件； </w:t>
      </w:r>
    </w:p>
    <w:p w14:paraId="13E8F5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终止特殊海关程序效力之程序； </w:t>
      </w:r>
    </w:p>
    <w:p w14:paraId="490540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特殊海关程序效力中止与恢复的情形及程序； </w:t>
      </w:r>
    </w:p>
    <w:p w14:paraId="46846F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产生及终止缴纳关税、税款、特别税、反倾销税、反补贴税义务的情形，以及对适用特殊海关程序的货物，其关税、税款、特别税、反倾销税、反补贴税义务的执行情形及缴纳期限； </w:t>
      </w:r>
    </w:p>
    <w:p w14:paraId="676590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可用于完成及中止特殊海关程序的替代海关程序；在适用这些替代程序时关税、税款、特别税、反倾销税、反补贴税的计算与缴纳特点及缴纳期限； </w:t>
      </w:r>
    </w:p>
    <w:p w14:paraId="34BAC5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获准将进口至哈萨克斯坦共和国境内及（或）出口自哈萨克斯坦共和国境外的货物置于特殊海关程序下的主体名单。 </w:t>
      </w:r>
    </w:p>
    <w:p w14:paraId="4C3FB0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第五节 欧亚经济联盟海关边境特定类别货物通关程序与条件细则  第三十九章 个人使用物品通过欧亚经济联盟海关边境的通关程序与条件细则 </w:t>
      </w:r>
    </w:p>
    <w:p w14:paraId="4481FC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第338条 本章所用术语定义 </w:t>
      </w:r>
    </w:p>
    <w:p w14:paraId="3D6E6E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为本章之目的，采用下列定义： </w:t>
      </w:r>
    </w:p>
    <w:p w14:paraId="7A1B17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承运人交付的个人使用货物——指承运人依据国际运输合同（运输托运）通过运输（流通）文件确认，向未跨越欧亚经济联盟海关边境的个人运送，或从未跨越欧亚经济联盟海关边境的个人处接收的个人使用货物； </w:t>
      </w:r>
    </w:p>
    <w:p w14:paraId="61218B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随身行李——指个人随身携带的物品（含手提行李），在个人实际进入或离开欧亚经济联盟海关区域时，通过该联盟海关边境运输的个人使用物品； </w:t>
      </w:r>
    </w:p>
    <w:p w14:paraId="1DBFA6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3）非随身行李——指属于个人的自用物品，依据经运输（交通）文件确认的国际运输（货运代理）合同移交承运人，为配合该个人进入或离开欧亚经济联盟海关辖区而实际跨越该联盟海关边境的货物； </w:t>
      </w:r>
    </w:p>
    <w:p w14:paraId="47A42B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免税进口——指在委员会规定的条件下，将个人使用物品免税进口至欧亚经济联盟海关领土的行为； </w:t>
      </w:r>
    </w:p>
    <w:p w14:paraId="7B1D3E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双通道制度——允许个人在穿越欧亚经济联盟海关边境时，可在"红色通道"与"绿色通道"间自主选择的简化海关监管体系。 </w:t>
      </w:r>
    </w:p>
    <w:p w14:paraId="55A0D7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第三百三十九条 个人使用物品跨境运输程序与条件之总则 </w:t>
      </w:r>
    </w:p>
    <w:p w14:paraId="791E8F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本章规定个人物品在欧亚经济联盟海关边境运输的程序与条件、在欧亚经济联盟海关辖区内或境外存放及使用的特殊性、与临时存放相关的海关操作程序、 海关申报及放行个人使用物品的程序特点，个人使用物品适用海关过境程序的特点，以及个人使用物品价值确定程序和相关关税缴纳规定。 </w:t>
      </w:r>
    </w:p>
    <w:p w14:paraId="5FCC13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本章规定适用于个人携带穿越欧亚经济联盟海关边境的货币工具及现金，以及个人在进入欧亚经济联盟海关辖区时，依据本法典第35章规定于货物跨境通关地点设立的免税商店购买的货物。 </w:t>
      </w:r>
    </w:p>
    <w:p w14:paraId="56634D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个人使用物品可通过以下方式在欧亚经济联盟海关边境间运输： </w:t>
      </w:r>
    </w:p>
    <w:p w14:paraId="58D447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个人携带或托运的行李，在穿越欧亚经济联盟海关边境时； </w:t>
      </w:r>
    </w:p>
    <w:p w14:paraId="1C0F8F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通过国际邮政物品； </w:t>
      </w:r>
    </w:p>
    <w:p w14:paraId="05264C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3）由承运人运送至未跨越欧亚经济联盟海关边境的个人地址，或由未跨越欧亚经济联盟海关边境的个人寄送。 </w:t>
      </w:r>
    </w:p>
    <w:p w14:paraId="720928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将运越欧亚经济联盟海关边境的货物认定为个人使用物品，应由海关机关依据下列依据进行： </w:t>
      </w:r>
    </w:p>
    <w:p w14:paraId="4DA895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个人以口头或书面形式（使用旅客海关申报单）提交关于运越欧亚经济联盟海关边境货物的申请； </w:t>
      </w:r>
    </w:p>
    <w:p w14:paraId="640287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货物性质与数量； </w:t>
      </w:r>
    </w:p>
    <w:p w14:paraId="09FC5B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该个人跨越欧亚经济联盟海关边境的频率及（或）该个人或其收件地址货物跨越欧亚经济联盟海关边境的频率。 </w:t>
      </w:r>
    </w:p>
    <w:p w14:paraId="7BF678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本条第4款第2项和第3项所列标准的量化特征，以及（或）将运越欧亚经济联盟海关边境的货物归类为个人使用货物的附加标准，由委员会确定。 </w:t>
      </w:r>
    </w:p>
    <w:p w14:paraId="5B7DCB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无论本条第4款规定何种标准，下列货物均不得归类为个人使用货物： </w:t>
      </w:r>
    </w:p>
    <w:p w14:paraId="499505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个人依据本法典规定申报适用海关程序（除本法典第346条第1款规定情形下申报的过境海关程序外）的货物； </w:t>
      </w:r>
    </w:p>
    <w:p w14:paraId="0E16D0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委员会界定的货物类别。 </w:t>
      </w:r>
    </w:p>
    <w:p w14:paraId="5E958D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对于个人通过欧亚经济联盟海关边境运输、且未按本章规定归类为个人使用物品的货物，本章规定不适用。此类货物应依照本法典其他章节确立的方式和条件，在欧亚经济联盟海关边境进行运输。 </w:t>
      </w:r>
    </w:p>
    <w:p w14:paraId="1C78E8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个人抵达欧亚经济联盟海关辖区时，在该联盟海关边境货物通行点设立的免税商店购买的货物，在本章目的下视为个人随身行李携带入境的自用物品。 </w:t>
      </w:r>
    </w:p>
    <w:p w14:paraId="6FCC5C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委员会应依据纳入欧亚经济联盟法律体系的禁止与限制性法规，编制个人使用物品统一清单，明确货物穿越欧亚经济联盟海关边境时应遵守的禁止与限制规定，并确保该清单在欧亚经济联盟官方网站公布。 </w:t>
      </w:r>
    </w:p>
    <w:p w14:paraId="2040D8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第三百四十条 个人物品跨境运输双通道制度的适用 </w:t>
      </w:r>
    </w:p>
    <w:p w14:paraId="24D856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在欧亚经济联盟海关边境货物通关地点，可实施双通道制度。 </w:t>
      </w:r>
    </w:p>
    <w:p w14:paraId="6B46FF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"绿色通道"系指在欧亚经济联盟海关边境货物通行地点特别标识的区域，专用于随身行李中无需申报的个人使用物品通过欧亚经济联盟海关边境。 </w:t>
      </w:r>
    </w:p>
    <w:p w14:paraId="01A6B7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"红道"系指欧亚经济联盟海关边境货物通行点内特别标识的区域，用于携带需申报的个人物品通过海关边境，以及应个人要求申报的货物。 </w:t>
      </w:r>
    </w:p>
    <w:p w14:paraId="17B2B2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双通道制度的实施应确保个人在穿越欧亚经济联盟海关边境时，可自主选择相应通道（"红色"或"绿色"）以履行（或不履行）与个人物品海关申报相关的通关手续。 </w:t>
      </w:r>
    </w:p>
    <w:p w14:paraId="29CA04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个人跨越"绿色"通道的入境线即视为声明其携带的物品无需申报。 </w:t>
      </w:r>
    </w:p>
    <w:p w14:paraId="74C061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欧亚经济联盟海关边境货物通行点设置双通道系统的具体要求由委员会确定。 </w:t>
      </w:r>
    </w:p>
    <w:p w14:paraId="1F55D7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经授权机构批准的欧亚经济联盟海关边境货物通关点双通道系统适用地点清单及其编制程序。 </w:t>
      </w:r>
    </w:p>
    <w:p w14:paraId="2B82E2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在欧亚经济联盟海关边境货物通行点设立的官员及代表团专用通道内不得采用双通道制度。 </w:t>
      </w:r>
    </w:p>
    <w:p w14:paraId="076807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在"绿色"通道免除特定形式海关监管，不意味着个人可免除遵守欧亚经济联盟海关法规及（或）哈萨克斯坦共和国法律的义务。 </w:t>
      </w:r>
    </w:p>
    <w:p w14:paraId="40F65C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根据欧亚经济联盟海关边境货物通关点实际运行情况，特殊情况下经海关机关决定可暂时中止实施双通道制度。 </w:t>
      </w:r>
    </w:p>
    <w:p w14:paraId="23B91A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在欧亚经济联盟海关边境货物通关点不适用双通道制度，不意味着个人有义务对本章规定无需申报的货物进行海关申报，亦不免除个人申报应申报货物的义务。 </w:t>
      </w:r>
    </w:p>
    <w:p w14:paraId="57F086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第三百四十一条 个人使用物品的通关操作 </w:t>
      </w:r>
    </w:p>
    <w:p w14:paraId="31CC10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针对个人使用物品的通关操作，根据其穿越欧亚经济联盟海关边境的方式，应在货物跨境地点或在个人常住、临时居住或临时停留的海关管辖区域内办理，该个人可作为此类物品的申报人。 </w:t>
      </w:r>
    </w:p>
    <w:p w14:paraId="2F0436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通过铁路运输个人物品时，可在旅客列车运行途中办理海关手续。 </w:t>
      </w:r>
    </w:p>
    <w:p w14:paraId="70381B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个人使用车辆（水运及航空运输除外）过境运输自用物品时，海关当局应允许其在不离开该车辆的情况下办理海关手续，但须遵守欧亚经济联盟及（或）哈萨克斯坦共和国海关法规的情形除外。 </w:t>
      </w:r>
    </w:p>
    <w:p w14:paraId="6D9019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为在欧亚经济联盟海关境内或境外存放及使用而运输的个人物品，须经海关当局放行，但符合本法典第345条第5款规定情形时视为已放行者除外。此类物品应依照本章规定的方式和条件，在未实施海关程序的情况下，由海关过境程序专家办理放行手续。 4. 对于需办理海关申报的个人物品，通过随身行李、托运行李或由承运人交付方式运送至欧亚经济联盟海关边境，在该物品进口至海关辖区后，应由海关当局予以放行，但须符合本章规定的方式和条件，且无需将该物品纳入海关程序，并适用海关过境程序。 </w:t>
      </w:r>
    </w:p>
    <w:p w14:paraId="12055D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于需办理海关申报的个人使用物品，无论是以随身行李或托运行李形式经欧亚经济联盟海关边境运输，还是由承运人交付，在符合本法规定可作为此类个人使用物品申报人的自然人将其进口至欧亚经济联盟海关辖区或出口自该辖区后， 必须办理与该物品通关相关的海关手续，包括办理自由流通、临时进口、出口、临时出口或过境海关程序的申报手续。若根据本法典第346条规定，该个人物品可适用过境海关程序，则须办理相应过境申报手续。 </w:t>
      </w:r>
    </w:p>
    <w:p w14:paraId="7C9D09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对于适用海关过境程序的个人使用货物，其自由流通或临时进口报关相关海关操作，须由符合本法规定、可在海关过境程序效力终止后担任此类个人使用货物申报人的自然人完成。 </w:t>
      </w:r>
    </w:p>
    <w:p w14:paraId="67C336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在办理与海关申报相关的海关手续前，或当海关机关拒绝放行个人物品时，该等个人物品可进行临时存储， 位于欧亚经济联盟海关边境货物过境点的个人使用货物，若该货物在进口至欧亚经济联盟海关辖区后未离开到达地，或从出发地重新进口回该海关辖区，亦可出口离境。 </w:t>
      </w:r>
    </w:p>
    <w:p w14:paraId="5C6CC1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本款第一、二项规定的海关操作，在委员会依据本法典第343条第11款确定的其他情形下，亦可由其他人员执行。 </w:t>
      </w:r>
    </w:p>
    <w:p w14:paraId="781893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若因未满足放行条件且未履行本条第4款规定的个人使用货物相关海关操作，导致海关机关无法放行个人使用货物，该等货物应由海关机关依据本法典第52章予以扣留。 </w:t>
      </w:r>
    </w:p>
    <w:p w14:paraId="3A58CD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对于运越欧亚经济联盟海关边境的个人使用物品，或临时进口至欧亚经济联盟海关领土的个人使用物品（本章下称"临时进口"），其海关操作程序、 此类货物的放行及认定其不受海关监管的事实，应由委员会及授权机构在委员会规定的情形或委员会未作部分规范的情形下予以确定。 </w:t>
      </w:r>
    </w:p>
    <w:p w14:paraId="440C34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国际邮寄个人物品的通关操作，应参照本法典第42章规定的特殊性办理；对于第42章未作规定的部分，应参照授权机构确定的特殊性及方式办理。 </w:t>
      </w:r>
    </w:p>
    <w:p w14:paraId="091041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对个人未申报而携带通过欧亚经济联盟海关边境的货物实施海关监管时，海关官员有权要求该个人出示相关货物，并提交其持有的证明所申报信息真实性的文件，包括口头询问结果。 </w:t>
      </w:r>
    </w:p>
    <w:p w14:paraId="6C303E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在未实施双通道制度的欧亚经济联盟海关边境货物通行点，应通过海关操作起止线在通道上标明与海关申报相关的操作区域。 </w:t>
      </w:r>
    </w:p>
    <w:p w14:paraId="7D0E93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个人在未提交旅客海关申报单的情况下越过海关操作终点线，即视为该个人声明其未携带应申报货物。 </w:t>
      </w:r>
    </w:p>
    <w:p w14:paraId="2DC48F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若个人乘坐车辆出行，且有机会在不离开车辆的情况下对随行个人物品进行海关操作，则该个人声明无需申报的货物即为：根据口头调查结果，未向海关官员提交旅客海关申报单。 </w:t>
      </w:r>
    </w:p>
    <w:p w14:paraId="0527C2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委员会有权确定针对个人物品的通关操作与海关监管的特殊规定，该类物品由航空承运人承运，通过随身行李方式从欧亚经济联盟海关辖区内出发地运往该联盟海关辖区外目的地（途中在出发地经停），或从欧亚经济联盟海关辖区外出发地运往该联盟海关辖区内目的地（途中在抵达地经停）。 在抵达地经停的中转运输。委员会还应确定此类货物在出发地（抵达地）办理海关手续所需的设备与技术装备要求，以及海关机关、航空承运人及个人为实施此类特殊海关操作与监管所需的协作条件。 </w:t>
      </w:r>
    </w:p>
    <w:p w14:paraId="3BA4D1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第三百四十二条 个人使用物品的临时存放 </w:t>
      </w:r>
    </w:p>
    <w:p w14:paraId="1DEBC3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个人使用物品的临时存储应遵循本法典第十七章规定的程序和期限，同时考虑本条规定。 </w:t>
      </w:r>
    </w:p>
    <w:p w14:paraId="107FA5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拟永久移居哈萨克斯坦共和国、申请难民身份或根据哈萨克斯坦共和国法律获得居留许可的外籍自然人，其个人物品可在该人永久或临时居住（停留）地临时存放。</w:t>
      </w:r>
    </w:p>
    <w:p w14:paraId="024AB1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为将第二款所述外国自然人个人物品办理临时存储，该人员应向海关提交自由格式申请，载明委员会规定的信息，并附上证明申报信息的文件以及证明其依据哈萨克斯坦共和国法律迁居该国永久居住、获取难民身份或卡达斯身份意图的文件。</w:t>
      </w:r>
    </w:p>
    <w:p w14:paraId="22D794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委员会应制定并确保在欧亚经济联盟官方网站公布证明外国个人依据哈萨克斯坦共和国法律永久定居该国或申请难民身份/坎达斯身份的文件清单。</w:t>
      </w:r>
    </w:p>
    <w:p w14:paraId="5DE1B3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本条第2款所述个人自用物品，应自海关登记临时存储申请次日起计算期限进行临时存储： </w:t>
      </w:r>
    </w:p>
    <w:p w14:paraId="1E1962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若在第五款规定期限届满前，该外国自然人未向登记其第三款第一项所指申请的海关部门通报其已采取行动获取证明其在哈萨克斯坦共和国永久定居的文件，或证明其已获得难民身份、 且符合哈萨克斯坦共和国法律规定；</w:t>
      </w:r>
    </w:p>
    <w:p w14:paraId="7E1AB8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2）在收到证明外国自然人已永久定居哈萨克斯坦共和国的文件，或证明该自然人已获得难民身份的文件（须符合哈萨克斯坦共和国法律规定）次日起五个工作日内；</w:t>
      </w:r>
    </w:p>
    <w:p w14:paraId="1FA7CD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自收到本款第2项所述文件签发拒绝通知次日起十个工作日内。 </w:t>
      </w:r>
    </w:p>
    <w:p w14:paraId="451187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自海关机关登记本条第3款第一项所述申请之日起次日起两个月内， 本条第2款所述外国自然人应向登记本条第3款第一项所述申请的海关机关通报其为获取以下文件所采取的行动：证明该人已迁居哈萨克斯坦共和国永久居住的文件，或证明该人已获准永久居留的文件。</w:t>
      </w:r>
    </w:p>
    <w:p w14:paraId="48F85D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在个人物品临时存储期限届满前，本条第2款所述外国个人须对临时存储的个人物品办理海关申报，以实现其进入自由流通、出口出欧亚经济联盟海关辖区或适用本法典规定的其他海关程序。 未办理海关申报的个人物品，在临时存放期限届满后，海关当局应依据本法典第五十二章予以扣留。 </w:t>
      </w:r>
    </w:p>
    <w:p w14:paraId="7E2408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个人物品在临时存放后放行进入自由流通前，该物品必须实际由本条第2款所述外国个人持有，且不得转移给他人所有、使用和（或）处置，但根据本款第二项规定进行转移的情况除外。 </w:t>
      </w:r>
    </w:p>
    <w:p w14:paraId="090CC3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经海关许可，为维修、保养及其他维持个人用品正常状态所需操作而临时存放的个人用品，允许进行转移。 </w:t>
      </w:r>
    </w:p>
    <w:p w14:paraId="07A58B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本条第2款所指外国个人有权使用临时存储的个人物品，包括在临时存储场所之外使用，但须符合本款第二项规定。 </w:t>
      </w:r>
    </w:p>
    <w:p w14:paraId="2DC0A9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经海关书面许可，可使用临时存储中作为个人用品的车辆和（或）车辆拖车及机动车，但须根据本法典第354条确保缴纳关税和税款的义务。 </w:t>
      </w:r>
    </w:p>
    <w:p w14:paraId="2504FB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第三百四十三条 个人物品的报关 </w:t>
      </w:r>
    </w:p>
    <w:p w14:paraId="5C91F5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下列物品须办理海关申报： </w:t>
      </w:r>
    </w:p>
    <w:p w14:paraId="783411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1）除个人使用车辆外，通过欧亚经济联盟海关边境的非随身行李运输的个人使用物品，或由承运人交付的个人使用物品； </w:t>
      </w:r>
    </w:p>
    <w:p w14:paraId="269881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2）除个人使用车辆外，通过任何方式运越欧亚经济联盟海关边境的个人使用货物，须遵守本法典第8条规定的禁止和限制，并需提交证明符合该禁止和限制要求的文件和（或）信息； </w:t>
      </w:r>
    </w:p>
    <w:p w14:paraId="436646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3）除个人使用车辆外，通过随身行李方式运越欧亚经济联盟海关边境的个人使用物品，此类物品须缴纳关税及税费； </w:t>
      </w:r>
    </w:p>
    <w:p w14:paraId="4D7A11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4）随身行李中免征关税及税费进口的个人使用物品（个人使用车辆除外）； </w:t>
      </w:r>
    </w:p>
    <w:p w14:paraId="2FFC0C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5）通过任何方式运越欧亚经济联盟海关边境的个人使用车辆，但已在欧亚经济联盟成员国注册的个人使用车辆除外； </w:t>
      </w:r>
    </w:p>
    <w:p w14:paraId="2C5EF7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6）根据本法典第347条第5、7及12款规定，临时进口至欧亚经济联盟海关区域的个人使用车辆； </w:t>
      </w:r>
    </w:p>
    <w:p w14:paraId="7F30E4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7）现金及（或）旅行支票，若此类现金及（或）旅行支票在同时进口至欧亚经济联盟海关辖区或一次性出口自该海关辖区时，其总额超过按旅客向海关提交申报单当日有效汇率折算的十万美元等值金额； </w:t>
      </w:r>
    </w:p>
    <w:p w14:paraId="2BBE9E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8）货币工具（旅行支票除外）； </w:t>
      </w:r>
    </w:p>
    <w:p w14:paraId="698267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须遵守本法典第8条规定的禁运及限制措施的文化物品； </w:t>
      </w:r>
    </w:p>
    <w:p w14:paraId="3D1F87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通过国际邮寄方式寄送的供个人使用的物品； </w:t>
      </w:r>
    </w:p>
    <w:p w14:paraId="7B7A23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本法典第348条第3款第2项规定的个人使用车辆零部件； </w:t>
      </w:r>
    </w:p>
    <w:p w14:paraId="20DEC8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本条第十八款规定的货物。 </w:t>
      </w:r>
    </w:p>
    <w:p w14:paraId="528A48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本条第1款规定的个人自用物品，若随个人托运行李通过航空运输方式经欧亚经济联盟海关辖区运输，且该个人抵达欧亚经济联盟海关辖区后未离开国际机场中转区即离境，则无需办理海关申报。 </w:t>
      </w:r>
    </w:p>
    <w:p w14:paraId="2D9BFF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个人使用物品的报关，包括依据本法典第346条采用海关过境程序的物品，应使用旅客报关单办理。 </w:t>
      </w:r>
    </w:p>
    <w:p w14:paraId="09CCAC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旅客海关申报单应填写的信息由委员会在确定此类海关申报单的填写程序时确定，同时应考虑本条第9款的规定。 </w:t>
      </w:r>
    </w:p>
    <w:p w14:paraId="1FD027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旅客海关申报单应使用哈萨克语、俄语或英语填写；经海关当局许可，亦可使用该申报单提交地海关官员通晓的其他外语填写。 </w:t>
      </w:r>
    </w:p>
    <w:p w14:paraId="340028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若使用万国邮政联盟法案规定的文件及随附国际邮政物品作为旅客海关申报单，该文件应按相关法案规定语言填写。 </w:t>
      </w:r>
    </w:p>
    <w:p w14:paraId="0BF5C6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载有个人物品通关所需信息的文件，可在本法典、欧亚经济联盟框架内国际条约规定的情形和方式下，或由委员会确定的情形和方式下，作为旅客海关申报单使用。 </w:t>
      </w:r>
    </w:p>
    <w:p w14:paraId="6D21F4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通过国际邮政物品寄送的个人使用物品海关申报，应参照本法典第369条规定办理。 </w:t>
      </w:r>
    </w:p>
    <w:p w14:paraId="64B6FB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现金及（或）货币工具的申报应参照本条第16款和第17款规定办理。 </w:t>
      </w:r>
    </w:p>
    <w:p w14:paraId="02E743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个人随身行李中携带的自用物品，在穿越欧亚经济联盟海关边境时，应由个人在过境时向海关机关申报并同时提交该物品。 </w:t>
      </w:r>
    </w:p>
    <w:p w14:paraId="080F84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通过航空运输随身行李携带个人物品跨越欧亚经济联盟海关边境时，个人应在欧亚经济联盟成员国境内办理申报手续，该成员国须设有国际机场供旅客接收随身行李并离开该机场海关管制区。 </w:t>
      </w:r>
    </w:p>
    <w:p w14:paraId="76DD1A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个人随身行李中运输的自用物品，在欧亚经济联盟成员国境内办理海关申报时，应由该成员国境内永久或临时居住、或临时停留的个人完成申报。 </w:t>
      </w:r>
    </w:p>
    <w:p w14:paraId="42EC6C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由承运人交付或通过国际邮政物品运输的个人使用物品，应在欧亚经济联盟成员国境内办理海关申报，该成员国应为该个人使用物品的寄件人或收件人永久或临时居住或临时停留的地点。 </w:t>
      </w:r>
    </w:p>
    <w:p w14:paraId="2EA4C0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除通过国际邮政物品运输或适用海关过境程序的个人使用物品外，申报个人使用物品进口至欧亚经济联盟海关辖区、存放于该辖区或出口出该辖区时，须申报下列目的之一： </w:t>
      </w:r>
    </w:p>
    <w:p w14:paraId="32DC27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自由流通； </w:t>
      </w:r>
    </w:p>
    <w:p w14:paraId="157067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临时进口。临时进口仅限于本法典第347条规定的个人使用车辆申报； </w:t>
      </w:r>
    </w:p>
    <w:p w14:paraId="5A790A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3）出口； </w:t>
      </w:r>
    </w:p>
    <w:p w14:paraId="78C9CF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4）临时出口。 </w:t>
      </w:r>
    </w:p>
    <w:p w14:paraId="0980AA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个人有权根据自身要求，对无需申报的个人使用物品办理海关申报。 </w:t>
      </w:r>
    </w:p>
    <w:p w14:paraId="5D105E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当个人携带随身行李或托运行李携带个人物品通过欧亚经济联盟海关边境时，该个人有权对随身行李中进口的、无需办理个人物品海关申报的货物进行申报，以核算价值、 重量和（或）数量标准，在该标准范围内，个人物品可免缴进口关税、税费进入欧亚经济联盟海关辖区。 </w:t>
      </w:r>
    </w:p>
    <w:p w14:paraId="478C7E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个人物品的报关应由申报人或海关代表办理，在委员会确定的特定情况下，可由受申报人委托并遵照其指示的其他人员办理。 </w:t>
      </w:r>
    </w:p>
    <w:p w14:paraId="45C48A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对于随身行李中携带通过欧亚经济联盟海关边境的个人物品，应向货物过境地点的海关机关提交旅客海关申报单，包括为将个人物品置于海关过境程序而提交的申报。 </w:t>
      </w:r>
    </w:p>
    <w:p w14:paraId="3601A6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若随身行李中携带的个人物品在欧亚经济联盟海关边境实施海关过境程序，除本款第三项规定情形外，应向货物交付地海关提交旅客申报单，以办理该物品的自由流通或临时进口手续。 </w:t>
      </w:r>
    </w:p>
    <w:p w14:paraId="6759DE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对于依据本法典第342条办理临时存储的个人物品，应向本法典第342条第3款第一项规定的登记申请海关机关提交旅客海关申报单，以放行该物品进入自由流通。 </w:t>
      </w:r>
    </w:p>
    <w:p w14:paraId="3C071C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对于通过欧亚经济联盟海关边境以非随身行李方式运输或由承运人交付的个人使用物品，应向哈萨克斯坦共和国法律授权登记旅客海关申报的海关机关提交旅客海关申报。 </w:t>
      </w:r>
    </w:p>
    <w:p w14:paraId="699537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若个人使用货物需办理临时存储，应依照本法典第181条第1款提交旅客海关申报单。 </w:t>
      </w:r>
    </w:p>
    <w:p w14:paraId="732AE3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 个人物品申报人可为年满十六周岁的欧亚经济联盟境内自然人，或符合下列条件的境外自然人： </w:t>
      </w:r>
    </w:p>
    <w:p w14:paraId="305B9C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穿越欧亚经济联盟海关边境时，有权拥有、使用和（或）处置随身行李中运越欧亚经济联盟海关边境的个人使用物品； </w:t>
      </w:r>
    </w:p>
    <w:p w14:paraId="34A1B0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将个人物品（含个人车辆）托运给承运人，通过欧亚经济联盟海关边境运输且属于非随身行李的个人； </w:t>
      </w:r>
    </w:p>
    <w:p w14:paraId="5B34F5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3）作为国际邮寄物品中个人物品的寄件人或收件人； </w:t>
      </w:r>
    </w:p>
    <w:p w14:paraId="7DFFA0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4）承运人交付或接收个人使用物品（含个人使用车辆）的对象； </w:t>
      </w:r>
    </w:p>
    <w:p w14:paraId="285324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5）对个人使用车辆享有所有权，且该车辆已办理海关申报以进入自由流通状态的人员； </w:t>
      </w:r>
    </w:p>
    <w:p w14:paraId="3770B0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6）以所有权、使用权和（或）处置权形式持有个人使用车辆，并驾驶该车辆穿越欧亚经济联盟海关边境者（本章另有规定除外）； </w:t>
      </w:r>
    </w:p>
    <w:p w14:paraId="021454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通过法院判决或继承权等方式，获得对位于欧亚经济联盟海关辖区内且处于海关监管下的个人使用车辆的所有权、使用权和（或）处置权的人员； </w:t>
      </w:r>
    </w:p>
    <w:p w14:paraId="590FF8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8）对位于欧亚经济联盟海关辖区内、处于海关监管下的个人使用车辆享有所有权、使用权和（或）处置权，且该车辆适用海关过境程序； </w:t>
      </w:r>
    </w:p>
    <w:p w14:paraId="3D75C1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根据本法典第347条第8款第2项、第3项及第9款规定，将临时进口的个人使用车辆从欧亚经济联盟海关辖区出口的人员； </w:t>
      </w:r>
    </w:p>
    <w:p w14:paraId="5BD70D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陪同未满十六周岁人员（该人员父母一方、养父母、监护人或受托人；在无陪同人员情况下由其他陪同人员或承运人代表陪同；未成年人团体在无父母、养父母、监护人或受托人陪同的集体出境（入境）时，由团体负责人或承运人代表陪同） - 针对未满十六周岁人员个人使用的物品； </w:t>
      </w:r>
    </w:p>
    <w:p w14:paraId="50C730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本条第18款所列情形。 </w:t>
      </w:r>
    </w:p>
    <w:p w14:paraId="731A84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15. 向欧亚经济联盟海关辖区内个人寄送国际邮政物品中的个人使用物品时，此类物品的申报人亦可为寄件方的法人实体。 </w:t>
      </w:r>
    </w:p>
    <w:p w14:paraId="402FDD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 旅客申报货币工具时（旅行支票除外），应在旅客申报单中注明其面值或哈萨克斯坦共和国本国货币或外币的对应金额，该货币工具的收据应具有法律效力。 若无法确定面值且无法核算该货币工具对应的哈萨克斯坦共和国本币或外币金额，则在旅客海关申报单中应注明通过欧亚经济联盟海关边境转移的货币工具金额。 </w:t>
      </w:r>
    </w:p>
    <w:p w14:paraId="602714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17. 为防范犯罪所得合法化（洗钱）及恐怖主义融资行为，当个人携带需申报的现金及（或）货币工具跨越欧亚经济联盟海关边境时，旅客海关申报单应载明下列信息： </w:t>
      </w:r>
    </w:p>
    <w:p w14:paraId="5C11F0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证明外国公民或无国籍人士在哈萨克斯坦共和国境内居留（居住）权利的文件要素，以及在哈萨克斯坦共和国境内的居住（登记）地址或停留地点； </w:t>
      </w:r>
    </w:p>
    <w:p w14:paraId="541FBB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除旅行支票外的货币工具信息（货币工具类型、发行机构名称、发行日期及识别号（如有））； </w:t>
      </w:r>
    </w:p>
    <w:p w14:paraId="3E5F58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现金及（或）货币工具来源信息及其所有者信息（若该现金及（或）货币工具非申报人财产），以及该现金及（或）货币工具的预期用途信息； </w:t>
      </w:r>
    </w:p>
    <w:p w14:paraId="72C31B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4）现金和（或）货币工具的运输路线及运输方式（运输工具类型）信息。 </w:t>
      </w:r>
    </w:p>
    <w:p w14:paraId="737C11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18. 携带装有遗体（遗骸）的棺木及装有逝者骨灰（灰烬）的骨灰盒跨越欧亚经济联盟海关边境时，可由陪同人员提交任意形式的声明，该声明可作为旅客海关申报单使用。 </w:t>
      </w:r>
    </w:p>
    <w:p w14:paraId="792286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19. 向欧亚经济联盟海关领土出口装有遗体（遗骸）的棺柩及装有骨灰（遗骸）的骨灰盒时，须提交下列文件： </w:t>
      </w:r>
    </w:p>
    <w:p w14:paraId="759FE5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哈萨克斯坦共和国民事登记部门按规定签发的死亡证明或死亡通知书，或医疗死亡证明或死亡通知书，或上述文件的公证副本；若因埋葬时效规定无法提供此类文件，则需提交其他可识别出口遗骸身份的文件； </w:t>
      </w:r>
    </w:p>
    <w:p w14:paraId="5BEB77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当地国家卫生监督机构出具的任意形式结论，说明在重新安葬情况下是否可进行掘墓； </w:t>
      </w:r>
    </w:p>
    <w:p w14:paraId="6DCE3A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由实施锌棺密封仪式的专业机构出具的任意形式证明（证书），注明棺内无异物，并附有随遗体（遗骸）一同运送的死者物品及贵重物品清单。 </w:t>
      </w:r>
    </w:p>
    <w:p w14:paraId="1C54F3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20. 向欧亚经济联盟海关辖区进口装有遗体（遗骸）的棺木及装有骨灰（遗骸）的骨灰盒时，须提交下列文件： </w:t>
      </w:r>
    </w:p>
    <w:p w14:paraId="29731F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出发国授权机构签发的死亡证明书或医疗死亡证明书，或上述文件复印件；若因安葬规定无法提供此类文件，则需提交其他可识别进口遗骸身份的文件； </w:t>
      </w:r>
    </w:p>
    <w:p w14:paraId="2FB5D2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由执行殡葬服务的专业机构出具的任意形式证明文件（证书），确认锌制棺木密封完好且无异物混入，若随遗体（遗骸）一同运送物品，须附有死者随葬物品及贵重物品清单。</w:t>
      </w:r>
    </w:p>
    <w:p w14:paraId="1620AA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脚注：第343条经哈萨克斯坦共和国2022年7月14日第141-VII号法律修订（自首次正式公布之日起十个日历日后生效）。</w:t>
      </w:r>
    </w:p>
    <w:p w14:paraId="2E50F4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第344条 提交个人使用物品海关申报文件 </w:t>
      </w:r>
    </w:p>
    <w:p w14:paraId="538C54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证明旅客海关申报单所载信息的文件应包括： </w:t>
      </w:r>
    </w:p>
    <w:p w14:paraId="3AA1E8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身份证明文件（含未成年人身份证件）； </w:t>
      </w:r>
    </w:p>
    <w:p w14:paraId="511956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个人持有的、能证明申报自用物品价值的文件； </w:t>
      </w:r>
    </w:p>
    <w:p w14:paraId="339406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3）证明符合本法典第8条规定的个人禁运限制的文件（如通过提交此类文件可确认禁运限制的遵守情况）； </w:t>
      </w:r>
    </w:p>
    <w:p w14:paraId="4B952B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4）运输（交通）文件； </w:t>
      </w:r>
    </w:p>
    <w:p w14:paraId="20892B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证明符合免税进口条件的文件，包括证明外国自然人已被认定为哈萨克斯坦共和国永久居民，或根据哈萨克斯坦共和国法律被授予难民或坎达斯身份的文件；</w:t>
      </w:r>
    </w:p>
    <w:p w14:paraId="47879A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6）在将个人使用车辆进口至欧亚经济联盟海关辖区时签发的旅客海关申报单，该文件确认该车辆获准在欧亚经济联盟海关辖区内临时停留； </w:t>
      </w:r>
    </w:p>
    <w:p w14:paraId="1C4FC1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载有可识别个人使用车辆或其部件信息的文件，该车辆或部件须依据本法典第343条第1款第11项规定进行海关申报； </w:t>
      </w:r>
    </w:p>
    <w:p w14:paraId="6DCC61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证明个人使用车辆所有权、使用权及（或）处置权的文件； </w:t>
      </w:r>
    </w:p>
    <w:p w14:paraId="4A901C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9）在委员会确定的特定情形下，证明现金及（或）货币工具来源的文件； </w:t>
      </w:r>
    </w:p>
    <w:p w14:paraId="05A2A7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本法典第343条第19款及第20款规定的文件； </w:t>
      </w:r>
    </w:p>
    <w:p w14:paraId="2303D1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经委员会依据本法典第343条第11款确定的特定情形下，证明代理人受申报人委托并按其指示行事的授权书或其他文件。 </w:t>
      </w:r>
    </w:p>
    <w:p w14:paraId="268DFE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若本条第1款所列文件未载明可证实旅客海关申报信息的内容，该信息可通过其他文件予以确认。 </w:t>
      </w:r>
    </w:p>
    <w:p w14:paraId="3311F9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海关部门在办理个人物品通关手续时，无需翻译外语信息的文件清单由委员会确定。</w:t>
      </w:r>
    </w:p>
    <w:p w14:paraId="756EFF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个人在向欧亚经济联盟海关领土申报个人物品时，若通过随身行李或非随身行李方式携带该物品跨越欧亚经济联盟海关边境，或仅通过非随身行李方式携带该物品进入欧亚经济联盟海关领土，除本条第1款规定的文件外， 还须提交依据本法典第343条第10款提交的旅客海关申报单副本。 </w:t>
      </w:r>
    </w:p>
    <w:p w14:paraId="5A7076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若海关机关未收到上述旅客海关申报单， 则该随身行李中个人物品被视为超出免征关税及税费的价值、重量和（或）数量标准进口至欧亚经济联盟海关辖区，除非个人能证明其符合免征条件。 </w:t>
      </w:r>
    </w:p>
    <w:p w14:paraId="3B23BE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若海关部门可通过海关与申报人或其授权代表既定的信息交互机制获取本条第1款规定的文件，则无需另行提交。信息交互程序由授权机构确定。 </w:t>
      </w:r>
    </w:p>
    <w:p w14:paraId="5C0F69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旅客海关申报的接收与登记由海关机关免费办理。 </w:t>
      </w:r>
    </w:p>
    <w:p w14:paraId="7D88B1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第三百四十五条 个人物品的放行</w:t>
      </w:r>
    </w:p>
    <w:p w14:paraId="4B6484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除国际邮寄物品外，根据个人使用货物报关单所载目的，此类货物进口至欧亚经济联盟海关辖区、存放于欧亚经济联盟海关辖区或出口离境时，应按下列情形放行： </w:t>
      </w:r>
    </w:p>
    <w:p w14:paraId="1569F3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进入自由流通；</w:t>
      </w:r>
    </w:p>
    <w:p w14:paraId="00879C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2）出口；</w:t>
      </w:r>
    </w:p>
    <w:p w14:paraId="7A7263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准予在欧亚经济联盟海关辖区内临时存放；</w:t>
      </w:r>
    </w:p>
    <w:p w14:paraId="3E1C36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4）在欧亚经济联盟海关区域外临时存放。</w:t>
      </w:r>
    </w:p>
    <w:p w14:paraId="5806B9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经海关申报用于自由流通或出口的个人物品，在满足下列条件时可由海关机关予以放行：</w:t>
      </w:r>
    </w:p>
    <w:p w14:paraId="3B8640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已依照本章规定缴纳关税及税款，但须符合本条第3款规定； </w:t>
      </w:r>
    </w:p>
    <w:p w14:paraId="25EF20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已遵守本法典第八条规定的禁止和限制措施。</w:t>
      </w:r>
    </w:p>
    <w:p w14:paraId="301DC3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经欧亚经济联盟海关边境运输的随身行李中个人物品的放行，应由海关当局在将该个人物品所缴关税及税款记入相关银行账户之前办理。 </w:t>
      </w:r>
    </w:p>
    <w:p w14:paraId="171BCE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通过国际邮政寄送的个人物品，海关应在缴纳关税和税款前予以放行。 </w:t>
      </w:r>
    </w:p>
    <w:p w14:paraId="4AB36E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经海关申报在欧亚经济联盟海关辖区内临时存放或在该联盟海关辖区外临时存放的个人物品，海关当局应在下列条件下予以放行： </w:t>
      </w:r>
    </w:p>
    <w:p w14:paraId="142287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该个人物品符合本法典第347条和第348条规定的临时进口或临时出口条件； </w:t>
      </w:r>
    </w:p>
    <w:p w14:paraId="6F047F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已依据本法典第354条履行缴纳关税和税款的义务； </w:t>
      </w:r>
    </w:p>
    <w:p w14:paraId="2E377A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遵守本法典第8条规定的禁止和限制。 </w:t>
      </w:r>
    </w:p>
    <w:p w14:paraId="47EEFD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通过欧亚经济联盟海关边境运输且无需申报的个人物品，自穿越"绿色通道"出境线或抵达地/出发地海关操作线时起，即视为放行进入自由流通或放行出口。 </w:t>
      </w:r>
    </w:p>
    <w:p w14:paraId="1CACE2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通过欧亚经济联盟海关边境运输且无需申报的个人使用物品，如可在不离开运输工具的情况下完成海关操作，则自抵达地或出发地完成该物品海关查验时起，视为已获准自由流通或出口。 </w:t>
      </w:r>
    </w:p>
    <w:p w14:paraId="724624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置于海关过境程序下的个人使用货物，其放行应符合本法典第192条规定的条件和方式。 </w:t>
      </w:r>
    </w:p>
    <w:p w14:paraId="555D66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除本款第二项规定情形外，个人使用货物放行须在本法典第193条规定的时限内完成。 </w:t>
      </w:r>
    </w:p>
    <w:p w14:paraId="78DE5D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在欧亚经济联盟海关边境货物通行地点，除适用海关过境程序的个人物品外，随身行李中运输的个人物品在申报人确认符合个人物品放行及海关监管条件时，应立即完成放行。 </w:t>
      </w:r>
    </w:p>
    <w:p w14:paraId="5D5501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需接受卫生检疫、兽医检疫、植物检疫及其他国家监管（监督）的个人使用货物，须在完成相应类型的国家监管（监督）后方可放行。 </w:t>
      </w:r>
    </w:p>
    <w:p w14:paraId="5C9CC5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进口至欧亚经济联盟海关领土的个人物品，自放行进入自由流通之日起即获得欧亚经济联盟货物地位，但下列类别货物除外： </w:t>
      </w:r>
    </w:p>
    <w:p w14:paraId="028E8B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依据本法典第381条及第382条进口的个人使用车辆； </w:t>
      </w:r>
    </w:p>
    <w:p w14:paraId="14BA6D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依据本法典第349条第8款规定受使用和（或）处置限制的货物。 </w:t>
      </w:r>
    </w:p>
    <w:p w14:paraId="72122F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已取得欧亚经济联盟货物地位的个人使用货物，可在欧亚经济联盟海关辖区内不受使用和（或）处置限制地存放和使用。 </w:t>
      </w:r>
    </w:p>
    <w:p w14:paraId="5DCF78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第346条 随身行李中个人物品适用海关过境程序的特殊规定 </w:t>
      </w:r>
    </w:p>
    <w:p w14:paraId="197D9F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通过欧亚经济联盟海关边境随身行李运输的下列货物，可在欧亚经济联盟海关辖区内适用海关过境程序： </w:t>
      </w:r>
    </w:p>
    <w:p w14:paraId="39FFBE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未在欧亚经济联盟成员国或非成员国注册的个人使用车辆； </w:t>
      </w:r>
    </w:p>
    <w:p w14:paraId="4B8809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免征关税及税款进口的个人使用物品（本款第3项所列物品除外），用于从抵达地运输至海关机关管辖区域内——该区域系进口此类物品至欧亚经济联盟海关领土的个人永久或临时居住地或将居住地所在区域； </w:t>
      </w:r>
    </w:p>
    <w:p w14:paraId="6AF54E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3）欧亚经济联盟成员国驻外使团团长、外交及行政技术人员，领事机构负责人及其他领事官员、领事机构雇员， 欧亚经济联盟成员国驻国际组织代表团雇员（该代表团位于欧亚经济联盟海关领土之外）、随行家属，或受此类人员委托并遵照其指示将货物从抵达地运送至海关机关的其他人员（该海关机关由进口此类货物至欧亚经济联盟海关领土的个人指定）； </w:t>
      </w:r>
    </w:p>
    <w:p w14:paraId="3863FF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外交使团成员、领事机构工作人员、国际组织成员国驻该组织代表处人员（雇员、官员）、国际组织或其代表处人员、其他组织或其代表处人员（均位于欧亚经济联盟海关辖区内）所进口的个人使用物品（含初次安置物品）； 随行家属为将其从抵达地运送至外交使团、领事机构、国际组织国家代表处、国际组织或其代表处、其他组织或其代表处所在活动区域（地区）的海关机关而进口的货物； </w:t>
      </w:r>
    </w:p>
    <w:p w14:paraId="7A7E92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外交使团团长、领事机构负责人、外交使团外交人员、领事机构领事官员及其随行家属为个人使用而进口至欧亚经济联盟海关领土的货物，该货物需从抵达地运往出发地并穿越欧亚经济联盟海关领土。 </w:t>
      </w:r>
    </w:p>
    <w:p w14:paraId="3D95FA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个人物品适用海关过境程序时，旅客海关申报单应载明的内容由委员会确定。 </w:t>
      </w:r>
    </w:p>
    <w:p w14:paraId="1A09CD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本条第1款所述个人物品在适用海关过境程序时的交付地点，由出发地海关当局确定：</w:t>
      </w:r>
    </w:p>
    <w:p w14:paraId="0363F8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个人使用车辆依据车主指示进口时，以个人车主永久或临时居住地信息为准；其他个人使用车辆则依据进口人申请确定； </w:t>
      </w:r>
    </w:p>
    <w:p w14:paraId="3A71A3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2）对免征关税和税款进口的个人使用物品（本条第1款第3项所列物品除外），依据该物品申报人的常住或暂住地信息确定； </w:t>
      </w:r>
    </w:p>
    <w:p w14:paraId="7CAC0C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3）对于本条第1款第3项规定的个人使用物品——依据将该物品进口至欧亚经济联盟海关区域的人员所提供的信息； </w:t>
      </w:r>
    </w:p>
    <w:p w14:paraId="6973D4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对于本条第1款第4项规定的个人使用物品——依据外交使团、领事机构、国家驻国际组织代表处、国际组织或其代表处、其他组织或其代表处所在地信息， 其雇员、工人、工作人员（雇员、官员）系将个人使用货物进口至欧亚经济联盟海关领土之人； </w:t>
      </w:r>
    </w:p>
    <w:p w14:paraId="1126EF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对于本条第1款第5项规定的个人用品，应依据出发地信息办理。 </w:t>
      </w:r>
    </w:p>
    <w:p w14:paraId="13881F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个人作为申报人，依照海关过境程序运输本条第1款规定的个人物品时，应履行本法典第230条对承运人规定的义务。 </w:t>
      </w:r>
    </w:p>
    <w:p w14:paraId="4AE9FA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对置于海关过境程序下的个人使用货物，其缴纳关税和税款义务的履行担保，应依照本法典第226条规定提供，同时考虑本法典第354条规定。 </w:t>
      </w:r>
    </w:p>
    <w:p w14:paraId="2E2895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第347条 个人使用车辆的临时进口 </w:t>
      </w:r>
    </w:p>
    <w:p w14:paraId="1C8F01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允许外国个人将注册于非欧亚经济联盟成员国的个人使用车辆临时进口至欧亚经济联盟海关辖区，期限不超过一年。 </w:t>
      </w:r>
    </w:p>
    <w:p w14:paraId="7FF783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外国个人将未在欧亚经济联盟成员国及非欧亚经济联盟成员国注册的个人使用车辆临时进口至欧亚经济联盟海关领土的行为，依据本法典第342条第2款规定，允许实施，期限不超过一年。 </w:t>
      </w:r>
    </w:p>
    <w:p w14:paraId="0CBA0E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欧亚经济联盟成员国公民将个人使用的车辆临时进口至欧亚经济联盟关税区时，该车辆须在非欧亚经济联盟成员国注册，且进口期限不得超过一年。 </w:t>
      </w:r>
    </w:p>
    <w:p w14:paraId="570D9D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本条第1款和第4款规定不适用于下列车辆：在非欧亚经济联盟成员国注册且未在欧亚经济联盟成员国注册、同时未在非欧亚经济联盟成员国注册的个人使用车辆， 根据本法典第381条和第382条规定，有权将个人使用车辆免税进口至欧亚经济联盟海关领土的个人，可临时将此类车辆进口至该海关领土。 </w:t>
      </w:r>
    </w:p>
    <w:p w14:paraId="37E99B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在哈萨克斯坦共和国法律确认的、上述个人在东道国享有特权期间，允许将上述个人使用车辆临时进口至欧亚经济联盟海关辖区。 </w:t>
      </w:r>
    </w:p>
    <w:p w14:paraId="087762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若该特权期限延长，海关当局应根据本款第一项所列人员申请，相应延长个人使用车辆临时进口至欧亚经济联盟关税领土的期限。</w:t>
      </w:r>
    </w:p>
    <w:p w14:paraId="5831A8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除欧亚经济联盟成员国驻外外交使团人员、领事机构人员、   欧亚经济联盟成员国驻国际组织代表处工作人员（该代表处位于欧亚经济联盟海关领土之外）临时进口的车辆，在根据本法典第354条提供履行缴纳关税和税款义务的担保后，予以允许。 </w:t>
      </w:r>
    </w:p>
    <w:p w14:paraId="16A0FA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外国个人向欧亚经济联盟关税区临时进口第二辆及后续个人使用车辆时，若该车辆注册于非欧亚经济联盟成员国，且该人员此前进口的个人使用车辆尚未从欧亚经济联盟关税区出口，则允许进口，前提是须依据本法典第354条规定提供履行缴纳关税和税款义务的担保。 此前已由该人员为个人使用进口且尚未从欧亚经济联盟海关辖区出口的车辆，在根据本法典第354条提供缴纳关税和税款的担保后，允许临时进口。 </w:t>
      </w:r>
    </w:p>
    <w:p w14:paraId="1D89CA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为适用本款之目的，第二辆及后续个人使用车辆应与先前临时进口至欧亚经济联盟海关辖区且未出口的个人使用车辆属于同类型（机动车、汽车拖车、船舶或飞机）。 </w:t>
      </w:r>
    </w:p>
    <w:p w14:paraId="036FE4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在欧亚经济联盟海关辖区内临时停留期限届满前，临时进口的个人使用车辆应办理海关申报，以便从欧亚经济联盟海关辖区出口、放行进入自由流通领域或根据本条规定办理其他事宜，但下列情形除外：该个人使用车辆被法院判决没收或转为国有财产； 或依据本法典第36条第2款或第456条第6款取得欧亚经济联盟货物地位，或该个人使用车辆出现本法典第34条第7款第8项规定情形时除外。 </w:t>
      </w:r>
    </w:p>
    <w:p w14:paraId="272F48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在临时进口的个人使用车辆可在欧亚经济联盟海关辖区内临时停留的期限届满前，申报人有权依照本法典规定的方式对该车辆办理海关手续。 </w:t>
      </w:r>
    </w:p>
    <w:p w14:paraId="797C8F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在个人使用临时进口车辆可在欧亚经济联盟海关辖区内临时停留的期限届满时，该等车辆应依照本法典规定的方式办理海关手续，或就该等车辆办理出口、放行进入自由流通或其他目的的海关申报。 </w:t>
      </w:r>
    </w:p>
    <w:p w14:paraId="6FA1A7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若依据哈萨克斯坦共和国法律扣押或查封临时进口的个人使用车辆，该类车辆的临时进口期限应予中止。 </w:t>
      </w:r>
    </w:p>
    <w:p w14:paraId="4662F3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若决定撤销对临时进口个人用车的扣押或查封， 该车辆临时进口期限自该决定生效之日起恢复计算，但因申报人违反本条第9款规定的欧亚经济联盟海关区域内临时进口车辆移交条件而导致扣押或查封的情况除外。 </w:t>
      </w:r>
    </w:p>
    <w:p w14:paraId="2499A6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第1款或第2款规定期限届满前未发生本款所述行为的临时进口个人使用车辆，应由该车辆所在活动区域的海关机关依据本法典第52章予以扣留，但若该扣留发生前已出现本法典第351条第2款第5项规定的情形则除外。 6. 除非本条另有规定，临时进口的个人使用车辆必须由申报人在欧亚经济联盟海关辖区内实际占有和使用。 </w:t>
      </w:r>
    </w:p>
    <w:p w14:paraId="250E2E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除本条另有规定外，临时进口的个人使用车辆必须实际由申报人占有并使用，且位于欧亚经济联盟海关辖区内。 </w:t>
      </w:r>
    </w:p>
    <w:p w14:paraId="2893C4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申报人可在本条规定的情形和条件下，将临时进口的个人使用车辆转让给他人，包括车辆所有权人。 </w:t>
      </w:r>
    </w:p>
    <w:p w14:paraId="2AD526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允许转让本条第2款规定的临时进口个人使用车辆，但须满足下列条件： </w:t>
      </w:r>
    </w:p>
    <w:p w14:paraId="0B470F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向依据本法典第381条和第382条规定，有权免税将个人使用车辆进口至欧亚经济联盟海关领土的个人转让——须由受让方完成该个人使用车辆临时进口至欧亚经济联盟海关领土的海关申报； </w:t>
      </w:r>
    </w:p>
    <w:p w14:paraId="11F10D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向未列入本款第1项的个人转移时——须在受让个人完成该车辆作为个人使用车辆的自由流通海关申报后进行。 </w:t>
      </w:r>
    </w:p>
    <w:p w14:paraId="7A3F2F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经申报人办理海关申报手续并获得海关许可后，可转让下列个人使用车辆： </w:t>
      </w:r>
    </w:p>
    <w:p w14:paraId="205DC8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1）临时进口的个人使用车辆——可移交他人进行保养、维修（大修、现代化改造除外）及/或存储；</w:t>
      </w:r>
    </w:p>
    <w:p w14:paraId="54AA75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2）欧亚经济联盟成员国个人临时进口的个人使用车辆——可转让给其父母、子女、登记在册的配偶； </w:t>
      </w:r>
    </w:p>
    <w:p w14:paraId="427DC2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3）外国个人临时进口的个人使用车辆——可转让给其他外国个人；</w:t>
      </w:r>
    </w:p>
    <w:p w14:paraId="748C4A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4）临时进口的个人使用船舶或飞机——可移交给船舶船长、飞机机长及船员，用于操作该交通工具，前提是该船舶的技术结构不允许在上述人员缺席的情况下操作； </w:t>
      </w:r>
    </w:p>
    <w:p w14:paraId="0E052D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由欧亚经济联盟成员国外交使团及（或）领事机构、欧亚经济联盟成员国驻国际组织代表处（位于欧亚经济联盟关税区外）登记登记的个人使用车辆，由该外交使团及 （或）驻国际组织的欧亚经济联盟成员国领事机构，由该外交使团及（或）领事机构的另一名雇员，或驻欧亚经济联盟成员国代表机构（该机构位于欧亚经济联盟海关领土之外）的雇员使用。 </w:t>
      </w:r>
    </w:p>
    <w:p w14:paraId="39752D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经海关许可且无需申报，申报人可转让下列车辆： </w:t>
      </w:r>
    </w:p>
    <w:p w14:paraId="403A0D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外国个人临时进口的自用车辆——转让给欧亚经济联盟成员国公民，前提是根据本法典第354条规定已履行缴纳关税和税款的担保义务； </w:t>
      </w:r>
    </w:p>
    <w:p w14:paraId="608F74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2）临时进口的个人使用车辆——可转让给其他人员，以便将该车辆从欧亚经济联盟海关辖区出口，若因申报人死亡、重病或其他客观原因无法完成出口时适用。</w:t>
      </w:r>
    </w:p>
    <w:p w14:paraId="0990DA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本条第9款第1项规定的海关许可形式及其签发程序由委员会确定。 </w:t>
      </w:r>
    </w:p>
    <w:p w14:paraId="60BA9A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依据本条第8款及第9款规定接收临时进口个人使用车辆的个人，不得在欧亚经济联盟海关辖区内将该车辆转让给申报人以外的其他人员。 </w:t>
      </w:r>
    </w:p>
    <w:p w14:paraId="4E8DC9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除本条第七、八、九款规定情形外，申报人可在向海关申报自由流通后，于欧亚经济联盟海关辖区内转让临时进口的个人使用车辆。  </w:t>
      </w:r>
    </w:p>
    <w:p w14:paraId="043844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如发现除本条第7、8和9款规定情形外，在临时进口供个人使用的车辆办理自由流通报关前存在转移事实，海关当局应依据本法典第52章扣留该车辆。 </w:t>
      </w:r>
    </w:p>
    <w:p w14:paraId="7CFD02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申报人在欧亚经济联盟海关辖区内将临时进口的个人使用车辆转让给他人，即使符合本条第8款和第9款规定的情形，亦不免除其遵守本条规定的义务，且不得中止或延长该类个人使用车辆的临时进口期限。 </w:t>
      </w:r>
    </w:p>
    <w:p w14:paraId="4EE57C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第348条 个人自用物品的临时出口 </w:t>
      </w:r>
    </w:p>
    <w:p w14:paraId="7019A2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个人将属于欧亚经济联盟的个人使用物品从欧亚经济联盟海关辖区临时出口，应限于该物品在欧亚经济联盟海关辖区外临时停留的期限。 </w:t>
      </w:r>
    </w:p>
    <w:p w14:paraId="039892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个人申请，海关当局应为临时出口的个人物品进行标识，若此类标识有助于该物品免缴关税及税费重新进口至欧亚经济联盟海关辖区。个人物品标识应在旅客海关申报单中注明，其中一份副本应提交给从欧亚经济联盟海关辖区临时出口该物品的个人。 </w:t>
      </w:r>
    </w:p>
    <w:p w14:paraId="79E386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未进行此类标识不影响个人将自用物品免税重新进口至欧亚经济联盟海关辖区，但须按授权机构规定的方式向海关当局确认：该物品确系从欧亚经济联盟海关辖区出口后重新进口。 </w:t>
      </w:r>
    </w:p>
    <w:p w14:paraId="18EB99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允许对临时出口的个人使用车辆进行维护或修理，这些车辆在欧亚经济联盟海关辖区外停留期间需要进行此类操作。 </w:t>
      </w:r>
    </w:p>
    <w:p w14:paraId="14760E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本款第一项规定，在维修个人使用车辆时，若涉及更换需向哈萨克斯坦共和国相关授权国家机构登记的零部件，该个人使用车辆在重新进口至欧亚经济联盟海关辖区时，所更换的零部件应进行海关申报以实现自由流通。 </w:t>
      </w:r>
    </w:p>
    <w:p w14:paraId="4B0F89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第三百四十九条 个人使用物品的关税缴纳 </w:t>
      </w:r>
    </w:p>
    <w:p w14:paraId="4DC68D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个人使用物品进口至欧亚经济联盟海关辖区时，应缴纳关税、按单一税率征收的税款或以综合关税形式征收的关税及税款，但本条对该类物品另行规定关税及税款征收程序的情形除外。  </w:t>
      </w:r>
    </w:p>
    <w:p w14:paraId="4AC207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根据个人用品的类别、价值、重量和（或）数量标准以及个人用品进口至欧亚经济联盟海关领土的方式，委员会应确定统一税率的海关关税和税收，并确定适用以综合关税形式征收的海关关税和税收的个人用品类别。 </w:t>
      </w:r>
    </w:p>
    <w:p w14:paraId="42C943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个人物品在委员会规定的价值、重量和（或）数量标准范围内进口至欧亚经济联盟关税区时，可免缴关税和税款，但本条对进口至欧亚经济联盟关税区的个人物品适用关税和税款的其他程序另有规定的情况除外。  </w:t>
      </w:r>
    </w:p>
    <w:p w14:paraId="505DCE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个人物品免征关税和税款进口至欧亚经济联盟关税区的价值、重量和（或）数量标准，应由委员会根据此类个人物品进口至欧亚经济联盟关税区的方式确定。 此类随身行李及/或托运行李中个人物品进口标准的确定，不应考虑在运输途中及目的地所需使用的个人物品，相关参照标准由委员会制定。 </w:t>
      </w:r>
    </w:p>
    <w:p w14:paraId="299E3C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委员会有权确定特定商品类别，授权机构可根据该类商品进入欧亚经济联盟关税区的进口方式，制定比委员会规定的更严格的重量和（或）数量标准，允许个人使用商品免征关税和税费进入关税区。 </w:t>
      </w:r>
    </w:p>
    <w:p w14:paraId="02D4B3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确定个人使用物品免征关税和税款进口欧亚经济联盟海关领土的价值、重量和（或）数量标准时，委员会有权确定适用该标准的程序，包括为核算在规定标准范围内进口的物品而确定其进入欧亚经济联盟海关领土日期的方式。 </w:t>
      </w:r>
    </w:p>
    <w:p w14:paraId="50A6C6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无论价值、重量和（或）数量如何，个人使用物品均可免征关税和税款出口出欧亚经济联盟海关辖区。 </w:t>
      </w:r>
    </w:p>
    <w:p w14:paraId="4E11DB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除欧亚经济联盟成员国境内登记的个人使用车辆外，经临时出口后重新进口至欧亚经济联盟海关领土的个人使用物品，无论其价值、重量和（或）数量如何，均可免征关税和税款进口至该海关领土，前提是物品状态保持不变， 但因自然磨损造成的变化，以及在正常运输（移动）和（或）储存条件下因自然损失造成的变化除外，且须依照本法典第348条第2款规定的方式向海关当局确认该物品系从欧亚经济联盟海关辖区临时出口后重新进口至该海关辖区。 </w:t>
      </w:r>
    </w:p>
    <w:p w14:paraId="46F4F5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海关未收到确认，表明除欧亚经济联盟成员国注册的个人使用车辆外，其他个人使用物品在从欧亚经济联盟海关辖区临时出口后已重新进口至该辖区，则应按本条第1、3及8款规定的海关税费征收程序处理此类物品。 </w:t>
      </w:r>
    </w:p>
    <w:p w14:paraId="49F28A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在欧亚经济联盟成员国注册的个人使用车辆，经从欧亚经济联盟海关辖区临时出口后进口至该联盟海关辖区时，可免征关税和税费。 </w:t>
      </w:r>
    </w:p>
    <w:p w14:paraId="1DD997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经委员会确定清单及数量的个人使用二手物品，外国个人可在其停留欧亚经济联盟海关辖区期间免缴关税和税款进口，无论该物品价值和（或）重量如何。 </w:t>
      </w:r>
    </w:p>
    <w:p w14:paraId="035743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本条第一款第1项、第3项、第7项第一部分及第8项规定的关税和税收适用程序，同样适用于外国个人在欧亚经济联盟海关辖区停留期间进口的、未在本款第一部分列明的个人使用物品。 </w:t>
      </w:r>
    </w:p>
    <w:p w14:paraId="3414E2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非欧亚经济联盟成员国注册的个人使用车辆，可由外国个人及欧亚经济联盟成员国个人在不超过一年的期限内免征关税和税款进口。 </w:t>
      </w:r>
    </w:p>
    <w:p w14:paraId="38B106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对于个人使用车辆，在符合本法典第347条第7款第2项及第12款规定的情形下，应按本章规定缴纳关税及税费。 </w:t>
      </w:r>
    </w:p>
    <w:p w14:paraId="01AC6B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委员会可根据个人使用物品的类别、进口此类物品进入欧亚经济联盟海关领土的人员 及（或）此类个人使用物品进口方式，有权确定个人使用物品免缴关税和税款进口欧亚经济联盟关税领土的情形与条件，以及对该类物品使用和（或）处置的限制。 </w:t>
      </w:r>
    </w:p>
    <w:p w14:paraId="058841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本法典第381条和第382条所述人员进口个人使用物品（含个人使用车辆）免征关税和税款的情形与条件，应依据本法典相关条款、本法典第379条第2款规定的主体、 - 哈萨克斯坦共和国国际条约及欧亚经济联盟成员国间国际条约。 </w:t>
      </w:r>
    </w:p>
    <w:p w14:paraId="6C0E46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对于适用海关过境程序的个人使用物品，其关税及税费的征收程序、关税及税费义务的产生与终止、以及缴纳期限，均依照本法典第二十四章规定执行。 </w:t>
      </w:r>
    </w:p>
    <w:p w14:paraId="26EA46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个人物品应作为关税、按单一税率征收的税款或以综合关税形式征收的关税、税款的征税对象。 </w:t>
      </w:r>
    </w:p>
    <w:p w14:paraId="682B90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计算单一税率征收的关税和税费时，根据个人使用物品的类别及适用税率类型，其计算基准应为：个人使用物品的价值和（或）实物特性（数量、重量——包括与物品不可分离直至消费的初级包装，以及用于零售销售的包装——体积或其他物品特性）。 </w:t>
      </w:r>
    </w:p>
    <w:p w14:paraId="270E04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为计算以综合关税形式征收的关税和税款， 根据货物种类及适用税率类型，综合关税所含关税的计算基准应为：供个人使用的货物价值及（或）其实物特征（数量、重量——包括与货物不可分离直至其被消费的初级包装，以及（或）用于零售销售的包装、货物体积及其他特征）。 综合关税支付中包含的税款计算依据，应依照本法典第82条第3款确定。 </w:t>
      </w:r>
    </w:p>
    <w:p w14:paraId="1DE71B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海关关税和税款的计算、确定放行时间的程序以及机动车和作为个人使用车辆的车辆的发动机工作容积，应由委员会确定。  </w:t>
      </w:r>
    </w:p>
    <w:p w14:paraId="577365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关税、按单一税率征收的税款或以综合关税形式征收的关税和税款，均应以哈萨克斯坦共和国本国货币计算。 </w:t>
      </w:r>
    </w:p>
    <w:p w14:paraId="00C0D0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计算关税、按单一税率征收的税款或以综合关税形式征收的关税和税款时，应适用海关登记旅客报关单当日生效的税率，本法另有规定者除外。 </w:t>
      </w:r>
    </w:p>
    <w:p w14:paraId="091C20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 适用单一税率征收的关税及税款应纳税额，应通过关税税款计算基数与对应单一税率的乘积确定。 </w:t>
      </w:r>
    </w:p>
    <w:p w14:paraId="6E6DC1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15. 以综合关税形式应缴和（或）征收的关税及税款金额，应通过加总计算得出的关税金额与税款金额确定。综合关税形式征收的关税及税款金额计算方式如下： </w:t>
      </w:r>
    </w:p>
    <w:p w14:paraId="198CFD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关税金额的计算应采用关税计算基数及相应的关税税率类型； </w:t>
      </w:r>
    </w:p>
    <w:p w14:paraId="3ECE8F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税款金额依据哈萨克斯坦共和国税法计算。 </w:t>
      </w:r>
    </w:p>
    <w:p w14:paraId="631463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 个人物品的关税及税款缴纳义务人应为报关人或其他依法承担关税及税款缴纳义务的责任主体。 </w:t>
      </w:r>
    </w:p>
    <w:p w14:paraId="75CD59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17. 个人物品关税及税款的外币折算程序、纳税义务履行时间（付款日期）、关税、税款及其他款项的抵扣（退还）程序，应依照本法典第八章、第九章、第十章及第十一章规定确定。 </w:t>
      </w:r>
    </w:p>
    <w:p w14:paraId="0CF4A6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若国际邮寄的个人物品需将外币兑换为哈萨克斯坦共和国本国货币，则应按旅客海关申报登记当日的汇率进行换算。 </w:t>
      </w:r>
    </w:p>
    <w:p w14:paraId="24B6D7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18. 关税、按单一税率征收的税款，或以综合关税形式征收的关税及税款，应依据本法典第94条第1、2、3款规定缴纳，同时考虑本款第二部分规定。 </w:t>
      </w:r>
    </w:p>
    <w:p w14:paraId="762A49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外国个人临时进口至欧亚经济联盟海关领土的个人使用车辆所涉关税、单一税率征收的税款或以综合关税形式征收的关税及税款，应在欧亚经济联盟成员国境内缴纳，该成员国境内已确认本法典第351条第6款规定的情形。 </w:t>
      </w:r>
    </w:p>
    <w:p w14:paraId="4B3B5C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19. 关税、按单一税率征收的税款或以综合关税形式征收的关税及税款，应以哈萨克斯坦共和国本国货币缴纳。 </w:t>
      </w:r>
    </w:p>
    <w:p w14:paraId="61AE60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20. 关税、按单一税率征收的税款或以综合关税形式征收的关税与税款，应缴付至欧亚经济联盟成员国依据本条第18款规定应缴税款的账户。 </w:t>
      </w:r>
    </w:p>
    <w:p w14:paraId="042837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21. 关税、按单一税率征收的税款或以综合关税形式征收的关税与税款，应以欧亚经济联盟成员国的货币支付，该成员国系依据本条第18款规定应缴纳关税与税款的地区。 </w:t>
      </w:r>
    </w:p>
    <w:p w14:paraId="546591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22. 关税、按单一税率征收的税款或以综合关税形式征收的关税和税款，应通过银行转账或现金方式，依照哈萨克斯坦共和国法律规定予以缴纳。 </w:t>
      </w:r>
    </w:p>
    <w:p w14:paraId="649FF8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23. 缴纳关税、按单一税率征收的税款或以综合关税形式征收的关税和税款时，本法典第74条第1款第1、2、3、4项规定的关税款项不予缴纳。 </w:t>
      </w:r>
    </w:p>
    <w:p w14:paraId="09E861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24. 对依据本章规定办理海关申报的货物，个人应凭海关收据或其他由委员会确定的海关文件缴纳关税、按单一税率征收的税款或以综合关税形式征收的关税及税款。 </w:t>
      </w:r>
    </w:p>
    <w:p w14:paraId="72070D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25. 个人使用物品的关税应由放行该物品的海关机关依据申报人在海关申报时提供的信息以及海关检查结果计算。 </w:t>
      </w:r>
    </w:p>
    <w:p w14:paraId="17005F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申报人负有向海关机关提供完整可靠的个人使用货物信息之义务，该信息系确定应缴海关税款金额所必需。 </w:t>
      </w:r>
    </w:p>
    <w:p w14:paraId="77056C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26. 遇本法典第351条第6、7及15款规定情形时，关税、单一税率征收的税款或以综合关税形式征收的关税及税款，应由海关机关在计算关税、单一税率征收的税款或综合关税时一并核算。 </w:t>
      </w:r>
    </w:p>
    <w:p w14:paraId="393ABB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此类计算的具体形式、填写及变更（增补）程序由授权机构制定。 </w:t>
      </w:r>
    </w:p>
    <w:p w14:paraId="7C2A95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第三百五十条 个人使用物品的价值 </w:t>
      </w:r>
    </w:p>
    <w:p w14:paraId="04852E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个人物品价值应在旅客申报个人物品时，依据证明该物品购置的票据、账单、标签及其他文件所载价值进行申报，该等文件须包含个人物品价值信息。但通过国际邮政物品寄送的个人物品除外，此类物品可使用《万国邮政联盟公约》规定文件及随附国际邮政物品的文件作为旅客申报单。  作为旅客海关申报单使用。 </w:t>
      </w:r>
    </w:p>
    <w:p w14:paraId="6F6E67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为确认个人物品价值，申报人须提交作为申报依据的原始凭证；若通过承运人交付的个人物品，则需提交原始凭证或其复印件。 </w:t>
      </w:r>
    </w:p>
    <w:p w14:paraId="2766C6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国际邮寄的个人使用物品价值应在万国邮政联盟规定文件中申报，该文件须随附于国际邮寄物品。此时，国际邮寄物品的申报价值仅在超过万国邮政联盟规定文件中列明的个人使用物品价值时，方视为个人使用物品价值。 </w:t>
      </w:r>
    </w:p>
    <w:p w14:paraId="73A2A9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个人使用物品的价值不包括其运输和保险费用。 </w:t>
      </w:r>
    </w:p>
    <w:p w14:paraId="7961EF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个人有权证明为确认个人使用物品价值而提交文件中所载信息的可靠性。 </w:t>
      </w:r>
    </w:p>
    <w:p w14:paraId="5E0301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此外，个人可提交从事类似商品零售业务的外国组织的价目表、产品目录、广告手册及宣传册。 </w:t>
      </w:r>
    </w:p>
    <w:p w14:paraId="787727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在下列情形下，海关当局应依据可获取的类似商品价格信息确定个人使用物品的价值： </w:t>
      </w:r>
    </w:p>
    <w:p w14:paraId="31E443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个人未持有本条第1款规定、载有个人使用物品价值信息的必要文件； </w:t>
      </w:r>
    </w:p>
    <w:p w14:paraId="2B6F87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随附国际邮政物品的文件中未载明个人物品价值信息（该文件须符合万国邮政联盟规定），且该国际邮政物品未附载明个人物品价值信息的随附文件； </w:t>
      </w:r>
    </w:p>
    <w:p w14:paraId="0AD7B8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无法将个人提交的证明文件中所载的个人使用物品信息与申报的个人使用物品相匹配； </w:t>
      </w:r>
    </w:p>
    <w:p w14:paraId="7028C2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存在合理理由认为：个人依据本条第2款未能证明所提交文件信息的可靠性时，该个人提交的本条第1款所述文件或国际邮政物品随附的万国邮政联盟公约规定文件中包含虚假信息； </w:t>
      </w:r>
    </w:p>
    <w:p w14:paraId="4A63B0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申报的个人使用物品价值与购入国同类商品的市场价值存在差异，且该同类商品在正常（市场）交易条件下存在销售或待售情形。 </w:t>
      </w:r>
    </w:p>
    <w:p w14:paraId="7A6660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作为个人使用物品价值的信息依据，海关部门也可参考外国组织零售同类商品的目录及网站信息，同时综合考虑个人提供的相关资料。 </w:t>
      </w:r>
    </w:p>
    <w:p w14:paraId="237AC0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本条所称类似商品，是指具有与进口自用商品相似特征的商品，即在用途、应用、质量、技术及其他特性方面可与申报的自用商品相媲美的商品。 </w:t>
      </w:r>
    </w:p>
    <w:p w14:paraId="730A26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第351条 个人使用物品进口（运入）欧亚经济联盟海关区域时关税及税费义务的产生与终止（国际邮寄物品除外）、缴纳期限及计算规则 </w:t>
      </w:r>
    </w:p>
    <w:p w14:paraId="6E38D9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除通过国际邮寄方式寄送的个人用品外，对进口（进口）至欧亚经济联盟海关辖区内的个人用品，申报人自海关登记旅客申报单之日起即产生缴纳关税和税费的义务。 </w:t>
      </w:r>
    </w:p>
    <w:p w14:paraId="50D222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除通过国际邮寄方式寄送的个人用品外，对通过旅客海关申报单申报并进口（进口）至欧亚经济联盟海关领土的个人用品，申报人的关税及税费缴纳义务在下列情形发生时终止： </w:t>
      </w:r>
    </w:p>
    <w:p w14:paraId="19E330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已履行缴纳关税和税款义务，或已按本法典规定计算并应缴的关税和税款已完成征收； </w:t>
      </w:r>
    </w:p>
    <w:p w14:paraId="39E784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个人物品经欧亚经济联盟海关边境放行进入自由流通领域，且未缴纳关税和税款，或进口时享受关税和税款豁免，且根据本法典第349条第8款规定，此类物品未被设定使用和（或）处置限制； </w:t>
      </w:r>
    </w:p>
    <w:p w14:paraId="04A46F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3）根据本法典第349条第8款确定的个人使用货物使用和（或）处置限制期限届满，且在此期间未达到本条第7款规定的关税和税款缴纳期限； </w:t>
      </w:r>
    </w:p>
    <w:p w14:paraId="297C96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在欧亚经济联盟海关辖区内临时进口的个人使用车辆，在该车辆可在欧亚经济联盟海关辖区内临时停留的期限届满前出口； </w:t>
      </w:r>
    </w:p>
    <w:p w14:paraId="4640D0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5）在个人使用车辆可在欧亚经济联盟海关辖区内临时停留的期限届满后，将该车辆出口出欧亚经济联盟海关辖区，但须满足下列条件： </w:t>
      </w:r>
    </w:p>
    <w:p w14:paraId="07E4CB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该类车辆自欧亚经济联盟海关辖区出口的海关申报，须在个人使用临时进口车辆可在欧亚经济联盟海关辖区临时停留期限届满之日起六个月内完成，或在委员会可能确定的更长期限内完成； </w:t>
      </w:r>
    </w:p>
    <w:p w14:paraId="4B364E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此类车辆尚未达到本条第6款第1项规定的关税及税费缴纳期限； </w:t>
      </w:r>
    </w:p>
    <w:p w14:paraId="49798E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依据本法典第347条第5款第二项规定将个人使用车辆纳入海关程序，前提是该程序启动前本条第6款规定的关税及税费缴纳期限尚未届满； </w:t>
      </w:r>
    </w:p>
    <w:p w14:paraId="14A4BF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经海关机关依照授权机构确定的方式确认，因事故或不可抗力导致个人使用货物毁损和（或）不可挽回损失，或因正常运输条件下的自然损耗导致该类货物不可挽回损失 （运输）及（或）储存过程中因事故或不可抗力导致的毁损及（或）不可挽回损失，或在正常运输条件下因自然损耗导致不可挽回损失的事实，但本条规定适用前已届满该货物应缴关税及税费期限的情况除外； </w:t>
      </w:r>
    </w:p>
    <w:p w14:paraId="507658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依据哈萨克斯坦共和国法律将个人使用物品没收或转为国有； </w:t>
      </w:r>
    </w:p>
    <w:p w14:paraId="6702BB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9）海关机关拒绝放行个人物品时——针对因海关机关登记旅客申报单而产生的关税及税费缴纳义务； </w:t>
      </w:r>
    </w:p>
    <w:p w14:paraId="42CCED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10）依据本法典第184条撤销旅客海关申报时——针对因该旅客海关申报登记而产生的关税及税费缴纳义务； </w:t>
      </w:r>
    </w:p>
    <w:p w14:paraId="65CE42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11）海关依据本法典第五十二章扣留个人物品时——针对扣留前产生的关税及税费缴纳义务； </w:t>
      </w:r>
    </w:p>
    <w:p w14:paraId="361F69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12）根据本法典规定，将欧亚经济联盟海关辖区内查获或扣押的个人使用货物出口、临时存放或放行——该货物系在刑事犯罪报告核查期间、刑事案件或行政违法案件审理期间查获， 若此前未准予该类货物自由流通，且已作出退还决定，则不涉及该决定作出前产生的关税及税费缴纳义务； </w:t>
      </w:r>
    </w:p>
    <w:p w14:paraId="48F6F3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13）本法典第353条第5款规定的情形； </w:t>
      </w:r>
    </w:p>
    <w:p w14:paraId="288AE4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14）本法典第353条第8款规定的情形； </w:t>
      </w:r>
    </w:p>
    <w:p w14:paraId="754C7E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15) 未依照本法典第353条第9款第4项规定对个人使用货物征收关税及税费的情形——针对根据哈萨克斯坦共和国法律认定为不可追缴的关税及税费金额； </w:t>
      </w:r>
    </w:p>
    <w:p w14:paraId="4EF295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 未依照本法典第353条第9款第5项规定对个人使用物品征收关税和税款。</w:t>
      </w:r>
    </w:p>
    <w:p w14:paraId="2D716B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当同一件个人使用货物因不同情形（或重复情形）导致不同人员产生关税及税费缴纳义务时，委员会有权确定关税及税费缴纳义务终止的情形，包括：关税及税费缴纳义务在欧亚经济联盟某成员国产生， 且终止缴纳关税和税款义务的情形发生于欧亚经济联盟另一成员国的情形，以及海关当局为确认此类情形发生而采取的协作程序。 </w:t>
      </w:r>
    </w:p>
    <w:p w14:paraId="156A59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对于申报自由流通的个人使用货物（国际邮寄物品运输的货物除外），应在个人使用货物放行进入自由流通前履行缴纳关税和税款的义务（关税和税款应予缴纳）。 </w:t>
      </w:r>
    </w:p>
    <w:p w14:paraId="275305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对于临时进口的个人使用车辆，应在本条第6款规定的情形发生时履行缴纳关税和税款的义务。</w:t>
      </w:r>
    </w:p>
    <w:p w14:paraId="2F789E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出现下列情形时，本条第五款所述货物应税款缴纳期限为： </w:t>
      </w:r>
    </w:p>
    <w:p w14:paraId="5294E2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违反本法典第347条规定将该类个人使用车辆转让给他人时——转让之日；若无法确定转让日期，则以该车辆获准在欧亚经济联盟海关辖区内临时停留之日为准； </w:t>
      </w:r>
    </w:p>
    <w:p w14:paraId="33F77F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在欧亚经济联盟海关辖区内临时停留期间遗失该类个人使用车辆（因事故或不可抗力导致毁损和（或）不可挽回损失的情况除外）——以遗失当日为准；若无法确定该日期，则以该车辆获准临时进入欧亚经济联盟海关辖区之日为准； </w:t>
      </w:r>
    </w:p>
    <w:p w14:paraId="3374C4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3）因未从欧亚经济联盟海关辖区出口而滞留该辖区之个人使用车辆——依据本法典第347条第1款及第2款规定，该车辆可在欧亚经济联盟海关辖区临时停留期限届满之日。 </w:t>
      </w:r>
    </w:p>
    <w:p w14:paraId="7F894F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对于免征关税和税款进口的个人使用货物，若发生违反本法典第349条第8款规定的免税进口条件的行为，且该行为涉及免征关税、税款及（或）限制该类货物使用和（或）处置的情形，则应履行缴纳关税和税款的义务。 </w:t>
      </w:r>
    </w:p>
    <w:p w14:paraId="65FB6A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发生上述情形时，履行该行为之首日即为缴纳关税和税费的起算日；若该日期无法确定，则以个人使用货物获准进入自由流通之日为准。 </w:t>
      </w:r>
    </w:p>
    <w:p w14:paraId="594EE0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若依据本法典第347条第9款第2项规定，将个人使用车辆从欧亚经济联盟海关辖区出口，该临时进口车辆的受让方应与申报人共同承担缴纳关税、税款的责任。 </w:t>
      </w:r>
    </w:p>
    <w:p w14:paraId="6BD2D8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若违反本法典第347条规定将临时进口的个人使用车辆转让给他人，该受让人应与该个人使用车辆的申报人共同承担缴纳关税和税款的责任。 </w:t>
      </w:r>
    </w:p>
    <w:p w14:paraId="5ABFBC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在为个人使用而临时进口的车辆办理自由流通报关时，以及出现本条第6款规定的情形时，应缴纳关税和税款，如同该个人使用车辆已获准自由流通。 </w:t>
      </w:r>
    </w:p>
    <w:p w14:paraId="538386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计算此类车辆关税及税费时，应适用海关登记旅客报关单当日生效的关税及税费税率，该报关单系依据个人使用车辆获准临时进口至欧亚经济联盟海关领土而登记。 </w:t>
      </w:r>
    </w:p>
    <w:p w14:paraId="17AA35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发生本条第七款规定情形时，对免税进口的个人使用物品，应按海关登记旅客申报单之日计算应缴关税及税费金额，该申报单系依据个人使用物品获准进入自由流通而登记，且因免税政策未予缴纳。 </w:t>
      </w:r>
    </w:p>
    <w:p w14:paraId="65D35C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对于本法典第342条第2款规定的个人自用物品，若该物品由持有人在其常住或暂住地临时存放，则自海关登记该自用物品临时存放申请之日起，该持有人即产生缴纳关税和税款的义务。 </w:t>
      </w:r>
    </w:p>
    <w:p w14:paraId="3D7243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对于本法典第342条第2款规定的个人自用物品，在永久或临时居住地临时存放该物品的人员，其缴纳关税和税款的义务在下列情形发生时终止： </w:t>
      </w:r>
    </w:p>
    <w:p w14:paraId="55A25E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已履行本法典规定计算并应缴纳的关税、税款及（或）征收关税、税款的义务； </w:t>
      </w:r>
    </w:p>
    <w:p w14:paraId="72B2A9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免征关税和税款进口的个人使用货物放行进入自由流通领域，且根据本法典第349条第8款规定，该类个人使用货物未被施加使用和（或）处置限制； </w:t>
      </w:r>
    </w:p>
    <w:p w14:paraId="06B589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在临时存储期限届满前，将此类个人使用物品从欧亚经济联盟海关辖区出口； </w:t>
      </w:r>
    </w:p>
    <w:p w14:paraId="231AB1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4）经授权机构指定方式确认，因事故或不可抗力导致个人使用货物毁损和（或）不可挽回损失，或在正常运输 （运输）及（或）储存过程中因事故或不可抗力导致个人使用货物毁损及（或）不可挽回损失的事实，或因正常运输条件下自然损耗导致该类货物不可挽回损失的事实，但根据本条规定，在该类货物发生毁损或不可挽回损失前，其关税及税费缴纳期限已届满的情况除外； </w:t>
      </w:r>
    </w:p>
    <w:p w14:paraId="695973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根据哈萨克斯坦共和国法律将个人使用货物没收或转为国有； </w:t>
      </w:r>
    </w:p>
    <w:p w14:paraId="3F1B1B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6）货物被置于海关销毁程序或弃置于国家程序之下；  </w:t>
      </w:r>
    </w:p>
    <w:p w14:paraId="6F33F9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7）海关当局依据本法典第五十二章扣留个人物品时——针对扣留前产生的关税及税费缴纳义务； </w:t>
      </w:r>
    </w:p>
    <w:p w14:paraId="50C1E7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8）本法典第353条第5款规定的情形； </w:t>
      </w:r>
    </w:p>
    <w:p w14:paraId="0CB047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9）未按本法典第353条第9款第4项规定对个人使用货物征收关税、税费的情形——涉及根据哈萨克斯坦共和国法律认定为不可追缴的关税、税费金额； </w:t>
      </w:r>
    </w:p>
    <w:p w14:paraId="107675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未依照本法典第353条第9款第5项规定对个人使用物品征收关税及税款的情形；  </w:t>
      </w:r>
    </w:p>
    <w:p w14:paraId="6B8157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本法典第353条第8款规定的情形。  </w:t>
      </w:r>
    </w:p>
    <w:p w14:paraId="7515F1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 对于本法典第342条第2款规定的个人自用货物，在货物临时存放期间缴纳关税和税款的义务，应在本条第15款规定的情形发生时履行。  </w:t>
      </w:r>
    </w:p>
    <w:p w14:paraId="68CA60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15. 发生下列情形时，本条第14款所列货物应缴关税及税费的期限为：   </w:t>
      </w:r>
    </w:p>
    <w:p w14:paraId="5642F0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个人自用货物灭失时（因事故或不可抗力导致毁损和（或）不可挽回的损失，或在正常运输（移动）和（或）储存条件下因自然损耗造成的不可挽回损失除外） – 该损失发生之日；若无法确定该日期，则为海关登记个人自用物品临时存储申请之日； </w:t>
      </w:r>
    </w:p>
    <w:p w14:paraId="268FD8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个人使用物品转移给他人时——转移之日；若无法确定该日期，则以海关登记个人使用物品临时存储申请之日为准。 </w:t>
      </w:r>
    </w:p>
    <w:p w14:paraId="65E45A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 在本条第15款所述情形下，应按个人使用货物放行进入自由流通状态缴纳关税及税费。 </w:t>
      </w:r>
    </w:p>
    <w:p w14:paraId="618D30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计算此类车辆关税及税费时，应适用关税及税费缴纳当日有效的税率。 </w:t>
      </w:r>
    </w:p>
    <w:p w14:paraId="702DC3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17. 本法典第174条规定不适用于外国自然人依据哈萨克斯坦共和国法律规定，为永久定居该国或申请难民身份、卡达斯身份而携带的个人物品。</w:t>
      </w:r>
    </w:p>
    <w:p w14:paraId="045101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18. 个人物品在欧亚经济联盟海关边境非法流通并提交虚假海关申报时，应按本章规定计算关税及税费，但本款第二项规定的情形除外。 此时，个人物品申报时实际缴纳的关税和税款无需再次缴纳（征收），而多缴的关税和税款应根据本法予以退还。 </w:t>
      </w:r>
    </w:p>
    <w:p w14:paraId="6A2DD6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若发现个人申报为个人用品并获准自由流通的货物，在进口时根据本章规定不属于个人用品，而实际进口至欧亚经济联盟海关辖区，则应按本法典第2节规定计算关税及税款。 </w:t>
      </w:r>
    </w:p>
    <w:p w14:paraId="104C00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第三百五十二条 通过国际邮寄方式进口（进口）至欧亚经济联盟海关辖区个人物品的关税及税费义务产生与终止、缴纳期限及计算 </w:t>
      </w:r>
    </w:p>
    <w:p w14:paraId="7294D7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通过国际邮寄方式进口（进口）至欧亚经济联盟海关辖区、属于个人使用物品的海关关税及税费缴纳义务，自下列时间点产生： </w:t>
      </w:r>
    </w:p>
    <w:p w14:paraId="47524F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对指定邮政运营商——自海关机关登记国际邮寄个人物品的旅客海关申报书时起； </w:t>
      </w:r>
    </w:p>
    <w:p w14:paraId="19D1EF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对于国际邮寄个人物品的收件人——自指定邮政运营商向该收件人地址发送个人物品送达通知之时起。 </w:t>
      </w:r>
    </w:p>
    <w:p w14:paraId="5E15F2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通过国际邮寄方式进口（进口）至欧亚经济联盟海关领土的个人使用物品，其关税及税费缴纳义务在下列情形下终止： </w:t>
      </w:r>
    </w:p>
    <w:p w14:paraId="627551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已履行本章规定情形下应缴纳的关税、税款及（或）已按本章规定计算并应缴的关税、税款； </w:t>
      </w:r>
    </w:p>
    <w:p w14:paraId="51D8B4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货物经欧亚经济联盟海关边境运输时未缴纳关税、税款，或进口时享受关税、税款豁免，且在放行进入自由流通领域时交付收件人； </w:t>
      </w:r>
    </w:p>
    <w:p w14:paraId="189B84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3）将个人使用货物收货人缴纳的关税和税款记入哈萨克斯坦共和国法律规定的账户； </w:t>
      </w:r>
    </w:p>
    <w:p w14:paraId="04CEAD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4）海关机关依照授权机构规定程序，确认因事故或不可抗力导致个人使用货物毁损和（或）不可挽回损失的事实，或确认该货物在正常运输 （运输）及（或）储存过程中因事故或不可抗力导致的毁损及（或）不可挽回损失，或在正常运输条件下因自然损耗导致不可挽回损失的事实予以确认，但本条规定关于该类货物缴纳关税、税款的期限届满时除外； </w:t>
      </w:r>
    </w:p>
    <w:p w14:paraId="2311BB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根据哈萨克斯坦共和国法律将个人使用物品没收或转为国有； </w:t>
      </w:r>
    </w:p>
    <w:p w14:paraId="01529F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根据本法典第369条第13款或第16款规定，将个人使用货物退还寄件人。 </w:t>
      </w:r>
    </w:p>
    <w:p w14:paraId="268951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通过国际邮寄方式进口（进口）至欧亚经济联盟海关领土的个人物品，其收件人履行缴纳关税和税款的义务，在下列情形下终止： </w:t>
      </w:r>
    </w:p>
    <w:p w14:paraId="358EF9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履行缴纳关税、税款的义务，以及（或）根据本章规定计算并应缴纳的关税、税款的征收； </w:t>
      </w:r>
    </w:p>
    <w:p w14:paraId="444490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向收货人放行未缴纳关税、税款或免税进口的货物，使其进入自由流通领域，前提是根据本法典第349条第8款规定，此类货物未被施加使用和（或）处置限制；  </w:t>
      </w:r>
    </w:p>
    <w:p w14:paraId="2E542D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3）海关机关依照授权机构规定的方式，确认因事故或不可抗力导致个人使用货物毁损和（或）不可挽回损失的事实，或确认该货物在正常运输 （移动）及（或）储存过程中因事故或不可抗力导致个人使用物品毁损及（或）不可挽回损失的事实，或因正常运输条件下自然损耗导致该物品不可挽回损失的事实，但本条规定该物品应缴纳关税及税款的期限届满时除外； </w:t>
      </w:r>
    </w:p>
    <w:p w14:paraId="6607E5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根据哈萨克斯坦共和国法律将个人使用物品没收或转为国有； </w:t>
      </w:r>
    </w:p>
    <w:p w14:paraId="30B7E2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根据本法典第369条第13款或第16款规定，将个人物品退还寄件人。 </w:t>
      </w:r>
    </w:p>
    <w:p w14:paraId="6FD9FB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对于通过国际邮寄方式进口（进口）至欧亚经济联盟海关领土的个人物品，其关税及税费缴纳义务应由收件人在领取该个人物品前履行（关税、税费应予缴纳）。 </w:t>
      </w:r>
    </w:p>
    <w:p w14:paraId="594E0D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对于通过国际邮政物品运送至欧亚经济联盟海关领土的个人使用物品，在符合本条第6款规定情形时，应由指定邮政运营商履行缴纳关税和税费的义务。  </w:t>
      </w:r>
    </w:p>
    <w:p w14:paraId="265649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发生下列情形时，本条第五款所述物品的关税及税费缴纳期限应为： </w:t>
      </w:r>
    </w:p>
    <w:p w14:paraId="4CC84E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个人使用物品灭失（因事故或不可抗力导致毁损和/或不可挽回损失，或在正常运输（移动）和/或储存条件下因自然损耗造成的不可挽回损失除外）——灭失之日；若无法确定该日期，则为海关机关发现灭失之日； </w:t>
      </w:r>
    </w:p>
    <w:p w14:paraId="7AADCC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2）未缴纳关税、税款而放行供个人使用的货物——该货物放行之日；若无法确定该日期，则以海关机关发现该放行行为之日为准。  </w:t>
      </w:r>
    </w:p>
    <w:p w14:paraId="20DCD4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在本条第6款所述情形下，应按个人物品货物放行进入自由流通时应缴纳的关税、税款标准计征。 </w:t>
      </w:r>
    </w:p>
    <w:p w14:paraId="785472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计算关税和税费时，应适用海关登记国际邮寄个人物品申报之日生效的关税税率。 </w:t>
      </w:r>
    </w:p>
    <w:p w14:paraId="70F306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第353条 履行个人物品关税及税款缴纳义务及征收程序 </w:t>
      </w:r>
    </w:p>
    <w:p w14:paraId="4716B0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个人物品关税及税款的缴纳义务，应由关税及税款缴纳人承担，并由依据本法典规定与缴纳人承担连带责任的人员共同履行。 </w:t>
      </w:r>
    </w:p>
    <w:p w14:paraId="0E6B88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个人用品的关税及税费义务，应依照本法典第349条、第351条及第352条规定的方式和期限，按本法典计算的应缴金额予以履行。 </w:t>
      </w:r>
    </w:p>
    <w:p w14:paraId="01620D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若个人依据哈萨克斯坦共和国法律被认定为失踪或无行为能力，其个人使用物品的关税及税费缴纳义务应依照哈萨克斯坦共和国法律执行。 </w:t>
      </w:r>
    </w:p>
    <w:p w14:paraId="689C10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付款人未在本法规定期限内履行或未正确履行缴纳关税、税款义务的，应缴纳罚款。 </w:t>
      </w:r>
    </w:p>
    <w:p w14:paraId="006486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罚款的计算、缴纳、征收及退还应在欧亚经济联盟成员国境内进行，根据本法典第349条第18款规定，该成员国应依据其本国法律征收关税及税款。 </w:t>
      </w:r>
    </w:p>
    <w:p w14:paraId="66D92D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若海关关税与税收征收主管机关依照委员会根据本法典第351条第3款规定的方式，收到确认关税、税收缴纳义务终止情形发生的证明，则无需缴纳罚款。 </w:t>
      </w:r>
    </w:p>
    <w:p w14:paraId="7F95EA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罚款的计提应依照本法典第124条规定执行，罚款的缴纳、抵扣（退还）则依照本法典第十一章规定执行。 </w:t>
      </w:r>
    </w:p>
    <w:p w14:paraId="62F9CD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对于个人使用物品未履行或未正确履行关税及税款缴纳义务的情形，海关机关应向关税、 以及根据本法典规定与纳税人承担连带责任的人员，关于未在规定期限内缴纳的关税和税款金额的通知，但本条第5款规定的情况除外。 </w:t>
      </w:r>
    </w:p>
    <w:p w14:paraId="518B40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当根据本法典第349条第18款规定，某一欧亚经济联盟成员国应征收个人使用物品的关税、税款，而根据本条第10款第二部分规定由另一欧亚经济联盟成员国海关机关征收关税、税款时， 负责征收关税、税款的海关机关应在收到欧亚经济联盟海关法典附录第1号规定的征收关税、税款所需文件后，发出指定通知。 </w:t>
      </w:r>
    </w:p>
    <w:p w14:paraId="212937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出现下列情形时，海关当局无需发送本条第4款规定的通知： </w:t>
      </w:r>
    </w:p>
    <w:p w14:paraId="40BF68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货物已放行供个人使用后，发现未缴纳海关关税及税费的事实，该关税及税费应按本法典第349条第24款规定由委员会指定的单一海关缴款单或其他海关文件计算， 且欠缴总额按本法规定适用汇率计算时不超过等值两欧元；  </w:t>
      </w:r>
    </w:p>
    <w:p w14:paraId="34C664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披露未缴纳海关关税、税款的事实，该关税、税款依据本法典第349条第26款规定在单次计算中确定，其总额不超过按本法典规定适用货币汇率计算关税和税款当日汇率折算的两欧元等值金额。 </w:t>
      </w:r>
    </w:p>
    <w:p w14:paraId="1BCD81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在本条第5款规定的情形下，个人物品应缴关税及税款的义务即告终止。 </w:t>
      </w:r>
    </w:p>
    <w:p w14:paraId="280642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若未在依据本条第4款发出的通知所载期限内履行或未妥善履行个人使用物品的关税及税费缴纳义务，海关当局应采取本法典第116条第9款规定的措施。 </w:t>
      </w:r>
    </w:p>
    <w:p w14:paraId="37832F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对未缴纳税款的个人物品实施扣押，即终止该物品的纳税义务。 </w:t>
      </w:r>
    </w:p>
    <w:p w14:paraId="634F9A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在下列情形下，不得采取征收个人物品关税及税款的措施： </w:t>
      </w:r>
    </w:p>
    <w:p w14:paraId="41107C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个人物品未缴关税及税费的追缴期限届满； </w:t>
      </w:r>
    </w:p>
    <w:p w14:paraId="58F01E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2）因缴纳关税税费或本法典第351条第2款、第13款及第352条第2款、第3款规定之其他情形，个人物品关税税费缴纳义务已终止； </w:t>
      </w:r>
    </w:p>
    <w:p w14:paraId="14BB7F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3）因适用本条第8款规定的关税及税费征收措施，个人物品关税及税费缴纳义务已终止； </w:t>
      </w:r>
    </w:p>
    <w:p w14:paraId="1E5008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根据欧亚经济联盟成员国法律规定无法征收的关税和税款，由征收该款项的海关机关认定为不可追回； </w:t>
      </w:r>
    </w:p>
    <w:p w14:paraId="01492A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根据本法典规定负有缴纳个人使用货物关税及税款义务的个人死亡，或依据具有法律效力的法院判决宣告其死亡； </w:t>
      </w:r>
    </w:p>
    <w:p w14:paraId="09F69F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6）哈萨克斯坦共和国法律规定的其他情形。 </w:t>
      </w:r>
    </w:p>
    <w:p w14:paraId="7A2EA9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个人自用物品的关税、税费应由本法典第119条所指海关机关征收，但须符合本款第二项规定。 </w:t>
      </w:r>
    </w:p>
    <w:p w14:paraId="778BBA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根据本法典第351条第6款所述情形，关税及税费应由欧亚经济联盟成员国海关当局征收，该当局辖区内发现此类情形。若涉及外国个人临时进口至欧亚经济联盟海关辖区内的个人使用车辆， 且已提供履行关税及税款缴纳义务的担保时，则由向该国海关当局提供担保的欧亚经济联盟成员国海关当局依据该担保收取关税及税款。 </w:t>
      </w:r>
    </w:p>
    <w:p w14:paraId="6F1292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海关当局在征收关税和税款时，通过关税、税款支付义务履行担保进行合作，并将征收的关税和税款转交至应缴纳关税、税款的欧亚经济联盟成员国，应按照欧亚经济联盟海关法附录第1号的规定执行。 1所附文件执行；未被《欧亚经济联盟海关法典》规范的部分，则按委员会确定的方式执行。 </w:t>
      </w:r>
    </w:p>
    <w:p w14:paraId="31221C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个人使用物品的关税和税款金额，以及无法征收的罚款，应认定为不可追回款项，并根据本法典第121条第1款第3项予以核销。 </w:t>
      </w:r>
    </w:p>
    <w:p w14:paraId="781F36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委员会有权确定在下列情形下履行缴纳关税和税款义务的特殊性：针对同一件个人使用货物，在不同情形下和（或）多次产生缴纳关税和税款的义务；以及根据本法典规定，在欧亚经济联盟不同成员国境内，关税和税款应在不同情形下缴纳时，海关当局的协作程序。 </w:t>
      </w:r>
    </w:p>
    <w:p w14:paraId="050179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第354条 个人使用物品关税及税款缴纳义务的担保 </w:t>
      </w:r>
    </w:p>
    <w:p w14:paraId="48AACC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对于本法典第342条第8款第2项、第347条第3、4及9款规定的情形，在将个人使用货物置于海关过境程序时，应提供履行缴纳关税和税款义务的担保。  </w:t>
      </w:r>
    </w:p>
    <w:p w14:paraId="0C7F25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根据本法典第346条将个人用品置于海关过境程序时，在下列情形下无需提供缴纳关税和税款的担保：本法典第226条第4款规定的情形，以及下列情形： </w:t>
      </w:r>
    </w:p>
    <w:p w14:paraId="6BD3BC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由移居哈萨克斯坦共和国永久居住或依据哈萨克斯坦共和国法律获得难民身份或坎达斯身份的外籍自然人，将个人物品进口至欧亚经济联盟海关领土的情形，前提是提交了确认该身份或地位的证明文件；</w:t>
      </w:r>
    </w:p>
    <w:p w14:paraId="714B17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2）拟依据哈萨克斯坦共和国法律永久迁居该国、申请难民身份或坎达斯身份的外籍个人，向欧亚经济联盟海关辖区进口个人使用物品，须提交相关意向证明文件；</w:t>
      </w:r>
    </w:p>
    <w:p w14:paraId="080F01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3）本法典第346条第1款第3项规定的个人使用物品，由欧亚经济联盟成员国外交使团团长、 欧亚经济联盟成员国外交使团外交及行政技术人员、领事机构负责人及其他领事官员、欧亚经济联盟成员国领事机构领事雇员、欧亚经济联盟成员国驻国际组织代表处雇员（该代表处位于欧亚经济联盟海关辖区外）、  随行家属或经其授权代表行事的其他人员，须提交欧亚经济联盟成员国依据本联盟立法签发的文件，证明符合免征关税及税费的进口条件。 </w:t>
      </w:r>
    </w:p>
    <w:p w14:paraId="6DB465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委员会应制定并公布于欧亚经济联盟官方网站，列明依据欧亚经济联盟成员国立法签发的、证明上述人员符合免征关税及税款进口条件之文件清单； </w:t>
      </w:r>
    </w:p>
    <w:p w14:paraId="55E168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法典第346条第1款第4项规定的供个人使用的货物，由驻欧亚经济联盟海关区域的外交使团人员、领事机构人员、国家驻国际组织代表处人员（雇员及官员）、国际组织或其办事处人员、其他组织或其办事处人员进口； 随行家属（须经身份核证）； </w:t>
      </w:r>
    </w:p>
    <w:p w14:paraId="30B028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5）本法典第346条第1款第5项规定的个人用品，由外交使团和领事机构的团长、外交使团的外交人员、领事机构的领事官员及其随行家属进口至欧亚经济联盟海关辖区，须经确认其身份或家属关系。 </w:t>
      </w:r>
    </w:p>
    <w:p w14:paraId="644118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个人使用物品的关税及税费缴纳义务应由关税、税费缴纳人或其他人员提供担保。  </w:t>
      </w:r>
    </w:p>
    <w:p w14:paraId="24394B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若个人物品关税及税费义务由非关税税费缴纳人担保履行，该担保人应与关税税费缴纳人承担连带纳税责任。  </w:t>
      </w:r>
    </w:p>
    <w:p w14:paraId="11E81D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除本法典第226条第7款规定的情形外，以及本款第二、三项规定的情形外，应向放行货物的海关机关提供履行个人使用货物关税及税费义务的担保。 </w:t>
      </w:r>
    </w:p>
    <w:p w14:paraId="235CFD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根据本法典第342条第8款第二部分的规定，对个人使用物品的关税和税款义务履行担保，应向签发临时存放的个人使用车辆（即汽车和机动车）的汽车发动机和（或）拖车的使用许可的海关当局提供。 </w:t>
      </w:r>
    </w:p>
    <w:p w14:paraId="75210C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根据本法典第347条第9款第1项规定，个人使用物品的关税和税款支付义务担保，应向签发个人使用车辆转移许可的海关机构提供。 </w:t>
      </w:r>
    </w:p>
    <w:p w14:paraId="7E7477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个人物品关税及税费缴纳义务的担保方式，应依照本法典第97条第1款规定的方法，并按本法典规定的担保履行义务方式提供。 </w:t>
      </w:r>
    </w:p>
    <w:p w14:paraId="32D67B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个人使用货物关税及税费履约担保金额，应按该类货物进入自由流通时应缴纳的关税及税费总额确定。 </w:t>
      </w:r>
    </w:p>
    <w:p w14:paraId="6E4CA1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个人使用物品关税及税款履约担保金的抵扣（返还）应依照本法典第十一章规定的情形及方式进行。 </w:t>
      </w:r>
    </w:p>
    <w:p w14:paraId="670B8D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第四十章 跨境运输车辆通过欧亚经济联盟海关边境的程序与条件特殊规定 </w:t>
      </w:r>
    </w:p>
    <w:p w14:paraId="5925C3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第355条 跨欧亚经济联盟海关边境国际运输车辆通行程序与条件之总则 </w:t>
      </w:r>
    </w:p>
    <w:p w14:paraId="7887A2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国际运输车辆应依照本章规定的方式穿越欧亚经济联盟海关边境，并在欧亚经济联盟海关辖区内或境外使用；本章未作规定的部分，应依照本法典其他章节规定的方式办理。 </w:t>
      </w:r>
    </w:p>
    <w:p w14:paraId="59294B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本章规定适用于： </w:t>
      </w:r>
    </w:p>
    <w:p w14:paraId="03C986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由非欧亚经济联盟成员国注册、为在该联盟关税区内及/或境外完成和（或）开始国际运输而临时进口至欧亚经济联盟关税区的国际运输车辆（含空车），该车辆由外国法人所有； </w:t>
      </w:r>
    </w:p>
    <w:p w14:paraId="5A6F14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2）从欧亚经济联盟海关辖区临时出口用于在该联盟海关辖区外完成和（或）开始国际运输的国际运输车辆（含空车）： </w:t>
      </w:r>
    </w:p>
    <w:p w14:paraId="2A8CDC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在欧亚经济联盟成员国境内注册，属于欧亚经济联盟成员国人员所有，且为欧亚经济联盟货物或根据本法典第202条第1款第1项规定视为有条件释放货物（飞机除外）； </w:t>
      </w:r>
    </w:p>
    <w:p w14:paraId="6FF4B4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由欧亚经济联盟成员国人员用于国际运输的航空器，且该航空器属于欧亚经济联盟货物或根据本法典第202条第1款第1项规定视为有条件放行货物； </w:t>
      </w:r>
    </w:p>
    <w:p w14:paraId="167A40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属于临时进口（准入）海关程序下的货物。 </w:t>
      </w:r>
    </w:p>
    <w:p w14:paraId="6E54BD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本章所称国际运输临时进口车辆，系指本条第2款第1项规定的国际运输车辆；国际运输临时出口车辆，系指本条第2款第2项规定的国际运输车辆。 </w:t>
      </w:r>
    </w:p>
    <w:p w14:paraId="177929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条第2款规定的国际运输车辆，在欧亚经济联盟海关辖区内临时停留和使用、从欧亚经济联盟海关辖区临时出口、在欧亚经济联盟海关辖区外停留和使用时，应办理海关申报并放行，无需适用海关程序，本章另有规定的除外。 </w:t>
      </w:r>
    </w:p>
    <w:p w14:paraId="60D4CC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与本条第2款所述国际运输车辆报关放行相关的海关操作，应在货物跨越欧亚经济联盟海关边境的地点进行。 </w:t>
      </w:r>
    </w:p>
    <w:p w14:paraId="67489D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暂时进口的国际运输车辆从欧亚经济联盟海关领土出口，以及暂时出口的国际运输车辆进口至欧亚经济联盟海关领土，可在欧亚经济联盟海关边境货物过境点的任何地点办理。 </w:t>
      </w:r>
    </w:p>
    <w:p w14:paraId="57A6AE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本章规定可适用于： </w:t>
      </w:r>
    </w:p>
    <w:p w14:paraId="35AB8F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从欧亚经济联盟海关辖区临时出口并重新进口至该海关辖区： </w:t>
      </w:r>
    </w:p>
    <w:p w14:paraId="0D5897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用于捕捞、勘探开发海底及其底土矿产等非生物资源、引航破冰、搜救拖曳作业、打捞水下沉没物 （打捞沉没财产）、水利工程、水下技术作业、维修修复及其他类似作业、卫生检疫及其他监管、海洋环境保护与维护、开展海洋科学研究、教育、体育及文化活动，以及与商船运输相关的其他用途； </w:t>
      </w:r>
    </w:p>
    <w:p w14:paraId="3FB56C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非商业性民用及国家航空器、用于实验性航空（执行试验性飞行）且不用于国际货物和旅客运输的航空器； </w:t>
      </w:r>
    </w:p>
    <w:p w14:paraId="4C7F9B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用于维修、抢修及其他非经营性活动的铁路车辆（铁路机车车辆、铁路机车车辆单元）（本章下称铁路车辆）；</w:t>
      </w:r>
    </w:p>
    <w:p w14:paraId="56A0E8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2）通过欧亚经济联盟海关边境运输的： </w:t>
      </w:r>
    </w:p>
    <w:p w14:paraId="5FDC86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作为可重复使用容器且需按交易条款返还的罐体、箱体、托盘； </w:t>
      </w:r>
    </w:p>
    <w:p w14:paraId="0423B6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国际运输车辆上所载的备件和设备，经欧亚经济联盟海关边境运输，且用于维修和（或）操作位于欧亚经济联盟海关境内或境外的其他国际运输车辆； </w:t>
      </w:r>
    </w:p>
    <w:p w14:paraId="6F34D2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3）通过水路及航空临时进口至欧亚经济联盟海关区域的集装箱，其用于依据运输合同将所载货物交付至欧亚经济联盟海关区域内或区域外的收货人，且该交付需通过其他类型运输工具完成。 </w:t>
      </w:r>
    </w:p>
    <w:p w14:paraId="4B73C5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本章关于国际运输车辆临时进口与出口的规定，应适用于本条第7款所列车辆及其他货物，同时需考虑本章规定的特殊性。 </w:t>
      </w:r>
    </w:p>
    <w:p w14:paraId="3E4D6C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本章关于从欧亚经济联盟海关辖区再出口临时进口的国际运输车辆，或从欧亚经济联盟海关辖区再进口临时出口的国际运输车辆的规定，适用于本条第七款第2项第三款所述以备件和设备替换的国际运输车辆的零部件及设备， 从欧亚经济联盟海关领土出口或进口至欧亚经济联盟海关领土。 </w:t>
      </w:r>
    </w:p>
    <w:p w14:paraId="033596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本款第一项所指国际运输车辆零部件及设备，若未在规定期限内从欧亚经济联盟海关辖区出口，应适用外国货物海关程序（海关过境程序除外）。</w:t>
      </w:r>
    </w:p>
    <w:p w14:paraId="3CBEFC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脚注。第355条经哈萨克斯坦共和国2022年12月29日第174-VII号法律修订（自首次正式公布之日起六十个日历日后生效）。</w:t>
      </w:r>
    </w:p>
    <w:p w14:paraId="041336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第356条 暂时进口国际运输车辆进入欧亚经济联盟海关领土的条件 </w:t>
      </w:r>
    </w:p>
    <w:p w14:paraId="586203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进境的国际运输临时进口车辆，免征进口关税、税款、特别关税、反倾销税及反补贴税。 </w:t>
      </w:r>
    </w:p>
    <w:p w14:paraId="4E1469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进口至欧亚经济联盟海关领土的国际运输临时进口车辆应保持外国货物地位。</w:t>
      </w:r>
    </w:p>
    <w:p w14:paraId="3D817E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根据本法典第357条规定（或经延长）的期限届满前，国际运输临时进口车辆须从欧亚经济联盟海关辖区重新出口，或适用外国货物海关程序（海关过境程序除外）。 </w:t>
      </w:r>
    </w:p>
    <w:p w14:paraId="1D85F4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国际运输临时进口车辆在适用海关程序后，该类国际运输车辆应在欧亚经济联盟海关辖区内按申报的海关程序使用，本章规定不适用于此类车辆。 </w:t>
      </w:r>
    </w:p>
    <w:p w14:paraId="4E76F3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第357条 国际运输临时进口车辆在欧亚经济联盟海关领土的停留期限 </w:t>
      </w:r>
    </w:p>
    <w:p w14:paraId="60C35C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经关方依据承运人申请确定的国际运输临时进口车辆在欧亚经济联盟海关辖区停留期限，应以该车辆完成运输作业后自该海关辖区出口所需时间为基准。该运输作业系该车辆进口至欧亚经济联盟海关辖区之目的， 此期限应依据本法典第224条及本条第2款规定确定。 </w:t>
      </w:r>
    </w:p>
    <w:p w14:paraId="03FE76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根据本法典第358条第5款规定，可用于货物、旅客及（或）行李运输的国际运输临时进口车辆在欧亚经济联盟海关辖区停留期限，自该车辆开始并结束于欧亚经济联盟海关辖区内的境内运输（下称"境内运输"）时起算，该期限应设定为完成此类境内运输所需时间，但不得超过该国际运输临时进口车辆在某一成员国境内停留的九十个日历日。 （本章下称"境内运输"）的停留期限，应设定为完成此类境内运输所需时间，但不得超过国际运输临时进口车辆在欧亚经济联盟任一成员国境内停留的九十个日历日。 </w:t>
      </w:r>
    </w:p>
    <w:p w14:paraId="695E51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本法典第358条第7款第2项所指货物在欧亚经济联盟海关领土内的停留期限，应由海关机关依据承运人申请，根据货物为办理相关交易而进口至欧亚经济联盟海关领土所需时间确定。 </w:t>
      </w:r>
    </w:p>
    <w:p w14:paraId="47BF5E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国际运输车辆无法在海关部门依据本条第1、2款确定的期限内从欧亚经济联盟海关辖区再出口，经承运人提出合理申请，且该车辆已根据本法典第358条第4款第2项第2、4款规定移交他人保管，海关部门应延长该期限，直至消除再出口障碍。 三、四款规定移交车辆的人员或其他利害关系人提出合理申请时，海关当局应将该期限延长至消除无法从欧亚经济联盟海关领土再出口原因所需的时间。 </w:t>
      </w:r>
    </w:p>
    <w:p w14:paraId="577382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本法典第355条第7款第2项所列货物无法在海关当局依据本条第3款确定的期限内从欧亚经济联盟海关领土再出口，经承运人、其他利害关系人提出有理有据的请求，海关当局应将该期限延长至消除无法从欧亚经济联盟海关领土再出口原因所需的必要时限。 其他利害关系人提出有理有据的请求时，海关当局应将该期限延长至消除无法从欧亚经济联盟海关领土再出口的原因所需的时间。 </w:t>
      </w:r>
    </w:p>
    <w:p w14:paraId="658156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有关延长国际运输临时进口车辆在欧亚经济联盟海关辖区停留期限的海关操作程序，由委员会确定。 </w:t>
      </w:r>
    </w:p>
    <w:p w14:paraId="5987B1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第358条 暂进国际运输车辆在欧亚经济联盟海关区域内存放与使用条件 </w:t>
      </w:r>
    </w:p>
    <w:p w14:paraId="402CFE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符合本条规定条件的国际运输临时进口车辆，可在欧亚经济联盟海关辖区内免缴进口关税、税费、特别关税、反倾销税及反补贴税进行存放和使用。 </w:t>
      </w:r>
    </w:p>
    <w:p w14:paraId="434A3C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除本条允许将此类车辆转让给其他人员的情况外，临时进口的国际运输车辆应由将其进口至欧亚经济联盟海关领土的人员实际占有和使用。 </w:t>
      </w:r>
    </w:p>
    <w:p w14:paraId="1B47DB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对临时进口的国际运输车辆，可在进入欧亚经济联盟海关辖区途中或该辖区内进行必要的维护和（或）修理作业。 </w:t>
      </w:r>
    </w:p>
    <w:p w14:paraId="211EF5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在欧亚经济联盟海关辖区内禁止下列行为： </w:t>
      </w:r>
    </w:p>
    <w:p w14:paraId="15FE48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将临时进口的国际运输车辆用于国内运输，但本条第5、7及8款规定情形下的运输除外； </w:t>
      </w:r>
    </w:p>
    <w:p w14:paraId="0931BC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2）国际运输临时进口车辆向他人转移，包括租赁（转租），但以下情况除外： </w:t>
      </w:r>
    </w:p>
    <w:p w14:paraId="08C515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为维护、修理和（或）存储目的进行的转移；  </w:t>
      </w:r>
    </w:p>
    <w:p w14:paraId="4AAB44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为完成运输而进行的转移，即通过将国际运输车辆出口至欧亚经济联盟海关辖区之外； </w:t>
      </w:r>
    </w:p>
    <w:p w14:paraId="10C2DD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根据本条第9款规定情形，临时进口的国际运输铁路车辆及（或）由铁路车辆运输的集装箱的转移。 </w:t>
      </w:r>
    </w:p>
    <w:p w14:paraId="0A05CB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经铁路运输的国际运输临时进口铁路车辆和（或）集装箱，可在下列情形下用于境内运输： </w:t>
      </w:r>
    </w:p>
    <w:p w14:paraId="401FEA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完成国际运输后，该国际运输铁路车辆及（或）由铁路车辆运输的集装箱系为该国际运输而进口至欧亚经济联盟海关领土； </w:t>
      </w:r>
    </w:p>
    <w:p w14:paraId="7BD83E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空载国际运输铁路车辆及（或）铁路运输集装箱穿越欧亚经济联盟海关领土期间，为启动其被进口至该联盟海关领土的国际运输而进行的运输； </w:t>
      </w:r>
    </w:p>
    <w:p w14:paraId="32D2C0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3）国际运输空铁路车辆及（或）铁路运输集装箱在欧亚经济联盟海关境内过境期间。 </w:t>
      </w:r>
    </w:p>
    <w:p w14:paraId="65D8C0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本条第5款规定的国际运输铁路车辆及（或）由铁路车辆运输的集装箱，在本法典第357条第3款规定的期限内，在哈萨克斯坦共和国境内用于国内运输的使用次数不受限制。 </w:t>
      </w:r>
    </w:p>
    <w:p w14:paraId="6A6599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作为国际运输工具的临时进口车辆、拖车及半挂车和（或）其承载的集装箱，在下列情形下可用于货物、旅客和（或）行李的境内运输（该运输始于欧亚经济联盟某成员国境内，终于另一成员国境内）： </w:t>
      </w:r>
    </w:p>
    <w:p w14:paraId="21F4C3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此类运输须符合欧亚经济联盟成员国与第三方在公路运输领域签订的国际条约规定； </w:t>
      </w:r>
    </w:p>
    <w:p w14:paraId="75CD86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此类运输须在欧洲交通部长会议及欧亚经济联盟成员国（其境内为运输起止点且系该会议参与方）设定的多边配额框架内实施。 </w:t>
      </w:r>
    </w:p>
    <w:p w14:paraId="18DC67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经临时进口的国际运输公路及铁路车辆，在固定路线内进行旅客及行李运输时，可在欧亚经济联盟海关辖区内停留，以便在国际运输路线沿途停靠点进行旅客上下车及行李装卸，但哈萨克斯坦共和国国际条约、 欧亚经济联盟成员国间国际条约和（或）哈萨克斯坦共和国立法另有规定的情况除外。 </w:t>
      </w:r>
    </w:p>
    <w:p w14:paraId="4E9C81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从事货物、旅客及（或）行李运输的国际运输临时进口铁路车辆，以及由铁路车辆运输的集装箱，可在欧亚经济联盟海关辖区内进行以下转移： </w:t>
      </w:r>
    </w:p>
    <w:p w14:paraId="1F1E37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通过欧亚经济联盟成员国铁路承运人之间进行转移，包括同一成员国铁路承运人之间； </w:t>
      </w:r>
    </w:p>
    <w:p w14:paraId="3A86BC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2）欧亚经济联盟成员国铁路承运人与其他承运人之间，依据单一合同采用多种运输方式进行运输； </w:t>
      </w:r>
    </w:p>
    <w:p w14:paraId="6C9036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3）欧亚经济联盟成员国铁路承运人向运输合同规定的货物收货人交付货物 （本章下称收货人）之间，或由该收货人向欧亚经济联盟成员国铁路承运人或其他承运人之间，就经铁路车辆从欧亚经济联盟海关领土运输的国际运输临时进口车辆和（或）集装箱的再出口事宜。 </w:t>
      </w:r>
    </w:p>
    <w:p w14:paraId="4B1C37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经铁路运输从欧亚经济联盟某成员国铁路承运人处运往另一成员国铁路承运人、在欧亚经济联盟某成员国铁路承运人之间、在欧亚经济联盟某成员国铁路承运人之间，以及在欧亚经济联盟某成员国铁路承运人之间，用于运输货物、旅客和（或）行李的国际运输临时进口铁路车辆及集装箱的转移。 由欧亚经济联盟某成员国铁路承运人通过铁路车辆运输至另一成员国铁路承运人之间；在欧亚经济联盟某成员国铁路承运人之间；在欧亚经济联盟成员国铁路承运人与其他承运人之间，依据单一多式联运运输合同进行的转移； 从欧亚经济联盟成员国铁路承运人向收货人交付货物（依据运输合同）以及从该收货人向铁路承运人交付货物以出口至欧亚经济联盟海关领土之外的情况，应遵循欧亚经济联盟成员国与第三方在铁路运输领域签订的国际条约，以及独立国家联合体成员国铁路运输理事会的相关法规。 </w:t>
      </w:r>
    </w:p>
    <w:p w14:paraId="36A117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在本条第9款第3项规定情形下，通过铁路车辆运输的国际运输临时进口铁路车辆和（或）集装箱移交过程中，铁路承运人（在向收货人移交上述铁路车辆和（或）集装箱时）及收货人（在向铁路承运人移交上述铁路车辆和 （或）集装箱移交欧亚经济联盟成员国铁路承运人或任何其他承运人时），均须提供车辆海关申报登记号及海关当局核定的临时进口期限，并按委员会规定的方式和时限，向收货人所在活动区域（地区）的海关当局通报此类移交事宜。 </w:t>
      </w:r>
    </w:p>
    <w:p w14:paraId="4F4A07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在根据本条第9款第3项规定情形，通过铁路车辆运输临时进口的国际运输铁路车辆和（或）集装箱进行转移时，接收方及其将临时进口的国际运输车辆和（或）集装箱转交的承运方， 须遵守本法典第356条第3款及第357条第4款规定，并遵循本条关于国际运输临时进口车辆在欧亚经济联盟海关辖区内存放与使用条件的规范。 </w:t>
      </w:r>
    </w:p>
    <w:p w14:paraId="25F240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欧亚经济联盟成员国的铁路承运人应海关当局要求，须提供经铁路运输的国际运输临时进口铁路车辆和（或）集装箱的位置信息，包括根据本条第5款用于国内运输的车辆。 </w:t>
      </w:r>
    </w:p>
    <w:p w14:paraId="486CCC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铁路运输企业向海关提交上述信息的程序，由授权机构与运输领域授权机构协商确定。 </w:t>
      </w:r>
    </w:p>
    <w:p w14:paraId="249AEE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第三百五十九条 暂时出口的国际运输车辆自欧亚经济联盟海关辖区出口及在该辖区外停留的条件 </w:t>
      </w:r>
    </w:p>
    <w:p w14:paraId="6878F3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暂时出口的国际运输车辆应免缴出口关税从欧亚经济联盟海关辖区出口。 </w:t>
      </w:r>
    </w:p>
    <w:p w14:paraId="26135A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自欧亚经济联盟海关辖区出口后重新进口至该辖区之国际运输临时出口车辆，应保留欧亚经济联盟货物地位， 且符合本法典第355条第2款第2项第2、3款规定的国际运输车辆，根据本法典第202条第1款第1项视为有条件释放货物；以及符合本法典第355条第2款第2项第4款规定的车辆，均保持外国货物地位。 </w:t>
      </w:r>
    </w:p>
    <w:p w14:paraId="29E3BE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符合欧亚经济联盟海关辖区外临时出口国际运输车辆存放及使用条件的，该类车辆进口至欧亚经济联盟海关辖区时免征进口关税及税费。 </w:t>
      </w:r>
    </w:p>
    <w:p w14:paraId="12130E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暂出口的国际运输车辆在欧亚经济联盟海关领土外的停留期限不受限制。 </w:t>
      </w:r>
    </w:p>
    <w:p w14:paraId="14E664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位于欧亚经济联盟海关辖区外的国际运输临时出口车辆，若属于欧亚经济联盟货物，可适用出口海关程序。 </w:t>
      </w:r>
    </w:p>
    <w:p w14:paraId="72B76E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符合本法典第355条第2款第2项第2、3款规定，且依据本法典第202条第1款第1项被视为有条件释放货物之国际运输临时出口车辆，若位于欧亚经济联盟海关领土外，可适用再出口海关程序。 </w:t>
      </w:r>
    </w:p>
    <w:p w14:paraId="1E7823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本法典第355条第2款第2项第4款规定的国际运输临时出口车辆，位于欧亚经济联盟海关领土之外的，可适用再出口海关程序。 </w:t>
      </w:r>
    </w:p>
    <w:p w14:paraId="361686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在向外国人员转让国际运输临时出口车辆所有权时，作为该交易当事方的欧亚经济联盟成员国人员，应自所有权转让之日起三十个日历日内，将该国际运输临时出口车辆置于出口海关程序之下；在向外国人员转让国际运输车辆所有权时， 根据本法典第202条第1款第1项规定视为有条件放行货物，或符合本法典第355条第2款第2项第4款规定的车辆，应办理再出口海关手续。 </w:t>
      </w:r>
    </w:p>
    <w:p w14:paraId="31669A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第360条 暂出口国际运输车辆在欧亚经济联盟海关领土外使用条件 </w:t>
      </w:r>
    </w:p>
    <w:p w14:paraId="0E33AE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在欧亚经济联盟海关领土外，对临时出口的国际运输车辆可实施下列操作： </w:t>
      </w:r>
    </w:p>
    <w:p w14:paraId="6F84EA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为确保其安全、运行及维护状态维持在自欧亚经济联盟海关领土出口当日水平所需的维护和（或）修理（大修和升级除外），且该需求发生于该国际运输车辆在欧亚经济联盟海关领土外使用期间； </w:t>
      </w:r>
    </w:p>
    <w:p w14:paraId="073526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2）无偿（保修）维修； </w:t>
      </w:r>
    </w:p>
    <w:p w14:paraId="224D0F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3）因欧亚经济联盟海关辖区外发生的事故或不可抗力导致损坏后，为修复临时出口的国际运输车辆而进行的维修（含大修）。 </w:t>
      </w:r>
    </w:p>
    <w:p w14:paraId="4CC613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本条第1款第1项规定不适用于作为国际运输工具临时出口、且在欧亚经济联盟成员国船舶国际登记簿中登记的水上船舶。此类船舶可进行维护和（或）修理作业。 </w:t>
      </w:r>
    </w:p>
    <w:p w14:paraId="24F0AE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于本条第一、二款未作规定的、位于欧亚经济联盟海关领土外的临时出口国际运输车辆（本法典第355条第2款第2项第4款规定的国际运输车辆除外），在将该车辆置于海关领土外加工海关程序的前提下，允许进行相关交易。 </w:t>
      </w:r>
    </w:p>
    <w:p w14:paraId="21CFC2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于本条第一款和第二款未作规定的交易，在将临时出口的国际运输车辆进口至欧亚经济联盟海关辖区时，若未将其置于海关境外加工程序，则该国际运输车辆应根据本法典第266条的规定，在缴纳进口关税和税费后，置于海关国内消费放行程序。 </w:t>
      </w:r>
    </w:p>
    <w:p w14:paraId="7AF3BB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若未将临时出口的国际运输车辆置于国内消费放行海关程序，则应依据本法典第88条及第136条第5款缴纳进口关税、税费、特别关税、反倾销税及反补贴税。 </w:t>
      </w:r>
    </w:p>
    <w:p w14:paraId="1080C9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本法典第355条第2款第2项第4款所指位于欧亚经济联盟海关领土外的国际运输车辆，如涉及本条第1、2款未涵盖的交易，可免于适用境外加工海关程序。 </w:t>
      </w:r>
    </w:p>
    <w:p w14:paraId="4149B7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对于本条第1款和第2款未规定的相关国际运输车辆操作， 货物申报人（该货物已适用临时进口（准入）海关程序且作为国际运输车辆使用）须在相关操作完成次日起三十个日历日内，提交关于实施本条第一款和第二款未规定交易的申请，并附上证明已完成交易价值的文件。 </w:t>
      </w:r>
    </w:p>
    <w:p w14:paraId="5CBEA0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该申请应提交至将货物置于临时进口（准入）海关程序的海关机关。 </w:t>
      </w:r>
    </w:p>
    <w:p w14:paraId="63B0F1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自海关登记提交该申请之日起，该申请即成为具有法律效力的事实证明文件。 </w:t>
      </w:r>
    </w:p>
    <w:p w14:paraId="5C3281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申请书的格式、电子版申请书的结构与格式、填写程序、修改申请书（修订）的程序，以及与提交、登记和拒绝登记该申请书相关的海关操作程序，均由委员会确定；委员会未作规定的部分，则按授权机构规定的方式执行。 </w:t>
      </w:r>
    </w:p>
    <w:p w14:paraId="0C6461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对于本法典第355条第2款第2项第4款所述位于欧亚经济联盟海关领土外的国际运输车辆，在办理本条第1款和第2款未规定的事务时， 对采用临时进口（准入）海关程序且作为国际运输工具使用的货物，其申报人应承担缴纳进口关税、税费的义务。 </w:t>
      </w:r>
    </w:p>
    <w:p w14:paraId="0A5140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缴纳进口关税、税款的义务应在海关登记本款第二部分规定的海关文件之前履行。 </w:t>
      </w:r>
    </w:p>
    <w:p w14:paraId="70F4F2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进口关税、税款应按本法典第266条计算的金额缴纳。 </w:t>
      </w:r>
    </w:p>
    <w:p w14:paraId="1745E6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在履行缴纳进口关税、税款义务期间，以及在根据本款计算并应缴纳的进口关税、税款被征收时，缴纳进口关税、税款的义务即告终止。 </w:t>
      </w:r>
    </w:p>
    <w:p w14:paraId="06B604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第361条 国际运输车辆的海关申报与放行 </w:t>
      </w:r>
    </w:p>
    <w:p w14:paraId="2F6483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穿越欧亚经济联盟海关边境的国际运输车辆须办理海关申报与放行： </w:t>
      </w:r>
    </w:p>
    <w:p w14:paraId="280135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1）临时进口的国际运输车辆进入欧亚经济联盟海关辖区时，以及此类国际运输车辆从欧亚经济联盟海关辖区再出口时； </w:t>
      </w:r>
    </w:p>
    <w:p w14:paraId="0EDD1E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暂时出口的国际运输车辆从欧亚经济联盟海关辖区出口时，以及此类国际运输车辆重新进口至欧亚经济联盟海关辖区时。 </w:t>
      </w:r>
    </w:p>
    <w:p w14:paraId="2E8179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承运人应作为国际运输车辆的申报人。 </w:t>
      </w:r>
    </w:p>
    <w:p w14:paraId="437870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经承运人授权，其他人员可代表承运人办理与国际运输车辆海关申报相关的海关手续。 </w:t>
      </w:r>
    </w:p>
    <w:p w14:paraId="3ADD31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国际运输车辆的报关应使用车辆申报单进行。 </w:t>
      </w:r>
    </w:p>
    <w:p w14:paraId="629B84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车辆申报单应包含的信息由委员会根据运输类型、运输货物、国际运输车辆穿越欧亚经济联盟海关边境的行进方向，以及本法典第355条第7款第2项规定的货物类别，在确定此类海关申报单填写顺序时予以确定。 </w:t>
      </w:r>
    </w:p>
    <w:p w14:paraId="0C3112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欧亚经济联盟成员国与第三国在运输领域签订的国际条约规定的承运人标准文件可作为车辆申报单使用。 </w:t>
      </w:r>
    </w:p>
    <w:p w14:paraId="459393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承运人依据欧亚经济联盟成员国与第三国签订的运输领域国际条约提交的标准文件作为车辆申报单使用，且该文件未包含车辆申报单应载明的内容，则国际运输车辆的海关申报应通过提交规定格式的车辆申报单进行。 提交的承运人标准文件应视为车辆申报单的组成部分。 </w:t>
      </w:r>
    </w:p>
    <w:p w14:paraId="06FFB7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具体文件清单由委员会根据运输类型、运输货物及国际运输车辆穿越欧亚经济联盟海关边境的运输方向确定。 </w:t>
      </w:r>
    </w:p>
    <w:p w14:paraId="3C848E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经委员会确定方式以电子形式提交的预先信息，可作为车辆申报单使用。 </w:t>
      </w:r>
    </w:p>
    <w:p w14:paraId="169FB4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以电子形式提交车辆申报时，无需向海关提交证明车辆申报信息真实性的文件。 </w:t>
      </w:r>
    </w:p>
    <w:p w14:paraId="2E2159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提交纸质车辆申报单时，须向海关提交证明车辆申报单所载信息的文件。 </w:t>
      </w:r>
    </w:p>
    <w:p w14:paraId="0A5A95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当国际运输临时进口车辆从欧亚经济联盟海关辖区再出口，或国际运输临时出口车辆再进口至欧亚经济联盟海关辖区时， 若该车辆的报关采用书面形式，则在办理临时进口或临时出口国际运输车辆的报关手续时，向海关提交的车辆申报单可作为车辆申报单使用。 </w:t>
      </w:r>
    </w:p>
    <w:p w14:paraId="6C2CCA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委员会有权界定其他情形，即在货物国际运输过程中，当国际运输车辆反复穿越欧亚经济联盟海关边境时，可将向海关当局提交的关于临时进口国际运输车辆进入欧亚经济联盟海关辖区或临时出口国际运输车辆离开欧亚经济联盟海关辖区的车辆申报单，用于该车辆的国际运输海关申报。 </w:t>
      </w:r>
    </w:p>
    <w:p w14:paraId="3469B6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第362条 暂进国际运输车辆进口关税、税费、特别税、反倾销税、反补贴税的义务产生与终止、缴纳期限及计算 </w:t>
      </w:r>
    </w:p>
    <w:p w14:paraId="4D7353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对于临时进口的国际运输车辆，下列情形应产生缴纳进口关税、税款、特别关税、反倾销税、反补贴税的义务： </w:t>
      </w:r>
    </w:p>
    <w:p w14:paraId="4AA311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国际运输临时进口车辆的申报人——自海关登记车辆申报书之时起； </w:t>
      </w:r>
    </w:p>
    <w:p w14:paraId="377B4A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2）欧亚经济联盟成员国铁路承运人——自接收来自另一成员国铁路承运人的国际运输临时进口铁路车辆及（或）集装箱时起； 通过铁路车辆运输，在欧亚经济联盟海关辖区内运输——自根据本法典第358条第10款接受运输上述铁路车辆和（或）集装箱之时起； </w:t>
      </w:r>
    </w:p>
    <w:p w14:paraId="05739B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3）承运人，其依据单一合同承运经多种运输方式在欧亚经济联盟海关境内运输的国际运输临时进口铁路车辆及（或）铁路运输集装箱——自依据本法典第358条第10款承运上述铁路车辆及（或）集装箱之时起； </w:t>
      </w:r>
    </w:p>
    <w:p w14:paraId="34F754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4）接收方，即根据运输合同接收由欧亚经济联盟成员国铁路承运人通过铁路车辆运输的国际运输临时进口铁路车辆和（或）集装箱者——自接收该铁路车辆和（或）集装箱时起，依据本法典第358条第10款； </w:t>
      </w:r>
    </w:p>
    <w:p w14:paraId="61C499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欧亚经济联盟成员国铁路承运人，其接收根据运输合同由收货人通过铁路车辆运输的国际运输临时进口铁路车辆和（或）集装箱，以实现从欧亚经济联盟海关领土再出口——自根据本法典第358条第10款接收该铁路车辆和（或）集装箱运输之时起； </w:t>
      </w:r>
    </w:p>
    <w:p w14:paraId="770942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除欧亚经济联盟成员国铁路承运人外，接受承运人依据运输合同临时进口的集装箱，并通过铁路车辆从收货人处运出以实现从欧亚经济联盟海关领土再出口的承运人——自依据运输合同接受该集装箱运输之时起。 </w:t>
      </w:r>
    </w:p>
    <w:p w14:paraId="0AC34A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本条第1款第1项、第2项、第3项及第4项所列人员就临时进口的国际运输车辆缴纳进口关税、税款、特别税、反倾销税、反补贴税的义务，在下列情形下终止： </w:t>
      </w:r>
    </w:p>
    <w:p w14:paraId="069114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重新出口临时进口的国际运输车辆，且该出口发生时进口关税、税费、特别税、反倾销税、反补贴税的缴纳期限尚未届满； </w:t>
      </w:r>
    </w:p>
    <w:p w14:paraId="02C95F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2）发生本条第八款所述情形后，根据本条第十一款规定缴纳和（或）征收关税及税费后，将临时进口的国际运输车辆再出口； </w:t>
      </w:r>
    </w:p>
    <w:p w14:paraId="197EE7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3）将国际运输临时进口车辆转入国内消费海关程序； </w:t>
      </w:r>
    </w:p>
    <w:p w14:paraId="35E658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4）将国际运输临时进口车辆置于本法典规定的其他海关程序（除国内消费放行程序外），前提是置于该海关程序前，进口关税、税款、特别税、反倾销税、反补贴税的缴纳期限尚未届满； </w:t>
      </w:r>
    </w:p>
    <w:p w14:paraId="266474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5）在发生本条第8款所述情形后，将临时进口的国际运输车辆置于本法典规定的海关程序（除国内消费放行程序外），并按本条第12款确定金额缴纳关税、税款； </w:t>
      </w:r>
    </w:p>
    <w:p w14:paraId="73C879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6）履行缴纳进口关税、税款、特别税、反倾销税、反补贴税的义务，并（或）按本条第十款计算应缴金额予以征收； </w:t>
      </w:r>
    </w:p>
    <w:p w14:paraId="3E9BA2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经授权机构按其规定方式确认：因事故或不可抗力导致临时进口国际运输车辆毁损和（或）不可挽回损失的事实，或该临时进口国际运输车辆在正常运输 （移动）及（或）存储过程中发生毁损或不可挽回损失的事实，但根据本法典规定，此类国际运输车辆在发生毁损或不可挽回损失前，进口关税、税款、特别关税、反倾销税、反补贴税的缴纳期限已届满的情况除外； </w:t>
      </w:r>
    </w:p>
    <w:p w14:paraId="2F7605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依据哈萨克斯坦共和国法律对临时进口的国际运输车辆予以没收或转为国有； </w:t>
      </w:r>
    </w:p>
    <w:p w14:paraId="0EB1B3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海关机关依据本法典第五十二章扣押临时进口的国际运输车辆；  </w:t>
      </w:r>
    </w:p>
    <w:p w14:paraId="0BF4F1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10）在刑事犯罪报告核查期间、刑事诉讼或行政违法案件审理期间查扣或扣押的国际运输临时进口车辆，经裁定应予返还时，若该车辆尚未获准放行，则应将其置于临时存储状态或适用某项海关程序。 </w:t>
      </w:r>
    </w:p>
    <w:p w14:paraId="1E62B9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欧亚经济联盟成员国铁路运输企业作为国际运输临时进口铁路车辆及（或）集装箱的申报人，在将该国际运输铁路车辆及 （或）集装箱移交给欧亚经济联盟成员国另一家铁路承运人、在单一多式联运合同运输过程中移交给另一承运人，或根据运输合同移交给收货人时终止，前提是移交前进口关税、税费、特别税、反倾销税、反补贴税的缴纳期限尚未届满。 </w:t>
      </w:r>
    </w:p>
    <w:p w14:paraId="33AC10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本条第1款第2项及第3项所列人员就临时进口国际运输车辆应缴纳的进口关税、税款、特别税、反倾销税、反补贴税义务，应于下列情形之一发生时终止： 通过铁路车辆转运至欧亚经济联盟成员国另一家铁路承运人、在单一合同项下多式联运过程中转运至另一承运人，或根据运输合同转运至收货人时终止，但前提是此类转运发生前，进口关税、税款、特别税、反倾销税、反补贴税的缴纳期限尚未届满。 </w:t>
      </w:r>
    </w:p>
    <w:p w14:paraId="4DDE29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本条第1款第4项所指人员就临时进口国际运输车辆所承担的进口关税、税费、特别税、反倾销税、反补贴税缴纳义务，在下列情形下终止： 通过铁路车辆转交欧亚经济联盟成员国铁路承运人或其他承运人，以便从欧亚经济联盟海关区域再出口时终止，但前提是此类转交前，进口关税、税款、特别税、反倾销税、反补贴税的缴纳期限尚未届满。 </w:t>
      </w:r>
    </w:p>
    <w:p w14:paraId="79DBC4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本条第1款第5项和第6项所指人员就临时进口的国际运输车辆所承担的进口关税、税款、特别税、反倾销税、反补贴税缴纳义务，在下列情形下终止： </w:t>
      </w:r>
    </w:p>
    <w:p w14:paraId="320DBC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经铁路运输的临时进口国际运输铁路车辆和（或）集装箱被重新出口，且在出口前进口关税、税款、特别税、反倾销税、反补贴税的缴纳期限尚未届满； </w:t>
      </w:r>
    </w:p>
    <w:p w14:paraId="44131A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2）本条第5款规定情形发生后，临时进口的国际运输车辆经按本条第11款缴纳关税和税费后再出口； </w:t>
      </w:r>
    </w:p>
    <w:p w14:paraId="3FBF51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在规定方式下将临时进口的国际运输铁路车辆和（或）由铁路车辆运输的集装箱移交欧亚经济联盟成员国承运人或其他承运人，以便从欧亚经济联盟海关辖区再出口，前提是移交前进口关税、税款、特别税、反倾销税、反补贴税的缴纳期限尚未届满； </w:t>
      </w:r>
    </w:p>
    <w:p w14:paraId="0EE7EB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4）将临时进口的国际运输铁路车辆转入国内消费海关程序。 </w:t>
      </w:r>
    </w:p>
    <w:p w14:paraId="7FAB75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5）将国际运输临时进口车辆置于本法典规定的海关程序之下，但不包括放行供国内消费的海关程序，前提是在置于该海关程序之前，进口关税、税款、特别税、反倾销税、反补贴税的缴纳期限尚未届满； </w:t>
      </w:r>
    </w:p>
    <w:p w14:paraId="6B7B58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在发生本条第8款所述情形后，将临时进口的国际运输车辆置于本法典规定的海关程序之下（不包括放行用于国内消费的海关程序），并按本条第12款确定的金额缴纳关税、税款； </w:t>
      </w:r>
    </w:p>
    <w:p w14:paraId="40A9AB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7）履行缴纳进口关税、税款、特别税、反倾销税、反补贴税的义务，并（或）按本条第十款计算应缴金额予以征收； </w:t>
      </w:r>
    </w:p>
    <w:p w14:paraId="1BA2C0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经海关机关依照授权机构规定的方式确认，因事故或不可抗力导致临时进口的国际运输车辆毁损和（或）不可挽回的损失，或该临时进口国际运输车辆在正常运输 （移动）及（或）储存期间发生毁损或不可挽回损失的事实，但根据本法典规定，此类国际运输车辆在发生毁损或不可挽回损失前，进口关税、税款、特别关税、反倾销税、反补贴税的缴纳期限已届满的情况除外； </w:t>
      </w:r>
    </w:p>
    <w:p w14:paraId="027507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依据哈萨克斯坦共和国法律对临时进口的国际运输车辆予以没收或转为国有； </w:t>
      </w:r>
    </w:p>
    <w:p w14:paraId="7710A5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海关机关依据本法典第五十二章扣押临时进口的国际运输车辆；  </w:t>
      </w:r>
    </w:p>
    <w:p w14:paraId="5B0D0F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11）在刑事犯罪报告核查期间、刑事诉讼或行政违法案件中被扣押或查封的国际运输临时进口车辆，经裁定应予返还时，若此前未办理该车辆释放手续，则须办理临时存储或适用某项海关程序。 </w:t>
      </w:r>
    </w:p>
    <w:p w14:paraId="076D8C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进口关税、税款、特别关税、反倾销税、反补贴税的缴纳义务，应在本条第8款规定的情形发生时履行。 </w:t>
      </w:r>
    </w:p>
    <w:p w14:paraId="31FF7D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发生下列情形时，进口关税、税款、特别税、反倾销税、反补贴税的缴纳期限为： </w:t>
      </w:r>
    </w:p>
    <w:p w14:paraId="678506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实施本法典第358条第4款所述行为时——自实施该行为首日起；若无法确定该日期——自该国际运输临时进口车辆获准放行之日起； </w:t>
      </w:r>
    </w:p>
    <w:p w14:paraId="10664C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国际运输临时进口车辆灭失（因事故或不可抗力导致毁损及/或不可挽回损失，或在正常运输（移动）及/或储存条件下因自然损耗造成的不可挽回损失除外）——该国际运输车辆灭失之日；若无法确定该日期——则以该货物作为国际运输临时进口车辆放行之日为准。 </w:t>
      </w:r>
    </w:p>
    <w:p w14:paraId="57A54F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发生本条第8款所述情形时，缴纳进口关税、税款、特别税、反倾销税、反补贴税的义务应由实施本法典第358条第4款所述行为或导致国际运输临时进口车辆丢失的人承担。 </w:t>
      </w:r>
    </w:p>
    <w:p w14:paraId="68C0DC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发生本条第8款所述情形时，进口关税、税款、特别税、反倾销税、反补贴税应按国际运输临时进口车辆未适用进口关税优惠政策及税款减免待遇而进入国内消费海关程序的情形予以征收，但本条第11款和第12款另有规定的除外。 </w:t>
      </w:r>
    </w:p>
    <w:p w14:paraId="087127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进口关税、税款、特别关税、反倾销税、反补贴税的计算应适用海关登记车辆申报之日有效的税率。 </w:t>
      </w:r>
    </w:p>
    <w:p w14:paraId="17C8C1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海关机关无法获取货物准确信息（性质、名称、数量、原产地及/或海关价值），则应依据海关掌握的信息确定应缴进口关税、税费、特别税、反倾销税、反补贴税的计算基准，并参照本法典第40条第3款对货物进行分类。 </w:t>
      </w:r>
    </w:p>
    <w:p w14:paraId="125793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若根据对外经济活动商品名称表确定的商品编码在十位数以下的分组级别，则计算： </w:t>
      </w:r>
    </w:p>
    <w:p w14:paraId="025A59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进口关税应适用该分组内对应货物的最高关税税率； </w:t>
      </w:r>
    </w:p>
    <w:p w14:paraId="308DAA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对税款，适用该分组内货物对应的最高增值税税率及最高消费税税率（以适用最高关税税率者为准）； </w:t>
      </w:r>
    </w:p>
    <w:p w14:paraId="4F7774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特别关税、反倾销税、反补贴税，适用该分类所含商品对应的最高特别关税、反倾销税、反补贴税率，但须符合本款第五部分规定。 </w:t>
      </w:r>
    </w:p>
    <w:p w14:paraId="1EE6CE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特别关税、反倾销税、反补贴税应依据商品原产地计算，该原产地须依照本法典第五章规定确认。 若因缺乏原产地证明文件无法确定货物原产地，则应依据对外经济活动商品名称编码中相同编码（若货物按十位数编码分类）或归入同一商品组合的货物所适用的最高特别反倾销税、反补贴税率进行计算。 （若商品编码依据对外经济活动商品名称表确定时，其编码级别为十位数以下的分组）。 </w:t>
      </w:r>
    </w:p>
    <w:p w14:paraId="05454A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事后如获得商品准确信息，关税、税款、特别关税、反倾销税、反补贴税应依据该准确信息计算，并按本法典第十一章及第141条规定或依据本法典第86条及第137条采取的行动，对多缴和（或）多征的进口关税、税款、特别关税、 反倾销税、反补贴税的抵扣（退还）应依据本法典第十一章及第141条或本法典第86条及第137条规定执行；未缴款项的追缴应依据本法典第十二章及第142条执行。  </w:t>
      </w:r>
    </w:p>
    <w:p w14:paraId="400307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对于本条第8款所述情形发生后重新出口的国际运输临时进口车辆， 应缴纳的进口关税、税费金额，应等同于该货物若按国际运输临时进口车辆（准入）海关程序办理时，自该货物作为国际运输临时进口车辆放行次日起至实际出口日期间应缴纳的进口关税、税费金额。 </w:t>
      </w:r>
    </w:p>
    <w:p w14:paraId="5374B1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国际运输临时进口车辆适用本法典规定的海关程序时，除本条第8款所述情形发生后转为国内消费的海关程序外， 应缴纳的进口关税、税费金额，应等同于若该货物适用临时进口（准入）海关程序（在国际运输临时进口车辆放行次日起至适用海关程序之日期间部分缴纳进口关税、税费）时应缴纳的进口关税、税费金额。 </w:t>
      </w:r>
    </w:p>
    <w:p w14:paraId="429C39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国际运输临时进口车辆在履行进口关税、税款缴纳义务（或全额/部分征收）后转为国内消费放行海关程序时，依据本条规定已缴纳（或征收）的进口关税、税款，应按本法典第十一章规定予以抵扣（退还）。 </w:t>
      </w:r>
    </w:p>
    <w:p w14:paraId="6D0297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第363条 涉欧亚经济联盟国际运输车辆临时出口关税义务的产生与终止、缴纳期限及计算 </w:t>
      </w:r>
    </w:p>
    <w:p w14:paraId="41B2EF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对于欧亚经济联盟货物的国际运输车辆临时出口，其出口关税缴纳义务自海关登记该国际运输车辆申报书时起，由该国际运输车辆的申报人承担。 </w:t>
      </w:r>
    </w:p>
    <w:p w14:paraId="626AC1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对于欧亚经济联盟货物性质的国际运输临时出口车辆，其出口关税缴纳义务在下列情形下终止： </w:t>
      </w:r>
    </w:p>
    <w:p w14:paraId="53D59E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暂时出口的国际运输车辆重新进口至欧亚经济联盟海关辖区； </w:t>
      </w:r>
    </w:p>
    <w:p w14:paraId="1552F7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将临时出口的国际运输车辆转入出口海关程序； </w:t>
      </w:r>
    </w:p>
    <w:p w14:paraId="293857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已履行出口关税缴纳义务及（或）已按本条第5款计算并缴纳相应税款； </w:t>
      </w:r>
    </w:p>
    <w:p w14:paraId="4B3F74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根据哈萨克斯坦共和国法律对临时出口的国际运输车辆予以没收或转为国有。 </w:t>
      </w:r>
    </w:p>
    <w:p w14:paraId="66AF01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海关根据本法典第五十二章扣押国际运输临时出口车辆时，该扣押行为发生前产生的出口关税缴纳义务； </w:t>
      </w:r>
    </w:p>
    <w:p w14:paraId="504403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经刑事诉讼或行政违法案件中对犯罪报告进行核查期间查扣或扣押的国际运输临时出口车辆，在作出归还决定时，若此前未解除扣押，应予以临时存储或适用某项海关程序。 </w:t>
      </w:r>
    </w:p>
    <w:p w14:paraId="4EFD47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对于作为欧亚经济联盟货物的国际运输临时出口车辆，其出口关税缴纳义务应在本条第4款规定情形发生时履行。 </w:t>
      </w:r>
    </w:p>
    <w:p w14:paraId="2B0E7C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发生下列情形时，出口关税缴纳日期应按下列规定确定： </w:t>
      </w:r>
    </w:p>
    <w:p w14:paraId="611C7D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作为欧亚经济联盟货物的国际运输临时出口车辆发生损失时——该损失发生之日；若无法确定该日期——则以该货物作为国际运输临时出口车辆获准放行之日为准； </w:t>
      </w:r>
    </w:p>
    <w:p w14:paraId="779FE7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将欧亚经济联盟货物——国际运输临时出口车辆的所有权转让给外国主体，且未依照本法典第359条第5款办理出口海关手续时，以该转让日为准；若无法确定转让日，则以该货物作为国际运输临时出口车辆放行之日为准。 </w:t>
      </w:r>
    </w:p>
    <w:p w14:paraId="088E60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出现本条第4款所述情形时，应按国际运输临时出口车辆适用出口关税程序且未享受出口关税减免优惠的情形缴纳出口关税。 </w:t>
      </w:r>
    </w:p>
    <w:p w14:paraId="26A34B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出口关税的计算应适用海关登记车辆申报之日有效的出口关税税率。 </w:t>
      </w:r>
    </w:p>
    <w:p w14:paraId="2A3A84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若海关机关无法获取货物准确信息（性质、名称、数量、原产地及/或海关价值），应依据海关掌握的信息确定应缴关税计算基准，并参照本法典第40条第3款规定对货物进行分类。 </w:t>
      </w:r>
    </w:p>
    <w:p w14:paraId="2B85A8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若根据对外经济活动商品名称表确定的商品编码在十位数以下的分组级别，则出口关税应按该商品所属分组中对应的最高出口关税税率计算。 </w:t>
      </w:r>
    </w:p>
    <w:p w14:paraId="74A128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事后确定货物准确信息时，应根据该准确信息计算出口关税，并依照本法典第十一章或根据本法典第八十六条采取的行动，对多缴和（或）多收的出口关税金额进行抵扣（退还），未缴金额的征收应依照本法典第十二章进行。 </w:t>
      </w:r>
    </w:p>
    <w:p w14:paraId="1E35F2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国际运输车辆经临时出口后，在履行出口关税缴纳义务（或全额/部分征收）后，若重新进口至欧亚经济联盟海关辖区，或将此类临时出口的国际运输车辆转为出口海关程序，则依据本条缴纳（或征收）的出口关税应按本法典第十一章规定予以退还。 </w:t>
      </w:r>
    </w:p>
    <w:p w14:paraId="7F01FF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第四十一章 货物在欧亚经济联盟海关边境流动的程序与条件 </w:t>
      </w:r>
    </w:p>
    <w:p w14:paraId="75C93A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第364条 货物在欧亚经济联盟海关边境流通程序与条件的一般规定 </w:t>
      </w:r>
    </w:p>
    <w:p w14:paraId="2B2919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货物应依照本章规定的方式在欧亚经济联盟海关边境间运输，并在欧亚经济联盟海关境内或境外使用；本章未作规定的部分，应依照本法典其他章节规定的方式办理。 </w:t>
      </w:r>
    </w:p>
    <w:p w14:paraId="27E87D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为在欧亚经济联盟海关辖区内存放和使用，或从欧亚经济联盟海关辖区出口并在该联盟海关辖区外使用而运输过境的货物，应依照本章规定的方式和条件办理海关申报和放行手续，无需适用海关程序。 </w:t>
      </w:r>
    </w:p>
    <w:p w14:paraId="657DDE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作为供应品进口至欧亚经济联盟海关领土的外来货物，应保持外来货物地位。 </w:t>
      </w:r>
    </w:p>
    <w:p w14:paraId="2FD616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作为供应品使用的欧亚经济联盟货物，若从欧亚经济联盟海关辖区出口后再进口回该辖区，经海关当局确认后，应保留其欧亚经济联盟货物地位。 </w:t>
      </w:r>
    </w:p>
    <w:p w14:paraId="7D1477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若海关机关无法确认进口至欧亚经济联盟海关领土的货物属于作为供应品使用的欧亚经济联盟货物，该等货物应视为外国货物。 </w:t>
      </w:r>
    </w:p>
    <w:p w14:paraId="713FCF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适用自由贸易海关程序的货物，若从欧亚经济联盟海关领土出发的运输工具（船舶或飞机）上装载自位于该联盟海关边境货物通行区域内的免税商店，则可申报并作为供应品出口。 此类货物在作为供应品申报放行后，仍保持外国货物地位。 </w:t>
      </w:r>
    </w:p>
    <w:p w14:paraId="5A7A34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适用保税仓库海关程序的货物，可作为船舶正常运行及技术维护所需的供应品申报并放行，出口离境欧亚经济联盟海关辖区。此类货物经作为供应品申报放行后，仍保持外国货物地位。 </w:t>
      </w:r>
    </w:p>
    <w:p w14:paraId="79D042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若保税仓库未设于欧亚经济联盟海关边境货物过境点（即船舶所在地点），则货物经作为供应品放行后，为将其从保税仓库运输至该过境点（即船舶所在地点）并装载至该船舶时，应适用海关过境程序。 </w:t>
      </w:r>
    </w:p>
    <w:p w14:paraId="0F2515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物资在符合本法典第366条规定用途的前提下，且遵守本法典第8条规定的禁止与限制措施时，可免缴关税及税费并免于适用保护国内市场的措施，在欧亚经济联盟海关边境间流通。 </w:t>
      </w:r>
    </w:p>
    <w:p w14:paraId="7EB8A4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物资申报人可为承运人，亦可为本法典第149条第1款第1项第2、3、4、5项规定的人员，但本款第二部分规定的情形除外。 </w:t>
      </w:r>
    </w:p>
    <w:p w14:paraId="2A5B67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从欧亚经济联盟海关辖区出口、装载于船舶或飞机上用于供应的免税商店货物，其供应申报人应为申报时货物所在免税商店的所有者。 </w:t>
      </w:r>
    </w:p>
    <w:p w14:paraId="10691C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委员会有权根据货物运输方式，确定作为随身物品使用的特定类别货物的数量标准，以及将特定类别货物归类为随身物品的标准。 </w:t>
      </w:r>
    </w:p>
    <w:p w14:paraId="198B14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本章规定不适用于超出委员会确定数量标准而通过欧亚经济联盟海关边境运输的作为供应品使用的货物，此类货物应依照本法典规定办理海关手续。 </w:t>
      </w:r>
    </w:p>
    <w:p w14:paraId="50A3B3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本章规定不适用于个人使用车辆所载货物。 </w:t>
      </w:r>
    </w:p>
    <w:p w14:paraId="29D648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第365条 物资运输海关操作的特殊规定 </w:t>
      </w:r>
    </w:p>
    <w:p w14:paraId="481E26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货物进口至欧亚经济联盟海关辖区时，与货物申报及放行相关的海关操作应在货物抵达地或国际运输终点地办理。 </w:t>
      </w:r>
    </w:p>
    <w:p w14:paraId="28B242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货物从欧亚经济联盟海关辖区出口时，与货物申报和放行相关的海关操作应在国际运输起始地或出发地进行。 </w:t>
      </w:r>
    </w:p>
    <w:p w14:paraId="44E61C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对置于海关仓库程序下的货物进行货物申报和放行的海关操作，应在海关仓库所在活动区域的海关机关进行。 </w:t>
      </w:r>
    </w:p>
    <w:p w14:paraId="17DE7E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对于抵达欧亚经济联盟海关辖区或自该辖区出发、且存放于国际运输工具（船舶、飞机或列车）内的货物，可通过运输工具申报单与国际运输工具申报同时办理。 </w:t>
      </w:r>
    </w:p>
    <w:p w14:paraId="09FA23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若货物随航空器进入欧亚经济联盟海关辖区且在未卸载（转运）该货物的情况下由同一航空器离境，则无需办理货物报关手续。 </w:t>
      </w:r>
    </w:p>
    <w:p w14:paraId="3233AA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对于运抵欧亚经济联盟海关辖区或自该海关辖区离境的货物，在卸货、转运、装载至船舶、飞机或列车时，应使用货物申报单进行海关申报。 </w:t>
      </w:r>
    </w:p>
    <w:p w14:paraId="5FDE38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在使用货物申报单进行物资海关申报时，可将载有货物放行所需数据的运输（运输）、商业及（或）其他文件作为货物申报单使用。 </w:t>
      </w:r>
    </w:p>
    <w:p w14:paraId="0B4BE3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此类供应品进行海关申报时，货物申报单应包含的信息由委员会确定。 </w:t>
      </w:r>
    </w:p>
    <w:p w14:paraId="2957FB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作为供应品置于海关仓库程序及自由贸易程序下的货物，其海关申报应采用货物申报单进行。 </w:t>
      </w:r>
    </w:p>
    <w:p w14:paraId="28B464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无论船舶、飞机或列车注册国或国籍如何，均应平等实施供应品的海关操作。 </w:t>
      </w:r>
    </w:p>
    <w:p w14:paraId="6AD7BC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委员会有权确定供应品海关申报及其他海关操作的特殊要求。 </w:t>
      </w:r>
    </w:p>
    <w:p w14:paraId="1398DA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第366条 供应品在欧亚经济联盟海关区域内的使用 </w:t>
      </w:r>
    </w:p>
    <w:p w14:paraId="2DEE45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供旅客及船舶船员消费使用的物资，以及船舶正常运行和技术维护所需物资，可在欧亚经济联盟海关辖区停留期间（含船舶在船坞、造船厂或修船厂维修期间）于该船舶上按旅客人数、船员人数及停留时长对应的数量进行消费使用。 </w:t>
      </w:r>
    </w:p>
    <w:p w14:paraId="56E5DF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航空器在欧亚经济联盟海关辖区内一个或多个机场降落期间，用于船舶正常运行和技术维护的物资，以及供乘客和机组人员在降落点停留期间及航段间飞行期间消费使用的物资，可在降落点停留期间及航段间飞行期间使用。 </w:t>
      </w:r>
    </w:p>
    <w:p w14:paraId="612C27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在欧亚经济联盟海关辖区内停留期间，若供应品系为向航空器乘客及机组人员分发销售之物，则须满足下列条件方可进行分发销售：该等供应品须在航空器上向乘客或机组人员进行分发销售。 </w:t>
      </w:r>
    </w:p>
    <w:p w14:paraId="1E3758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供列车乘客及乘务人员消费使用的物资，以及列车正常运行和维护所需物资，可在列车途经欧亚经济联盟海关辖区期间，于中途停靠或停留地点，按列车乘客及乘务人员数量、停留时长及行程时间对应的数量进行消费使用。 </w:t>
      </w:r>
    </w:p>
    <w:p w14:paraId="3CA947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供列车乘客及乘务人员分发销售的物资，可在列车停留在欧亚经济联盟海关辖区期间进行分发销售，但须确保分发销售行为仅限于列车内部进行。 </w:t>
      </w:r>
    </w:p>
    <w:p w14:paraId="1EFA8B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承运人应采取必要措施，确保船舶、飞机或列车停留在欧亚经济联盟海关辖区期间，物资使用符合本条规定。经海关当局决定，可对物资储存场所加贴海关封条及印章予以封存。  </w:t>
      </w:r>
    </w:p>
    <w:p w14:paraId="109FF2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经海关许可，船舶、飞机或列车上的供应品可在遵守本章规定条件的前提下，临时卸载并转运至从事货物、旅客和（或）行李国际运输的其他船舶、飞机或列车。 </w:t>
      </w:r>
    </w:p>
    <w:p w14:paraId="5C1BCF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从船舶、飞机或列车卸至欧亚经济联盟海关辖区内的货物，在装载至从事货物、旅客和（或）行李国际运输的其他船舶、飞机或列车之前，应置于海关控制区内。该控制区位于签发卸货许可的海关机关活动区域内。 转移至从事货物、旅客和（或）行李国际运输的其他船舶、飞机或列车。 </w:t>
      </w:r>
    </w:p>
    <w:p w14:paraId="7165BF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对于从船舶、飞机或火车卸载至欧亚经济联盟海关领土的货物，可进行装载至从事货物、旅客和（或）行李国际运输的其他船舶、飞机或火车所需的准备作业。 </w:t>
      </w:r>
    </w:p>
    <w:p w14:paraId="4E5630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根据本法典第364条第5款和第6款规定，作为物资出口并从欧亚经济联盟海关辖区放行的货物申报人，有义务确保此类货物在与放行时相同数量和状态下装载至飞机 （或）船舶上，其数量和状态应与作为供应品放行时一致，但因正常运输（移动）和储存条件下自然磨损、损失或货物自然属性变化导致的数量和（或）状态变化除外。 </w:t>
      </w:r>
    </w:p>
    <w:p w14:paraId="5A2FB6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作为供应物资放行的外国货物，可在欧亚经济联盟海关辖区内用于本章未规定之用途，但须适用本法典规定的海关程序。 </w:t>
      </w:r>
    </w:p>
    <w:p w14:paraId="304CCC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第367条 进口关税、税款、特别关税、反倾销税、反补贴税的产生与终止（适用于申报为供应品的外来货物）、缴纳期限及计算 </w:t>
      </w:r>
    </w:p>
    <w:p w14:paraId="35FEE0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申报为供应品的货物所涉进口关税、税款、特别税、反倾销税、反补贴税的缴纳义务，自海关登记报关单之日起对申报人产生。 </w:t>
      </w:r>
    </w:p>
    <w:p w14:paraId="597C20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申报（放行）为供应品的外来货物所涉进口关税、税费、特别税、反倾销税、反补贴税的缴纳义务，在下列情形发生时终止： </w:t>
      </w:r>
    </w:p>
    <w:p w14:paraId="4BDD51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作为供应品放行的外国货物实际出口出欧亚经济联盟海关辖区； </w:t>
      </w:r>
    </w:p>
    <w:p w14:paraId="2D1F46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依据本法典第366条规定，作为供应品放行的外国货物被实际使用； </w:t>
      </w:r>
    </w:p>
    <w:p w14:paraId="5D4EC6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该货物依据本法典规定转入其他海关程序； </w:t>
      </w:r>
    </w:p>
    <w:p w14:paraId="225398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4）履行缴纳进口关税、税款、特别关税、反倾销税、反补贴税的义务，或按本条第五款计算应缴金额并予以征收； </w:t>
      </w:r>
    </w:p>
    <w:p w14:paraId="33567E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5）海关机关依照授权机构规定的方式，确认该外国货物因事故或不可抗力导致毁损和（或）不可挽回损失的事实，或确认该货物在正常运输 （运输）及（或）储存过程中因事故或不可抗力导致该外国货物被销毁及（或）不可挽回损失的事实，或该外国货物在运输过程中因自然损耗导致不可挽回损失的事实，但若该外国货物在销毁或不可挽回损失发生前，依据本法典规定已到期应缴纳进口关税、税款、特别关税、反倾销税、反补贴税的情形除外； </w:t>
      </w:r>
    </w:p>
    <w:p w14:paraId="77115F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拒绝放行申报为供应品的外国货物——涉及在海关申报登记过程中产生的进口关税、税款、特别税、反倾销税、反补贴税缴纳义务； </w:t>
      </w:r>
    </w:p>
    <w:p w14:paraId="1BEE95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7）根据本法典第184条撤销货物申报及（或）根据第192条第5款取消货物放行时——涉及在海关申报登记期间产生的进口关税、税款、特别税、反倾销税、反补贴税缴纳义务； </w:t>
      </w:r>
    </w:p>
    <w:p w14:paraId="7F0D9B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依据哈萨克斯坦共和国法律没收或将此类货物转为国有； </w:t>
      </w:r>
    </w:p>
    <w:p w14:paraId="15979F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根据本法典第五十二章规定由海关机关扣留此类货物； </w:t>
      </w:r>
    </w:p>
    <w:p w14:paraId="645A09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对在刑事犯罪报告核查、刑事诉讼或行政违法案件中查扣或扣押的货物，且已作出归还决定的货物，进行临时存储或适用某项海关程序（前提是此前未放行该货物）。 </w:t>
      </w:r>
    </w:p>
    <w:p w14:paraId="1F4288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进口关税、税款、特别关税、反倾销税、反补贴税的缴纳义务，应在本条第4款规定的情形发生时履行。 </w:t>
      </w:r>
    </w:p>
    <w:p w14:paraId="6139D6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发生下列情形时，应视为已申报（放行）为供应品的外来货物进口关税、税款、特别税、反倾销税、反补贴税的缴纳期限届满： </w:t>
      </w:r>
    </w:p>
    <w:p w14:paraId="212516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申报（放行）为供应物资的外国货物灭失（不包括因事故或不可抗力导致的毁损和/或不可挽回的损失，或在正常运输（移动）和/或储存条件下因自然损耗造成的不可挽回损失）——灭失之日；若无法确定该日期——则为货物作为供应物资放行之日；  </w:t>
      </w:r>
    </w:p>
    <w:p w14:paraId="036E92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在欧亚经济联盟海关辖区内将此类外国货物用于本章未规定用途的情形——该使用行为发生之首日；若无法确定该日期——则以货物作为供应品放行之日为准。 </w:t>
      </w:r>
    </w:p>
    <w:p w14:paraId="47F443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发生本条第4款所述情形时，进口关税、税款、特别关税、反倾销税、反补贴税应按以下方式缴纳：视同作为供应物资放行的外国货物已适用国内消费海关程序，且未享受进口关税、税款缴纳的关税优惠及减免待遇。 </w:t>
      </w:r>
    </w:p>
    <w:p w14:paraId="54B1C9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计算进口关税、税款、特别关税、反倾销税、反补贴税时，应适用海关登记进口报关单当日生效的进口关税、税款、特别关税、反倾销税、反补贴税税率。 </w:t>
      </w:r>
    </w:p>
    <w:p w14:paraId="38D5FA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如果海关当局无法获得准确的货物信息（性质、名称、数量、原产地和（或）海关价值），则应根据海关当局掌握的信息确定应缴纳的进口关税、税款、特别税、反倾销税和反补贴税的计算依据，并参照本法典第40条第3款对货物进行分类。 </w:t>
      </w:r>
    </w:p>
    <w:p w14:paraId="5611F7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当根据对外经济活动商品名录确定的货物编码在十位数以下的分组级别时，计算进口关税应适用该分组中对应货物最高税率。 </w:t>
      </w:r>
    </w:p>
    <w:p w14:paraId="3E2A8F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进口关税适用该分组内对应商品的最高关税税率； </w:t>
      </w:r>
    </w:p>
    <w:p w14:paraId="298959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对适用该税率的货物征收的税款，应采用该分类中对应货物适用的增值税税率最高值与消费税税率最高值中的较高者； </w:t>
      </w:r>
    </w:p>
    <w:p w14:paraId="16E948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特殊关税、反倾销税、反补贴税，应适用该商品所属分类项下对应的最高特殊关税、反倾销税、反补贴税率，同时需考虑本款第五项规定。 </w:t>
      </w:r>
    </w:p>
    <w:p w14:paraId="7549DB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特别关税、反倾销税、反补贴税应依据商品原产地计算，该原产地须依据本法典第五章规定予以确认，并（或）依据确定此类关税所需的其他信息。若商品原产地及（或）确定此类关税所需的其他信息未获确认，则特别关税、反倾销税、反补贴税应依据商品原产地最高税率计算。 反倾销税、反补贴税税率计算。若货物按外贸商品编码十位数进行分类，则适用该编码对应的最高税率；若货物编码按外贸商品编码体系中位数少于十位的分类组别确定，则适用该编码对应的最高税率。 </w:t>
      </w:r>
    </w:p>
    <w:p w14:paraId="1FCF5D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事后如获得准确的货物信息，关税、税款、特别关税、反倾销税、反补贴税应依据该准确信息重新计算，对多缴和（或）多征的进口关税、税款、特别关税、 反倾销税、反补贴税的抵扣（退还）应依据本法典第十一章及第141条或本法典第八十六条及第137条规定执行；未缴款项的追缴应依据本法典第十二章及第142条规定实施。 </w:t>
      </w:r>
    </w:p>
    <w:p w14:paraId="0726EC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实际出口自欧亚经济联盟海关区域的外国货物（作为供应品放行），海关当局依据本法典第五十二章扣留该货物，或在履行完缴纳关税、税款、特别税、反倾销税、反补贴税义务（及/或全额或部分征收后），将该货物置于本法典规定的海关程序下， 根据本条规定缴纳和（或）征收的关税、税款、特别税、反倾销税、反补贴税金额，应依照本法典第十一章和第141条的规定予以抵扣（退还）。 </w:t>
      </w:r>
    </w:p>
    <w:p w14:paraId="5D0886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第四十二章 跨欧亚经济联盟海关边境运输国际邮政物品及其所载货物的程序与条件特殊规定 </w:t>
      </w:r>
    </w:p>
    <w:p w14:paraId="192071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第368条 国际邮政物品中货物运输的特殊规定 </w:t>
      </w:r>
    </w:p>
    <w:p w14:paraId="2F399B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禁止通过国际邮政物品寄送下列货物： </w:t>
      </w:r>
    </w:p>
    <w:p w14:paraId="76819A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根据万国邮政联盟规定禁止运输的货物； </w:t>
      </w:r>
    </w:p>
    <w:p w14:paraId="3B97ED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委员会确定的不得通过国际邮政物品寄送的货物清单所列物品。 </w:t>
      </w:r>
    </w:p>
    <w:p w14:paraId="595F1B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国际邮政物品须经指定邮政运营商向收件人交付，同时须依照本法典规定办理国际邮政物品所载货物的放行手续，并缴纳关税、税款、特别税、反倾销税及反补贴税。 </w:t>
      </w:r>
    </w:p>
    <w:p w14:paraId="44D00C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第三百六十九条 国际邮政物品及国际邮政物品所载货物的海关操作特殊规定 </w:t>
      </w:r>
    </w:p>
    <w:p w14:paraId="7F1C07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国际邮政物品进入欧亚经济联盟海关辖区或离开该辖区时，承运人向海关提交的物品运输信息应限于以下内容，该信息须包含于运输过程中随附国际邮政物品的文件中，具体由万国邮政联盟文件规定： </w:t>
      </w:r>
    </w:p>
    <w:p w14:paraId="6D9710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国际邮政物品寄件方与收件方所在的国际邮政交换地点（机构）名称； </w:t>
      </w:r>
    </w:p>
    <w:p w14:paraId="7AA800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国际邮政物品毛重（单位：千克）； </w:t>
      </w:r>
    </w:p>
    <w:p w14:paraId="79207B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包裹数量。</w:t>
      </w:r>
    </w:p>
    <w:p w14:paraId="7B6733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若承运人掌握相关信息，须向海关申报国际邮政物品中是否含有受禁运或限制运输的货物。 </w:t>
      </w:r>
    </w:p>
    <w:p w14:paraId="02F23A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航空信函、信件、明信片及盲文邮件经海关许可后，可免报关手续通过欧亚经济联盟海关边境并适用海关程序。  </w:t>
      </w:r>
    </w:p>
    <w:p w14:paraId="11DD02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国际邮政物品所载货物的海关操作，应由海关当局在国际邮政交换地点（机构）或其他经海关当局指定的地点执行。 </w:t>
      </w:r>
    </w:p>
    <w:p w14:paraId="2623B1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国际邮政交换地点（机构）应依据哈萨克斯坦共和国邮政法规确定。 </w:t>
      </w:r>
    </w:p>
    <w:p w14:paraId="2B1CF4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海关部门应将国际邮政交换地点（机构）信息提交委员会，用于编制国际邮政交换地点（机构）统一清单并在欧亚经济联盟官方网站公布。 </w:t>
      </w:r>
    </w:p>
    <w:p w14:paraId="073A8D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符合既定禁运和限制规定的国际邮政物品所载货物，除非本法典、哈萨克斯坦共和国国际条约和（或）哈萨克斯坦共和国立法另有规定，否则不得进口至欧亚经济联盟海关辖区，应立即从该辖区出口。 </w:t>
      </w:r>
    </w:p>
    <w:p w14:paraId="18A542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上述货物自欧亚经济联盟海关领土的出口措施，应由国际邮政交换地点（机构）所在成员国的指定邮政运营商实施，除非哈萨克斯坦共和国国际条约和（或）哈萨克斯坦共和国法律另有规定。 </w:t>
      </w:r>
    </w:p>
    <w:p w14:paraId="7777A7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若在国际邮政交换地点（机构）发现违反禁令及限制的情况， 海关当局应作出禁止该货物进口至欧亚经济联盟海关领土的决定，并在作出禁止决定后三小时内，通过在国际邮政物品随附文件上标注禁止进口至欧亚经济联盟海关领土的备注，将该决定通知指定邮政运营商。 </w:t>
      </w:r>
    </w:p>
    <w:p w14:paraId="06CFD2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收到海关禁止货物进口至欧亚经济联盟海关领土的决定后，若未能立即将本条第5款第一项所述货物从该领土出口，海关当局应依据本法典第52章扣留该货物。 </w:t>
      </w:r>
    </w:p>
    <w:p w14:paraId="559FF0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办理国际邮政物品所载货物的海关申报时，万国邮政联盟法规规定的随附文件可作为旅客申报单使用；在本条第9款规定的情形下，该文件可作为货物申报单使用。 </w:t>
      </w:r>
    </w:p>
    <w:p w14:paraId="14F6CF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根据国际邮政联盟法规规定且随附于国际邮政物品的文件，在下列情形下可作为货物申报单用于国际邮政物品所载货物的海关申报：依据国内消费出口通关程序办理时；依据欧亚经济联盟海关辖区内经国际邮政物品出口后未交付收件人的货物再进口通关程序办理时：</w:t>
      </w:r>
    </w:p>
    <w:p w14:paraId="6DB74D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此类货物无需缴纳关税及税费；</w:t>
      </w:r>
    </w:p>
    <w:p w14:paraId="28C2C7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此类货物不受禁止和限制措施约束，不适用保护国内市场的措施。</w:t>
      </w:r>
    </w:p>
    <w:p w14:paraId="44A137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当使用万国邮政联盟法规规定的、随附于国际邮政物品的文件作为货物申报单或旅客海关申报单时，提交此类海关申报单时无需附带其电子版本，除非哈萨克斯坦共和国法律另有规定。 </w:t>
      </w:r>
    </w:p>
    <w:p w14:paraId="620BB1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当使用万国邮政联盟法规规定的、随附于国际邮政物品的文件作为货物申报单或旅客海关申报单时， 经指定邮政运营商以电子形式提交的所寄货物信息（该信息应包含在货物申报单或旅客海关申报单中），在海关机关与指定邮政运营商的信息系统之间存在信息交互的情况下，可作为此类货物申报单或旅客海关申报单的电子形式使用。 </w:t>
      </w:r>
    </w:p>
    <w:p w14:paraId="613F5F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对于通过国际邮政寄送的货物，若其海关申报手续未完成或被拒绝放行，指定邮政运营商应在完成海关过境手续后两个日历日内，将国际邮政物品移交至国际邮政交换地点（机构）进行临时存储。 </w:t>
      </w:r>
    </w:p>
    <w:p w14:paraId="63CA5F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除个人使用物品外，从欧亚经济联盟海关辖区出口的国际邮政物品所载货物，须在移交指定邮政运营商寄送前完成海关申报及放行手续。 </w:t>
      </w:r>
    </w:p>
    <w:p w14:paraId="0D72E4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经国际邮政物品运抵欧亚经济联盟海关辖区后需退还寄件人的货物，经海关许可可免报关及海关程序直接出口。 </w:t>
      </w:r>
    </w:p>
    <w:p w14:paraId="577A07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为获得海关当局许可，将本款第一项所述货物从欧亚经济联盟海关领土出口，指定邮政运营商应向海关当局提交可退还的国际邮政物品，在包装上注明退还原因，并附有万国邮政联盟法规规定的随附文件。 </w:t>
      </w:r>
    </w:p>
    <w:p w14:paraId="12DBD6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 通过国际邮政物品寄送、从欧亚经济联盟海关辖区出口且未交付收件人的个人使用物品，在保持出口时包装完整的前提下，经海关当局许可可免报关进口至欧亚经济联盟海关辖区。 </w:t>
      </w:r>
    </w:p>
    <w:p w14:paraId="378942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为获得海关当局准许将本款第一项所述货物进口至欧亚经济联盟海关领土，指定邮政运营商应向海关当局提交可退还国际邮政物品，并在包装上注明退还原因，同时提交《万国邮政联盟公约》规定的随附文件。 </w:t>
      </w:r>
    </w:p>
    <w:p w14:paraId="36B8DD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15. 空邮政容器经海关许可后，无需办理海关申报及适用海关程序即可通过欧亚经济联盟海关边境。 </w:t>
      </w:r>
    </w:p>
    <w:p w14:paraId="1063F7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为获得海关当局准许空邮政容器跨境运输的许可，指定邮政运营商应向海关当局提交万国邮政联盟法规规定的文件及随附空邮政容器。 </w:t>
      </w:r>
    </w:p>
    <w:p w14:paraId="7ED5EC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 若因发现国际邮政物品所载货物信息与万国邮政联盟规定文件所载信息不符，导致个人使用物品被拒放行， 且该差异未导致实际寄送货物触犯相关禁限令，则该国际邮政物品应按本条第13款规定退还寄件人——前提是该货物未提交货物申报单或旅客申报单。 </w:t>
      </w:r>
    </w:p>
    <w:p w14:paraId="6015E7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17. 本条第13、14、15及16款所述海关当局对货物通过欧亚经济联盟海关边境的许可，应通过在该等文件中加注相应备注予以确认。</w:t>
      </w:r>
    </w:p>
    <w:p w14:paraId="2E1FD0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脚注：第369条经哈萨克斯坦共和国2019年4月2日第241-VІ号法律修订（自首次正式公布后十个日历日届满之日起施行）。</w:t>
      </w:r>
    </w:p>
    <w:p w14:paraId="260791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第370条 涉及国际邮政物品的海关过境程序适用特例 </w:t>
      </w:r>
    </w:p>
    <w:p w14:paraId="1BC19E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海关过境程序适用于： </w:t>
      </w:r>
    </w:p>
    <w:p w14:paraId="2D1A02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1）进口至欧亚经济联盟海关领土的国际邮政物品： </w:t>
      </w:r>
    </w:p>
    <w:p w14:paraId="1503CC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在从到达地运往国际邮政交换地点（机构）或出发地的过程中； </w:t>
      </w:r>
    </w:p>
    <w:p w14:paraId="59F2F0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在国际邮政交换点（机构）间运输期间； </w:t>
      </w:r>
    </w:p>
    <w:p w14:paraId="34CABD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2）从欧亚经济联盟海关辖区出口的国际邮政物品，若其载有适用再出口海关程序的货物或本法典第369条第5款规定的货物，则在从国际邮政交换地点（机构）运往出发地期间适用。 </w:t>
      </w:r>
    </w:p>
    <w:p w14:paraId="5E4325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国际邮政物品应依照本法典第二十四章规定办理海关过境程序，同时考虑本条规定的特殊性。 </w:t>
      </w:r>
    </w:p>
    <w:p w14:paraId="1F35DE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国际邮政物品适用海关过境程序时，作为过境申报单使用的文件清单（包括万国邮政联盟法规规定的随附文件）由委员会确定。 </w:t>
      </w:r>
    </w:p>
    <w:p w14:paraId="5E9209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当使用万国邮政联盟法规规定的、随附于国际邮政物品的文件作为过境申报单时，提交此类过境申报单时无需附带其电子版本。 </w:t>
      </w:r>
    </w:p>
    <w:p w14:paraId="07A39F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国际邮政物品在适用海关过境程序时，履行缴纳进口关税、税款义务的担保金额，按进口关税、税款金额计算，每公斤国际邮政物品毛重固定为四欧元。 此种情况下，国际邮政物品的毛重不包括特定类型信函（航空信函、明信片、盲文信件及包裹）的重量。 </w:t>
      </w:r>
    </w:p>
    <w:p w14:paraId="5593D7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国际邮政物品在办理海关过境程序时，下列情形无需提供进口关税、税款履约担保： </w:t>
      </w:r>
    </w:p>
    <w:p w14:paraId="49E840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申报人系指定邮政运营商； </w:t>
      </w:r>
    </w:p>
    <w:p w14:paraId="4BA389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国际邮政物品需交付至国际邮政交换地点（机构）。 </w:t>
      </w:r>
    </w:p>
    <w:p w14:paraId="2C7D04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在符合本条第5款第2项规定的情形下，国际邮政交换地点（机构）所在欧亚经济联盟成员国的指定邮政运营商，应与适用海关过境程序的国际邮政物品申报人共同承担缴纳进口关税和税款的义务。 </w:t>
      </w:r>
    </w:p>
    <w:p w14:paraId="6ABB54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发生本法典第233条第5款规定情形时，进口关税、税款应按本条第4款规定的金额缴纳，该金额用于计算履行进口关税、税款缴纳义务的担保金。 此类国际邮政物品的毛重不包括某些类型信函（航空信函、明信片、盲文信函及包裹）的重量。 </w:t>
      </w:r>
    </w:p>
    <w:p w14:paraId="1756C8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第371条 指定邮政运营商就国际邮政物品进入国际邮政交换地点（机构）的海关管制区时进口关税、税款义务的产生与终止、缴付期限及计算 </w:t>
      </w:r>
    </w:p>
    <w:p w14:paraId="0DE4AF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指定邮政运营商对国际邮政物品的进口关税、税费义务，自国际邮政物品进入国际邮政交换地点（机构）海关监管区之日起产生。 </w:t>
      </w:r>
    </w:p>
    <w:p w14:paraId="31586F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指定邮政运营商的国际邮政物品进口关税、税费缴纳义务在下列情形下终止： </w:t>
      </w:r>
    </w:p>
    <w:p w14:paraId="2CA483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随国际邮政物品寄送的货物经放行程序交付收件人； </w:t>
      </w:r>
    </w:p>
    <w:p w14:paraId="72FA17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根据本法典第369条第13款或第16款规定将国际邮政物品所载货物退还寄件人； </w:t>
      </w:r>
    </w:p>
    <w:p w14:paraId="1DBE5C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3）依据本条第五款计算并缴纳进口关税、税款及（或）其征收款项义务履行完毕； </w:t>
      </w:r>
    </w:p>
    <w:p w14:paraId="3BD7F1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4）海关机关依照授权机构规定的方式，确认国际邮政物品因事故或不可抗力导致毁损和（或）不可挽回损失的事实，或确认该等国际邮政物品在正常运输 （运输）及（或）储存过程中因事故或不可抗力导致国际邮政物品毁损及（或）不可挽回损失的事实，或因自然损耗在正常运输条件下导致该等国际邮政物品不可挽回损失的事实，但根据本法典规定，在该等国际邮政物品发生毁损或不可挽回损失前，进口关税、税款的缴纳期限已届满的情况除外； </w:t>
      </w:r>
    </w:p>
    <w:p w14:paraId="75DEAE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依据哈萨克斯坦共和国法律，将国际邮政物品所载货物没收或转为国有； </w:t>
      </w:r>
    </w:p>
    <w:p w14:paraId="2AD78E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海关机关依据本法典第五十二章扣留国际邮寄物品所载货物； </w:t>
      </w:r>
    </w:p>
    <w:p w14:paraId="191139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7）在核查犯罪报告、刑事诉讼或行政违法案件过程中查扣或扣押的国际邮寄物品所载货物，经裁定予以返还时，若此前未予放行，则应将其置于临时存储或适用某项海关程序。 </w:t>
      </w:r>
    </w:p>
    <w:p w14:paraId="4EC9B9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进口关税、税款的缴纳义务应在本条第4款规定的情形下予以执行。 </w:t>
      </w:r>
    </w:p>
    <w:p w14:paraId="18A1E5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发生下列情形时，国际邮政物品进口关税、税费的缴纳期限为： </w:t>
      </w:r>
    </w:p>
    <w:p w14:paraId="452A30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国际邮政物品灭失（因事故或不可抗力导致毁损和（或）不可挽回的损失，或在正常运输（移动）和（或）储存条件下因自然损耗造成的不可挽回损失除外）——以灭失之日为准；若无法确定灭失之日，则以发现灭失之日为准； </w:t>
      </w:r>
    </w:p>
    <w:p w14:paraId="592F70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2）国际邮政物品在海关放行前交付收件人的情形——交付收件人之日；若无法确定该日期，则以发现交付之日为准。 </w:t>
      </w:r>
    </w:p>
    <w:p w14:paraId="41C280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发生本条第4款规定情形时，进口关税、税款应按本法典第370条第4款规定的金额缴纳，以计算履行进口关税、税款缴纳义务的担保。 此类国际邮政物品的毛重不包括某些类型书面通信（航空信函、明信片、盲文信件及包裹）的重量。 </w:t>
      </w:r>
    </w:p>
    <w:p w14:paraId="703715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第四十三章 通过管道运输或输电线路在欧亚经济联盟海关边境运输货物的程序和条件 </w:t>
      </w:r>
    </w:p>
    <w:p w14:paraId="2B903E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第372条 管道运输或电力传输线路运输货物跨越欧亚经济联盟海关边境的程序与条件总则 </w:t>
      </w:r>
    </w:p>
    <w:p w14:paraId="4260E6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本章规定通过管道运输或电力传输线路运输货物跨越欧亚经济联盟海关边境的程序与条件，涉及此类货物海关申报与放行操作的特殊程序，以及管道运输货物适用海关过境程序的特殊规定。 </w:t>
      </w:r>
    </w:p>
    <w:p w14:paraId="38F10B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第373条 通过管道运输的货物进口至欧亚经济联盟海关辖区、出口自欧亚经济联盟海关辖区及海关申报的特殊规定 </w:t>
      </w:r>
    </w:p>
    <w:p w14:paraId="7E0958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经管道运输进入欧亚经济联盟海关领土的货物，须经本法典规定的海关程序后方可准予进口。 </w:t>
      </w:r>
    </w:p>
    <w:p w14:paraId="4BD235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经临时申报放行后进口的货物，应取得欧亚经济联盟货物的地位。 </w:t>
      </w:r>
    </w:p>
    <w:p w14:paraId="2F6350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经管道运输从欧亚经济联盟海关辖区出口的货物，须办理本法典规定的海关手续后方可准予出口。 </w:t>
      </w:r>
    </w:p>
    <w:p w14:paraId="51DE4F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提交海关申报时，无需向海关当局展示通过管道运输的货物。 </w:t>
      </w:r>
    </w:p>
    <w:p w14:paraId="168259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在通过管道运输的货物进口至欧亚经济联盟海关辖区或出口自该海关辖区期间， 允许因运输（移动）的技术特性及货物特性，在符合欧亚经济联盟成员国现行技术法规和标准的前提下，对货物进行混合，并允许其数量和状态（质量）发生变化。 </w:t>
      </w:r>
    </w:p>
    <w:p w14:paraId="5D96FB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管道运输货物的数量和状态（质量）应依据本法典第375条第1款和第2款所述管道运输货物计量装置的读数确定； 若无计量装置，则依据其他计量工具及方法的读数确定（前提是该等工具及方法的使用符合哈萨克斯坦共和国法律规定），并依据下列文件：- 相关合同项下实际交付的货物文件；- 管道运输货物验收（收货）单；- 该等货物的质量护照及（或）质量证书；- 其他证明管道运输货物在交付当月按目标分配的产量、交付量及消耗量的文件。 质量护照和（或）质量证书及其他文件，以确认管道运输货物在单一交付日历月内生产、交付及消耗量的定向分配情况。 </w:t>
      </w:r>
    </w:p>
    <w:p w14:paraId="1343E3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管道运输货物报关的特殊规定应依据本法典第189条确定。 </w:t>
      </w:r>
    </w:p>
    <w:p w14:paraId="186C15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在欧亚经济联盟海关辖区内，经管道运输的外国货物以及受海关监管的欧亚经济联盟管道运输货物，经海关许可可在货物操作区域内进行转运操作：即从管道运输转至其他运输方式，或从其他运输方式转至管道运输。 </w:t>
      </w:r>
    </w:p>
    <w:p w14:paraId="6CD02F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欧亚经济联盟成员国海关机关就管道运输货物（包括货物穿越多个成员国领土时采用管道运输的多式联运）信息交换的协作程序，由委员会确定。 </w:t>
      </w:r>
    </w:p>
    <w:p w14:paraId="1A6A77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管道运输货物的海关操作特点及海关监管特点，由本法典第189条规定。 </w:t>
      </w:r>
    </w:p>
    <w:p w14:paraId="7F7090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若货物运输所依据的协议（合同）到期后未签订新协议（合同），经申报人书面申请，可在现行协议（合同）有效期内为下一个日历月提交货物临时申报。 提交新协议（合同）的截止期限以海关登记完整货物申报之日为限。 </w:t>
      </w:r>
    </w:p>
    <w:p w14:paraId="3A1CB0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第374条 通过输电线路运输货物进入欧亚经济联盟海关领土、从欧亚经济联盟海关领土出口及海关申报的特殊规定 </w:t>
      </w:r>
    </w:p>
    <w:p w14:paraId="22D5FD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经输电线路运输的货物（本章下称电力）在向海关提交报关单前，可先行进口至欧亚经济联盟海关辖区或出口自该辖区。 </w:t>
      </w:r>
    </w:p>
    <w:p w14:paraId="630B12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将电力置于国内消费或出口海关程序的报关单，应于每个日历月的次月最后一日前提交。 </w:t>
      </w:r>
    </w:p>
    <w:p w14:paraId="157B24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提交海关申报时，无需向海关机构提供电能实物。 </w:t>
      </w:r>
    </w:p>
    <w:p w14:paraId="56010F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实际进口至欧亚经济联盟海关辖区或出口自该海关辖区的电力数量须申报。 </w:t>
      </w:r>
    </w:p>
    <w:p w14:paraId="05D940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电力数量应依据安装于技术固定位置且记录电力流动的计量装置读数确定，并以相关合同项下实际供电行为、 移交验收（验收）文件及其他证明电力实际流动的文件，作为每个日历月的电力流平衡值（即所有电压等级跨国输电线路中反向电力流量的代数和）。 </w:t>
      </w:r>
    </w:p>
    <w:p w14:paraId="6E44B5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若跨国输电线路运营机构与（或）跨国输电线路货物计量机构签订的电力流量计量协议另有规定，则需根据协议核定电力传输过程中网络损耗量，相应调整计算得出的电力流量差值。 </w:t>
      </w:r>
    </w:p>
    <w:p w14:paraId="332B36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在同一供货日历月内依据单一协议（合同）供应的电力，应申报为单一货运批次。 </w:t>
      </w:r>
    </w:p>
    <w:p w14:paraId="0AB293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能源系统并联运行中非计划（技术）电力流的海关申报，应在企业实体间协议（合同）规定的电力实际供应记录文件签署后十个日历日内完成，该文件须载明非计划（技术）电力流的具体数额。货物申报的提交期限不得超过实际交付当月结束后的两个日历月。 </w:t>
      </w:r>
    </w:p>
    <w:p w14:paraId="5A5058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具有欧亚经济联盟货物地位的电力，若需从欧亚经济联盟海关领土某区域经非成员国领土运往该联盟另一区域，不得适用海关过境程序。 </w:t>
      </w:r>
    </w:p>
    <w:p w14:paraId="2DF6D3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当具有欧亚经济联盟货物地位的电力通过非欧亚经济联盟成员国领土运输时，若该货物运输始于哈萨克斯坦共和国境内，则哈萨克斯坦共和国的发货人（发货方）或承运人（承运方）； 若该货物运输终点位于哈萨克斯坦共和国境内，则收货方（或收货方）或承运方（或承运方）应在货物运输当月后的次月最后一日之前，向海关当局提交包含下列信息的申请： </w:t>
      </w:r>
    </w:p>
    <w:p w14:paraId="2C90E0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电力传输线路所输送电力的发件人（发件方）及收件人（收件方）或承运人（承运方）名称； </w:t>
      </w:r>
    </w:p>
    <w:p w14:paraId="2B8B8E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电力运输所依据协议（合同）的编号及签订日期（如有）；  </w:t>
      </w:r>
    </w:p>
    <w:p w14:paraId="2C7625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电力运输的时间段。 </w:t>
      </w:r>
    </w:p>
    <w:p w14:paraId="69AAE7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输送电力量； </w:t>
      </w:r>
    </w:p>
    <w:p w14:paraId="5384D5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电力计量装置的安装地点名称及（或）输送电力的跨国输电线路名称。 </w:t>
      </w:r>
    </w:p>
    <w:p w14:paraId="225888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当具有欧亚经济联盟货物地位的电力通过输电线路在非欧亚经济联盟成员国境内运输时，该电力应保持其欧亚经济联盟货物地位。  </w:t>
      </w:r>
    </w:p>
    <w:p w14:paraId="77A27F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电力在欧亚经济联盟海关境内运输时，承运该货物运输的哈萨克斯坦共和国境内承运人，须在电力运输当月后的下个日历月最后一日前，向海关提交载明特定时期内运输电量信息的申请。 </w:t>
      </w:r>
    </w:p>
    <w:p w14:paraId="764DD2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欧亚经济联盟成员国海关当局就电力在多个成员国境内运输信息交换的协作程序，由委员会确定。 </w:t>
      </w:r>
    </w:p>
    <w:p w14:paraId="3084AB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第375条 管道运输或输电线路运输货物计量装置读数的适用 </w:t>
      </w:r>
    </w:p>
    <w:p w14:paraId="3AD1CA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向欧亚经济联盟海关辖区出口的管道运输货物办理海关申报时，应采用下列区域内计量装置的读数： </w:t>
      </w:r>
    </w:p>
    <w:p w14:paraId="24A64D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该货物原产国所属的欧亚经济联盟成员国； </w:t>
      </w:r>
    </w:p>
    <w:p w14:paraId="0141DA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邻国——前提是哈萨克斯坦共和国与该国存在国际条约，明确海关官员查验该计量装置的程序。 </w:t>
      </w:r>
    </w:p>
    <w:p w14:paraId="55DD7E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通过管道运输进口至欧亚经济联盟海关领土的货物进行海关申报时，应采用位于下列区域的计量装置读数： </w:t>
      </w:r>
    </w:p>
    <w:p w14:paraId="36AE9A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1）欧亚经济联盟成员国（该国为货物目的地国）； </w:t>
      </w:r>
    </w:p>
    <w:p w14:paraId="6958FC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2）毗邻国家——前提是哈萨克斯坦共和国与该国存在国际条约，且该条约规定了海关官员查验计量设备的程序；  </w:t>
      </w:r>
    </w:p>
    <w:p w14:paraId="1B152A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3）根据进口该货物进入欧亚经济联盟海关领土的协议（合同）条款确定的邻国和（或）其他国家境内地点。 </w:t>
      </w:r>
    </w:p>
    <w:p w14:paraId="349721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在申报从欧亚经济联盟海关辖区出口的电力时，应采用位于下列区域的计量装置读数： </w:t>
      </w:r>
    </w:p>
    <w:p w14:paraId="153D0D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1）欧亚经济联盟成员国（该电力原产国）； </w:t>
      </w:r>
    </w:p>
    <w:p w14:paraId="787B25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邻国——前提是哈萨克斯坦共和国与该国存在国际条约，明确海关官员查验计量装置的准入程序；  </w:t>
      </w:r>
    </w:p>
    <w:p w14:paraId="6EE657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3）毗邻国及（或）其他国家境内，具体地点依据跨国输电线路运营机构与（或）跨国输电线路货物计量机构签订的电力流量计量协议条款确定。 </w:t>
      </w:r>
    </w:p>
    <w:p w14:paraId="7F5B20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在向欧亚经济联盟海关辖区申报进口电力时，应采用位于下列区域的计量装置读数： </w:t>
      </w:r>
    </w:p>
    <w:p w14:paraId="7FA33E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1）作为该电力目的地国的欧亚经济联盟成员国； </w:t>
      </w:r>
    </w:p>
    <w:p w14:paraId="096686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邻国——前提是哈萨克斯坦共和国与该国存在国际条约，明确海关官员查验这些计量设备的程序； </w:t>
      </w:r>
    </w:p>
    <w:p w14:paraId="4A8042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3）根据跨国输电线路运营机构与跨国输电线路货物计量机构签订的电力流量计量协议条款确定的邻国及（或）其他国家地点。 </w:t>
      </w:r>
    </w:p>
    <w:p w14:paraId="16A1CE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本条第1、2、3、4款所述用于货物报关计量读数的计量装置位置清单，应由授权机构根据承运人、系统运营商或区域电网公司的书面申请予以批准。 </w:t>
      </w:r>
    </w:p>
    <w:p w14:paraId="48291B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若管道运输或电力传输线路运输货物用于海关申报和海关监管的计量装置发生故障，应采用承运人提供的实际运输货物数量信息。 </w:t>
      </w:r>
    </w:p>
    <w:p w14:paraId="42A246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为防止在欧亚经济联盟海关辖区内，对通过管道运输或电力传输线路运输的货物计量装置读数信息进行未经授权的访问和篡改，海关当局应在该类装置上加装识别装置。 </w:t>
      </w:r>
    </w:p>
    <w:p w14:paraId="77813F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管道运输或电力传输线路运输货物计量装置所在设施的所有者（业主）或其授权人员，有义务允许海关授权官员进入该计量装置区域，以实施海关监管及加装（拆除）识别装置。 </w:t>
      </w:r>
    </w:p>
    <w:p w14:paraId="13AA1A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在下列情形下，管道运输或电力传输线路运输货物计量装置所在设施的所有者（业主）或其授权代表，应向海关提交关于管道运输或电力传输线路运输货物计量方法及（或）计量程序的信息： </w:t>
      </w:r>
    </w:p>
    <w:p w14:paraId="45FFC8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应货物计量装置安装地所属海关部门要求； </w:t>
      </w:r>
    </w:p>
    <w:p w14:paraId="1DF635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变更管道运输或电力传输线路运输货物所采用的计量方法和（或）计量（测量）程序时。 </w:t>
      </w:r>
    </w:p>
    <w:p w14:paraId="32184A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本条第8款规定的信息须在收到海关要求次日起十五个工作日内提交，或在变更管道运输或电力传输线路运输货物所采用的计量方法和（或）核算（计量）顺序后十五个工作日内提交。 </w:t>
      </w:r>
    </w:p>
    <w:p w14:paraId="079612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识别标识的加装（拆除）须由海关当局在物体所有者（持有人）或授权人员在场的情况下实施。 </w:t>
      </w:r>
    </w:p>
    <w:p w14:paraId="2CE6DD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标识手段的加装（拆除）完成后，应按授权机构批准的格式制作记录。 </w:t>
      </w:r>
    </w:p>
    <w:p w14:paraId="77239C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若计划进行设备检修或大修，涉及拆除及/或破坏已安装识别标识的完整性，货物计量装置所在物体的所有者（持有人）  或授权人员，应在工程开始前至少三个工作日，向计量装置所在区域的海关部门提交书面通知，明确工程实施日期及持续时间。 </w:t>
      </w:r>
    </w:p>
    <w:p w14:paraId="25FF57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若存在货物计量系统运行中断、货物状态（质量）受损风险或突发火警等紧急情况， 管道运输或电力传输线路运输货物计量装置所在设施的所有者（业主）或授权人员，应向该计量装置所在区域的海关部门通报预防或消除该威胁的作业情况，并随后说明导致违反强制性识别手段的原因。 </w:t>
      </w:r>
    </w:p>
    <w:p w14:paraId="50754A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第三百七十六条 管道运输或电力传输线路运输货物的识别 </w:t>
      </w:r>
    </w:p>
    <w:p w14:paraId="44ED1C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通过管道运输或电力传输线路运输的货物无需进行识别，但这不妨碍海关当局利用文件信息、计数器读数及其他计量装置读数，为海关目的确定货物的数量、状况（质量）及其他特征。 </w:t>
      </w:r>
    </w:p>
    <w:p w14:paraId="195554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第377条 管道运输货物适用海关过境程序的特殊规定 </w:t>
      </w:r>
    </w:p>
    <w:p w14:paraId="3DAAFF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本条所用术语定义如下：  </w:t>
      </w:r>
    </w:p>
    <w:p w14:paraId="4C43C7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进口地点——指管道运输货物计量装置的安装地点，其读数用于确定经管道运输进口至欧亚经济联盟海关领土的货物数量； </w:t>
      </w:r>
    </w:p>
    <w:p w14:paraId="06E3B2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出口地点——指通过管道运输跨越欧亚经济联盟海关边境的货物计量装置安装地点，其读数用于确定通过管道运输从欧亚经济联盟海关辖区出口的货物数量； </w:t>
      </w:r>
    </w:p>
    <w:p w14:paraId="7FA2BF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3）目的地——指管道运输货物计量装置的安装地点，该地点位于欧亚经济联盟成员国境内，且货物运输在此成员国境内终止， 该计量装置读数用于确定货物总量（总数量）；在货物运输终止的欧亚经济联盟成员国境内安装此类装置之前，指位于另一欧亚经济联盟成员国境内、且为该货物运输途中最后一个计量装置安装地点； </w:t>
      </w:r>
    </w:p>
    <w:p w14:paraId="7BD071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4）出发地——管道运输货物计量装置的安装地点，该地点位于欧亚经济联盟成员国境内，且货物运输由此成员国领土开始， 其读数用于确定货物数量（总量）；在货物运输始发欧亚经济联盟成员国境内安装计量装置之前，指货物运输途中首个位于另一欧亚经济联盟成员国境内的货物计量装置安装地点。 </w:t>
      </w:r>
    </w:p>
    <w:p w14:paraId="548E70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通过管道运输的货物（本条第3款所述货物除外）应适用海关过境程序： </w:t>
      </w:r>
    </w:p>
    <w:p w14:paraId="3D7725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在下列情形下，为货物通过欧亚经济联盟海关领土的运输（移动）： </w:t>
      </w:r>
    </w:p>
    <w:p w14:paraId="41A3B5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通过管道运输的外国货物从进口地点运往出口地点； </w:t>
      </w:r>
    </w:p>
    <w:p w14:paraId="7E1395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通过管道运输的外国货物从进口地点运往目的地； </w:t>
      </w:r>
    </w:p>
    <w:p w14:paraId="047B8E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经管道运输的外国货物，以及经管道运输且适用出口海关程序的欧亚经济联盟货物（具体情形由委员会依据本法典第222条第2款第1项第2段规定确定），从出发地运往出口地； </w:t>
      </w:r>
    </w:p>
    <w:p w14:paraId="72D648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通过管道运输的外国货物，从出发地运至目的地； </w:t>
      </w:r>
    </w:p>
    <w:p w14:paraId="00EC62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2）通过非欧亚经济联盟成员国领土的运输（移动），以及欧亚经济联盟货物经管道运输从出口地运往进口地的情形。 </w:t>
      </w:r>
    </w:p>
    <w:p w14:paraId="06F4F4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经管道运输的货物在欧亚经济联盟海关辖区内运输（移动）时，若该运输（移动）前货物已适用以下海关程序：国内消费放行程序、境内加工程序、国内消费加工程序、 临时进口（准入）海关程序或再进口海关程序。 </w:t>
      </w:r>
    </w:p>
    <w:p w14:paraId="0A7C6D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经由欧亚经济联盟海关辖区运输（移动）的天然气，若此前已依据临时出口海关程序从该联盟辖区出口并适用出口海关程序，且此类运输（移动）系因管道运输天然气的技术特性所致，则不适用海关转运程序。 </w:t>
      </w:r>
    </w:p>
    <w:p w14:paraId="0AF9B2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申报人须在货物实际通过管道运输的每个日历月次月10日前，就该日历月内依据海关转运程序在哈萨克斯坦共和国境内办理的货物，按实际运输情况提交准确信息。 </w:t>
      </w:r>
    </w:p>
    <w:p w14:paraId="730B9D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管道运输货物适用海关过境程序的效力终止情形： </w:t>
      </w:r>
    </w:p>
    <w:p w14:paraId="6D1BA3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对于从进口地或起运地运往出口地的外国货物，以及根据本法典第222条第2款第1项第2款规定由委员会确定的、适用出口海关程序的欧亚经济联盟货物，自货物从起运地运往出口地之日起终止； （运输）自出发地至出口地——在货物自欧亚经济联盟海关辖区出口后，由海关机关依据本法典第189条确立的海关申报特殊性，在海关申报单上加注海关过境程序完成标记； </w:t>
      </w:r>
    </w:p>
    <w:p w14:paraId="69152F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对于外国货物，从出发地或进口地运抵目的地时——须在规定时限内将货物置于目的地适用外国货物的海关程序下，该时限系为向海关当局提交关于实际运输 （运输）货物，由海关当局在根据本法典第189条确立的海关申报特殊性提交的海关申报单上加注海关过境程序完成标记； </w:t>
      </w:r>
    </w:p>
    <w:p w14:paraId="07E3A0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3）对于从出口地运往进口地的欧亚经济联盟货物——在货物进口至欧亚经济联盟海关辖区后，由海关当局在海关申报单上加注海关过境程序完成标记，该申报单须依据本法典第189条确立的海关申报特殊性提交。 </w:t>
      </w:r>
    </w:p>
    <w:p w14:paraId="018ECE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经欧亚经济联盟海关辖区内管道运输方式移运、适用海关过境程序的货物，因运输（移运）技术特性可依据哈萨克斯坦共和国现行技术法规和标准变更其特定属性。 </w:t>
      </w:r>
    </w:p>
    <w:p w14:paraId="5D72C5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管道运输货物在海关转运程序下的运输（移动）过程中，本法典第28条、第224条、第225条、第227条、第228条第1款和第2款、第231条、第232条、第233条、 387、388、389、392、429及430条的规定不适用。 </w:t>
      </w:r>
    </w:p>
    <w:p w14:paraId="51C17E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对于通过管道运输、在欧亚经济联盟若干成员国境内运输（承运）的外国货物适用海关过境程序，应依据欧亚经济联盟内部国际条约确定；在该国际条约通过前，则适用哈萨克斯坦共和国立法。 </w:t>
      </w:r>
    </w:p>
    <w:p w14:paraId="6FB63F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第三百七十八条 通过管道运输且适用海关过境程序的货物，其关税、税款、特别税、反倾销税、反补贴税的纳税义务发生与终止、缴纳期限及计算 </w:t>
      </w:r>
    </w:p>
    <w:p w14:paraId="0D1CC9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对于通过管道运输、置于海关过境程序下的外国货物，进口关税、税款、特别税、反倾销税、反补贴税的缴纳义务，自海关登记过境申报之日起对申报人产生。 </w:t>
      </w:r>
    </w:p>
    <w:p w14:paraId="0CCD6B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对于通过管道运输、置于海关过境程序下的外国货物，申报人缴纳进口关税、税款、特别税、反倾销税、反补贴税的义务在下列情形下终止： </w:t>
      </w:r>
    </w:p>
    <w:p w14:paraId="5ABCC6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根据本法典第377条第5款第1项和第2项规定完成海关过境程序效力； </w:t>
      </w:r>
    </w:p>
    <w:p w14:paraId="1EFBCF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已履行缴纳进口关税、税款、特别税、反倾销税、反补贴税的义务，且（或）已按本条第4款计算并缴纳相应金额； </w:t>
      </w:r>
    </w:p>
    <w:p w14:paraId="219E66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3）海关机关依照授权机构规定的方式，确认外国货物因事故或不可抗力导致毁损和（或）不可挽回损失的事实，或确认该货物在正常运输 （运输）及（或）储存过程中因自然损耗导致不可挽回损失的事实，但若该毁损或不可挽回损失发生前，依据本法典规定该外国货物应缴纳的进口关税、税款、特别关税、反倾销税、反补贴税的缴纳期限已届满，则不在此限； </w:t>
      </w:r>
    </w:p>
    <w:p w14:paraId="26AEB0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4）拒绝按海关过境程序放行货物——涉及在登记过境申报单时产生的进口关税、税款、特别税、反倾销税、反补贴税缴纳义务； </w:t>
      </w:r>
    </w:p>
    <w:p w14:paraId="2E7D49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5）依据本法典第184条撤销过境申报及（或）依据本法典第192条第5款取消货物放行——涉及过境申报登记期间产生的进口关税、税款、特别税、反倾销税、反补贴税缴纳义务。  </w:t>
      </w:r>
    </w:p>
    <w:p w14:paraId="4361E2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对于通过管道运输的外来货物，若未完成海关转运程序的效果，则应依据本法典第377条第5款第1项和第2项的规定履行缴纳进口关税、税款、特别税、反倾销税、反补贴税的义务。 </w:t>
      </w:r>
    </w:p>
    <w:p w14:paraId="5F1C41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发生上述情形时，进口关税、税款、特别税、反倾销税、反补贴税的缴纳期限以管道运输的外国货物进入海关过境程序之日为准。 </w:t>
      </w:r>
    </w:p>
    <w:p w14:paraId="7417D7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发生本条第3款所述情形时，进口关税、税款、特别关税、反倾销税、反补贴税应按管道运输的外国货物在适用海关过境程序时未享受进口关税、税款优惠待遇的情形予以缴纳。 </w:t>
      </w:r>
    </w:p>
    <w:p w14:paraId="15E8D0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计算进口关税、税款、特别税、反倾销税、反补贴税时，应适用海关登记过境申报之日生效的进口关税、税款、特别税、反倾销税、反补贴税税率。 </w:t>
      </w:r>
    </w:p>
    <w:p w14:paraId="1C68F9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当货物在履行完缴纳关税、税款、特别税、反倾销税、反补贴税义务后（或部分缴纳后），被置于海关转运程序下，或依据本法典第209条第7款规定转入其他海关程序，或由海关当局依据本法典第52章予以扣留时， 根据本条缴纳和（或）征收的关税、税款、特别税、反倾销税、反补贴税金额，应依照本法典第十一章和第141条予以抵扣（退还）。 </w:t>
      </w:r>
    </w:p>
    <w:p w14:paraId="11B453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对于通过管道运输、适用海关过境程序、经非欧亚经济联盟成员国领土运输的欧亚经济联盟货物，申报人支付出口关税的义务自海关登记过境申报之日起产生。 </w:t>
      </w:r>
    </w:p>
    <w:p w14:paraId="111A35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本条第6款所述欧亚经济联盟货物出口关税缴纳义务，在下列情形下对申报人终止： </w:t>
      </w:r>
    </w:p>
    <w:p w14:paraId="5152A8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根据本法典第377条第5款第1项和第3项规定完成海关转运程序； </w:t>
      </w:r>
    </w:p>
    <w:p w14:paraId="39273A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已履行出口关税缴纳义务及（或）已按本条第9款计算并缴纳相应金额； </w:t>
      </w:r>
    </w:p>
    <w:p w14:paraId="41C177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3）根据海关过境程序拒绝放行货物——针对在登记过境申报单时产生的出口关税缴纳义务；  </w:t>
      </w:r>
    </w:p>
    <w:p w14:paraId="7865A5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4）依据本法典第184条撤销过境申报单及（或）依据本法典第192条第5款取消货物放行——涉及过境申报登记期间产生的出口关税缴纳义务。 </w:t>
      </w:r>
    </w:p>
    <w:p w14:paraId="702DA4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对于通过管道运输的欧亚经济联盟货物，若未完成海关过境程序的效果，则应依据本法典第377条第5款第1项和第3项的规定履行出口关税缴纳义务。 </w:t>
      </w:r>
    </w:p>
    <w:p w14:paraId="08E25E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发生上述情形时，欧亚经济联盟货物通过管道运输并适用海关过境程序的出口关税缴纳期限，以该货物进入海关过境程序之日为准。 </w:t>
      </w:r>
    </w:p>
    <w:p w14:paraId="1156E6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发生本条第8款规定情形时，应按以下方式缴纳出口关税：即通过管道运输的欧亚经济联盟货物在适用海关过境程序后，若经非欧亚经济联盟成员国领土运输（转运），则视为已适用出口海关程序且不享受出口关税缴纳优惠。 </w:t>
      </w:r>
    </w:p>
    <w:p w14:paraId="7697CC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出口关税的计算应适用海关登记过境申报之日有效的出口关税税率。 </w:t>
      </w:r>
    </w:p>
    <w:p w14:paraId="1850BC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第四十四章 特定类别人员、外交邮件及领事邮袋跨境运输欧亚经济联盟海关边境的程序与条件 </w:t>
      </w:r>
    </w:p>
    <w:p w14:paraId="246993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第379条 关于特定人员货物通过欧亚经济联盟海关边境的程序与条件特殊性的一般规定 </w:t>
      </w:r>
    </w:p>
    <w:p w14:paraId="758232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根据哈萨克斯坦共和国国际条约及欧亚经济联盟成员国间国际条约享有特权和（或）豁免权的外交代表团、领事机构、国际组织成员国代表团、国际组织或其代表处， 其他组织或其驻哈萨克斯坦共和国代表机构，以及根据哈萨克斯坦共和国国际条约及欧亚经济联盟成员国间国际条约享有特权和（或）豁免权的特定人员个人使用的货物，其跨境运输应遵循本法典规定的方式和条件，并受本章条款约束。 </w:t>
      </w:r>
    </w:p>
    <w:p w14:paraId="307D39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国际组织或其代表机构的工作人员（雇员和官员）、驻国际组织国家代表团雇员、  驻哈萨克斯坦共和国境内的其他组织及其代表机构雇员，以及上述人员家属，可依据本法典规定携带个人用品通过欧亚经济联盟海关边境，同时应考虑哈萨克斯坦共和国国际条约及欧亚经济联盟成员国间国际条约赋予此类人员的特权和（或）豁免权限。 </w:t>
      </w:r>
    </w:p>
    <w:p w14:paraId="60B6F0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第三百八十条 驻哈萨克斯坦共和国境内的外交代表机构、领事机构、国际组织及其代表机构、驻国际组织的国家代表团、其他组织及其代表机构所用公务物品的通关程序 </w:t>
      </w:r>
    </w:p>
    <w:p w14:paraId="75EC73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位于欧亚经济联盟海关辖区内外交使团及领事机构供公务使用的货物，经欧亚经济联盟海关边境运输时，应依照本法典第三十八章规定适用特殊海关程序，或适用本法典规定的其他海关程序，但须符合本条规定。 </w:t>
      </w:r>
    </w:p>
    <w:p w14:paraId="08B4DE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根据哈萨克斯坦共和国与第三国缔结的国际条约及欧亚经济联盟成员国间国际条约规定，免征关税、税款的货物，如系供驻欧亚经济联盟海关辖区内国际组织、国际组织或其代表机构的国家代表公务使用， 其他组织或其驻哈萨克斯坦共和国代表机构，根据哈萨克斯坦共和国国际条约规定免征关税、税款的货物，应依照本法典第三十八章规定或本法典规定的其他海关程序，在遵守本条规定的前提下，适用特殊海关程序。 </w:t>
      </w:r>
    </w:p>
    <w:p w14:paraId="0282F7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将本条第1款和第2款所述货物置于特殊海关程序以外的其他海关程序期间，位于哈萨克斯坦共和国境内的外交代表机构和领事机构、国际组织或其代表机构、国家驻国际组织代表团、其他组织或其代表机构，有权享受根据《欧亚经济联盟条约》规定的关税缴纳优惠 以及（或）哈萨克斯坦共和国法律规定的税收优惠。 </w:t>
      </w:r>
    </w:p>
    <w:p w14:paraId="742B4B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本条第1款和第2款所列货物申报人，在适用本法典规定的海关程序（海关转运程序除外）时，应为本法典第149条第1款第3项所指人员。 </w:t>
      </w:r>
    </w:p>
    <w:p w14:paraId="68C74C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第381条 外交使团团长、领事机构官员、外交使团外交人员、领事机构领事官员及其家属携带货物通过欧亚经济联盟海关边境的条件 </w:t>
      </w:r>
    </w:p>
    <w:p w14:paraId="101944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外交使团团长、外交使团外交人员（如其非驻在国哈萨克斯坦共和国常住居民且非哈萨克斯坦共和国公民），以及与其共同居住的家庭成员（如其非驻在国哈萨克斯坦共和国公民），有权： </w:t>
      </w:r>
    </w:p>
    <w:p w14:paraId="1EA758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免缴关税、税款向欧亚经济联盟海关领土进口： </w:t>
      </w:r>
    </w:p>
    <w:p w14:paraId="613EF7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 根据哈萨克斯坦共和国法律确认的、在东道国享有特权期间使用的个人车辆； </w:t>
      </w:r>
    </w:p>
    <w:p w14:paraId="594725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其他个人使用物品，包括初始必需品； </w:t>
      </w:r>
    </w:p>
    <w:p w14:paraId="4D7E6A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从欧亚经济联盟关税区出口个人使用物品时免缴关税。 </w:t>
      </w:r>
    </w:p>
    <w:p w14:paraId="66AFB6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领事机构的领事官员、领事机构的其他领事官员及其随行家属，如该人员非永久居住于东道国哈萨克斯坦共和国且非哈萨克斯坦共和国公民，应享有下列权利： </w:t>
      </w:r>
    </w:p>
    <w:p w14:paraId="53293E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1）在欧亚经济联盟海关辖区内免缴关税、税款进口： </w:t>
      </w:r>
    </w:p>
    <w:p w14:paraId="2E83BE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 个人使用车辆（限于在哈萨克斯坦共和国享有特权期间，该特权须依据哈萨克斯坦共和国法律予以确认）； </w:t>
      </w:r>
    </w:p>
    <w:p w14:paraId="169252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其他个人使用物品，包括初始必需品； </w:t>
      </w:r>
    </w:p>
    <w:p w14:paraId="2BD54D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从欧亚经济联盟海关区域出口个人使用物品时免缴关税。  </w:t>
      </w:r>
    </w:p>
    <w:p w14:paraId="61A0A6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本条第2款规定不适用于下列人员携带货物通过欧亚经济联盟海关边境的情形： </w:t>
      </w:r>
    </w:p>
    <w:p w14:paraId="20B764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1）由名誉领事官员运输时； </w:t>
      </w:r>
    </w:p>
    <w:p w14:paraId="34A3B2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在领事机构工作的领事官员，该机构由名誉领事官员领导； </w:t>
      </w:r>
    </w:p>
    <w:p w14:paraId="2B19A6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本款第1项和第2项所述人员的家庭成员。   </w:t>
      </w:r>
    </w:p>
    <w:p w14:paraId="156021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外交使团团长、外交使团外交人员及其随行家属（若其非东道国哈萨克斯坦共和国公民且未在该国永久居住）随身行李或托运行李中携带的个人用品，在穿越欧亚经济联盟海关边境时，若无充分理由怀疑该行李含有禁止进口的货物，且该人员非东道国哈萨克斯坦共和国公民，则可免于海关检查。 若其非东道国哈萨克斯坦共和国公民，且无充分理由怀疑该行李含有禁止进出口或需办理进出口许可手续的商品，且该商品适用卫生、兽医及植物检疫措施和辐射要求时，可免于海关检查。 此类货物的海关检查仅可在相关人员或其代表在场时进行。 </w:t>
      </w:r>
    </w:p>
    <w:p w14:paraId="2AFBF1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由领事机构领事官员（不常驻哈萨克斯坦共和国且非该国公民）随身行李或托运行李携带入境欧亚经济联盟海关边境的个人用品，以及由其家属（与该官员共同居住且非哈萨克斯坦共和国公民）通过护送行李或托运行李方式携带入境欧亚经济联盟海关边境的个人用品，  由其家属（与上述人员共同居住且同样非驻在国哈萨克斯坦共和国公民）随身携带或托运的物品，若无充分理由怀疑该行李含有禁止进出口的物品，亦可免于海关检查。 且非哈萨克斯坦共和国公民，在无充分理由怀疑该行李含有禁止进出口货物或需办理进出口许可手续的货物，且该货物适用卫生、兽医及检疫植物检疫措施和辐射要求时，可免于海关检查。 此类货物的海关检查仅可在该人员或其代表在场时进行。 </w:t>
      </w:r>
    </w:p>
    <w:p w14:paraId="3386E7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若哈萨克斯坦共和国国际条约及欧亚经济联盟成员国间国际条约，对本条所述属于东道国公民和（或）常居于该国的个人，规定了比本条更广泛的特权和（或）豁免范围，则此类个人 在欧亚经济联盟海关边境运输货物时，应适用哈萨克斯坦共和国国际条约及欧亚经济联盟成员国间国际条约规定的特权和（或）豁免范围。 </w:t>
      </w:r>
    </w:p>
    <w:p w14:paraId="165A56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第三百八十二条 外交使团行政技术人员、领事机构领事官员、领事机构工作人员及其家属货物通过欧亚经济联盟海关边境的条件 </w:t>
      </w:r>
    </w:p>
    <w:p w14:paraId="425300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外交使团行政技术人员及其随行家属、领事机构领事官员，若其非永久居住于东道国哈萨克斯坦共和国且非哈萨克斯坦共和国公民，享有下列权利： </w:t>
      </w:r>
    </w:p>
    <w:p w14:paraId="594CED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为满足初始需求，免征关税及税费向欧亚经济联盟海关辖区进口： </w:t>
      </w:r>
    </w:p>
    <w:p w14:paraId="2DE2E2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 个人使用车辆（限于在哈萨克斯坦共和国享有特权期间，且该特权须依据哈萨克斯坦共和国法律予以确认）； </w:t>
      </w:r>
    </w:p>
    <w:p w14:paraId="343FC4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其他个人使用物品； </w:t>
      </w:r>
    </w:p>
    <w:p w14:paraId="1BD0B8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从欧亚经济联盟关税区出口个人使用物品时免缴关税。 </w:t>
      </w:r>
    </w:p>
    <w:p w14:paraId="586327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与领事机构领事官员共同居住、且非驻在国哈萨克斯坦共和国永久居民、亦非哈萨克斯坦共和国国民的家庭成员，若其本人同样非驻在国哈萨克斯坦共和国永久居民且非哈萨克斯坦共和国公民，则享有下列权利： </w:t>
      </w:r>
    </w:p>
    <w:p w14:paraId="017CB4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为满足初始需求，免征关税及税费向欧亚经济联盟海关辖区进口： </w:t>
      </w:r>
    </w:p>
    <w:p w14:paraId="759742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 个人使用车辆（限于在哈萨克斯坦共和国享有特权期间，且须依据哈萨克斯坦共和国法律予以确认）； </w:t>
      </w:r>
    </w:p>
    <w:p w14:paraId="7AB6F0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其他个人使用物品； </w:t>
      </w:r>
    </w:p>
    <w:p w14:paraId="417AAC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从欧亚经济联盟关税区出口个人使用物品时免缴关税。 </w:t>
      </w:r>
    </w:p>
    <w:p w14:paraId="3619CC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领事机构工作人员及其家属（若未在东道国哈萨克斯坦共和国永久居住），可在哈萨克斯坦共和国根据其立法确认的优惠待遇有效期内，将个人使用车辆及其他个人物品免征关税、 若哈萨克斯坦共和国国际条约或欧亚经济联盟成员国间国际条约另有规定，亦可免征相关税款。 </w:t>
      </w:r>
    </w:p>
    <w:p w14:paraId="382B0B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若哈萨克斯坦共和国国际条约及欧亚经济联盟成员国间国际条约，对本条所述个人（包括哈萨克斯坦共和国公民及/或在该国 在该国常住者，所享有的特权和（或）豁免范围大于本条规定时，此类人员就其运越欧亚经济联盟海关边境的货物，应享有哈萨克斯坦共和国国际条约及欧亚经济联盟成员国间国际条约规定的特权和（或）豁免范围。 </w:t>
      </w:r>
    </w:p>
    <w:p w14:paraId="74F136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第383条 非欧亚经济联盟成员国代表团成员及代表携带货物进入欧亚经济联盟海关领土 </w:t>
      </w:r>
    </w:p>
    <w:p w14:paraId="5E0C82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非欧亚经济联盟成员国代表携带的供个人使用的货物，通过随身行李和（或）托运行李方式运越欧亚经济联盟海关边境的， 该国议会及政府代表团成员，以及基于与欧亚经济联盟各成员国互惠原则，由非欧亚经济联盟成员国代表及代表团成员携带入境欧亚经济联盟成员国领土，用于参与国际谈判、 国际会议及活动或执行其他公务的代表团成员，以及随行家属，在无充分理由怀疑其行李含有禁止进出口或需办理进出口许可手续、且须接受卫生、兽医、植物检疫及辐射要求的货物时，可免于海关检查。 此类货物的海关检查仅可在该人员或其代表在场时进行。 </w:t>
      </w:r>
    </w:p>
    <w:p w14:paraId="0C30F2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第384条 外交邮件和领事邮袋在欧亚经济联盟海关边境的通行 </w:t>
      </w:r>
    </w:p>
    <w:p w14:paraId="581537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通过欧亚经济联盟海关边境的外交邮件不得开拆扣留。 </w:t>
      </w:r>
    </w:p>
    <w:p w14:paraId="1CE6E3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通过欧亚经济联盟海关边境的领事邮袋不得开查扣留。 </w:t>
      </w:r>
    </w:p>
    <w:p w14:paraId="2E4959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如有充分理由怀疑领事邮袋内含有非专供公务使用的信函、文件和（或）货物，海关当局有权要求派遣国授权人员在海关官员在场情况下开查外交邮袋。如拒绝开查，领事邮袋应退还出发地。 </w:t>
      </w:r>
    </w:p>
    <w:p w14:paraId="5F03E2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构成外交邮件及领事邮袋的所有包裹，其外部均须设有清晰标识以表明包裹性质。 </w:t>
      </w:r>
    </w:p>
    <w:p w14:paraId="08AB2F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外交邮件仅可装载外交文件及专供公务使用的物品；领事邮袋仅可装载公务信函、文件及专供公务使用的物品。 </w:t>
      </w:r>
    </w:p>
    <w:p w14:paraId="3374B0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外交邮件及领事邮袋须由外交和领事信使携带通过欧亚经济联盟海关边境。外交邮件及领事邮袋亦可委托仅负责运输此类邮件或邮袋的外交或领事信使，或民用航空器机组指挥官携带。 </w:t>
      </w:r>
    </w:p>
    <w:p w14:paraId="6AD32F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此类外交和领事信使须持有信使单或其他等效官方文件，注明其身份及构成外交邮件和领事邮袋的包裹数量。信使单或其他等效官方文件应由发送外交邮件和领事邮袋的机构签字盖章。 </w:t>
      </w:r>
    </w:p>
    <w:p w14:paraId="384FDE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委托民用航空器机组指挥官运送的外交邮件和领事邮袋，须随附注明构成外交邮件和领事邮袋的包裹数量的官方文件。 </w:t>
      </w:r>
    </w:p>
    <w:p w14:paraId="0EA258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外交及领事信使可依据哈萨克斯坦共和国法律，在互惠原则基础上，携带个人用品通过欧亚经济联盟海关边境，免于海关检查且无需缴纳关税及税费。 </w:t>
      </w:r>
    </w:p>
    <w:p w14:paraId="39C6AC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外交邮件及领事邮袋经海关当局许可后，可免于海关申报及通关程序，直接通过欧亚经济联盟海关边境。 </w:t>
      </w:r>
    </w:p>
    <w:p w14:paraId="64E143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为获得海关当局对外交邮件和领事邮袋跨越欧亚经济联盟海关边境的许可，应向海关当局提交本条第5款规定的文件。 </w:t>
      </w:r>
    </w:p>
    <w:p w14:paraId="26D652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海关当局对外交邮件和领事邮袋跨越欧亚经济联盟海关边境的许可，应通过在本条第5款规定的文件上加盖海关当局相应标记予以证明。 </w:t>
      </w:r>
    </w:p>
    <w:p w14:paraId="341370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第四十五章 货物在欧亚经济联盟海关边境运输的特殊程序和条件 （移至）通过非欧亚经济联盟成员国领土，以及（或）经海运方式，从欧亚经济联盟海关领土某一部份移运至另一部份的货物 </w:t>
      </w:r>
    </w:p>
    <w:p w14:paraId="2C632F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第385条 货物通过欧亚经济联盟海关边境运输的一般规定   货物从欧亚经济联盟海关领土的一部分运输（转移）至另一部分   经由非欧亚经济联盟成员国领土及（或）海运方式 </w:t>
      </w:r>
    </w:p>
    <w:p w14:paraId="7861C8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本章规定欧亚经济联盟货物（包括邮寄物品）及本条第4款所述外国货物通过欧亚经济联盟海关边境的通关程序与条件特殊性， 该货物系经由非欧亚经济联盟成员国领土及（或）海运方式，从欧亚经济联盟关税区某部分运往该联盟关税区另一部分，但个人携带通过欧亚经济联盟海关边境的自用物品，以及通过管道运输和输电线路运输的货物除外。 </w:t>
      </w:r>
    </w:p>
    <w:p w14:paraId="5E2DC7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本条第1款所述货物进入欧亚经济联盟海关领土及离开该海关领土时，应依照本法典第15章和第16章规定办理，同时需考虑本章规定的特殊情形。 </w:t>
      </w:r>
    </w:p>
    <w:p w14:paraId="15A784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欧亚经济联盟货物为实现其在欧亚经济联盟海关领土内从一区域向另一区域的运输（移动），经由非欧亚经济联盟成员国领土 及（或）经海运方式，应适用海关过境程序，但本条第5款规定情形下的此类货物运输（移动）除外。 </w:t>
      </w:r>
    </w:p>
    <w:p w14:paraId="36D2F3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在欧亚经济联盟海关辖区内适用海关加工程序、海关国内消费加工程序、海关临时进口（准入）程序的外来货物，以及在欧亚经济联盟海关辖区内经加工操作或经国内消费加工操作（加工产品、废料及残余物）所获得（生产）的外来货物，其运输（移动） 从欧亚经济联盟海关领土的一部分运往另一部分，途经非欧亚经济联盟成员国领土和（或）经海运时，应适用海关过境程序，但本条第5款第1项规定情形下的运输（移动）除外。 </w:t>
      </w:r>
    </w:p>
    <w:p w14:paraId="507AA3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本款规定不适用于作为国际运输工具使用的、适用临时进口（准入）海关程序的车辆。 </w:t>
      </w:r>
    </w:p>
    <w:p w14:paraId="5BCCC3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下列货物通过非欧亚经济联盟成员国领土及（或）海运方式，从欧亚经济联盟海关领土一区域运输（移动）至另一区域时，不适用海关过境程序： </w:t>
      </w:r>
    </w:p>
    <w:p w14:paraId="6BBB6A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本条第4款所述经空运或水运且未在非欧亚经济联盟成员国境内停靠或进入非欧亚经济联盟成员国港口的欧亚经济联盟货物及外国货物 （本章下称：经由非欧亚经济联盟成员国领土或港口，通过航空或水运方式运输的欧亚经济联盟货物及外国货物）； </w:t>
      </w:r>
    </w:p>
    <w:p w14:paraId="3D6E8D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2）已办理出口海关手续的欧亚经济联盟货物，为运抵出发地需经非欧亚经济联盟成员国领土从欧亚经济联盟海关辖区某部分运输（转移）至该联盟海关辖区另一部分， 及（或）经海运，由任何运输方式运输（移动）； </w:t>
      </w:r>
    </w:p>
    <w:p w14:paraId="63A39B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3）欧亚经济联盟货物经航空或水运运输，用于在欧亚经济联盟成员国境外且由其成员国拥有专属管辖权的人工岛屿、装置、构筑物（下称"对象"）进行建设（创建、建造）、运营（运行、使用）及生活活动； </w:t>
      </w:r>
    </w:p>
    <w:p w14:paraId="3C44AB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4）先前从欧亚经济联盟其他海关辖区进口至该设施的欧亚经济联盟货物，以及在欧亚经济联盟成员国大陆架上设施生产的欧亚经济联盟货物，包括碳氢化合物及其加工产品。 </w:t>
      </w:r>
    </w:p>
    <w:p w14:paraId="3E0001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经由航空或水运方式运输至设施用于建设（创建、建造）、运营（运行、使用）及生产生活活动，以及为保障航空器和船舶正常运行与维护而运输人员和货物，往返于欧亚经济联盟成员国领土与设施之间的货物，在从欧亚经济联盟海关领土某一部分向成员国行使主权权利和专属管辖权的区域（包括成员国大陆架）运输过程中，不适用海关过境程序。 （移动）至欧亚经济联盟成员国拥有主权权利和专属管辖权的区域（包括欧亚经济联盟成员国的大陆架）。 </w:t>
      </w:r>
    </w:p>
    <w:p w14:paraId="396234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对于本条第5款第2项所述的欧亚经济联盟货物，根据本条第5款第1项运输时， 适用本章关于欧亚经济联盟货物通过欧亚经济联盟海关边境的程序和条件的规定，以及关于通过航空或水运运输且未在非欧亚经济联盟成员国境内停靠或进入该国港口的外国货物的规定。 </w:t>
      </w:r>
    </w:p>
    <w:p w14:paraId="01D9C8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在将本条第4款所述外国货物置于海关过境程序期间，不产生缴纳进口关税、税款、特别税、反倾销税、反补贴税的义务。 </w:t>
      </w:r>
    </w:p>
    <w:p w14:paraId="74836D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个人使用物品通过欧亚经济联盟海关边境的特殊规定，即该物品从欧亚经济联盟海关领土某部分经非欧亚经济联盟成员国领土及（或）海运至该联盟另一部分海关领土时，应由委员会确定。 </w:t>
      </w:r>
    </w:p>
    <w:p w14:paraId="69A6D3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第三百八十六条 未经海关过境程序而经非欧亚经济联盟成员国领土和（或）海运运输的货物海关操作的特殊性及此类货物的地位 </w:t>
      </w:r>
    </w:p>
    <w:p w14:paraId="775E0A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本法典第十五章的规定不适用于欧亚经济联盟货物及外国货物， 通过航空或水运方式运输且未在非欧亚经济联盟成员国境内降落或进入该国港口的货物，但因飞机在非欧亚经济联盟成员国境内迫降（包括迫降后）导致货物进入欧亚经济联盟海关领土的情形除外，且该迫降期间已对运输货物实施卸货、 转运（中转）及其他货物操作期间，或因事故、不可抗力或其他情形进入非欧亚经济联盟成员国港口后，包括进入港口期间对运输货物进行卸货、转运（中转）及其他货物操作的情况。 </w:t>
      </w:r>
    </w:p>
    <w:p w14:paraId="5DED65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本法典第十六章规定不适用于通过航空或水运方式运输的欧亚经济联盟货物及外国货物，且该运输未在非欧亚经济联盟成员国境内停靠或进入该类国家港口的情况。 </w:t>
      </w:r>
    </w:p>
    <w:p w14:paraId="38C7D3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承运人或其他人员（指本法典第149条所指主体）在向海关当局申报欧亚经济联盟货物抵达欧亚经济联盟海关辖区后，以及本法典第385条第4款所指外国货物运输过程中， 在运输过程中因事故、不可抗力或其他情形导致飞机在非欧亚经济联盟成员国境内迫降（含迫降期间对运输货物实施卸货、转运（中转）及其他货物操作），或进入非欧亚经济联盟成员国港口的情形， 期间对运输货物进行卸货、转运（中转）及其他货物操作，以及完成这些操作所需的时间段，均由委员会确定。 </w:t>
      </w:r>
    </w:p>
    <w:p w14:paraId="0A262F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经空运或水运且未在非欧亚经济联盟成员国境内停靠或进入该类国家港口的欧亚经济联盟货物及外国货物，在运输结束后仍分别保留欧亚经济联盟货物与外国货物的地位。 </w:t>
      </w:r>
    </w:p>
    <w:p w14:paraId="4FBF25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若本条第4款所述货物运输过程中，因事故、不可抗力或其他情形导致航空器在非欧亚经济联盟成员国领土内迫降（含降落期间实施的货物卸载、 转运（中转）及其他货物操作；或因事故、不可抗力或其他情形进入非欧亚经济联盟成员国港口期间，对运输货物实施卸货、转运（中转）及其他货物操作： </w:t>
      </w:r>
    </w:p>
    <w:p w14:paraId="24CF9F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货物抵达欧亚经济联盟海关领土后，其作为欧亚经济联盟货物或外国货物的地位（本法典第385条第4款所指），应按委员会确定的方式予以确认； </w:t>
      </w:r>
    </w:p>
    <w:p w14:paraId="7DCF56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在欧亚经济联盟海关辖区外弃置货物时，欧亚经济联盟货物应适用出口海关程序或临时出口海关程序，外国货物则适用再出口海关程序。 </w:t>
      </w:r>
    </w:p>
    <w:p w14:paraId="596883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本法典第385条第5款第2项所述欧亚经济联盟货物离开欧亚经济联盟海关领土及抵达该领土的海关操作履行程序，由委员会确定。 </w:t>
      </w:r>
    </w:p>
    <w:p w14:paraId="5465EA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无论本法典第219条第2款有何规定，本法典第385条第5款第2项所述的欧亚经济联盟货物 从欧亚经济联盟海关领土某一部份进口至该联盟海关领土另一部份时，在遵守本款第二项规定的前提下，该货物应保持欧亚经济联盟货物地位，并在实际出口离境后丧失该地位。 </w:t>
      </w:r>
    </w:p>
    <w:p w14:paraId="2BD86A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此类货物应视为欧亚经济联盟货物，前提是海关当局在货物出发地收到海关申报单，该申报单将货物置于出口海关程序，且载有货物进口地海关当局信息（该海关当局位于欧亚经济联盟海关领土内）。 </w:t>
      </w:r>
    </w:p>
    <w:p w14:paraId="4823A3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本法典第385条第5款第3项及第6款所述欧亚经济联盟货物自欧亚经济联盟海关领土离境的海关操作履行程序， 以及本法典第385条第5款第4项所述欧亚经济联盟货物进入欧亚经济联盟海关领土的程序，应由授权机构与哈萨克斯坦共和国国家安全委员会及石油天然气领域授权机构协商确定。 </w:t>
      </w:r>
    </w:p>
    <w:p w14:paraId="1379C3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本法典第202条第1款第1项所指经空运、水运及（或）海运方式运输，用于建筑（创建、建造）、 操作（运行、使用）及生活活动，以及为保障运输人员和货物往来于哈萨克斯坦共和国境内与地下资源使用合同框架内设施之间的航空器和船舶正常运行与维护所需的货物，其海关程序应由授权机构与哈萨克斯坦共和国国家安全委员会及石油天然气领域授权机构协商确定。 </w:t>
      </w:r>
    </w:p>
    <w:p w14:paraId="7948E6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第三百八十七条 经由非欧亚经济联盟成员国领土及（或）海路运输的欧亚经济联盟货物，自欧亚经济联盟海关领土一区域运往另一区域时，适用、完成及终止海关过境程序的特殊规定 </w:t>
      </w:r>
    </w:p>
    <w:p w14:paraId="416333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通过非欧亚经济联盟成员国领土及（或）海运方式，将欧亚经济联盟货物从该联盟海关领土某区域转运至另一区域时，适用海关过境程序的条件为： </w:t>
      </w:r>
    </w:p>
    <w:p w14:paraId="1A1ADE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根据本法典第226条规定，为履行出口关税缴纳义务提供担保。但若在欧亚经济联盟成员国境内，该成员国对置于海关过境程序下的欧亚经济联盟货物已设定出口关税税率时除外，具体情形如下： </w:t>
      </w:r>
    </w:p>
    <w:p w14:paraId="3EF19D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当欧亚经济联盟货物申报人系欧亚经济联盟成员国居民，且该居民在货物实施海关过境程序的成员国境内，于过境申报登记当日不存在下列情形时： </w:t>
      </w:r>
    </w:p>
    <w:p w14:paraId="4CE7BD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未在规定期限内履行缴纳关税、税款、特别税、反倾销税、反补贴税、利息、罚金的义务； </w:t>
      </w:r>
    </w:p>
    <w:p w14:paraId="55C022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根据1997年7月16日颁布的《哈萨克斯坦共和国刑法典》第209条、第214条及第250条，以及2014年7月3日颁布的《哈萨克斯坦共和国刑法典》第234条、第236条、 258条及286条，以及该等条款的未执行判决； </w:t>
      </w:r>
    </w:p>
    <w:p w14:paraId="01F780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委员会确定的案件； </w:t>
      </w:r>
    </w:p>
    <w:p w14:paraId="16D645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符合本法典第223条第1款第3项和第4项规定的条件； </w:t>
      </w:r>
    </w:p>
    <w:p w14:paraId="7167D8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提交证明货物具有欧亚经济联盟商品地位的文件和（或）信息，但委员会确定的例外情形除外。 </w:t>
      </w:r>
    </w:p>
    <w:p w14:paraId="029DCE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通过非欧亚经济联盟成员国领土以铁路运输方式，将欧亚经济联盟货物从该联盟某一关税区部分运往另一部分关税区部分，并适用海关过境程序的货物申报人，以及实施本法典第390条第5款规定的海关操作的人员， 仅限于本法典第149条第1款第1项所列人员，若运输邮政物品则为指定邮政运营商。 </w:t>
      </w:r>
    </w:p>
    <w:p w14:paraId="79F293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用于适用本条目的、证明货物具有欧亚经济联盟货物地位的文件和（或）信息，应由委员会确定。 </w:t>
      </w:r>
    </w:p>
    <w:p w14:paraId="64AE59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涉及将货物从欧亚经济联盟海关领土某部分经非欧亚经济联盟成员国领土转运至该联盟另一部分海关领土 及（或）经海运采用海关过境程序运输时，应在货物自欧亚经济联盟海关辖区出发地或货物托运人所在区域（地区）的海关机关办理，同时应考虑本条第5、6和7款的规定。 </w:t>
      </w:r>
    </w:p>
    <w:p w14:paraId="55BD4B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涉及欧亚经济联盟货物经非欧亚经济联盟成员国领土从该联盟关税区一区域转运至另一区域， 及（或）经海运方式，在海关转运程序下进行的海关操作，应在下列情形下，仅由欧亚经济联盟货物发件人所在活动区域（地区）的海关机关办理： </w:t>
      </w:r>
    </w:p>
    <w:p w14:paraId="799AB7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通过铁路运输的欧亚经济联盟货物（通过邮政运输、行李（邮包）车厢运输且属于客运列车组成部分的欧亚经济联盟货物除外）； </w:t>
      </w:r>
    </w:p>
    <w:p w14:paraId="27A6D0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在欧亚经济联盟成员国境内，当该国对欧亚经济联盟货物适用海关过境程序时，该货物适用出口关税税率； </w:t>
      </w:r>
    </w:p>
    <w:p w14:paraId="50F178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运输条件规定需在非欧亚经济联盟成员国境内进行货物操作的情况。 </w:t>
      </w:r>
    </w:p>
    <w:p w14:paraId="24389B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无论本条第5款有何规定， 通过非欧亚经济联盟成员国领土以航空运输方式，在海关过境程序下将欧亚经济联盟货物从该联盟海关领土某部分运往另一部分的情形，相关海关操作应仅在出发地海关机关办理。 </w:t>
      </w:r>
    </w:p>
    <w:p w14:paraId="41F2DA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涉及欧亚经济联盟货物通过铁路运输方式（以邮件行李车厢形式构成旅客列车的一部分）从欧亚经济联盟海关辖区某一部落运往另一部落，并经由非欧亚经济联盟成员国领土进行的欧亚经济联盟货物置放相关海关操作，应在欧亚经济联盟货物发件人所在区域的海关机关进行。 （邮件行李）车厢，作为旅客列车组成部分，在海关转运程序下，应在欧亚经济联盟货物托运人所在区域的海关机关办理。 </w:t>
      </w:r>
    </w:p>
    <w:p w14:paraId="1CEE64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经非欧亚经济联盟成员国领土 及（或）经海运运输的货物，其交货地点应为目的地所在海关机关活动区域（地区）内的海关监管区，但本条第9款规定的情况除外。 </w:t>
      </w:r>
    </w:p>
    <w:p w14:paraId="29B370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经非欧亚经济联盟成员国领土 通过非欧亚经济联盟成员国领土，由铁路运输方式在客运列车中的邮件行李车厢内运输至欧亚经济联盟关税区另一部分的，其卸货地点所在区域（地区）海关机关的监管区域即为该欧亚经济联盟货物的海关监管区域。 </w:t>
      </w:r>
    </w:p>
    <w:p w14:paraId="6AA10D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根据本条第9款规定，当欧亚经济联盟货物抵达其海关辖区时，货物抵达地所在区域（地区）的海关当局应移除出发地海关在铁路运输货物舱室（隔间）上设置的识别标识。  </w:t>
      </w:r>
    </w:p>
    <w:p w14:paraId="7E740D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根据本条第十款移除识别标志时，应按本法典第427条第5款第二项规定制作书面记录，并按要求印制若干份副本，其中至少一份应提交： </w:t>
      </w:r>
    </w:p>
    <w:p w14:paraId="3F5017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拆除识别标志的海关机关； </w:t>
      </w:r>
    </w:p>
    <w:p w14:paraId="71494E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对欧亚经济联盟货物具有管辖权的人员； </w:t>
      </w:r>
    </w:p>
    <w:p w14:paraId="30160F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所有后续目的地的海关当局。 </w:t>
      </w:r>
    </w:p>
    <w:p w14:paraId="678D53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委员会有权确定本条第10款和第11款不适用的情形。 </w:t>
      </w:r>
    </w:p>
    <w:p w14:paraId="29046A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13. 欧亚经济联盟货物经非欧亚经济联盟成员国领土和（或）海运从欧亚经济联盟海关辖区某一部份运输至另一部份时，海关过境程序的效力应根据本法典第231条规定，在货物交付地点终止。 </w:t>
      </w:r>
    </w:p>
    <w:p w14:paraId="639778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14. 若欧亚经济联盟货物经非欧亚经济联盟成员国领土及（或）海运方式，从欧亚经济联盟海关辖区某区域运输至该联盟另一区域，并适用海关过境程序出口离境后，未送达货物交付地点， 并退回欧亚经济联盟海关辖区交付给出发海关机关时，该海关机关应依照本法典第231条终止海关转运程序效力，并通知目的地海关机关终止海关转运程序效力。 </w:t>
      </w:r>
    </w:p>
    <w:p w14:paraId="3B2CE9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15. 若欧亚经济联盟货物经非欧亚经济联盟成员国领土及（或）海运方式，从欧亚经济联盟海关辖区某区域运输至另一区域，并适用海关转运程序，当该货物进口至欧亚经济联盟海关辖区时，若交付至与目的地海关机关、出发地海关机关不同的海关机关，该海关机关应依据本法典第231条完成海关转运程序效力，并通知目的地海关机关该程序效力已终止。 该海关机关应依照本法典第231条终止海关转运程序效力，并通知目的地海关机关和出发地海关机关终止海关转运程序效力。 </w:t>
      </w:r>
    </w:p>
    <w:p w14:paraId="4CA1DE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16. 若欧亚经济联盟货物经非欧亚经济联盟成员国领土 且（或）经海运方式，在适用海关过境程序后从欧亚经济联盟海关辖区出口，但未重新进口至欧亚经济联盟海关辖区时，出发地海关当局应依照委员会确定的程序终止该海关过境程序效力。 </w:t>
      </w:r>
    </w:p>
    <w:p w14:paraId="7F07B7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17. 委员会有权界定除本法典第390条第3款规定情形外，当欧亚经济联盟货物通过非欧亚经济联盟成员国领土 及（或）经海运时，该货物应丧失欧亚经济联盟货物地位，在进口至欧亚经济联盟海关领土期间应视为外国货物。 </w:t>
      </w:r>
    </w:p>
    <w:p w14:paraId="1849E1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第388条 特定类别外国货物适用、完成及终止海关过境程序的特殊规定（该等货物经非欧亚经济联盟成员国领土及/或海运方式从欧亚经济联盟海关领土一区域运输至另一区域） </w:t>
      </w:r>
    </w:p>
    <w:p w14:paraId="13B1EE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适用海关境内加工程序或国内消费加工程序的外国货物，经在海关境内加工操作或国内消费加工操作（加工产品、废料及残渣）获得（生产）后， 通过非欧亚经济联盟成员国领土及（或）海运方式，在海关过境程序下从欧亚经济联盟海关领土某区域运输（转移）至该联盟另一区域时，应满足下列条件： </w:t>
      </w:r>
    </w:p>
    <w:p w14:paraId="28B479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符合本法典第223条第1款第3项和第4项规定的条件； </w:t>
      </w:r>
    </w:p>
    <w:p w14:paraId="34AC71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经非欧亚经济联盟成员国领土及（或）海运方式，将外国货物运输（转移）至将在欧亚经济联盟海关辖区内实施货物加工操作或国内消费加工操作的经营者处，或由实施此类操作的经营者向外国货物申报人转移， 该货物须依据海关程序置于境内加工状态，或依据海关程序置于国内消费加工状态，并须向海关提交境内加工货物条件文件或国内消费加工货物条件文件予以确认。 </w:t>
      </w:r>
    </w:p>
    <w:p w14:paraId="63A884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根据本条第1款规定，在依照海关过境程序申报外国货物时，运输（流通）、商业及其他文件均不得作为过境申报单据使用，包括欧亚经济联盟成员国与第三方签订的国际条约所规定的文件。 </w:t>
      </w:r>
    </w:p>
    <w:p w14:paraId="7DC3F4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涉及将本条第1款所述外国货物置于海关过境程序下的海关操作，应在下列海关机关办理： </w:t>
      </w:r>
    </w:p>
    <w:p w14:paraId="7D61DF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该外国货物被置于海关境内加工程序或国内消费加工程序的海关机关所在地； </w:t>
      </w:r>
    </w:p>
    <w:p w14:paraId="087031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2）其管辖区域内对本条第一款所述外国货物实施（或应实施）境内货物加工或国内消费货物加工相关操作的海关机关。 </w:t>
      </w:r>
    </w:p>
    <w:p w14:paraId="77ED2B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本条第一款所述外国货物适用海关过境程序的效果，应根据本法典第231条规定在货物交付地点终止。 </w:t>
      </w:r>
    </w:p>
    <w:p w14:paraId="188F8E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若本条第1款所述外国产货物在欧亚经济联盟海关辖区进口期间，在适用海关过境程序时交付给海关机关， 该海关机关应依照本法典第231条终止过境海关程序效力，并通知目的地海关机关和出发地海关机关过境海关程序效力已终止。  </w:t>
      </w:r>
    </w:p>
    <w:p w14:paraId="3E982B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若本条第1款所述适用海关过境程序的外国货物自欧亚经济联盟海关领土出口后未再进口至该联盟海关领土，出发地海关当局应依照委员会确定的程序终止海关过境程序。 </w:t>
      </w:r>
    </w:p>
    <w:p w14:paraId="33C69A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 xml:space="preserve">第389条。 关于外国货物适用、完成及终止海关过境程序的特殊规定：该等货物适用临时进口（准入）海关程序，通过非欧亚经济联盟成员国领土及（或）海运方式，从欧亚经济联盟海关领土某一部份运输（转移）至该联盟海关领土另一部分 </w:t>
      </w:r>
    </w:p>
    <w:p w14:paraId="4C7DC4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外国货物经由非欧亚经济联盟成员国领土及（或）海运方式，从欧亚经济联盟海关辖区某区域运输（转移）至该联盟另一区域时，适用海关过境程序的条件为： </w:t>
      </w:r>
    </w:p>
    <w:p w14:paraId="44CE98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符合本法典第223条第1款第3项和第4项规定的条件； </w:t>
      </w:r>
    </w:p>
    <w:p w14:paraId="35761F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向海关当局提交以下信息：外国货物适用临时进口（准入）海关程序的情况； 货物运输（移动）目的及使用地点；接收该外国货物用于使用的人员信息（如存在此类转移）；海关当局关于将临时进口货物移交他人占有和使用的许可（如发生此类转移），并附有海关文件和（或）其他文件及（或）相关信息作为证明，提交给海关当局。 如无上述文件，申报人应向海关提交格式可选的申请，注明所需信息。 </w:t>
      </w:r>
    </w:p>
    <w:p w14:paraId="3BF840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适用临时进口（准入）海关程序的外来货物，可依据本条规定以一或多批次货物形式转为过境海关程序。  </w:t>
      </w:r>
    </w:p>
    <w:p w14:paraId="40F2B0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根据本条第一款规定，在以外运海关程序申报外国货物时，运输（流通）、商业及其他文件均不得作为过境申报单据使用，包括欧亚经济联盟成员国与第三方签订的国际条约所规定的文件。 </w:t>
      </w:r>
    </w:p>
    <w:p w14:paraId="3B744A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涉及将本条第1款所述外国货物置于海关过境程序下的海关操作，应在下列海关机关办理： </w:t>
      </w:r>
    </w:p>
    <w:p w14:paraId="2D8CB6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外国货物被置于临时进口（准入）海关程序的地点； </w:t>
      </w:r>
    </w:p>
    <w:p w14:paraId="505C47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外国货物在欧亚经济联盟海关辖区内某区域经非欧亚经济联盟成员国领土及（或）海运方式运输（转移）至另一区域，且该货物已完成海关过境程序的临时进口（准入）海关程序的地点。 </w:t>
      </w:r>
    </w:p>
    <w:p w14:paraId="36591A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本条第一款所述外国货物适用海关过境程序的效果，应依照本法典第231条的规定，在货物交付地点终止。 </w:t>
      </w:r>
    </w:p>
    <w:p w14:paraId="174110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若本条第1款所述适用海关过境程序的外来货物在进口至欧亚经济联盟海关辖区期间交付给海关当局， 该海关机关应依照本法典第231条终止过境海关程序效力，并通知目的地海关机关和出发地海关机关过境海关程序效力已终止。 </w:t>
      </w:r>
    </w:p>
    <w:p w14:paraId="298A77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若本条第1款所述适用海关过境程序并从欧亚经济联盟海关辖区出口的外国货物未进口至欧亚经济联盟海关辖区，出发地海关当局应依照委员会确定的程序终止该海关过境程序的效力。 </w:t>
      </w:r>
    </w:p>
    <w:p w14:paraId="13FD7D3C">
      <w:pPr>
        <w:keepNext w:val="0"/>
        <w:keepLines w:val="0"/>
        <w:pageBreakBefore w:val="0"/>
        <w:widowControl/>
        <w:kinsoku/>
        <w:wordWrap/>
        <w:overflowPunct/>
        <w:topLinePunct w:val="0"/>
        <w:autoSpaceDE/>
        <w:autoSpaceDN/>
        <w:bidi w:val="0"/>
        <w:adjustRightInd w:val="0"/>
        <w:snapToGrid w:val="0"/>
        <w:spacing w:beforeAutospacing="0" w:line="276" w:lineRule="auto"/>
        <w:textAlignment w:val="auto"/>
      </w:pPr>
    </w:p>
    <w:p w14:paraId="273D4B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第390条。对欧亚经济联盟货物的卸货、转运（转运）及其他货物操作，以及更换运输（移动）欧亚经济联盟货物的车辆，均须遵守本条例规定。 </w:t>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ab/>
      </w:r>
    </w:p>
    <w:p w14:paraId="5D712A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第三百九十条 通过非欧亚经济联盟成员国领土、 以及（或）通过海运方式，依照海关过境程序进行的操作 </w:t>
      </w:r>
    </w:p>
    <w:p w14:paraId="07764B3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卸货、转运（转运）及其他涉及欧亚经济联盟货物的货物操作，该货物通过非欧亚经济联盟成员国领土从欧亚经济联盟海关领土的一部分运输（移动）至另一部分， 以及（或）经海运方式，更换运输此类欧亚经济联盟货物的运输工具， 在非欧亚经济联盟成员国境内，若涉及将欧亚经济联盟货物从某类运输工具转运至另一类运输工具、拆除加封于运输工具货舱（隔间）的海关封条及印章，或更换运输（通行）及商业单证，须经出发地海关许可。 </w:t>
      </w:r>
    </w:p>
    <w:p w14:paraId="7EEFF9D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该许可须在提交过境申报单前取得。 </w:t>
      </w:r>
    </w:p>
    <w:p w14:paraId="0D7DE0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若涉及本条第1款所述操作 若涉及欧亚经济联盟货物及运输工具时，可在不拆除已加施海关封条和印章的情况下实施，或若该类欧亚经济联盟货物未加施海关封条和印章，则须在该类货物及运输工具抵达欧亚经济联盟海关辖区前，以电子或书面形式向出发地海关和目的地海关进行申报。 </w:t>
      </w:r>
    </w:p>
    <w:p w14:paraId="5D1036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若未经出发地海关许可实施本条第1款所述操作， 则处于海关过境程序下的货物将丧失欧亚经济联盟货物地位，在进口至欧亚经济联盟海关辖区时应视为外国货物，但因事故或不可抗力导致操作且获得非欧亚经济联盟成员国相关主管机关文件确认的情况除外。 </w:t>
      </w:r>
    </w:p>
    <w:p w14:paraId="77B5E4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若本条第1款所述操作系应非欧亚经济联盟成员国国家机关要求实施，且该要求经该国机关出具的文件或识别手段确认，则本条第1、2、3款规定不适用。 </w:t>
      </w:r>
    </w:p>
    <w:p w14:paraId="5992C82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涉及欧亚经济联盟货物经非欧亚经济联盟成员国领土 以及（或）经海运方式，在非欧亚经济联盟成员国境内更换运输此类欧亚经济联盟货物的运输工具，或向海关当局通报实施此类操作的情况，具体程序由委员会确定。 </w:t>
      </w:r>
    </w:p>
    <w:p w14:paraId="192EBBA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第三百九十一条 承运人及货运代理人在货物从欧亚经济联盟海关辖区某一部份经非欧亚经济联盟成员国领土转运至该联盟海关辖区另一部分，及（或）通过海运方式进行运输（移动）期间的责任（依据海关过境程序） </w:t>
      </w:r>
    </w:p>
    <w:p w14:paraId="0A58FF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在欧亚经济联盟货物通过非欧亚经济联盟成员国领土从欧亚经济联盟海关辖区某一部份运输（移动）至另一部分， 及（或）经海运时，承运人（无论其是否为适用海关过境程序的欧亚经济联盟货物的申报人）除本条第2款规定情形外，应履行下列义务： </w:t>
      </w:r>
    </w:p>
    <w:p w14:paraId="7ABD5E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确保履行本法典第230条第1款第1项和第2项规定的义务； </w:t>
      </w:r>
    </w:p>
    <w:p w14:paraId="7C3E54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防止在欧亚经济联盟成员国境外领土对按海关过境程序运输（移运）的欧亚经济联盟货物进行卸货、转运（中转）及其他货物操作，以及更换运输车辆； 运输此类欧亚经济联盟货物的运输工具，除非经出发地海关机关依据本法典第390条第1款许可，或因事故或不可抗力导致，且有哈萨克斯坦共和国国家机关或组织依据本国法律，或欧亚经济联盟成员国与第三国签订的国际条约出具的文件予以证实。 </w:t>
      </w:r>
    </w:p>
    <w:p w14:paraId="4605E40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若欧亚经济联盟货物在从该联盟海关领土某区域运输（移动）至另一区域过程中，需经由非欧亚经济联盟成员国领土 及（或）经海运时，欧亚经济联盟货物申报人应为本法典第387条第2款所指人员，且履行本条第1款规定义务的责任仍由该等人员承担。 </w:t>
      </w:r>
    </w:p>
    <w:p w14:paraId="0FF9B4D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第392条 欧亚经济联盟货物适用海关过境程序时出口关税义务的产生与终止、缴纳期限及计算 </w:t>
      </w:r>
    </w:p>
    <w:p w14:paraId="1DF759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对于欧亚经济联盟货物，  通过非欧亚经济联盟成员国领土及（或）海运方式，从欧亚经济联盟海关辖区某部分运往该联盟另一部分并适用海关过境程序的货物，其出口关税缴纳义务自海关登记过境申报书时起由申报人承担。 </w:t>
      </w:r>
    </w:p>
    <w:p w14:paraId="3DE8E10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对于拟（已）适用海关过境程序的欧亚经济联盟货物，申报人缴纳出口关税的义务在下列情形下终止： </w:t>
      </w:r>
    </w:p>
    <w:p w14:paraId="6EE12B9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根据本法典第231条规定完成海关转运程序效力； </w:t>
      </w:r>
    </w:p>
    <w:p w14:paraId="1A57B60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终止过境海关程序效力的欧亚经济联盟货物，依据本法典第209条第7款转入其他海关程序； </w:t>
      </w:r>
    </w:p>
    <w:p w14:paraId="7FC768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3）履行出口关税缴纳义务及（或）按本条第4款计算应缴金额的征收； </w:t>
      </w:r>
    </w:p>
    <w:p w14:paraId="64CE7F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4）根据海关过境程序拒绝放行欧亚经济联盟货物——涉及在登记过境申报单时产生的出口关税缴纳义务； </w:t>
      </w:r>
    </w:p>
    <w:p w14:paraId="705987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根据本法典第184条撤销过境申报，及（或）根据本法典第192条第5款取消欧亚经济联盟货物的放行——涉及在登记过境申报时产生的出口关税缴纳义务； </w:t>
      </w:r>
    </w:p>
    <w:p w14:paraId="02A86C9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依据哈萨克斯坦共和国法律没收或将欧亚经济联盟货物转为国有财产； </w:t>
      </w:r>
    </w:p>
    <w:p w14:paraId="647910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根据本法典第52条规定，由海关机关扣留欧亚经济联盟货物； </w:t>
      </w:r>
    </w:p>
    <w:p w14:paraId="3292FE1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8）对在刑事犯罪报告核查期间、刑事诉讼或行政违法案件中被扣押或扣留的欧亚经济联盟货物，经裁定予以返还时，若此前未释放该货物，则将其置于临时存储或适用某项海关程序。 </w:t>
      </w:r>
    </w:p>
    <w:p w14:paraId="3530BA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若欧亚经济联盟货物经非欧亚经济联盟成员国领土 且（或）经海运方式，在适用海关过境程序后从欧亚经济联盟海关辖区出口，且未重新进口至欧亚经济联盟海关辖区时，应履行出口关税缴纳义务。 </w:t>
      </w:r>
    </w:p>
    <w:p w14:paraId="34E25B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出现上述情形时，出口关税缴纳期限应以欧亚经济联盟货物进入海关过境程序之日为准。 </w:t>
      </w:r>
    </w:p>
    <w:p w14:paraId="52D6FA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出现本条第3款所述情形时，应按欧亚经济联盟货物在未享受出口关税优惠的情况下办理出口手续的方式缴纳出口关税。 </w:t>
      </w:r>
    </w:p>
    <w:p w14:paraId="230F10D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出口关税的计算应适用海关登记过境申报当日有效的出口关税税率。  </w:t>
      </w:r>
    </w:p>
    <w:p w14:paraId="07936E0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如果海关当局无法获得欧亚经济联盟货物的准确信息（性质、名称、数量、原产地和（或）海关价值），则应根据海关当局掌握的信息确定应缴出口关税的计算依据，并参照本法典第40条第3款对欧亚经济联盟货物进行分类。 </w:t>
      </w:r>
    </w:p>
    <w:p w14:paraId="53A4F2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如果根据对外经济活动商品命名法确定的商品编码在十位数以下的分组级别，则出口关税的计算应适用该分组中商品所对应的最高出口关税税率。 </w:t>
      </w:r>
    </w:p>
    <w:p w14:paraId="48FDAE3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事后确定欧亚经济联盟货物准确信息时，出口关税应依据该准确信息计算， 多缴和（或）多收的出口关税应按本法典第十一章和第141条予以抵扣（退还），或按本法典第86条和第137条采取相应措施，未缴金额的征收按本法典第十二章和第142条执行。 </w:t>
      </w:r>
    </w:p>
    <w:p w14:paraId="6F96314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若经欧亚经济联盟海关领土转运的货物（该货物系自欧亚经济联盟海关领土出口并适用海关转运程序）在履行出口关税缴纳义务（或全额/部分征收）后，依据本法典第209条第7款规定对该货物适用海关程序， 根据本条缴纳和（或）征收的出口关税金额，应依照本法典第十一章规定予以抵扣（退还）。 </w:t>
      </w:r>
    </w:p>
    <w:p w14:paraId="70AEDB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若根据本法典第96条第3款为履行出口关税、税款缴纳义务提供的担保由海关过境程序下货物申报人以外的其他人员提供，该其他人员应与申报人承担连带责任缴纳出口关税。</w:t>
      </w:r>
    </w:p>
    <w:p w14:paraId="195BC0A8">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第四十五章之一篇。哈萨克斯坦共和国实施对外电子商品贸易试验期间，电子商品报关、放行及海关操作的特殊规定</w:t>
      </w:r>
    </w:p>
    <w:p w14:paraId="7EE9A9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FF0000"/>
          <w:sz w:val="28"/>
        </w:rPr>
        <w:t>
      注：根据本法典第544条规定，第45-1章有效期至2024年12月31日。</w:t>
      </w:r>
    </w:p>
    <w:p w14:paraId="01EF775C">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第六节 海关监管实施 第四十六章 海关监管实施总则 </w:t>
      </w:r>
    </w:p>
    <w:p w14:paraId="1094C35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第393条 海关监管的实施 </w:t>
      </w:r>
    </w:p>
    <w:p w14:paraId="74A3DF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海关监管由海关机关依据欧亚经济联盟及（或）哈萨克斯坦共和国海关法规实施。 </w:t>
      </w:r>
    </w:p>
    <w:p w14:paraId="6DCF02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海关监管应针对海关监管对象实施，并适用本法典规定的确保海关监管实施的监管形式和（或）措施。</w:t>
      </w:r>
    </w:p>
    <w:p w14:paraId="2466D1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为查明违反欧亚经济联盟海关法规和（或）哈萨克斯坦共和国海关法规而运输过欧亚经济联盟海关边境的货物，可对穿越欧亚经济联盟海关边境的个人实施海关监管。 </w:t>
      </w:r>
    </w:p>
    <w:p w14:paraId="0AAA1B2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运用确保实施海关监管的监管形式和（或）措施开展海关监管的程序，应由欧亚经济联盟和（或）哈萨克斯坦共和国的海关法规予以规定。 </w:t>
      </w:r>
    </w:p>
    <w:p w14:paraId="0F66B19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实施海关监管时，海关当局应遵循海关监管对象选择性原则，以及确保海关监管实施的监管形式和（或）措施选择性原则。 </w:t>
      </w:r>
    </w:p>
    <w:p w14:paraId="2024789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在选择海关监管对象、海关监管形式和（或）确保海关监管实施的措施时，应采用风险管理体系。  </w:t>
      </w:r>
    </w:p>
    <w:p w14:paraId="3D01DA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海关当局应采取确保海关监管实施的监管形式和（或）措施，以保障哈萨克斯坦共和国海关及其他法律法规的遵守。 </w:t>
      </w:r>
    </w:p>
    <w:p w14:paraId="0C04338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海关当局在与放行前清关相关的海关操作中实施海关控制形式和（或）确保海关控制实施的措施时，仅可基于自动化风险管理系统进行。 </w:t>
      </w:r>
    </w:p>
    <w:p w14:paraId="36DC132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海关当局在其职权范围内，依据哈萨克斯坦共和国法律法规实施其他类型监管，包括货币监管、辐射监管及特定货物监管。 </w:t>
      </w:r>
    </w:p>
    <w:p w14:paraId="3EC7D7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海关控制应由海关当局官员代表海关当局实施，该官员须依据哈萨克斯坦共和国法律并在法定职权范围内有权实施海关控制。 </w:t>
      </w:r>
    </w:p>
    <w:p w14:paraId="112A21D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海关控制可采取核查海关文件、其他文件和（或）信息的形式，也可采用其他形式或采取确保实施海关控制的措施，海关当局可通过海关信息系统实施此类控制，无需海关官员参与。 </w:t>
      </w:r>
    </w:p>
    <w:p w14:paraId="7BD6C3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海关监管应在本法典第34条规定的货物监管存留期内实施。 </w:t>
      </w:r>
    </w:p>
    <w:p w14:paraId="75CE663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在预先报关和定期报关期间，对本法典第394条第五款所述海关监管对象实施的海关监管，应自报关单登记之日起进行。 </w:t>
      </w:r>
    </w:p>
    <w:p w14:paraId="36E999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本法典第34条第7、8、9、10、11、12、13、14及15款规定的情形发生后，海关监管可在本法典第89条和第143条规定的时效期限届满前实施，该时效期限自该情形发生之日起计算。 </w:t>
      </w:r>
    </w:p>
    <w:p w14:paraId="10B4597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对列入海关区域活动人员名册或授权经济经营者名册的人员的活动，可在其名册登记期间以及从名册除名后本法典第89条和第143条规定的时效期限内进行海关监管。 </w:t>
      </w:r>
    </w:p>
    <w:p w14:paraId="1E312B0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为核实货物放行事实的相关信息， 海关当局可对位于欧亚经济联盟海关领土内的货物实施海关监管，前提是海关当局掌握该货物违反欧亚经济联盟海关法规和（或）哈萨克斯坦共和国海关法规被进口至欧亚经济联盟海关领土内和（或）位于该领土内的信息。 </w:t>
      </w:r>
    </w:p>
    <w:p w14:paraId="0247C5E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实施海关监管期间，海关当局无需取得哈萨克斯坦共和国其他国家机关的任何许可、规章或决定。 </w:t>
      </w:r>
    </w:p>
    <w:p w14:paraId="596B38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实施海关监管期间，海关机关及其工作人员无权提出欧亚经济联盟海关法规、哈萨克斯坦共和国海关法规及其他法律未规定的要求或限制。 </w:t>
      </w:r>
    </w:p>
    <w:p w14:paraId="1AAC4A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实施海关监管期间，不得对承运人、报关人、在海关区域内开展活动的人员及其他因海关机关或其官员在监管过程中的决定、行为（不作为）而权益受损的个人，以及货物和运输工具造成不当损害。 </w:t>
      </w:r>
    </w:p>
    <w:p w14:paraId="48C54B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 海关监管应在海关监管区及其他货物所在（必须或可能所在）地点实施，包括受海关监管的国际运输车辆和个人使用车辆，以及载有此类货物数据的文件和（或）信息系统。 </w:t>
      </w:r>
    </w:p>
    <w:p w14:paraId="1C09C6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14. 本法典规定情形下采用海关监管形式实施监管的成果，应通过按本法典规定格式或方式制作的海关文件予以正式确认。</w:t>
      </w:r>
    </w:p>
    <w:p w14:paraId="6CF199EA">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脚注：第393条经哈萨克斯坦共和国2022年12月28日第173-VII号法律修订（自首次正式公布之日起六十个日历日后生效）。</w:t>
      </w:r>
      <w:r>
        <w:br w:type="textWrapping"/>
      </w:r>
      <w:r>
        <w:rPr>
          <w:rFonts w:ascii="Times New Roman"/>
          <w:b w:val="0"/>
          <w:i w:val="0"/>
          <w:color w:val="000000"/>
          <w:sz w:val="28"/>
        </w:rPr>
        <w:t xml:space="preserve"> </w:t>
      </w:r>
    </w:p>
    <w:p w14:paraId="674ECDE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第394条 海关监管对象 </w:t>
      </w:r>
    </w:p>
    <w:p w14:paraId="5C779F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海关监管对象包括： </w:t>
      </w:r>
    </w:p>
    <w:p w14:paraId="00CE9A1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根据本法典第34条接受海关监管的货物； </w:t>
      </w:r>
    </w:p>
    <w:p w14:paraId="4DBBFF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已获得欧亚经济联盟货物地位并适用国内消费通关程序的货物；适用再进口通关程序的货物； 供个人使用且获准自由流通的货物，以及在重新进口至欧亚经济联盟海关辖区期间保持欧亚经济联盟货物地位的货物——限于本法典第393条第8款第三部分规定的时间段内； </w:t>
      </w:r>
    </w:p>
    <w:p w14:paraId="0C7BB1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位于欧亚经济联盟海关区域内的货物——前提是海关当局掌握信息表明此类货物系违反欧亚经济联盟海关法规和（或）哈萨克斯坦共和国海关法规进口至欧亚经济联盟海关区域内和（或）位于该区域内。 </w:t>
      </w:r>
    </w:p>
    <w:p w14:paraId="25D019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海关及其他文件，其提交依据欧亚经济联盟海关立法、哈萨克斯坦共和国国际条约及（或）哈萨克斯坦共和国海关及其他立法规定，以及此类文件所载信息； </w:t>
      </w:r>
    </w:p>
    <w:p w14:paraId="5A5061C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与货物在欧亚经济联盟海关边境的流动、在海关区域内提供服务或在特定海关程序框架内实施活动相关的人员行为，包括经认证的经济运营商； </w:t>
      </w:r>
    </w:p>
    <w:p w14:paraId="7A6CF6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用于或作为临时存储仓库、海关仓库、保税仓库、免税商店使用的建筑物、场所（场所部分）及（或）露天区域（露天区域部分），该等场所由授权经济运营商用于或实际用于货物临时存储；以及用于或作为海关监管区使用的场所。 </w:t>
      </w:r>
    </w:p>
    <w:p w14:paraId="3DD45A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第395条 对货物使用符合海关程序条件的监管 </w:t>
      </w:r>
    </w:p>
    <w:p w14:paraId="17F2AA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海关对货物使用符合海关程序条件的合规性实施监管。 </w:t>
      </w:r>
    </w:p>
    <w:p w14:paraId="18E3F5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对本条第1款所述货物在欧亚经济联盟成员国境内实施的海关监管，若该货物由非实施海关程序的成员国海关当局监管，则应依据本法典第447条规定执行，同时考虑委员会确定的特殊情况。 </w:t>
      </w:r>
    </w:p>
    <w:p w14:paraId="4039F1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对置于海关过境程序的货物是否符合本法典第24章要求的监管，应由欧亚经济联盟成员国的海关当局实施，该当局辖区内应满足以下任一条件：货物被置于海关程序的地点、货物运输实施的地点和（或）海关过境程序终止的地点。 </w:t>
      </w:r>
    </w:p>
    <w:p w14:paraId="4C500E7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第396条 货物海关价值海关监管的特殊规定 </w:t>
      </w:r>
    </w:p>
    <w:p w14:paraId="53C5C2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对进口货物申报单所载海关价值实施海关监管（下称进口货物海关价值监管）过程中，海关机关应核查货物海关价值的确定与申报是否正确（包括货物海关价值确定方法的选择与适用、货物海关价值构成与金额、海关价值信息文件的完整性）。 </w:t>
      </w:r>
    </w:p>
    <w:p w14:paraId="632CA2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在进口货物海关价值核查过程中，海关有权要求申报人就影响货物价格形成的因素及其他与进口至欧亚经济联盟海关辖区货物相关的具体情况提交书面说明。 </w:t>
      </w:r>
    </w:p>
    <w:p w14:paraId="48481E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进口货物海关价值核查的其他特殊规定，包括货物海关价值虚假确定的特征、认定货物海关价值信息不可靠的理由，由委员会确定。 </w:t>
      </w:r>
    </w:p>
    <w:p w14:paraId="3ABACA8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委员会有权就根据本法典第216条第2款第1项及第306条第2款第1项规定不产生缴纳进口关税及税款义务的进口货物，确定其海关价值监管的特殊性。 </w:t>
      </w:r>
    </w:p>
    <w:p w14:paraId="0EF9FE3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对申报单所载自欧亚经济联盟海关辖区出口货物的海关价值实施海关监管时，海关机关应核查出口货物海关价值的确定与申报是否准确（包括货物海关价值的构成与金额、海关价值信息文件）。 </w:t>
      </w:r>
    </w:p>
    <w:p w14:paraId="38F45A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在对从欧亚经济联盟海关辖区出口的货物进行海关价值监管时，海关当局有权要求申报人就影响货物价格形成的因素以及与从欧亚经济联盟海关辖区出口的货物相关的其他情况提供书面说明。 </w:t>
      </w:r>
    </w:p>
    <w:p w14:paraId="072C4A9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第三百九十七条 商品原产地海关监管的特殊性 </w:t>
      </w:r>
    </w:p>
    <w:p w14:paraId="347040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实施货物原产地海关监管时，应核查货物原产地证明文件、海关申报单中申报的货物原产地信息及（或）提交海关的文件所载信息，包括货物原产地证明文件中信息的准确性、原产地证书的真实性、登记及（或）填写的正确性。 </w:t>
      </w:r>
    </w:p>
    <w:p w14:paraId="3F89730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有权向签发原产地证书及（或）授权核验该证书的国家机关或授权机构发出请求（请求书），以核查原产地证书所载信息的可靠性、原产地证书的真实性，并（或）依据进口货物原产地确定规则获取补充文件及（或）信息。 </w:t>
      </w:r>
    </w:p>
    <w:p w14:paraId="6D9054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在货物放行前启动的海关检查及其他文件和（或）信息的监管程序，应自海关当局收到本条第2款所述请求的答复之日起三十个日历日内完成，或自进口货物原产地确定规则规定的答复接收期限届满之日起三十个日历日内完成。 </w:t>
      </w:r>
    </w:p>
    <w:p w14:paraId="160208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若海关申报单载明货物原产地不明，且在海关监管过程中发现申报货物可能适用基于原产地实施的关税管制措施、禁止与限制措施、国内市场保护措施时，海关有权要求提供货物原产地证明文件。 </w:t>
      </w:r>
    </w:p>
    <w:p w14:paraId="1C6A8F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出现下列情形时，货物原产地应视为未确认： </w:t>
      </w:r>
    </w:p>
    <w:p w14:paraId="2F7134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未提交原产地证明文件，且根据本法典第56条规定必须提交此类文件（包括采用查验海关文件及其他文件和/或信息形式实施海关监管时）； </w:t>
      </w:r>
    </w:p>
    <w:p w14:paraId="1D6AF1B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经实施货物原产地海关监管后，发现原产地证明文件所载信息存在不实； </w:t>
      </w:r>
    </w:p>
    <w:p w14:paraId="77F6F7A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经实施原产地海关监管后，发现原产地证书不真实，或该证书的登记和（或）填写程序违反相关要求； </w:t>
      </w:r>
    </w:p>
    <w:p w14:paraId="4877DA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签发原产地证书或获授权核验该证书的国家机关或授权机构，在进口货物原产地确定规则规定的时限内，未对依据本条第2款提交的请求作出答复或提供补充文件及（或）信息； </w:t>
      </w:r>
    </w:p>
    <w:p w14:paraId="705103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5）委员会确定的其他情形。 </w:t>
      </w:r>
    </w:p>
    <w:p w14:paraId="5875F4E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若海关申报单注明货物原产地不明或原产地被视为未确认： </w:t>
      </w:r>
    </w:p>
    <w:p w14:paraId="0403BD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进口关税应按欧亚经济联盟共同关税税率计算，除非根据联盟条约另有规定； </w:t>
      </w:r>
    </w:p>
    <w:p w14:paraId="0980A3E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特殊关税、反倾销税、反补贴税应按《对外经济活动商品名录》中相同编码商品适用的最高税率计算，除非《联盟条约》另有规定； </w:t>
      </w:r>
    </w:p>
    <w:p w14:paraId="2FDD45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3）对于货物，在适用此类措施取决于货物原产地的情况下，应适用其他关税监管措施、禁止和限制措施以及保护国内市场的措施，除非根据《联盟条约》另有规定。 </w:t>
      </w:r>
    </w:p>
    <w:p w14:paraId="60E6D8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经事后确认货物原产地后，凡适用海关关税管制措施、禁止和限制措施、保护国内市场措施取决于货物原产地的，应依据确认的货物原产地适用上述措施。 </w:t>
      </w:r>
    </w:p>
    <w:p w14:paraId="543B81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第398条 对关税、海关费用、税款、特别税、反倾销税、反补贴税、罚金、利息的缴纳进行监管 </w:t>
      </w:r>
    </w:p>
    <w:p w14:paraId="5AC2156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海关当局应控制：  </w:t>
      </w:r>
    </w:p>
    <w:p w14:paraId="2F97B9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在哈萨克斯坦共和国境内应缴纳的关税、海关费用、税款、特别税、反倾销税、反补贴税的计算准确性及预算缴款及时性； </w:t>
      </w:r>
    </w:p>
    <w:p w14:paraId="7E5C9E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利息计收的准确性及缴纳及时性； </w:t>
      </w:r>
    </w:p>
    <w:p w14:paraId="59C1F98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罚款的计算准确性及缴纳情况。 </w:t>
      </w:r>
    </w:p>
    <w:p w14:paraId="7C3DC26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第三百九十九条 在海关机关进行货物放行后海关监管时，未获得确认报关单所载数据的文件时，关税、税款、特别税、反倾销税、反补贴税的计算特点 </w:t>
      </w:r>
    </w:p>
    <w:p w14:paraId="024755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根据本法典第411条和第416条规定的形式，在货物放行后进行海关控制的结果，海关当局应按照本条规定计算关税、税款、特别税、反倾销税和反补贴税，如果海关当局： </w:t>
      </w:r>
    </w:p>
    <w:p w14:paraId="6DCDD2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未收到海关当局为核实报关单所申报信息而要求（索要）的任何一份文件，该信息涉及已缴纳关税、税款、特别税、反倾销税、反补贴税的金额； </w:t>
      </w:r>
    </w:p>
    <w:p w14:paraId="4711A57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已收到海关当局为核查报关单所载信息（该信息影响已缴关税、税款、特别税、反倾销税、反补贴税的金额）而要求（索要）的、报关单所载信息的文件，但此类文件未能证实核查信息。 </w:t>
      </w:r>
    </w:p>
    <w:p w14:paraId="046AA60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应缴关税、税款、特别税、反倾销税、反补贴税的计算依据，应基于海关掌握的信息确定，并参照本法典第40条第4款对货物进行分类。 </w:t>
      </w:r>
    </w:p>
    <w:p w14:paraId="1B01B38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若根据对外经济活动商品名录确定的商品编码在十位数以下的分组级别，则计算时：  </w:t>
      </w:r>
    </w:p>
    <w:p w14:paraId="1A89B2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关税时，适用该分组内货物对应的最高关税税率；  </w:t>
      </w:r>
    </w:p>
    <w:p w14:paraId="65B31F0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对税款，适用该分类项下货物所对应的最高增值税税率、最高消费税税率； </w:t>
      </w:r>
    </w:p>
    <w:p w14:paraId="59F648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特别关税、反倾销税、反补贴税，适用该分类所含商品对应的最高特别关税、反倾销税、反补贴税率。 </w:t>
      </w:r>
    </w:p>
    <w:p w14:paraId="66C91C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特别关税、反倾销税、反补贴税应依据本法典第五章确认的商品原产地计算，但须遵守本法典第397条规定。 </w:t>
      </w:r>
    </w:p>
    <w:p w14:paraId="0E7725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若因缺乏货物原产地证明文件无法确定原产地，则特别关税、反倾销税、反补贴税应依据下列最高税率计算： 反倾销税、反补贴税税率计算（若货物按十位数编码归类），或按该商品编码体系中位数少于十位的分组编码归类的货物所适用的最高税率计算。 </w:t>
      </w:r>
    </w:p>
    <w:p w14:paraId="26B7C8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事后如获得货物准确信息，关税、税款、特别税、反倾销税、反补贴税应依据该准确信息计算，不当缴纳和（或）不当征收的关税、税款、特别税、 反倾销税、反补贴税的抵扣（偿还）应依据本法典第十一章及第141条进行，相关操作应遵循本法典第86条和第137条规定，未缴款项的追缴则依据本法典第十二章及第142条执行。 </w:t>
      </w:r>
    </w:p>
    <w:p w14:paraId="064CED4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第四百条 条件性放行货物放行后海关监管的特殊规定 </w:t>
      </w:r>
    </w:p>
    <w:p w14:paraId="4A2118C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于本法典第202条第1款第1项规定的条件性放行货物，在实施海关监管期间，若海关机关在下列方面存在累计情形，则视为未遵守进口关税、税款缴纳优惠的授予目的及条件，或未遵守因享受进口关税、税款缴纳优惠而设定的使用限制及处置限制： 在对该类货物实施海关监管期间，海关机关累计出现下列情形时，视为未确认上述目的与条件： </w:t>
      </w:r>
    </w:p>
    <w:p w14:paraId="26B8D2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未收到证明该货物用于进口关税、税款支付优惠目的及符合优惠授予条件，以及遵守该货物使用和（或）处置限制的文件； </w:t>
      </w:r>
    </w:p>
    <w:p w14:paraId="49AFCC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未收到指定货物或其所在位置未获确认。 </w:t>
      </w:r>
    </w:p>
    <w:p w14:paraId="46D95C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本款第一项第2项对特定类别货物的适用细则，由授权机构批准。 </w:t>
      </w:r>
    </w:p>
    <w:p w14:paraId="42E9A1E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本法典第202条第1款规定的有条件放行货物在放行后实施海关监管的周期及其他要求，由授权机构批准。 </w:t>
      </w:r>
    </w:p>
    <w:p w14:paraId="1E9F23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第401条 国际邮寄物品所载货物的海关监管特殊规定 </w:t>
      </w:r>
    </w:p>
    <w:p w14:paraId="0EC586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为实施对国际邮寄物品所载货物的海关监管，指定邮政运营商应将国际邮寄物品提交海关机关。 </w:t>
      </w:r>
    </w:p>
    <w:p w14:paraId="79EF0E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特定类型的书面通信（航空信函、明信片、信件及盲文邮件）在有充分理由相信该邮政物品含有禁止或限制进口货物时，应应海关要求提交海关机关。  </w:t>
      </w:r>
    </w:p>
    <w:p w14:paraId="22BC01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抵达国际邮政交换地点（机构）时存在以下情形的国际邮政物品：破损、重量变化、附件损坏、缺少附件及（或）缺少必要随附文件，应由指定邮政运营商依据万国邮政联盟规定出具正式文件后提交海关当局。 </w:t>
      </w:r>
    </w:p>
    <w:p w14:paraId="4CC8102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对国际邮政物品进行海关检查时，若海关部门在执行海关操作和（或）海关监管过程中使用该物品，应办理海关检查手续。若未制作海关检查记录，海关官员应在国际邮政物品随附的、符合万国邮政联盟规定文件中注明海关检查结果。 </w:t>
      </w:r>
    </w:p>
    <w:p w14:paraId="208D48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第四百零二条 海关机关与哈萨克斯坦共和国其他国家机关在欧亚经济联盟海关边境实施国家监管（监督）的协作 </w:t>
      </w:r>
    </w:p>
    <w:p w14:paraId="7F9B3B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对穿越欧亚经济联盟海关边境且受哈萨克斯坦共和国其他国家机关监管的货物实施海关监管时， 海关当局应确保哈萨克斯坦共和国其他监管国家机关行动的整体协调，并依照联合文件规定的方式同步实施联合监管。 </w:t>
      </w:r>
    </w:p>
    <w:p w14:paraId="336DDB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执行欧亚经济联盟海关边境国家监管（监督）的哈萨克斯坦共和国海关机关及其他国家机关，应通过信息系统交换开展海关及其他类型国家监管（监督）所需的文件和（或）信息（数据）。 </w:t>
      </w:r>
    </w:p>
    <w:p w14:paraId="169158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为加快货物在欧亚经济联盟海关边境运输过程中的国家控制（监督）实施，海关检查可由参与欧亚经济联盟海关边境国家控制（监督）的哈萨克斯坦共和国其他国家机关共同执行。此时应制作海关检查记录。 </w:t>
      </w:r>
    </w:p>
    <w:p w14:paraId="6DC6B0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辐射控制是指对穿越欧亚经济联盟海关边境的货物和（或）车辆所释放的电离辐射水平进行检测，并与自然背景辐射进行比对，以保障公众及环境安全。 </w:t>
      </w:r>
    </w:p>
    <w:p w14:paraId="66C006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辐射控制应由海关当局在检查站及其他货物和车辆穿越欧亚经济联盟海关边境的地点实施，使用辐射控制技术设备以自动或手动模式进行。 </w:t>
      </w:r>
    </w:p>
    <w:p w14:paraId="65E03C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辐射控制程序应由授权机构与相关授权国家机构协商确定。 </w:t>
      </w:r>
    </w:p>
    <w:p w14:paraId="2EFB7E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海关当局对特定管制货物在欧亚经济联盟海关边境的跨境运输实施海关管制。</w:t>
      </w:r>
    </w:p>
    <w:p w14:paraId="5FE288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海关当局应防止并打击特定管制货物非法越境进入欧亚经济联盟海关边境的行为。 </w:t>
      </w:r>
    </w:p>
    <w:p w14:paraId="3C8605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在欧亚经济联盟海关边境的汽车检查站实施国家兽医和卫生控制与监督，旨在核查是否符合哈萨克斯坦共和国兽医领域立法要求，并防止来自非欧亚经济联盟成员国的传染性及外来动物疾病病原体传入和扩散至欧亚经济联盟海关辖区。</w:t>
      </w:r>
    </w:p>
    <w:p w14:paraId="44A97E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欧亚经济联盟海关边境公路检查站的国家兽医卫生控制与监督，应由兽医领域授权机构的国家兽医卫生检查员执行。</w:t>
      </w:r>
    </w:p>
    <w:p w14:paraId="27CBFD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通过欧亚经济联盟海关边境的汽车检查站实施国家检疫植物检疫控制与监督，旨在核查是否符合哈萨克斯坦共和国植物检疫领域立法要求，并致力于保护欧亚经济联盟关税区免受非欧亚经济联盟成员国检疫设施的入境或独立渗透。</w:t>
      </w:r>
    </w:p>
    <w:p w14:paraId="6CE999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欧亚经济联盟海关边境公路检查站的国家植物检疫检疫控制与监督工作，应由植物检疫领域授权机构下属机构的国家植物检疫检查员执行。</w:t>
      </w:r>
    </w:p>
    <w:p w14:paraId="0930A9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卫生检疫控制是指对人员和货物（货品）在欧亚经济联盟海关边境移动过程中，对其卫生流行病学状况及人员健康状况实施的控制，旨在防止传染病、寄生虫病以及对人类健康构成潜在危害的物质和产品进入欧亚经济联盟海关辖区。 </w:t>
      </w:r>
    </w:p>
    <w:p w14:paraId="7E3DCEF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欧亚经济联盟海关边境汽车检查站的卫生检疫控制，应由海关当局官员依照授权机构与人口卫生防疫福利领域国家机构联合制定的程序实施。 </w:t>
      </w:r>
    </w:p>
    <w:p w14:paraId="266C621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若存在从非欧亚经济联盟成员国输入传染病、寄生虫病以及对人类健康构成潜在危害的物质和产品的实际威胁， 海关当局为实施卫生检疫控制，应依照授权机构与人口卫生防疫领域国家机构联合颁布的文件规定的方式，调动辖区内人口卫生防疫领域的机构参与。 </w:t>
      </w:r>
    </w:p>
    <w:p w14:paraId="4465E49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委托海关当局在公路、海运检查站及其他货物跨境运输点实施的运输管制，旨在核查自然人及法人是否符合哈萨克斯坦共和国公路运输领域法律法规要求。 </w:t>
      </w:r>
    </w:p>
    <w:p w14:paraId="447EE0D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由海关当局在汽车、海运检查站及其他货物跨境运输点实施的运输管制，应由海关官员依照授权机构与运输领域授权机构联合制定的方式执行。</w:t>
      </w:r>
    </w:p>
    <w:p w14:paraId="6A752843">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脚注：第402条经哈萨克斯坦共和国2019年10月28日第268-VI号法律修订（自首次正式公布之日起十个日历日后生效）； 2021年1月5日第408-VI号法律（自首次正式公布之日起十个日历日后生效）；经2022年12月28日哈萨克斯坦共和国第173-VII号法律修订（自首次正式公布之日起六十个日历日后生效）。</w:t>
      </w:r>
      <w:r>
        <w:br w:type="textWrapping"/>
      </w:r>
      <w:r>
        <w:rPr>
          <w:rFonts w:ascii="Times New Roman"/>
          <w:b w:val="0"/>
          <w:i w:val="0"/>
          <w:color w:val="000000"/>
          <w:sz w:val="28"/>
        </w:rPr>
        <w:t xml:space="preserve"> </w:t>
      </w:r>
    </w:p>
    <w:p w14:paraId="6A74B6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第四百零三条 海关机关与哈萨克斯坦共和国其他国家机关的协作 </w:t>
      </w:r>
    </w:p>
    <w:p w14:paraId="32181C8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海关当局应通过与哈萨克斯坦共和国其他国家机关合作履行职能，具体方式依据与相关国家机关的联合文件或经协商确定。</w:t>
      </w:r>
    </w:p>
    <w:p w14:paraId="77B52CC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除哈萨克斯坦共和国立法行为规定的情形外，禁止干涉海关机关的活动。 </w:t>
      </w:r>
    </w:p>
    <w:p w14:paraId="02D8DB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为遵守哈萨克斯坦共和国货币立法，海关当局： </w:t>
      </w:r>
    </w:p>
    <w:p w14:paraId="6A1E73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在职权范围内，对对外经济活动参与者及个人遵守哈萨克斯坦共和国外汇法规的情况进行监督； </w:t>
      </w:r>
    </w:p>
    <w:p w14:paraId="0C9E4E6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须依据哈萨克斯坦共和国外汇法规，向哈萨克斯坦共和国国家银行通报货物通过欧亚经济联盟海关边境的流动情况； </w:t>
      </w:r>
    </w:p>
    <w:p w14:paraId="22FF7B7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须向哈萨克斯坦共和国国家银行通报海关部门查明的违反哈萨克斯坦共和国外汇法规的行为。 </w:t>
      </w:r>
    </w:p>
    <w:p w14:paraId="0F6914D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为确保遵守哈萨克斯坦共和国货币立法，授权机构与哈萨克斯坦共和国国家银行之间的协作程序、信息交换（包括电子形式）以及信息交换范围清单，应通过联合文件予以确定。 </w:t>
      </w:r>
    </w:p>
    <w:p w14:paraId="019AFB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第四百零四条 海关管制区 </w:t>
      </w:r>
    </w:p>
    <w:p w14:paraId="532DA4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海关管制区包括货物跨越欧亚经济联盟海关边境的通行场所、用于储存自有货物的仓库区域、临时储存仓库、海关仓库、保税仓库、免税商店区域及其他本法典规定的场所。 </w:t>
      </w:r>
    </w:p>
    <w:p w14:paraId="4C84512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为在欧亚经济联盟海关边境检查站、运输物流中心以及报关场所及其他海关作业场所实施海关监管，海关当局应设立海关监管区。 </w:t>
      </w:r>
    </w:p>
    <w:p w14:paraId="1631A6E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在其他场所设立海关监管区，用于货物临时存放、货物及车辆相关操作，实施以海关查验和（或）货物检验形式的海关监管，但本条第2款规定的情况除外。 </w:t>
      </w:r>
    </w:p>
    <w:p w14:paraId="256A5C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下列情形可不设立海关监管区： </w:t>
      </w:r>
    </w:p>
    <w:p w14:paraId="27B1BE6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根据本法典第18条第1款规定，在现场海关检查期间或车辆在海关监管区外被拦截时实施的海关查验，以及发现货物非法越过欧亚经济联盟海关边境时实施的海关查验； </w:t>
      </w:r>
    </w:p>
    <w:p w14:paraId="774067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2）在对场所和区域进行海关检查期间，以及根据本法典第18条第1款在海关监管区外实施现场海关检查或车辆拦截时，以及发现非法越过欧亚经济联盟海关边境的货物时进行的海关检查。 </w:t>
      </w:r>
    </w:p>
    <w:p w14:paraId="5F6DA62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海关管制区可分为固定式（用于定期存放受海关监管的货物）或临时式（为实施海关监管、货物装卸及其他涉及货物和车辆的操作而设立）。 </w:t>
      </w:r>
    </w:p>
    <w:p w14:paraId="2AADCF3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常设海关监管区应依据辖区海关机关或海关办事处负责人（其副手）关于在本条第1款规定地点设立海关监管区的命令予以设立和终止。 </w:t>
      </w:r>
    </w:p>
    <w:p w14:paraId="2F1C75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临时海关监管区的设立（包括应利害关系方请求设立）、终止运作、相关要求以及临时海关监管区的法律制度，均须经授权机构批准。 </w:t>
      </w:r>
    </w:p>
    <w:p w14:paraId="00D726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固定海关管制区的边界以虚拟线界定，并通过以下方式标示： </w:t>
      </w:r>
    </w:p>
    <w:p w14:paraId="7C8DC3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在办理海关手续地点——使用尺寸为高50厘米、宽100厘米的标识牌。标识牌上以蓝色为底，白色字体书写三行文字（哈萨克语、俄语、英语），字高10厘米，字宽3.7厘米，标注"海关管制区"字样；  </w:t>
      </w:r>
    </w:p>
    <w:p w14:paraId="08C756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水域标识——红色浮标，浮标表面采用反光涂料喷涂"海关管制区"字样。 </w:t>
      </w:r>
    </w:p>
    <w:p w14:paraId="221ADF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进入固定海关管制区须凭以下证件：  </w:t>
      </w:r>
    </w:p>
    <w:p w14:paraId="1D74A78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1）哈萨克斯坦共和国相关监管机构官员持永久通行证进入海关管制区，须出示官方证明文件或身份证件； </w:t>
      </w:r>
    </w:p>
    <w:p w14:paraId="66E4A65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2）哈萨克斯坦共和国执法人员或特殊国家机关人员依据该国立法程序持有的通行证； </w:t>
      </w:r>
    </w:p>
    <w:p w14:paraId="31DE303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因工作职责需直接进入海关管制区的组织人员所持永久通行证。 </w:t>
      </w:r>
    </w:p>
    <w:p w14:paraId="0F94262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永久通行证依据相关监管机构、协会的书面申请签发，有效期为一个日历年，须由辖区海关机关或海关办事处负责人或其副手签字。通行证登记须由签发机关在专用登记簿中完成； </w:t>
      </w:r>
    </w:p>
    <w:p w14:paraId="12D91D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4）哈萨克斯坦共和国国家机关及组织工作人员因履行直接涉及短期停留于海关管制区之职能所需的临时通行证。 </w:t>
      </w:r>
    </w:p>
    <w:p w14:paraId="3A3994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临时通行证应依据持证人书面申请，按其在海关管制区临时停留期限核发。 </w:t>
      </w:r>
    </w:p>
    <w:p w14:paraId="286D17E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常住通行证与临时通行证的格式、登记簿样式均须经授权机构批准。 </w:t>
      </w:r>
    </w:p>
    <w:p w14:paraId="22D9EE8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符合下列条件者，经书面申请后可获发临时通行证进入海关管制区临时停留： </w:t>
      </w:r>
    </w:p>
    <w:p w14:paraId="1321E5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在海关管制区内执勤的哈萨克斯坦共和国相关监管机构官员，须出示公务证件或身份证件； </w:t>
      </w:r>
    </w:p>
    <w:p w14:paraId="77EEBB8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哈萨克斯坦共和国执法机关或特殊公共机构的官员； </w:t>
      </w:r>
    </w:p>
    <w:p w14:paraId="3647745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因公务需要直接进入海关管制区的组织工作人员； </w:t>
      </w:r>
    </w:p>
    <w:p w14:paraId="4508E3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哈萨克斯坦共和国国家机关及组织工作人员，其职能直接涉及该人员在海关管制区短期停留事宜。 </w:t>
      </w:r>
    </w:p>
    <w:p w14:paraId="1BED68E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无需办理通行证即可进入固定海关管制区的对象包括： </w:t>
      </w:r>
    </w:p>
    <w:p w14:paraId="72768E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工作时间内履行海关监管区职责的海关官员，凭官方证明文件或身份证明卡； </w:t>
      </w:r>
    </w:p>
    <w:p w14:paraId="5B352B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位于海关监管区内代表货物和车辆的人员，以及穿越欧亚经济联盟海关边境的个人。 </w:t>
      </w:r>
    </w:p>
    <w:p w14:paraId="66766E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未经海关主管机关负责人许可，海关官员不得在非工作时间滞留海关管制区。 </w:t>
      </w:r>
    </w:p>
    <w:p w14:paraId="589E1A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货物与车辆在固定海关监管区边界及区内的移动须经海关当局许可。  </w:t>
      </w:r>
    </w:p>
    <w:p w14:paraId="5C5843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除符合场所功能或临时仓库、保税仓库、海关仓库及免税商店用途外，海关监管区内不得开展工业及其他经营活动，亦不得设置高安全设施。 </w:t>
      </w:r>
    </w:p>
    <w:p w14:paraId="1B50E294">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注：第404条经哈萨克斯坦共和国2019年11月26日第273-VI号法律修订（自首次正式公布之日起六个月后生效）。</w:t>
      </w:r>
      <w:r>
        <w:br w:type="textWrapping"/>
      </w:r>
      <w:r>
        <w:rPr>
          <w:rFonts w:ascii="Times New Roman"/>
          <w:b w:val="0"/>
          <w:i w:val="0"/>
          <w:color w:val="000000"/>
          <w:sz w:val="28"/>
        </w:rPr>
        <w:t xml:space="preserve"> </w:t>
      </w:r>
    </w:p>
    <w:p w14:paraId="53BCBF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第四百零五条 海关监管所需文件的存储 </w:t>
      </w:r>
    </w:p>
    <w:p w14:paraId="6A816F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须予保存的、用于实施海关监管的文件包括： </w:t>
      </w:r>
    </w:p>
    <w:p w14:paraId="329E8C8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1）海关文件； </w:t>
      </w:r>
    </w:p>
    <w:p w14:paraId="2223F4E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本法典第179条规定的文件； </w:t>
      </w:r>
    </w:p>
    <w:p w14:paraId="076C1D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3）证明遵守因享受关税及税款优惠而对货物使用和（或）处置限制的文件； </w:t>
      </w:r>
    </w:p>
    <w:p w14:paraId="3D5A3D0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4）海关操作过程中编制的文件； </w:t>
      </w:r>
    </w:p>
    <w:p w14:paraId="5DCCCF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证明货物使用符合申报海关程序条款的文件。 </w:t>
      </w:r>
    </w:p>
    <w:p w14:paraId="120DC37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本条第1款所述文件，应由相关人员及海关机关保存至本法典第89条和第143条规定的时效期限届满为止，该时效期限自本法典第34条第7、8、9、10、11、 12、13、14及15款所述情形发生之日算起，无论该文件是否随海关申报单提交。 </w:t>
      </w:r>
    </w:p>
    <w:p w14:paraId="0D0D2D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在海关区域内开展活动的人员，须在海关操作发生年度届满后，依据本法典第89条和第143条规定的时效期限，保存与其在海关区域内提供服务相关的、海关监管所需文件。 </w:t>
      </w:r>
    </w:p>
    <w:p w14:paraId="403ADB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第四百零六条 海关机关免除适用特定形式海关监管的规定 </w:t>
      </w:r>
    </w:p>
    <w:p w14:paraId="4F7B83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海关当局免除适用特定海关监管形式的规定，应依据本法典及哈萨克斯坦共和国国际条约确立。 </w:t>
      </w:r>
    </w:p>
    <w:p w14:paraId="50BA820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下列人员随身行李免于海关检查： </w:t>
      </w:r>
    </w:p>
    <w:p w14:paraId="283687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1）欧亚经济联盟成员国元首、欧亚经济联盟成员国政府首脑及其随行家属；</w:t>
      </w:r>
    </w:p>
    <w:p w14:paraId="234CB2A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2）欧亚经济联盟成员国政府成员，若其因履行公务职责而跨越欧亚经济联盟海关边界； </w:t>
      </w:r>
    </w:p>
    <w:p w14:paraId="40107A9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3）对欧亚经济联盟成员国进行正式访问的外国国家元首、政府首脑及外交部长； </w:t>
      </w:r>
    </w:p>
    <w:p w14:paraId="6BE3CD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4）任期届满的欧亚经济联盟成员国总统及其随行家属；  </w:t>
      </w:r>
    </w:p>
    <w:p w14:paraId="55FE076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亚美尼亚共和国总统办公厅主任、亚美尼亚共和国总理办公厅主任、亚美尼亚共和国宪法法院院长、亚美尼亚共和国国民议会议员、亚美尼亚共和国最高法院院长、 亚美尼亚共和国总检察长、亚美尼亚共和国中央银行行长、亚美尼亚共和国总统安全局局长、亚美尼亚共和国总理安全局局长——若上述人员因公务需要穿越欧亚经济联盟海关边境； </w:t>
      </w:r>
    </w:p>
    <w:p w14:paraId="2FCF698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6）白俄罗斯共和国宪法法院院长、白俄罗斯共和国最高法院院长、白俄罗斯共和国总统行政办公室主任、白俄罗斯共和国安全委员会国务秘书、白俄罗斯共和国国家控制委员会主席； 白俄罗斯共和国总检察长、白俄罗斯共和国国家银行董事会主席、白俄罗斯共和国总统事务部部长、白俄罗斯共和国国民议会共和国院议员、白俄罗斯共和国国民议会代表院议员，若上述人员因公务或议会职权需要跨越欧亚经济联盟海关边界； </w:t>
      </w:r>
    </w:p>
    <w:p w14:paraId="68517A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哈萨克斯坦共和国国家顾问、哈萨克斯坦共和国总统行政办公室主任、哈萨克斯坦共和国宪法法院院长、哈萨克斯坦共和国最高法院院长、哈萨克斯坦共和国总检察长、哈萨克斯坦共和国国家银行行长； 哈萨克斯坦共和国国家安全委员会主席、哈萨克斯坦共和国总统事务部部长、哈萨克斯坦共和国国家安全局局长、哈萨克斯坦共和国人权事务专员及哈萨克斯坦共和国议会议员，若上述人员因履行公务或议员职责而跨越欧亚经济联盟海关边界；</w:t>
      </w:r>
    </w:p>
    <w:p w14:paraId="50F5E0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吉尔吉斯共和国总统办公厅主任、吉尔吉斯共和国最高法院院长、吉尔吉斯共和国最高法院宪法法庭庭长、吉尔吉斯共和国议会（乔戈尔库·克内什）议员、吉尔吉斯共和国安全委员会秘书、吉尔吉斯共和国总检察长、 吉尔吉斯共和国国家银行行长、吉尔吉斯共和国总统及政府总统事务部部长、吉尔吉斯共和国国家安全委员会主席、副主席兼吉尔吉斯共和国国家安全委员会第9部门负责人，若上述人员因履行公务需要穿越欧亚经济联盟海关边境； </w:t>
      </w:r>
    </w:p>
    <w:p w14:paraId="29EC68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俄罗斯联邦宪法法院院长、俄罗斯联邦最高法院院长、俄罗斯联邦联邦会议联邦院议员、俄罗斯联邦联邦安全局局长、俄罗斯联邦联邦会议国家杜马议员，若上述人员因公务或议会职权需要穿越欧亚经济联盟海关边境。  </w:t>
      </w:r>
    </w:p>
    <w:p w14:paraId="7EC2B16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下列人员免于海关检查： </w:t>
      </w:r>
    </w:p>
    <w:p w14:paraId="6BA680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执行任务的外国军舰（船舶）、作战飞机及军事装备； </w:t>
      </w:r>
    </w:p>
    <w:p w14:paraId="45FF13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根据欧亚经济联盟成员国相关国家机关的特别申请，在欧亚经济联盟海关边境间运输的军事装备。</w:t>
      </w:r>
    </w:p>
    <w:p w14:paraId="7186EC98">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注：第406条经哈萨克斯坦共和国2021年12月31日第100号法律修订（自首次正式公布之日起十个日历日后生效）；经2022年11月5日第157-VII号法律修订（生效程序详见第3条）。</w:t>
      </w:r>
      <w:r>
        <w:br w:type="textWrapping"/>
      </w:r>
      <w:r>
        <w:rPr>
          <w:rFonts w:ascii="Times New Roman"/>
          <w:b w:val="0"/>
          <w:i w:val="0"/>
          <w:color w:val="000000"/>
          <w:sz w:val="28"/>
        </w:rPr>
        <w:t xml:space="preserve"> </w:t>
      </w:r>
    </w:p>
    <w:p w14:paraId="2225E665">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第四十七章 海关监管形式及其适用 </w:t>
      </w:r>
    </w:p>
    <w:p w14:paraId="625DE48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第407条 海关监管形式 </w:t>
      </w:r>
    </w:p>
    <w:p w14:paraId="760C2C3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海关当局在实施海关监管时，应采用以下监管形式： </w:t>
      </w:r>
    </w:p>
    <w:p w14:paraId="29550F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听取说明； </w:t>
      </w:r>
    </w:p>
    <w:p w14:paraId="2DC4AE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核查海关及其他文件和（或）信息； </w:t>
      </w:r>
    </w:p>
    <w:p w14:paraId="1C59238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海关查验； </w:t>
      </w:r>
    </w:p>
    <w:p w14:paraId="7411FE7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海关查验； </w:t>
      </w:r>
    </w:p>
    <w:p w14:paraId="54555C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人员海关检查； </w:t>
      </w:r>
    </w:p>
    <w:p w14:paraId="225A51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场所和区域的海关检查；海关审计。 </w:t>
      </w:r>
    </w:p>
    <w:p w14:paraId="51F688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第四百零八条 听取说明 </w:t>
      </w:r>
    </w:p>
    <w:p w14:paraId="5CFB87F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听取说明是海关监管的一种形式，指海关机关工作人员向承运人、申报人及其他掌握相关信息的人员听取与实施海关监管有关的信息。 </w:t>
      </w:r>
    </w:p>
    <w:p w14:paraId="1634B0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说明应通过制作海关文件予以正式记录，其格式由委员会确定。 </w:t>
      </w:r>
    </w:p>
    <w:p w14:paraId="06A846C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如需传唤本条第一款所述人员接受说明，海关机关应制作通知书，并向被传唤方送达或寄送。 </w:t>
      </w:r>
    </w:p>
    <w:p w14:paraId="450FA2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第四百零九条 海关文件及其他文件和（或）信息的核验 </w:t>
      </w:r>
    </w:p>
    <w:p w14:paraId="3296347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海关及其他文件和（或）信息的核查属于海关监管的一种形式，包括对下列事项的核查： </w:t>
      </w:r>
    </w:p>
    <w:p w14:paraId="5C0D02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报关单；  </w:t>
      </w:r>
    </w:p>
    <w:p w14:paraId="73B5B6A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2）除海关当局出具的文件外，其他海关文件； </w:t>
      </w:r>
    </w:p>
    <w:p w14:paraId="2F6D073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3）证明海关申报单所载信息真实性的文件； </w:t>
      </w:r>
    </w:p>
    <w:p w14:paraId="00FDEF5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4）依据本法向海关提交的其他文件； </w:t>
      </w:r>
    </w:p>
    <w:p w14:paraId="38FD33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5）海关申报单所载信息及（或）提交海关机关的文件所载信息；  </w:t>
      </w:r>
    </w:p>
    <w:p w14:paraId="26BA81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根据本法典或哈萨克斯坦共和国法律提交给海关机关或由其接收的其他信息。 </w:t>
      </w:r>
    </w:p>
    <w:p w14:paraId="66BD190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海关文件及其他文件和（或）信息的核查，旨在核实信息内容、文件填写及（或）格式是否正确、货物使用是否符合海关程序规定、是否遵守因享受关税、 税收优惠适用条件，以及确保符合欧亚经济联盟和（或）哈萨克斯坦共和国海关立法规定的其他目的。 </w:t>
      </w:r>
    </w:p>
    <w:p w14:paraId="7E40E81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对海关申报单、证明申报单所载信息的文件、申报单所载信息及（或）提交海关的文件中所含信息的核查，可在货物放行前或放行后进行。 </w:t>
      </w:r>
    </w:p>
    <w:p w14:paraId="45DBC3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若申报人符合本法典第195条规定的货物放行条件，以及风险管理体系界定的特定情形，在货物放行前启动的海关文件及其他文件和（或）信息的核查，应在货物放行后完成。 </w:t>
      </w:r>
    </w:p>
    <w:p w14:paraId="6256CD6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海关检查期间，海关有权依照本法典第411条规定的方式，核查与报关单相关的海关及其他文件和（或）信息、证实报关单所载信息的文件、报关单所载信息及（或）提交海关的文件。 </w:t>
      </w:r>
    </w:p>
    <w:p w14:paraId="7E690C8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海关文件及其他文件和（或）信息的核查，应通过分析本条第一款所述文件和信息进行，包括比对单一文件所载信息之间及与其他文件所载信息（含确认海关申报单所载信息的文件）之间的信息， 与海关当局使用的信息系统及（或）哈萨克斯坦共和国国家机关（组织）信息系统在信息交换框架内提供的信息、核查时海关当局可获取的其他来源信息进行比对，并依照欧亚经济联盟海关立法、哈萨克斯坦共和国海关及其他法律规定采取其他方式进行核查。 </w:t>
      </w:r>
    </w:p>
    <w:p w14:paraId="405DED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在核查海关及其他文件和（或）信息期间，海关有权收集并分析补充信息，包括向国家机关及其他组织发出查询请求。 </w:t>
      </w:r>
    </w:p>
    <w:p w14:paraId="79F5AEC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对海关申报单、证明海关申报单所载信息的文件、海关申报单所载信息及（或）提交海关机关的文件中包含的信息进行核查，应在货物放行前启动，并依照本法典第410条规定执行。 </w:t>
      </w:r>
    </w:p>
    <w:p w14:paraId="369E2F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对海关申报单及其他文件和（或）信息的核查，包括核查海关申报单所载信息、 海关申报单所载信息及（或）提交海关当局的文件所载信息，在货物放行后启动核查程序，或在适用本类海关监管的其他情形下，应依照本法典第411条规定执行，但本条第10款规定情形下的核查除外。 </w:t>
      </w:r>
    </w:p>
    <w:p w14:paraId="7126F7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对依据本法典第194条放行的货物所提交的货物申报单、证实该申报单所载信息的文件，以及该货物申报单所载信息和（或）提交海关当局的文件所载信息的核查，应按委员会确定的方式进行。 </w:t>
      </w:r>
    </w:p>
    <w:p w14:paraId="44914F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在核验货物放行申请相关海关及其他文件和（或）信息时，根据本法典第194条第4款随申请提交的文件，以及该申请和（或）所提交文件中记载的信息，在货物放行前不得要求提交该等文件。 </w:t>
      </w:r>
    </w:p>
    <w:p w14:paraId="28ACEE8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在核验货物海关价值时，应依据本法典第396条规定的特殊性核验海关及其他文件和（或）信息。 </w:t>
      </w:r>
    </w:p>
    <w:p w14:paraId="6CCD88B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 在核查货物原产地时，应依据本法典第397条规定的特殊性核查海关及其他文件和（或）信息。 </w:t>
      </w:r>
    </w:p>
    <w:p w14:paraId="20AF1E9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第410条 货物放行前启动的海关文件及其他文件和（或）信息核查 </w:t>
      </w:r>
    </w:p>
    <w:p w14:paraId="430E8C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若提交海关申报时未附有证明申报内容的文件，海关有权在下列情形下，就可核查信息要求申报人提供申报单所列文件：  </w:t>
      </w:r>
    </w:p>
    <w:p w14:paraId="12FC6B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经风险管理系统判定； </w:t>
      </w:r>
    </w:p>
    <w:p w14:paraId="26A2AB2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根据本法典第146条第2款规定，海关机关无法获取证明货物原产地、禁限措施合规性及（或）相关信息的文件资料时。 </w:t>
      </w:r>
    </w:p>
    <w:p w14:paraId="0368D0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根据本条第1款要求提交的文件，申报人应在本法典第193条第3款规定的期限届满前至少四小时提交。 </w:t>
      </w:r>
    </w:p>
    <w:p w14:paraId="0D5B8F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如申报人未按本条第一款要求提交文件，海关当局应依据本法典第201条拒绝放行货物。 </w:t>
      </w:r>
    </w:p>
    <w:p w14:paraId="63654E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在下列情形下，海关有权要求提供商业、会计凭证、货物原产地证明及其他文件和（或）信息（包括书面说明），以核实报关单所载可核查信息的准确性及完整性，以及其他文件所载信息的真实性： </w:t>
      </w:r>
    </w:p>
    <w:p w14:paraId="4FEE02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申报海关申报单时提交的文件或根据本条第2款提交的文件未包含必要信息或未能充分证实申报信息； </w:t>
      </w:r>
    </w:p>
    <w:p w14:paraId="0CEDF38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海关机关发现存在违反欧亚经济联盟海关法规、哈萨克斯坦共和国海关及其他法律的迹象，包括此类文件所载信息不可靠的情况。 </w:t>
      </w:r>
    </w:p>
    <w:p w14:paraId="3BA55F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根据本条第4款向申报人要求提供文件和（或）信息时，须说明理由，并列明下列事项：表明海关申报单所载信息和（或）其他文件所含信息未获充分证实或可能存在不准确的迹象清单；要求补充提供的文件和（或）信息清单；以及提交此类文件和（或）信息的期限。 </w:t>
      </w:r>
    </w:p>
    <w:p w14:paraId="33D444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所要求文件和（或）信息的清单应由海关官员根据可核实信息确定，并需考虑货物交易条款、货物特性、用途及其他情况。 </w:t>
      </w:r>
    </w:p>
    <w:p w14:paraId="6361FE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根据本条第4款要求提交文件和（或）信息以核实影响关税、税款、特别税、反倾销税、反补贴税金额的信息时，海关当局应告知申报人可依据本法典第195条放行货物。 海关当局应向申报人发送履行缴纳关税、税款、特别税、反倾销税、反补贴税义务的担保金额计算书，但根据本法典第195条规定无需提供履行缴纳关税、税款、特别税、反倾销税、反补贴税义务担保的情形除外。 </w:t>
      </w:r>
    </w:p>
    <w:p w14:paraId="3DBBBF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履行关税、税款、特别税、反倾销税、反补贴税义务的担保金额计算表格式、该电子文档计算表的结构与格式及其填写程序，由委员会确定。 </w:t>
      </w:r>
    </w:p>
    <w:p w14:paraId="763954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根据本条第4款要求提交的文件和（或）信息或说明，如因无法提交和（或）不存在该等文件和（或）信息而无法提供时，申报人须提交：  </w:t>
      </w:r>
    </w:p>
    <w:p w14:paraId="462999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在本法典第193条第3款规定的时间期限届满前至少四小时——若要求提供文件和（或）信息与核查海关申报单及提交申报单时提供的文件中所含信息相关； </w:t>
      </w:r>
    </w:p>
    <w:p w14:paraId="7845B5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至少在本法典第193条第3款规定的期限届满前两小时——若文件和（或）信息请求涉及核查根据本条第2款提交的海关申报单及文件所载信息，且核查信息不影响关税、税款、特别税、反倾销税、反补贴税的金额； </w:t>
      </w:r>
    </w:p>
    <w:p w14:paraId="0A5F55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在海关当局根据本法典第193条第4款、 5和6款规定的货物放行期限届满前至少一个工作日——若要求提交的文件和（或）信息涉及核查根据本条第2款提交的海关申报单及文件所载信息，且该核查信息影响关税、税款、特别税、反倾销税、反补贴税的金额。 </w:t>
      </w:r>
    </w:p>
    <w:p w14:paraId="3BC32D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若根据本条第4款要求提交的文件和（或）信息（包括书面说明）或无法提交及（或）缺失该等文件和（或）信息的理由说明，未能在本条第7款规定的期限内提交，且未满足本法典第195条规定的情形， 海关当局应依据本法典第201条拒绝放行货物。 </w:t>
      </w:r>
    </w:p>
    <w:p w14:paraId="3BE4B7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根据本条第1款和第4款要求提交的文件和（或）信息，应由被要求提交者按每项要求同时提交一式一份。 </w:t>
      </w:r>
    </w:p>
    <w:p w14:paraId="6573087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被要求提交文件和（或）信息的人员，可在提交海关要求文件和（或）信息的同时，提交其他文件和（或）信息，以证实海关申报单中记载的信息及其他文件所含信息的准确性和完整性。 </w:t>
      </w:r>
    </w:p>
    <w:p w14:paraId="7E30DE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在货物放行前完成海关文件及其他文件和（或）信息的核验时，若依据该等文件和（或）信息提交的说明无法提供和（或）缺失，或依据本检查框架内实施的其他形式海关监管和（或）货物及（或）文件海关查验所形成的核验结果， 根据本条规定提交的文件和（或）信息或说明，确认可核查信息的准确性和（或）完整性，海关当局应根据本法典第192条放行货物。 </w:t>
      </w:r>
    </w:p>
    <w:p w14:paraId="247F85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在货物放行前完成海关及其他文件和（或）信息的核查后，若依据该核查程序提交的文件和（或）信息或说明（即无法提交或缺失的文件和（或）信息依据）、其他形式的海关监管结果和（或）货物及（或）文件的海关查验结果， 提交的文件（或）信息未能证实可核查信息的准确性及（或）完整性，且（或）未能消除对海关及其他文件（或）信息进行核查的依据时，海关机关应依据其掌握的信息，依据本法典第183条规定，在货物放行前向申报人发出修改（补充）海关申报单所载信息的请求。 </w:t>
      </w:r>
    </w:p>
    <w:p w14:paraId="2079F3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若因未能在本法第193条规定的货物放行期限内提交文件及（或）信息等原因，导致海关文件及其他文件（或）信息的核验无法在本法第193条规定的货物放行期限内完成，海关当局应告知申报人可依据本法第195条放行货物。 </w:t>
      </w:r>
    </w:p>
    <w:p w14:paraId="394B661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 依本法典第195条放行货物期间，海关及其他文件和（或）信息的核验应在本条第14、15、16、17及18款规定的放行程序完成后进行。 </w:t>
      </w:r>
    </w:p>
    <w:p w14:paraId="3F2507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14. 海关部门要求提交而未在本条第7款规定期限内提交的文件和（或）信息，报关人可在货物放行后于海关申报登记之日起六十个日历日内补交，但本法典第397条第2款规定的情形除外。 </w:t>
      </w:r>
    </w:p>
    <w:p w14:paraId="78C501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海关及其他文件和（或）信息的核查，应由海关机关在提交所需文件和（或）信息之日起三十个日历日内完成；若此类文件和（或）信息未在本款第一项规定期限内提交，则自该期限届满之日起完成核查。 </w:t>
      </w:r>
    </w:p>
    <w:p w14:paraId="314BFC3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15. 若依据本条提交的文件和（或）信息或说明（该等文件和（或）信息无法提交和（或）缺失即基于此类说明）未能消除核查海关及其他文件和（或）信息的依据， 海关部门有权在本条第14款第二部分规定的期限届满前，要求提供补充文件和（或）信息（包括书面说明），以核实海关申报单及其他文件中所载信息的准确性与完整性。 此类补充文件和（或）信息（包括书面说明）须在海关登记请求之日起十个日历日内提交。  </w:t>
      </w:r>
    </w:p>
    <w:p w14:paraId="0C42D8E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16. 向纳税人发出提交补充文件和（或）信息（包括书面说明）的请求时， 本条第14款第二部分规定的时限自海关登记该要求之日起中止计算，自海关收到补充文件和（或）信息（包括书面说明）之日起恢复计算；若未能提交补充材料，则自提交期限届满之日起恢复计算。 </w:t>
      </w:r>
    </w:p>
    <w:p w14:paraId="2A1870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17. 经核查海关及其他文件和（或）信息后，若依据该等文件和（或）信息无法提交相关材料或存在缺失，或依据本条规定提交的其他形式海关监管结果和（或）货物及（或）文件海关查验结果， 未能证实符合欧亚经济联盟海关法规、 哈萨克斯坦共和国海关及其他法律法规要求，包括核查信息的准确性及（或）完整性，且未能消除对海关及其他文件及（或）信息进行核查的依据时，海关机关应依据其掌握的信息，根据本法典第183条规定作出变更（修正）海关申报单所载信息的决定。 </w:t>
      </w:r>
    </w:p>
    <w:p w14:paraId="3AD983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18. 经核查海关及其他文件和（或）信息后，若海关机关依据本条第4款及第15款要求提交的文件和（或）信息，或说明无法提交及（或）缺失该等文件和（或）信息的原因，未在本条规定期限内提交， 海关当局应依据其掌握的信息，根据本法典第183条作出变更（修正）海关申报单所载信息的决定。 </w:t>
      </w:r>
    </w:p>
    <w:p w14:paraId="6E7AD5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19. 经核查海关及其他文件和（或）信息后，若依据本条提交的文件和（或）信息、其他形式的海关监管结果和（或）货物及（或）文件的海关查验结果，均证实可核查信息的准确性和（或）完整性， 海关机关应通知申报人核查结束，并告知其可依据本法典第195条第1款规定，抵销（退还）为履行缴纳关税、税款、特别税、反倾销税、反补贴税义务而提供的担保。 </w:t>
      </w:r>
    </w:p>
    <w:p w14:paraId="6C9D26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20. 履行关税、税款、特别税、反倾销税、反补贴税义务的担保抵销（退还）应依照本法典第十一章及第141条执行。 </w:t>
      </w:r>
    </w:p>
    <w:p w14:paraId="673EA5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第411条 货物放行后启动的海关及其他文件和（或）信息的核查，以及其他情形 </w:t>
      </w:r>
    </w:p>
    <w:p w14:paraId="2A34BCD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核查海关申报单及其他文件和（或）信息时，对于在货物放行前启动、放行后完成的核查，以及在货物放行后启动的核查，或根据本法适用此种海关监管形式的其他情形，海关当局有权要求并获取下列文件和（或）信息： 海关有权依据本法典第426条规定，要求并获取实施海关监管所需的文件和（或）信息。 </w:t>
      </w:r>
    </w:p>
    <w:p w14:paraId="40A681A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当局根据对海关申报单及其他文件和（或）信息的核查结果，对海关申报单所载信息、证明海关申报单所载信息的文件、海关申报单所载信息和（或）提交海关当局的文件中包含的信息进行核查（该核查在货物放行后启动），应依据本法作出决定。 </w:t>
      </w:r>
    </w:p>
    <w:p w14:paraId="05A7D09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本款规定的通知当事人进行核查的程序，以及核查结果的通知程序，由授权机构确定。 </w:t>
      </w:r>
    </w:p>
    <w:p w14:paraId="74F161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第四百一十二条 海关检查 </w:t>
      </w:r>
    </w:p>
    <w:p w14:paraId="17A12E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海关检查作为海关监管形式，包括对货物（含车辆及个人行李）、货运集装箱、 海关封条、印章及其他识别手段，不涉及开启车辆货舱（隔间）及货物包装，不拆卸、不解体、不破坏被查验物（含个人行李）及其部件完整性，但通过场所及区域海关检查形式实施的海关查验除外。 </w:t>
      </w:r>
    </w:p>
    <w:p w14:paraId="27A2038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海关检查应为核实和（或）获取受海关监管货物的相关信息，以及核查货物、车辆及其货舱（隔间）上海关封条、印章及其他识别标识的完好性而实施。  </w:t>
      </w:r>
    </w:p>
    <w:p w14:paraId="378D0C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海关检查的实施程序由授权机构确定。 </w:t>
      </w:r>
    </w:p>
    <w:p w14:paraId="17D4E2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海关检查可在报关人、对货物具有权限的其他人员及其代表缺席的情况下进行，但上述人员要求在场时除外。 </w:t>
      </w:r>
    </w:p>
    <w:p w14:paraId="45648B7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海关检查结果应通过制作海关检查记录予以正式确认，其格式由委员会确定；或在提交给海关机关的运输（流通）、商业或海关文件上标注已实施海关检查的事实。 </w:t>
      </w:r>
    </w:p>
    <w:p w14:paraId="53D8F4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对个人行李及（或）自用车辆进行海关检查时，仅在海关当局执行海关操作及（或）海关监管时使用该检查记录时，方需制作海关检查记录。 </w:t>
      </w:r>
    </w:p>
    <w:p w14:paraId="7589D0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若海关检查结果通过在提交给海关机关的运输（流通）、商业或海关文件上加盖海关检查实施标记予以确认，经货物相关权利人申请，海关机关官员须在下列时限内制作海关检查记录： </w:t>
      </w:r>
    </w:p>
    <w:p w14:paraId="7D365ED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在欧亚经济联盟海关边境货物通关地点进行海关检查时——不得迟于检查结束后两个工作小时；  </w:t>
      </w:r>
    </w:p>
    <w:p w14:paraId="2AA2C9D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在其他地点进行海关检查时——不得迟于海关检查次日工作日开始后两小时。 </w:t>
      </w:r>
    </w:p>
    <w:p w14:paraId="793890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海关检查报告应制作两份副本，其中一份应在发现违规行为或应要求时，交付（寄送）给对货物拥有权限的人员或其代表（如已确定身份）。 </w:t>
      </w:r>
    </w:p>
    <w:p w14:paraId="39A5BFE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第四百一十三条 海关查验 </w:t>
      </w:r>
    </w:p>
    <w:p w14:paraId="2A084A6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查验系海关监管形式之一，包括对货物（含车辆及个人行李）实施查验及其他措施，涉及开启货物包装、车辆货舱（隔间）、罐体、集装箱或其他存放货物之处，以及（或）拆除已施加的海关封条、印章或其他识别标识。  对被查验物及其部件进行拆解、分解或以其他方式破坏其完整性。 </w:t>
      </w:r>
    </w:p>
    <w:p w14:paraId="1F8FF5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此项检查旨在核实和（或）获取受海关监管货物的相关信息。 </w:t>
      </w:r>
    </w:p>
    <w:p w14:paraId="02F6B89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海关查验的实施程序由授权机构确定。 </w:t>
      </w:r>
    </w:p>
    <w:p w14:paraId="08558BD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海关机关应通过可确认通知接收事实的方式，将查验地点及时间通知报关人或其他对货物具有权限的人员（如已确定）。确定查验时间时，应考虑上述人员合理抵达所需时间。 同时，报关人及其他对货物拥有权限的人员抵达时间，须考虑本法典第193条第6款规定的海关监管时限。 </w:t>
      </w:r>
    </w:p>
    <w:p w14:paraId="0DBBB1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除本条第6款规定情形外，报关人、对货物享有权限的其他人员及其代表可主动要求在海关查验过程中在场。 </w:t>
      </w:r>
    </w:p>
    <w:p w14:paraId="2914A2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应海关要求，报关人、对货物享有权限的其他人员及其代表须在海关查验期间到场，并向海关官员提供必要协助。若无承运人特别授权的代表，则由驾驶车辆的个人履行此职责。 </w:t>
      </w:r>
    </w:p>
    <w:p w14:paraId="2FCEE8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在下列情形下，海关有权在报关人、对货物具有权限的其他人员及其代表缺席时实施海关查验： </w:t>
      </w:r>
    </w:p>
    <w:p w14:paraId="4E350A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相关人员缺席或身份无法确认时； </w:t>
      </w:r>
    </w:p>
    <w:p w14:paraId="3617818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存在危及国家（国家）安全、人类、动植物生命健康、环境、欧亚经济联盟成员国国家文化遗产保护等紧急情形，包括货物存在易燃物质、爆炸物、有毒有害化学及生物制剂、 麻醉药品、精神药物、强效药物、有毒物质、放射性物质、核材料及其他类似货物，以及货物散发恶臭的情况； </w:t>
      </w:r>
    </w:p>
    <w:p w14:paraId="37E278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3）国际邮政物品中的货物运输； </w:t>
      </w:r>
    </w:p>
    <w:p w14:paraId="131E0EC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违反海关程序将货物遗弃于欧亚经济联盟海关辖区内，该程序规定该货物应出口离境，或违反本法典规定无需适用海关程序的特定类别货物使用条件。 </w:t>
      </w:r>
    </w:p>
    <w:p w14:paraId="77E84F9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本条第6款第1项、第2项及第4项规定情形下的海关查验，须有两名见证人在场；第6款第3项规定情形下，须有指定邮政运营商代表在场，若其缺席则须有两名见证人在场。 </w:t>
      </w:r>
    </w:p>
    <w:p w14:paraId="4680435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海关检查结果应通过制作海关检查报告予以正式记录，其格式由委员会确定，但本法典第401条第3款规定的情况除外。 </w:t>
      </w:r>
    </w:p>
    <w:p w14:paraId="638472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海关检查报告应包含下列信息： </w:t>
      </w:r>
    </w:p>
    <w:p w14:paraId="4D7E06B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执行海关检查的海关机关官员及见证人员信息； </w:t>
      </w:r>
    </w:p>
    <w:p w14:paraId="79CFB08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在申报人或其他对货物具有权限的人员缺席情况下实施海关检查的理由； </w:t>
      </w:r>
    </w:p>
    <w:p w14:paraId="6DA884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3）海关检查结果； </w:t>
      </w:r>
    </w:p>
    <w:p w14:paraId="323EB75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4）检查记录表规定的其他信息。 </w:t>
      </w:r>
    </w:p>
    <w:p w14:paraId="22CE03E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海关检查记录应一式两份，其中一份在发现违规行为时或应要求，交付（寄送）给报关人或其他对货物具有权限的人员或其代表（如已确定身份）。 </w:t>
      </w:r>
    </w:p>
    <w:p w14:paraId="6FB54D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第四百一十四条 人员海关检查 </w:t>
      </w:r>
    </w:p>
    <w:p w14:paraId="04E6C9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人员海关检查系海关监管形式之一，指对个人的检查。 </w:t>
      </w:r>
    </w:p>
    <w:p w14:paraId="07C9215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仅当存在充分理由认为个人在穿越欧亚经济联盟海关边境时，于国际机场海关管制区或过境区内藏匿且拒绝主动申报违反欧亚经济联盟海关法规、哈萨克斯坦共和国海关及其他法律规定的货物时，方可实施人身海关检查。 </w:t>
      </w:r>
    </w:p>
    <w:p w14:paraId="7A1E34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实施人身海关检查旨在查获本条第2款所述人员隐匿的、违反欧亚经济联盟海关法规及哈萨克斯坦共和国海关法等其他法律法规运越欧亚经济联盟海关边境的货物，此为唯一形式的海关监管手段。 </w:t>
      </w:r>
    </w:p>
    <w:p w14:paraId="6F62621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个人海关检查应由海关主管机关负责人、经其授权的海关主管机关副负责人或代理人员作出决定，或由海关主管机关（海关办事处、检查站）部门负责人、经其授权的部门副负责人或代理人员作出决定。 </w:t>
      </w:r>
    </w:p>
    <w:p w14:paraId="0558DC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该决定应以书面形式予以确认。 </w:t>
      </w:r>
    </w:p>
    <w:p w14:paraId="24D331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个人海关检查须由与被检查者性别相同的海关官员执行，在符合卫生要求的隔离室内，由两名同性见证人到场监督。除本条规定人员外，须禁止其他人员进入该场所，并确保个人海关检查过程不受他人窥视。 </w:t>
      </w:r>
    </w:p>
    <w:p w14:paraId="03FB1EA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对接受个人海关检查的个人进行身体检查时，须由医疗专业人员执行，必要时使用专用医疗设备。 </w:t>
      </w:r>
    </w:p>
    <w:p w14:paraId="51A6926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对未成年人或无行为能力人实施人身海关检查时，其法定代理人（父母、收养人、监护人或受托人）或陪同人员必须在场。 </w:t>
      </w:r>
    </w:p>
    <w:p w14:paraId="043ECC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实施个人海关检查前，海关官员有义务向当事人说明个人海关检查决定及其在检查过程中的权利，并建议其自愿交出违反欧亚经济联盟海关法规、哈萨克斯坦共和国海关及其他法律法规而运越欧亚经济联盟海关边境的货物。 </w:t>
      </w:r>
    </w:p>
    <w:p w14:paraId="47849AE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个人知悉其个人海关检查决定的事实，应由该个人在个人海关检查决定书上作出相应注记予以确认。 若个人拒绝签署确认，应在个人海关检查决定书上作相应标注，并由宣布实施该个人海关检查决定的海关主管机关授权官员及在场见证人签字确认。 </w:t>
      </w:r>
    </w:p>
    <w:p w14:paraId="528175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海关官员在实施个人海关检查过程中，不得侵犯被检查人员的人格尊严，不得造成该人员身体伤害或财产损失。 </w:t>
      </w:r>
    </w:p>
    <w:p w14:paraId="51E50A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接受人身海关检查的个人享有下列权利： </w:t>
      </w:r>
    </w:p>
    <w:p w14:paraId="68C820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在个人海关检查开始前，有权了解检查决定及实施程序； </w:t>
      </w:r>
    </w:p>
    <w:p w14:paraId="3A9345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2）了解自身权利与义务； </w:t>
      </w:r>
    </w:p>
    <w:p w14:paraId="23B9F5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3）说明情况并提出申诉； </w:t>
      </w:r>
    </w:p>
    <w:p w14:paraId="24F3ABC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4）自愿交出违反欧亚经济联盟海关法规、哈萨克斯坦共和国海关及其他法律法规而携带越境的隐匿货物； </w:t>
      </w:r>
    </w:p>
    <w:p w14:paraId="4C6A58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5）作出陈述，该陈述须由实施个人海关检查的海关官员强制载入个人海关检查记录；  </w:t>
      </w:r>
    </w:p>
    <w:p w14:paraId="00A76CC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6）使用母语并享有翻译服务； </w:t>
      </w:r>
    </w:p>
    <w:p w14:paraId="5128F3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7）在个人海关检查记录完成后查阅该记录，并以书面形式作出陈述； </w:t>
      </w:r>
    </w:p>
    <w:p w14:paraId="6EDB056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8）根据本法对实施个人海关检查的海关官员行为提出申诉。 </w:t>
      </w:r>
    </w:p>
    <w:p w14:paraId="4779F4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接受人身海关检查的个人及其法定代理人，须配合执行检查的海关官员依法提出的要求。 </w:t>
      </w:r>
    </w:p>
    <w:p w14:paraId="04D762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个人海关检查结果应通过制作个人海关检查记录予以正式确认，其格式由委员会确定。 </w:t>
      </w:r>
    </w:p>
    <w:p w14:paraId="7CE21C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该检查记录应在检查过程中或检查结束后一小时内完成。 </w:t>
      </w:r>
    </w:p>
    <w:p w14:paraId="101B2D2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个人海关检查记录应由执行检查的海关官员、被检查人或其法定代理人、陪同人员、证人共同签署；若涉及被检查人身体检查，还须由医疗专家签署。 </w:t>
      </w:r>
    </w:p>
    <w:p w14:paraId="05AF13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人员海关检查记录应一式两份，其中一份应在记录完成后立即交付接受检查人员、其法定代理人或随行人员。 </w:t>
      </w:r>
    </w:p>
    <w:p w14:paraId="229E5D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第四百一十五条 场所与区域的海关检查 </w:t>
      </w:r>
    </w:p>
    <w:p w14:paraId="154761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场所与区域海关检查系海关监管形式之一，包括对场所、区域及其中存放的货物和（或）文件进行目视检查。 </w:t>
      </w:r>
    </w:p>
    <w:p w14:paraId="731AAD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实施场所与区域海关检查旨在核实受检场所或区域内是否存在应受海关监管的货物和（或）文件，核查和（或）获取此类货物和（或）文件的相关信息，并确认货物、运输工具及其货舱（舱室）上是否存在海关封条、印章及其他识别标识。 </w:t>
      </w:r>
    </w:p>
    <w:p w14:paraId="0CC8DA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海关对场所和区域的检查可由海关当局实施，以核查用于或正在用作自有货物仓库、临时存储仓库、海关仓库、保税仓库、 免税商店，以及经授权经营者用于货物临时存储的场所（部分场所）或区域是否符合本法典第165条第3款、第503条、第510条、第517条、第524条及第532条第3款第4项规定的要求与条件。 </w:t>
      </w:r>
    </w:p>
    <w:p w14:paraId="52EB51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禁止对居民区内的场所和区域实施海关检查。 </w:t>
      </w:r>
    </w:p>
    <w:p w14:paraId="492296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实施场所及区域海关检查时，须出示场所及区域海关检查令，并由海关官员出示官方证明文件或身份证明。</w:t>
      </w:r>
    </w:p>
    <w:p w14:paraId="03B148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实施场所和区域海关检查的规程格式以及该规程登记日志的格式，应由授权机构批准。 </w:t>
      </w:r>
    </w:p>
    <w:p w14:paraId="0E31BE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现场海关检查无需出示本款第一项规定的文件。 </w:t>
      </w:r>
    </w:p>
    <w:p w14:paraId="68A143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阻碍海关官员进入区域和场所者，应承担哈萨克斯坦共和国法律规定的责任。 </w:t>
      </w:r>
    </w:p>
    <w:p w14:paraId="5D4608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哈萨克斯坦共和国国家机关官员进入特定场所的特殊程序，由哈萨克斯坦共和国立法规定。 </w:t>
      </w:r>
    </w:p>
    <w:p w14:paraId="328D2A2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场所与区域的海关检查应在最短必要时间内完成，且不得超过一个工作日。海关检查时限可由海关主管机关负责人、其副手或副主管机关负责人延长，但不得超过五个工作日，并须注明延长检查时限的相关信息。 </w:t>
      </w:r>
    </w:p>
    <w:p w14:paraId="5742217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场所和区域海关检查结果应通过制作场所和区域海关检查记录予以确认，其格式由委员会确定。 </w:t>
      </w:r>
    </w:p>
    <w:p w14:paraId="4348AD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场所和区域海关检查报告书应一式两份，其中一份应交付（寄送）给被检查场所和（或）区域的所有人（如该人已设立）。 </w:t>
      </w:r>
    </w:p>
    <w:p w14:paraId="2A4AAE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根据本条第3款规定编制的场所和区域海关检查报告书，应通过海关当局信息系统编制并发送给被检查场所和（或）区域的权利人。</w:t>
      </w:r>
    </w:p>
    <w:p w14:paraId="28843050">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脚注：第415条经哈萨克斯坦共和国2019年11月26日第273-VI号法律修订（自首次正式公布之日起六个月后生效）；经2021年1月5日第407-VI号法律修订（自首次正式公布之日起十个日历日后生效）。</w:t>
      </w:r>
      <w:r>
        <w:br w:type="textWrapping"/>
      </w:r>
      <w:r>
        <w:rPr>
          <w:rFonts w:ascii="Times New Roman"/>
          <w:b w:val="0"/>
          <w:i w:val="0"/>
          <w:color w:val="000000"/>
          <w:sz w:val="28"/>
        </w:rPr>
        <w:t xml:space="preserve"> </w:t>
      </w:r>
    </w:p>
    <w:p w14:paraId="4816A9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第416条 海关检查 </w:t>
      </w:r>
    </w:p>
    <w:p w14:paraId="607C75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海关检查系指海关机关在货物放行后，运用本法典规定的其他海关监管形式及措施实施的一种海关监管方式，旨在核查相关人员是否遵守欧亚经济联盟及（或）哈萨克斯坦共和国海关法规。 </w:t>
      </w:r>
    </w:p>
    <w:p w14:paraId="08A0DB8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海关检查包括：核对海关申报单所载信息及（或）提交海关的文件所载信息，与（或）根据哈萨克斯坦共和国海关及其他法律提交海关或由海关获取的其他信息； 以及（或）核对会计核算数据与依据哈萨克斯坦共和国海关及其他法律规定的程序获取的其他信息。 </w:t>
      </w:r>
    </w:p>
    <w:p w14:paraId="7045AFD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海关检查可在依据本法典第393条第9款实施海关监管时使用，亦可适用于本法典第484条第4款、第529条第5款规定的情形。 </w:t>
      </w:r>
    </w:p>
    <w:p w14:paraId="6021A5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海关检查由海关机关对受检实体实施，该实体须依据哈萨克斯坦共和国法律设立、注册，且（或）在哈萨克斯坦共和国境内拥有常住居所。 </w:t>
      </w:r>
    </w:p>
    <w:p w14:paraId="2EB030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被审计实体包括以下人员： </w:t>
      </w:r>
    </w:p>
    <w:p w14:paraId="5D5B41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1）报关人； </w:t>
      </w:r>
    </w:p>
    <w:p w14:paraId="779FE92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2）承运人； </w:t>
      </w:r>
    </w:p>
    <w:p w14:paraId="64E26D2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3）在非临时存储仓库场所实施货物临时存储的人员； </w:t>
      </w:r>
    </w:p>
    <w:p w14:paraId="30198DC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4）在海关区域内开展活动的人员； </w:t>
      </w:r>
    </w:p>
    <w:p w14:paraId="188F0E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货物放行后对其拥有处置权的人员； </w:t>
      </w:r>
    </w:p>
    <w:p w14:paraId="5B1E414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经认证的经济经营者； </w:t>
      </w:r>
    </w:p>
    <w:p w14:paraId="6759551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直接或间接参与受海关程序约束货物交易的人员； </w:t>
      </w:r>
    </w:p>
    <w:p w14:paraId="3428C9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指根据现有信息可确认其持有和（或）使用违反欧亚经济联盟海关法规、哈萨克斯坦共和国海关及其他法律的货物（包括非法运越欧亚经济联盟海关边境的货物）的人员。 </w:t>
      </w:r>
    </w:p>
    <w:p w14:paraId="242D69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海关检查期间，海关当局可检查： </w:t>
      </w:r>
    </w:p>
    <w:p w14:paraId="146C20D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货物是否已适用海关程序； </w:t>
      </w:r>
    </w:p>
    <w:p w14:paraId="570B4D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报关单所载信息及（或）证明文件中与报关单信息相符内容的准确性； </w:t>
      </w:r>
    </w:p>
    <w:p w14:paraId="571368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3）符合对有条件释放货物的使用和（或）处置限制； </w:t>
      </w:r>
    </w:p>
    <w:p w14:paraId="4936C7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4）在海关区域内开展活动的人员是否履行本法典规定的各类海关区域活动义务； </w:t>
      </w:r>
    </w:p>
    <w:p w14:paraId="1F37E8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5）符合授权经济经营者登记册登记条件的法人是否符合登记条件，以及授权经济经营者是否符合授权经济经营者登记册登记条件并履行本法规定的其他义务； </w:t>
      </w:r>
    </w:p>
    <w:p w14:paraId="0F00C1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6）货物使用符合本法典规定的海关程序条件； </w:t>
      </w:r>
    </w:p>
    <w:p w14:paraId="77B097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遵守欧亚经济联盟海关法规、哈萨克斯坦共和国海关及其他法律法规规定的其他要求。</w:t>
      </w:r>
    </w:p>
    <w:p w14:paraId="59E47A5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6-1. 自作出注销决定之日起三个工作日内，被检查人应以书面形式通知其所在地海关机关，同时提交因提交注销文件而进行海关检查的申请。 </w:t>
      </w:r>
    </w:p>
    <w:p w14:paraId="77B726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在此情况下，海关检查应在被检查人所在地海关机关收到与提交清算文件相关的海关检查申请后十个工作日内启动。</w:t>
      </w:r>
    </w:p>
    <w:p w14:paraId="715DDB8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海关检查可采取书面审查或实地查验形式。 </w:t>
      </w:r>
    </w:p>
    <w:p w14:paraId="3980608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为研究需要特殊知识和技能的问题并获取专业意见，海关当局可邀请哈萨克斯坦共和国其他国家机关的官员参与海关检查。 </w:t>
      </w:r>
    </w:p>
    <w:p w14:paraId="2D60429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根据参与海关检查的海关机关官员提出的书面问题，参与海关检查的哈萨克斯坦共和国国家机关官员应出具结论，该结论将在海关检查过程中使用。此类结论的副本应附于海关检查记录。 </w:t>
      </w:r>
    </w:p>
    <w:p w14:paraId="4DBA69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海关检查中发现行政违法或刑事违法行为迹象时，海关部门应依法采取相应措施。 </w:t>
      </w:r>
    </w:p>
    <w:p w14:paraId="2E531B5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10. 本章规定海关检查结果及依据检查结果作出决定的程序。</w:t>
      </w:r>
    </w:p>
    <w:p w14:paraId="6D3E4A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11. 本条第12款及本法典第417、418、419条规定的文件，应由海关机关转交或当面交付并取得收据。</w:t>
      </w:r>
    </w:p>
    <w:p w14:paraId="4689DD5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下列情形下，通过下列任一方式寄送的文件视为已送达：</w:t>
      </w:r>
    </w:p>
    <w:p w14:paraId="564CE0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挂号邮件附回执——自邮政或其他服务提供商在回执上加盖戳记之日起；</w:t>
      </w:r>
    </w:p>
    <w:p w14:paraId="7AE052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2）电子方式：</w:t>
      </w:r>
    </w:p>
    <w:p w14:paraId="426BFCE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自文件送达网络应用程序之日起。 </w:t>
      </w:r>
    </w:p>
    <w:p w14:paraId="6DAED1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上述方式适用于符合下列条件的付款人：</w:t>
      </w:r>
    </w:p>
    <w:p w14:paraId="62F718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已按授权机构规定程序注册为海关信息系统用户；</w:t>
      </w:r>
    </w:p>
    <w:p w14:paraId="1BD7D9A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依据哈萨克斯坦共和国税法规定注册为电子纳税人的纳税人；</w:t>
      </w:r>
    </w:p>
    <w:p w14:paraId="16EC3D6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自文件送达用户在电子政务门户网站个人账户之日起生效”。</w:t>
      </w:r>
    </w:p>
    <w:p w14:paraId="59BA74F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本方法适用于在电子政务门户网站注册的纳税人。</w:t>
      </w:r>
    </w:p>
    <w:p w14:paraId="152D9B8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12. 对于关税、税款、特别税、反倾销税、反补贴税、罚款及利息的连带支付责任，实施海关查验的海关机关应制作查验结果通知书摘要及海关查验报告，并发送给海关代表。</w:t>
      </w:r>
    </w:p>
    <w:p w14:paraId="32688B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当多个海关代表承担连带责任时，应为每位海关代表分别出具声明。</w:t>
      </w:r>
    </w:p>
    <w:p w14:paraId="5AEE8F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检验结果通知书及海关检验报告的摘录格式须经授权机构批准。</w:t>
      </w:r>
    </w:p>
    <w:p w14:paraId="5CE8BD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在此情况下，检验结果通知书和海关检查报告的摘要应与检验结果通知书和海关检查报告同时发送或交付给海关代表。</w:t>
      </w:r>
    </w:p>
    <w:p w14:paraId="68753E8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因海关代表未在注册数据所示地址出现，导致检查结果通知书及海关检查报告书摘录被邮政或电信运营商退回，海关当局应在检查结果通知书及海关检查报告书摘录退回之日起五个工作日内，在海关代表所在地进行审查，并需有两名见证人参与。</w:t>
      </w:r>
    </w:p>
    <w:p w14:paraId="2E471B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检查报告应包含以下信息：</w:t>
      </w:r>
    </w:p>
    <w:p w14:paraId="6027E4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制作地点、日期及时间；</w:t>
      </w:r>
    </w:p>
    <w:p w14:paraId="766543C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编制检查报告的海关官员职务、名字、姓氏及父名（如身份证件所载）；</w:t>
      </w:r>
    </w:p>
    <w:p w14:paraId="132722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海关机关名称；</w:t>
      </w:r>
    </w:p>
    <w:p w14:paraId="1AC37A8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相关人员的姓氏、名字、父名（如身份证件所载）、身份证件名称及编号、居住地址；</w:t>
      </w:r>
    </w:p>
    <w:p w14:paraId="72CC2A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海关代表姓名及其识别号；</w:t>
      </w:r>
    </w:p>
    <w:p w14:paraId="2BFB77E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调查结果信息。</w:t>
      </w:r>
    </w:p>
    <w:p w14:paraId="691008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可邀请两名以上成年具有完全行为能力的公民作为证人，且该证人不得与海关官员及海关代表的行为结果存在利害关系。哈萨克斯坦共和国国家机关官员、海关代表机构的雇员及创始人（参与者）不得担任证人。</w:t>
      </w:r>
    </w:p>
    <w:p w14:paraId="02FB4B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若经查验确认海关代表实际未在登记资料所示地点，则提单副本交付日期以查验报告制作日期为准。</w:t>
      </w:r>
    </w:p>
    <w:p w14:paraId="3093C935">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注：第416条经哈萨克斯坦共和国2021年1月5日第407-VI号法律修订（颁布程序详见第2条）。</w:t>
      </w:r>
      <w:r>
        <w:br w:type="textWrapping"/>
      </w:r>
      <w:r>
        <w:rPr>
          <w:rFonts w:ascii="Times New Roman"/>
          <w:b w:val="0"/>
          <w:i w:val="0"/>
          <w:color w:val="000000"/>
          <w:sz w:val="28"/>
        </w:rPr>
        <w:t xml:space="preserve"> </w:t>
      </w:r>
    </w:p>
    <w:p w14:paraId="77694C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第416-1条 严重违反海关检查组织实施要求所进行的检查无效</w:t>
      </w:r>
    </w:p>
    <w:p w14:paraId="753823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海关检查若由海关机关实施时严重违反本条第2款规定的组织实施海关检查要求，该检查应视为无效。 </w:t>
      </w:r>
    </w:p>
    <w:p w14:paraId="05429C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严重违反海关检查组织实施要求的行为包括：</w:t>
      </w:r>
    </w:p>
    <w:p w14:paraId="7A39DE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违反本法规定的海关检查时限；</w:t>
      </w:r>
    </w:p>
    <w:p w14:paraId="1B4CD8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未向被检查人发送或交付临时海关检查报告；</w:t>
      </w:r>
    </w:p>
    <w:p w14:paraId="60D58B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在书面审查中发现违反欧亚经济联盟海关法规和/或哈萨克斯坦共和国海关法规的情况，且该情况系因被检查方未在海关当局规定的期限内提交相关文件和/或信息所致。</w:t>
      </w:r>
    </w:p>
    <w:p w14:paraId="51D875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宣布海关检查无效应构成授权机构和（或）法院撤销海关检查报告及检查结果通知的依据。</w:t>
      </w:r>
    </w:p>
    <w:p w14:paraId="18641D0D">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注：本法依据哈萨克斯坦共和国2021年1月5日第407-VI号法律增补第416-1条（自首次正式公布之日起十个日历日后生效）。</w:t>
      </w:r>
      <w:r>
        <w:br w:type="textWrapping"/>
      </w:r>
      <w:r>
        <w:rPr>
          <w:rFonts w:ascii="Times New Roman"/>
          <w:b w:val="0"/>
          <w:i w:val="0"/>
          <w:color w:val="000000"/>
          <w:sz w:val="28"/>
        </w:rPr>
        <w:t xml:space="preserve"> </w:t>
      </w:r>
    </w:p>
    <w:p w14:paraId="25524D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第四百一十七条 书面海关检查</w:t>
      </w:r>
    </w:p>
    <w:p w14:paraId="76C69DD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书面海关检查应通过研究和分析以下信息实施：由被检查主体在办理海关业务期间提交的海关申报单及（或）商业、运输（流通）及其他文件所载信息；应海关机关要求提交的 哈萨克斯坦共和国国家机关的文件及信息，以及海关机关掌握的、涉及被核查主体的其他文件和信息，包括基于风险管理体系应用结果所获取的信息。 </w:t>
      </w:r>
    </w:p>
    <w:p w14:paraId="51C1181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海关当局应在海关机关所在地实施非现场海关检查，无需前往被检查单位，亦无需登记海关机关关于实施非现场海关检查的决定（指令）。</w:t>
      </w:r>
    </w:p>
    <w:p w14:paraId="4ADE4C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海关部门应依照授权机构批准的方式和形式，将开展非现场海关检查的通知送达被检查实体。 </w:t>
      </w:r>
    </w:p>
    <w:p w14:paraId="06EF0A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此外，根据该通知，有权向被检查实体发送提交文件和（或）信息的请求，具体依据本条第5款规定。</w:t>
      </w:r>
    </w:p>
    <w:p w14:paraId="74A52F1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书面海关检查的开始日期应视为海关主管机关负责人或副负责人签署的本款第二部分规定的通知的发送日期。</w:t>
      </w:r>
    </w:p>
    <w:p w14:paraId="36404A2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在本条第3-1款规定的情况下，不向被检查人发送开始进行书面海关检查的通知以及提交文件和（或）信息的请求。</w:t>
      </w:r>
    </w:p>
    <w:p w14:paraId="7F8F6CF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开展桌面海关检查的时限自本款第二部分规定的通知送达被检查方之日起不得超过六十个日历日。该时限不包括下列期间：提交文件和（或）信息要求之日、初步桌面海关检查报告之日、向哈萨克斯坦共和国其他国家机关、二级银行及开展特定类型银行业务的组织、 其他组织、欧亚经济联盟成员国或非成员国的国家机关及其他组织发出文件和（或）信息要求、初步书面海关审查报告质询之日起至收到文件和（或）信息、初步书面海关审查报告书面异议之日止的期间。</w:t>
      </w:r>
    </w:p>
    <w:p w14:paraId="2B343F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实施闭门海关检查的依据为：</w:t>
      </w:r>
    </w:p>
    <w:p w14:paraId="07DADF5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通过分析哈萨克斯坦共和国海关及其他国家机关信息资源所获数据，该数据表明可能存在违反欧亚经济联盟海关法规、哈萨克斯坦共和国海关及其他法律的情况； </w:t>
      </w:r>
    </w:p>
    <w:p w14:paraId="410C16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1-1) 风险管理系统结果；</w:t>
      </w:r>
    </w:p>
    <w:p w14:paraId="49DC2EC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表明可能违反欧亚经济联盟海关法规、哈萨克斯坦共和国海关及其他法律的信息； </w:t>
      </w:r>
    </w:p>
    <w:p w14:paraId="340024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非欧亚经济联盟成员国主管机关提出的请求（查询），要求对与外国人员进行涉及货物通过欧亚经济联盟海关边境运输的交易的人员进行检查，以及通过与外国税务、海关和执法机关的信息交换获得的数据；</w:t>
      </w:r>
    </w:p>
    <w:p w14:paraId="690ADDE2">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xml:space="preserve">      4) 根据哈萨克斯坦共和国2021年1月5日第407-VI号法律予以删除（自首次正式公布之日起十个日历日后生效）； </w:t>
      </w:r>
      <w:r>
        <w:br w:type="textWrapping"/>
      </w:r>
      <w:r>
        <w:rPr>
          <w:rFonts w:ascii="Times New Roman"/>
          <w:b w:val="0"/>
          <w:i w:val="0"/>
          <w:color w:val="FF0000"/>
          <w:sz w:val="28"/>
        </w:rPr>
        <w:t>      5) 根据哈萨克斯坦共和国2021年1月5日第407-VI号法律予以删除（自首次正式公布之日起十个日历日后生效）；</w:t>
      </w:r>
      <w:r>
        <w:br w:type="textWrapping"/>
      </w:r>
      <w:r>
        <w:rPr>
          <w:rFonts w:ascii="Times New Roman"/>
          <w:b w:val="0"/>
          <w:i w:val="0"/>
          <w:color w:val="000000"/>
          <w:sz w:val="28"/>
        </w:rPr>
        <w:t xml:space="preserve"> </w:t>
      </w:r>
    </w:p>
    <w:p w14:paraId="480B3C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个人关于实施书面海关检查的主动申诉； </w:t>
      </w:r>
    </w:p>
    <w:p w14:paraId="0D7EFD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税务监管、其他形式海关监管及（或）实施海关监管保障措施的结果，表明可能存在违反哈萨克斯坦共和国海关立法的行为，以及未遵守消除违规行为的通知；</w:t>
      </w:r>
    </w:p>
    <w:p w14:paraId="04EB5A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此前海关检查期间，海关机关先前发送的请求未获回复的情况； </w:t>
      </w:r>
    </w:p>
    <w:p w14:paraId="07A62A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9）被检查单位重组及（或）提交破产（清算）申请文件的情况。 </w:t>
      </w:r>
    </w:p>
    <w:p w14:paraId="0AC5786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3-1. 海关依据本条第3款第1-1项规定实施桌面审查时，应向被审查方发送或送达由主管机关制定格式的《违规整改通知书》，其中载明所发现违规行为的具体情况。</w:t>
      </w:r>
    </w:p>
    <w:p w14:paraId="7A4783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为赋予被检查人通过修改和（或）补充海关申报单及（或）缴纳关税、税款、特别税、反倾销税、反补贴税、罚款、利息等方式自主消除已发现违规行为的权利，应向其发送或送达违规行为消除通知书。 </w:t>
      </w:r>
    </w:p>
    <w:p w14:paraId="424066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整改通知书应依照本法典第416条规定的方式向被检查人发送或送达。</w:t>
      </w:r>
    </w:p>
    <w:p w14:paraId="46A2F9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若邮政或电信运营商因被检查人不在其登记资料所示地点而退回违规行为消除通知，海关当局应在通知退回之日起五个工作日内，在两名官方见证人陪同下，前往该被检查人所在地进行检查。</w:t>
      </w:r>
    </w:p>
    <w:p w14:paraId="47981A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检查报告应包含以下信息：</w:t>
      </w:r>
    </w:p>
    <w:p w14:paraId="09DBEA0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制作笔录的地点、日期和时间；</w:t>
      </w:r>
    </w:p>
    <w:p w14:paraId="21F43E5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编制检查记录的海关官员姓氏、名字及父名（如身份证件载明）；</w:t>
      </w:r>
    </w:p>
    <w:p w14:paraId="2DD37AF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海关机关名称；</w:t>
      </w:r>
    </w:p>
    <w:p w14:paraId="21E1877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被检查人员姓氏、名字、父名（如身份证件所载）、身份证件名称及编号、居住地址；</w:t>
      </w:r>
    </w:p>
    <w:p w14:paraId="2BEE2C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被检查人员姓名及其身份证号码；</w:t>
      </w:r>
    </w:p>
    <w:p w14:paraId="19E66EE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检查结果信息。</w:t>
      </w:r>
    </w:p>
    <w:p w14:paraId="22A39D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可邀请至少两名成年具有完全民事行为能力的公民担任见证人，且该见证人不得与海关官员及被检查人的行为结果存在利害关系。哈萨克斯坦共和国国家机关官员、被检查实体的雇员、创始人（参与者）不得担任见证人。</w:t>
      </w:r>
    </w:p>
    <w:p w14:paraId="4BF5F90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若经查验确认被查验人实际不在登记资料所示地点，则通知送达日期以查验记录日期为准。</w:t>
      </w:r>
    </w:p>
    <w:p w14:paraId="7ABCD0F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整改通知的执行期限为自送达被检查人次日起二十个工作日内。</w:t>
      </w:r>
    </w:p>
    <w:p w14:paraId="52EDD0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3-2. 消除违规通知的执行情形包括：</w:t>
      </w:r>
    </w:p>
    <w:p w14:paraId="42AB20C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同意通知所列违规事项时——通过修改和（或）补充报关单及（或）缴纳关税、税款、特别税、反倾销税、反补贴税、罚款、利息等方式消除违规通知中载明的违规行为；</w:t>
      </w:r>
    </w:p>
    <w:p w14:paraId="15598A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若对通知所列违规行为存在异议，被检查方应以电子文档或纸质形式提交违规说明，并附上证明文件，包括海关申报单中载明的信息。</w:t>
      </w:r>
    </w:p>
    <w:p w14:paraId="39A913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通知书须载明：</w:t>
      </w:r>
    </w:p>
    <w:p w14:paraId="0231B3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被检查人签署说明的日期；</w:t>
      </w:r>
    </w:p>
    <w:p w14:paraId="7DF596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提交说明的被检查人姓氏、名字及父名（如身份证件所示）或全名，其居住地（所在地）；</w:t>
      </w:r>
    </w:p>
    <w:p w14:paraId="264EB5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被检查人的识别号；</w:t>
      </w:r>
    </w:p>
    <w:p w14:paraId="21D46E7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发出违规整改通知的海关机关名称；</w:t>
      </w:r>
    </w:p>
    <w:p w14:paraId="4D48AFA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该说明所针对的整改通知书编号及日期；</w:t>
      </w:r>
    </w:p>
    <w:p w14:paraId="07A1915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构成被检查人反对说明依据及证据的事实情况。</w:t>
      </w:r>
    </w:p>
    <w:p w14:paraId="23B83C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以电子文档形式提交的说明书须附有本款第一项第2款所述文件的电子版或扫描件。</w:t>
      </w:r>
    </w:p>
    <w:p w14:paraId="167F0F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3-3. 若海关机关认可被检查人提交的说明，应自收到说明之日起十个工作日内，以授权机构批准的形式将此决定通知被检查人。</w:t>
      </w:r>
    </w:p>
    <w:p w14:paraId="604781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海关机关认定整改通知书未履行时，应当依照授权机关规定的格式作出认定整改通知书未履行的决定，并于下列期限内将该决定送达被检查人：</w:t>
      </w:r>
    </w:p>
    <w:p w14:paraId="3F3112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在被检查人提交说明和文件之日起十个工作日内； </w:t>
      </w:r>
    </w:p>
    <w:p w14:paraId="7F5F33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若被检查方未提交说明及文件，则应在违规整改期限届满后两个工作日内作出决定。</w:t>
      </w:r>
    </w:p>
    <w:p w14:paraId="511CAB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在此情况下，整改通知书、整改通知书或认定整改通知未执行的决定书，应依照本法典第416条规定的方式送达被检查人。</w:t>
      </w:r>
    </w:p>
    <w:p w14:paraId="18F57F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被检查人对认定消除违规通知未履行的决定向授权机构或法院提出上诉的，应自向作出认定消除违规通知未履行决定的海关机关提交上诉（申请）之日起五个工作日内提出。</w:t>
      </w:r>
    </w:p>
    <w:p w14:paraId="0830B5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如因正当理由错过申诉期限，经被检查人申请，授权机构应恢复申诉期限。</w:t>
      </w:r>
    </w:p>
    <w:p w14:paraId="49EAEB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收到认定违规通知书的个人、被检查单位负责人及（或）首席会计师（如有）的临时丧失工作能力，应视为合理理由。</w:t>
      </w:r>
    </w:p>
    <w:p w14:paraId="1598CCA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本款规定适用于已收到认定未履行通知决定的自然人，以及其组织架构未设人员在缺席期间替代机制的被检查单位。 </w:t>
      </w:r>
    </w:p>
    <w:p w14:paraId="5339A5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被检查单位在申请延长申诉期限时，应随附证明本款所述人员暂时丧失工作能力期限的文件及证明被检查单位组织结构的文件。</w:t>
      </w:r>
    </w:p>
    <w:p w14:paraId="340BCB9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被检查方申请恢复投诉期限的，经授权机构批准后予以恢复，但前提是该方须在本款所述人员暂时丧失工作能力期限届满后十个工作日内提交投诉及申请。</w:t>
      </w:r>
    </w:p>
    <w:p w14:paraId="7546A5D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3-4. 未在规定期限内遵守整改通知的，应依据本法典第125条暂停付款人银行账户的借记操作。</w:t>
      </w:r>
    </w:p>
    <w:p w14:paraId="7B69A6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3-5. 当付款人对本条第3-3款第二项规定的认定整改通知未履行之决定提出申诉（申请）时，不得暂停其银行账户的借记交易： </w:t>
      </w:r>
    </w:p>
    <w:p w14:paraId="49607B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自主管机关受理申诉之日起至主管机关作出书面决定之日止；</w:t>
      </w:r>
    </w:p>
    <w:p w14:paraId="42B506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自法院受理申请之日起至司法文书生效之日止。</w:t>
      </w:r>
    </w:p>
    <w:p w14:paraId="2F8A5B4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当向授权机构或法院提交针对补救通知的申诉（申请）时，补救通知的执行期限应予中止：</w:t>
      </w:r>
    </w:p>
    <w:p w14:paraId="718F9D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自授权机构受理申诉之日起——直至该机构作出书面决定之日止；</w:t>
      </w:r>
    </w:p>
    <w:p w14:paraId="3538E3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2）自法院受理诉讼申请之日起——直至司法文书生效之日。</w:t>
      </w:r>
    </w:p>
    <w:p w14:paraId="22D4ABE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3-6. 若未遵守消除违规通知，海关有权依照本条规定程序（除第3-1、3-2、3-3、3-4及3-5款外）指派并实施桌面海关检查。</w:t>
      </w:r>
    </w:p>
    <w:p w14:paraId="00CBD2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3-7. 若未履行消除违法通知且金额超过共和国预算法规定的、在相关财政年度1月1日生效的月度计算指数的5000倍，海关有权指派现场海关检查。</w:t>
      </w:r>
    </w:p>
    <w:p w14:paraId="60AFF51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书面海关检查不受次数限制。 </w:t>
      </w:r>
    </w:p>
    <w:p w14:paraId="6F2168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同一海关机关对已实施过非现场海关查验的货物，除本条第3款第7项和第8项规定的情形外，不得重复实施非现场海关查验。</w:t>
      </w:r>
    </w:p>
    <w:p w14:paraId="1081BF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对于本法典第202条规定的条件性放行货物，以及2001年6月12日颁布的《哈萨克斯坦共和国法典》第250条规定的限制使用和处置的货物，允许进行重复的书面海关检查。 《关于向预算缴纳税收及其他强制性款项》（税法）第427条，以及2017年12月25日颁布的《哈萨克斯坦共和国税法》第416条第6款规定的已进行过查验的货物情形，均不适用重复查验。 《关于向预算缴纳税收及其他强制性款项》（税法典），以及本法典第416条第6款规定的进行柜台海关检查的对象，不应涵盖先前柜台海关检查的范围。</w:t>
      </w:r>
    </w:p>
    <w:p w14:paraId="13EAB2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实施非现场海关检查期间，海关机关应向被检查主体发出要求，依据本法典第426条规定提交经授权机关批准格式的文件和（或）信息。 </w:t>
      </w:r>
    </w:p>
    <w:p w14:paraId="796827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提交文件和（或）信息的期限自送达文件和（或）信息要求之日起不超过十个工作日。必要时，海关机关可根据被检查方的合理申请，将海关申报单中申报的文件提交期限延长至海关机关规定的文件和（或）信息提交期限届满之日起二十个日历日内。</w:t>
      </w:r>
    </w:p>
    <w:p w14:paraId="3D6A78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其他文件和（或）信息的提交期限延长，由海关根据被检查方的合理申请确定，但不得超过海关规定的文件和（或）信息提交期限届满之日起两个月。</w:t>
      </w:r>
    </w:p>
    <w:p w14:paraId="01E17CD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若被审计实体在非现场海关检查期间未能提交海关申报单所载文件，则基于该等文件在海关申报单中申报的信息应视为不可靠。</w:t>
      </w:r>
    </w:p>
    <w:p w14:paraId="2FE5882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同时，关税、税款、特别税、反倾销税和反补贴税应按本法典第399条规定的程序计算。</w:t>
      </w:r>
    </w:p>
    <w:p w14:paraId="0D63CC5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若海关根据书面审查结果发现报关单存在违规情况，被审查实体有权自行纠正。</w:t>
      </w:r>
    </w:p>
    <w:p w14:paraId="290C234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对通过书面审查发现的违规行为进行自主整改，应视为已履行审查结果通知书所载要求，包括被审查方提交修改（补充）报关单信息的文件（含货物海关价值信息），必要时需附上证明已缴纳关税、税款、特别税、 反倾销税、反补贴税、罚款、利息等相关证明文件复印件。</w:t>
      </w:r>
    </w:p>
    <w:p w14:paraId="35028D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执行检查结果通知的期限不得超过自通知送达被检查方次日起三十个工作日。 </w:t>
      </w:r>
    </w:p>
    <w:p w14:paraId="2EFCAAA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检验结果通知书格式须经授权机构批准。</w:t>
      </w:r>
    </w:p>
    <w:p w14:paraId="29044A2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若被检查方对通知中指出的违规行为有异议，可依照本法典第五十五章规定的程序对通知提出申诉。</w:t>
      </w:r>
    </w:p>
    <w:p w14:paraId="6F335DF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9. 根据书面海关检查结果，应编制书面海关检查报告书（即书面海关检查的完成形式）。若发现违反欧亚经济联盟和/或哈萨克斯坦共和国海关法规的行为，应签发检查结果通知书。</w:t>
      </w:r>
    </w:p>
    <w:p w14:paraId="6753FCA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桌面海关检查报告书格式须经授权机构批准。  </w:t>
      </w:r>
    </w:p>
    <w:p w14:paraId="2676C6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书面海关检查完成日期以检查报告书签发日期为准，该报告书一式两份，由执行检查的官员签署。 </w:t>
      </w:r>
    </w:p>
    <w:p w14:paraId="64ABBF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桌面海关检查报告第一份副本应附于桌面海关检查材料中，第二份副本应在桌面海关检查完成之日起五个日历日内，依照本法典第416条规定的程序寄送或交付被检查方。</w:t>
      </w:r>
    </w:p>
    <w:p w14:paraId="20BBDF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桌面海关检查报告应附有检查过程中收到的文件副本、海关官员的计算结果及其他材料。 </w:t>
      </w:r>
    </w:p>
    <w:p w14:paraId="3B58CB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桌面海关检查报告应登记于海关登记册，该登记册须由海关加盖编号、装订并封存。 </w:t>
      </w:r>
    </w:p>
    <w:p w14:paraId="489AFC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9-1. 在根据本条第9款规定制作台面海关检查记录前，海关当局应依照本法典第416条规定的程序，向被检查方发送或交付台面海关检查初步记录。</w:t>
      </w:r>
    </w:p>
    <w:p w14:paraId="136165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就本法而言，初步案头海关检查记录是指海关机关就案头海关检查初步结果编制的文件。</w:t>
      </w:r>
    </w:p>
    <w:p w14:paraId="6F798AE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初步桌面海关检查行为应采用授权机构批准的格式编制。</w:t>
      </w:r>
    </w:p>
    <w:p w14:paraId="7EDC71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在此情况下，被检查方有权对初步的桌面海关检查报告提出书面异议。</w:t>
      </w:r>
    </w:p>
    <w:p w14:paraId="1D1390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将初步的桌面海关检查声明发送或提交给被检查人，以便被检查人对初步的桌面海关检查声明提出异议，以及审议此类异议的程序和时限，应由授权机构批准。</w:t>
      </w:r>
    </w:p>
    <w:p w14:paraId="498833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10. 检查结果通知书应与桌面海关检查报告书同时按本法典第416条规定程序送达被检查人。</w:t>
      </w:r>
    </w:p>
    <w:p w14:paraId="2632B9D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11. 若因被检查人未在登记资料所示地点出现，致使邮政或电信运营商退回本条规定文件时，海关应自文件退回之日起五个工作日内，在两名见证人见证下于该被检查人所在地实施检查。</w:t>
      </w:r>
    </w:p>
    <w:p w14:paraId="707970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检查记录应载明下列事项：</w:t>
      </w:r>
    </w:p>
    <w:p w14:paraId="29208B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制作地点、日期及时间； </w:t>
      </w:r>
    </w:p>
    <w:p w14:paraId="145F9C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起草文件的海关官员职务、姓氏、名字及父名（如身份证件载明）； </w:t>
      </w:r>
    </w:p>
    <w:p w14:paraId="3E15EF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海关机关名称； </w:t>
      </w:r>
    </w:p>
    <w:p w14:paraId="6540F4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参与查验的证人姓氏、名字、父名（如身份证件注明）、身份证件名称及编号、居住地址； </w:t>
      </w:r>
    </w:p>
    <w:p w14:paraId="0917902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被检查单位的姓氏、名字、父名（如身份证件中注明）及（或）名称、其识别号； </w:t>
      </w:r>
    </w:p>
    <w:p w14:paraId="36307F2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检查结果信息。  </w:t>
      </w:r>
    </w:p>
    <w:p w14:paraId="070081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可邀请两名以上成年公民担任证人，其身份须与海关官员及被查单位的行为结果无关联。哈萨克斯坦共和国国家机关官员、被查单位雇员及创始成员（参与者）不得担任证人。 </w:t>
      </w:r>
    </w:p>
    <w:p w14:paraId="37C1E7A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若经查验确认被查单位实际不存在于登记资料所载地址，则本条所述文件的送达日期应以查验记录书的制作日期为准。</w:t>
      </w:r>
    </w:p>
    <w:p w14:paraId="4EC68813">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xml:space="preserve">      12. 根据哈萨克斯坦共和国2021年1月5日第407-VI号法律予以废止（自首次官方公布之日起十个日历日后生效）。 </w:t>
      </w:r>
      <w:r>
        <w:br w:type="textWrapping"/>
      </w:r>
      <w:r>
        <w:rPr>
          <w:rFonts w:ascii="Times New Roman"/>
          <w:b w:val="0"/>
          <w:i w:val="0"/>
          <w:color w:val="000000"/>
          <w:sz w:val="28"/>
        </w:rPr>
        <w:t xml:space="preserve"> </w:t>
      </w:r>
    </w:p>
    <w:p w14:paraId="6504D49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13. 根据书面海关检查结果，包括在海关机关要求提交文件和（或）信息后未在规定期限内提交的情形，海关机关有权安排现场海关检查。</w:t>
      </w:r>
    </w:p>
    <w:p w14:paraId="2412D6D5">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 第417条经哈萨克斯坦共和国2019年4月2日第241-VI号法律修订（自首次正式公布之日起十个日历日后生效）；经2021年1月5日第407-VI号法律修订（自首次正式公布之日起十个日历日后生效）。</w:t>
      </w:r>
      <w:r>
        <w:br w:type="textWrapping"/>
      </w:r>
      <w:r>
        <w:rPr>
          <w:rFonts w:ascii="Times New Roman"/>
          <w:b w:val="0"/>
          <w:i w:val="0"/>
          <w:color w:val="000000"/>
          <w:sz w:val="28"/>
        </w:rPr>
        <w:t xml:space="preserve"> </w:t>
      </w:r>
    </w:p>
    <w:p w14:paraId="5AD4EB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第418条 现场海关检查 </w:t>
      </w:r>
    </w:p>
    <w:p w14:paraId="6A8AD5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现场海关检查由海关机关通过实地走访实施，检查地点包括法人实体所在地、个体经营者经营场所及（或）此类人员实际开展经营活动的场所（本章下称被检查对象）。</w:t>
      </w:r>
    </w:p>
    <w:p w14:paraId="0CFCE0E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实施现场海关检查的海关机关应为被检查对象所在地海关机关。</w:t>
      </w:r>
    </w:p>
    <w:p w14:paraId="52860F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本款第二项规定不适用于授权机构下令进行的现场海关检查情形。</w:t>
      </w:r>
    </w:p>
    <w:p w14:paraId="25EDB4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现场海关检查分为以下类型： </w:t>
      </w:r>
    </w:p>
    <w:p w14:paraId="1AB3C6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1）非计划性现场海关检查； </w:t>
      </w:r>
    </w:p>
    <w:p w14:paraId="305E8BE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2）柜台突击现场海关检查；</w:t>
      </w:r>
    </w:p>
    <w:p w14:paraId="26BEFE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3）综合性现场海关检查。</w:t>
      </w:r>
    </w:p>
    <w:p w14:paraId="05740D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现场海关检查须依据检查令进行。检查令应由海关主管机关负责人（或其副手）签发。 </w:t>
      </w:r>
    </w:p>
    <w:p w14:paraId="1D4691E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实施现场海关检查的规程应包含以下信息： </w:t>
      </w:r>
    </w:p>
    <w:p w14:paraId="677D3F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规定日期及登记号； </w:t>
      </w:r>
    </w:p>
    <w:p w14:paraId="693B58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现场海关检查类型； </w:t>
      </w:r>
    </w:p>
    <w:p w14:paraId="29CF044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3）实施现场海关检查的海关机关名称； </w:t>
      </w:r>
    </w:p>
    <w:p w14:paraId="622902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依据本条第十款规定实施现场海关检查的理由； </w:t>
      </w:r>
    </w:p>
    <w:p w14:paraId="62A5BE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被检查主体的名称（姓氏、名字及父名（如身份证件所载））、所在地（居住地）及（或）实际经营场所、其识别号； </w:t>
      </w:r>
    </w:p>
    <w:p w14:paraId="0D4915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6）执行现场海关检查的海关机关官员的姓氏、名字、父名（如身份证件中注明）及职务； </w:t>
      </w:r>
    </w:p>
    <w:p w14:paraId="17A3C6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7）参与现场海关检查的官员的姓氏、名字、父名（如身份证件中注明）及职务； </w:t>
      </w:r>
    </w:p>
    <w:p w14:paraId="7234828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依据本法典第416条第6款规定进行现场海关检查的对象； </w:t>
      </w:r>
    </w:p>
    <w:p w14:paraId="2EB435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9）实施现场海关检查的时间段； </w:t>
      </w:r>
    </w:p>
    <w:p w14:paraId="6F9FAA7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10）审计期间。 </w:t>
      </w:r>
    </w:p>
    <w:p w14:paraId="0AF129E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检查规程格式须经授权机构批准。 </w:t>
      </w:r>
    </w:p>
    <w:p w14:paraId="174428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依据检查规程，对被检查单位仅可实施一次检查。规程须在检查前向法定统计与特殊记录授权机构登记，通过向被检查单位所在地法定统计与特殊记录授权机构辖区机构提交（包括电子形式）完成登记。 </w:t>
      </w:r>
    </w:p>
    <w:p w14:paraId="7192E1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若延长海关检查期限或暂停检查，须在检查规程中作相应记录并通知被检查单位。 </w:t>
      </w:r>
    </w:p>
    <w:p w14:paraId="60378F6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若延长现场海关检查期限及（或）变更检查人员数量及（或）更换检查人员， 及（或）变更审计期间时，应制作补充规定，注明先前规定的登记号和日期，以及参与实施本法典规定检查人员的姓氏、名字和父名（如身份证件中注明）。 </w:t>
      </w:r>
    </w:p>
    <w:p w14:paraId="420948C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补充规定应通过提交至被审计实体所在地法定统计与特殊记录授权机构的辖区机构进行登记，包括以电子形式提交。 </w:t>
      </w:r>
    </w:p>
    <w:p w14:paraId="5A05D1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现场海关检查可基于其他形式海关监管结果，亦可基于书面海关检查结果予以安排。</w:t>
      </w:r>
    </w:p>
    <w:p w14:paraId="74FDA01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非计划性现场海关检查不受检查频率限制。 </w:t>
      </w:r>
    </w:p>
    <w:p w14:paraId="5D383B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经授权机构同意，同一辖区海关机构可对先前已核查期间重新实施非计划现场海关检查，但基于本条第10款第3项、第4项、第6项、第7项、第8项、第9项、 10)、11)、12)、19)及20)项规定的情形除外。 </w:t>
      </w:r>
    </w:p>
    <w:p w14:paraId="55A9FF0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实施非计划现场海关检查的依据可包括： </w:t>
      </w:r>
    </w:p>
    <w:p w14:paraId="657025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通过分析哈萨克斯坦共和国海关及其他国家机关信息资源所获数据，该数据表明可能存在违反欧亚经济联盟海关法规、哈萨克斯坦共和国海关及其他法律的情况； </w:t>
      </w:r>
    </w:p>
    <w:p w14:paraId="655A1A7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表明可能违反欧亚经济联盟海关法规、哈萨克斯坦共和国海关及其他法律的信息； </w:t>
      </w:r>
    </w:p>
    <w:p w14:paraId="3652E1A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个人申请列入授权经济运营商名录的情况；  </w:t>
      </w:r>
    </w:p>
    <w:p w14:paraId="726E50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经授权的经济经营者向海关当局提交信息变更申报，该信息涉及在经授权经济经营者名录登记时申报的、用于货物临时存储的建筑物、场所（场所部分）及（或）露天区域（露天区域部分），且该等设施处于其所有权、经济管理权、运营管理权或租赁权之下； </w:t>
      </w:r>
    </w:p>
    <w:p w14:paraId="1276A51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根据本条第11款规定需进行非计划性海关复检的情况； </w:t>
      </w:r>
    </w:p>
    <w:p w14:paraId="7330E5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非欧亚经济联盟成员国主管机关关于检查与外国人员进行涉及货物跨境运输交易主体的请求（申请）； </w:t>
      </w:r>
    </w:p>
    <w:p w14:paraId="267A990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7）欧亚经济联盟成员国预审（检察）机关基于刑事犯罪检查报告或已启动刑事诉讼程序发出的指令（请求）； </w:t>
      </w:r>
    </w:p>
    <w:p w14:paraId="7DFB3C9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8）欧亚经济联盟某成员国海关机关向另一成员国海关机关发出的指令，要求对依据哈萨克斯坦共和国法律设立和（或）注册的实体进行现场海关检查，该指令须依据本法典第447条第3款第1项和 或第3项规定的情形向海关当局发出指令时； </w:t>
      </w:r>
    </w:p>
    <w:p w14:paraId="6B198A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9）核查通过与外国税务、海关及执法机构信息交换获取的信息； </w:t>
      </w:r>
    </w:p>
    <w:p w14:paraId="2A7D77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10）《哈萨克斯坦共和国刑事诉讼法典》规定的案件； </w:t>
      </w:r>
    </w:p>
    <w:p w14:paraId="1C0814F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11）个人、法人及国家机关关于可能违反欧亚经济联盟海关法规、哈萨克斯坦共和国海关及其他法律的申诉； </w:t>
      </w:r>
    </w:p>
    <w:p w14:paraId="681E251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12）个人主动申请实施海关检查的情形； </w:t>
      </w:r>
    </w:p>
    <w:p w14:paraId="13C2F0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13）针对检查结果通知书所载投诉事项需进行检查的情形； </w:t>
      </w:r>
    </w:p>
    <w:p w14:paraId="6873C1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14）核查付款人是否符合暂停现金支出交易命令要求的必要性； </w:t>
      </w:r>
    </w:p>
    <w:p w14:paraId="4E7E9EB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15) 个人未在海关机关要求规定的期限内提供债务人名单或提交无债务人证明； </w:t>
      </w:r>
    </w:p>
    <w:p w14:paraId="1F7325C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16) 债务人未在海关机关要求规定的期限内提供与付款人的对账报告； </w:t>
      </w:r>
    </w:p>
    <w:p w14:paraId="4EF9C0E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17) 书面海关审查结果显示可能违反欧亚经济联盟和（或）哈萨克斯坦共和国海关法规，包括国家税务机关未在规定期限内收到文件和（或）信息的情况； </w:t>
      </w:r>
    </w:p>
    <w:p w14:paraId="78A47C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18) 税务控制、其他形式海关控制及（或）实施确保海关控制措施的结果表明可能违反哈萨克斯坦共和国海关法规； </w:t>
      </w:r>
    </w:p>
    <w:p w14:paraId="1CBA8D3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19）此前海关检查中，针对海关机构已发送的请求未收到回复的情况； </w:t>
      </w:r>
    </w:p>
    <w:p w14:paraId="73F03D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20）被审计实体重组及（或）提交破产（清算）申请文件的情况。 </w:t>
      </w:r>
    </w:p>
    <w:p w14:paraId="2DE007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若需核实被审计实体提交信息的准确性，海关当局可在对该实体进行货物交易（操作）现场海关检查期间，对依据哈萨克斯坦共和国法律设立和（或）注册的实体实施反向非计划现场海关检查。 </w:t>
      </w:r>
    </w:p>
    <w:p w14:paraId="742D0C8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11-1. 综合性海关现场检查应基于风险管理体系实施。</w:t>
      </w:r>
    </w:p>
    <w:p w14:paraId="1B51BE7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授权机构应确定采用风险管理体系选定受检对象的程序，以安排综合性海关实地检查。</w:t>
      </w:r>
    </w:p>
    <w:p w14:paraId="5EC539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综合性海关现场检查应遵循半年度综合性海关现场检查计划实施。</w:t>
      </w:r>
    </w:p>
    <w:p w14:paraId="7ABF70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基于风险管理体系，对被审计实体进行的全面海关现场检查频率每年不得超过一次。</w:t>
      </w:r>
    </w:p>
    <w:p w14:paraId="2F6A66A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半年度复杂海关现场检查计划的形式由授权机构确定。</w:t>
      </w:r>
    </w:p>
    <w:p w14:paraId="08C809B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禁止对半年度复杂现场海关检查计划进行修订。</w:t>
      </w:r>
    </w:p>
    <w:p w14:paraId="2BB95F7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授权机构应在其网站公布复杂现场海关检查计划： </w:t>
      </w:r>
    </w:p>
    <w:p w14:paraId="11C6E10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上半年计划——在复杂现场海关检查年度的前一年12月25日前公布；</w:t>
      </w:r>
    </w:p>
    <w:p w14:paraId="2AD324D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下半年计划——不迟于复杂现场海关检查当年5月25日。</w:t>
      </w:r>
    </w:p>
    <w:p w14:paraId="49F009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海关部门须在复杂海关检查开始前不少于三十个日历日，向被检查单位发送或送达复杂海关检查通知书，其格式由授权机构制定。</w:t>
      </w:r>
    </w:p>
    <w:p w14:paraId="2C68F4E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现场海关检查的起始日期为海关检查决定书副本送达被检查单位之日。 </w:t>
      </w:r>
    </w:p>
    <w:p w14:paraId="7EE2090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海关官员应依照本法典第416条规定的程序，向被检查单位发送或送达海关检查命令副本。</w:t>
      </w:r>
    </w:p>
    <w:p w14:paraId="554722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在交付海关检查规定副本时，被检查单位负责人或其代表应在海关检查规定原件上注明接收副本的日期和时间。 </w:t>
      </w:r>
    </w:p>
    <w:p w14:paraId="488C75F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如拒绝接收海关检查规定副本，海关官员应在海关检查规定上作相应记录。 </w:t>
      </w:r>
    </w:p>
    <w:p w14:paraId="43A8268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 被检查单位拒绝接收海关检查规程副本，或邮寄文件被退回并加盖"收件人不在居住地导致信件无法送达"的邮戳，均不构成取消现场海关检查的理由。 </w:t>
      </w:r>
    </w:p>
    <w:p w14:paraId="63EF72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此种情况下，检查起始日应为海关检查规程中记载拒绝接收规程副本之日，或海关机关收到注明未能将信件送达收件人之邮寄文件之日。 </w:t>
      </w:r>
    </w:p>
    <w:p w14:paraId="3663D3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14. 在被检查单位场所开展现场海关检查前，海关官员须向被检查单位负责人、副负责人或其代表出示身份证件。 </w:t>
      </w:r>
    </w:p>
    <w:p w14:paraId="676A6AA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15. 现场海关检查期间，被检查单位无权对其经营活动相关被检查文件进行修改（增补）。 </w:t>
      </w:r>
    </w:p>
    <w:p w14:paraId="5AFD12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16. 现场海关检查的实施期限不得超过两个月。该期限不包括自向被检查单位送达提交文件和（或）信息的要求之日起至收到此类文件和（或）之日止的期间。 </w:t>
      </w:r>
    </w:p>
    <w:p w14:paraId="2D3FE89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17. 现场海关检查期限经实施检查的海关机关决定可延长一个月。  </w:t>
      </w:r>
    </w:p>
    <w:p w14:paraId="078271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18. 经海关检查主管机关负责人、其授权的副手或代行职务人员决定，可在下列情形下暂停现场海关检查： </w:t>
      </w:r>
    </w:p>
    <w:p w14:paraId="6BA1998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实施反向突击现场海关检查； </w:t>
      </w:r>
    </w:p>
    <w:p w14:paraId="72DE1C0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实施海关查验； </w:t>
      </w:r>
    </w:p>
    <w:p w14:paraId="5208CC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向哈萨克斯坦共和国主管机关、欧亚经济联盟其他成员国主管机关或非欧亚经济联盟成员国主管机关发出请求； </w:t>
      </w:r>
    </w:p>
    <w:p w14:paraId="7B5702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4）要求被检查单位补正现场海关检查所需文件； </w:t>
      </w:r>
    </w:p>
    <w:p w14:paraId="5DCE1E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提交与被查核期间相关的补充文件，该文件将影响实地海关检查结果的结论。 </w:t>
      </w:r>
    </w:p>
    <w:p w14:paraId="482FDD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现场海关检查的实施应由以下人员决定暂停： 经其授权的海关副主管，或在向被检查单位送达现场海关检查初步报告书时，以及海关机关依照哈萨克斯坦共和国法律规定的方式审议被检查单位对现场海关检查初步报告书提出的书面异议时，代行其职权的人员作出决定。 </w:t>
      </w:r>
    </w:p>
    <w:p w14:paraId="2FABA5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现场海关检查的暂停期限不得超过二十四个月。在此情况下，自现场海关检查暂停或恢复之日起一个工作日内，应依照本法典第416条规定的程序向被检查对象发送或送达检查暂停或恢复通知书，并通知法定统计和特殊登记授权机构的辖区机构。</w:t>
      </w:r>
    </w:p>
    <w:p w14:paraId="5BFBC71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关于延长海关检查期限及暂停检查的决定，应在现场海关检查规程中作相应记录，并通知被检查单位。</w:t>
      </w:r>
    </w:p>
    <w:p w14:paraId="20209C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基于本款规定理由暂停现场海关检查的期限，不应包含现场海关检查的执行期限。 </w:t>
      </w:r>
    </w:p>
    <w:p w14:paraId="4870A8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19. 现场海关检查的结果应以现场海关检查记录的形式记录。 </w:t>
      </w:r>
    </w:p>
    <w:p w14:paraId="2A9F03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现场海关检查记录应包含以下信息： </w:t>
      </w:r>
    </w:p>
    <w:p w14:paraId="6FD85EF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实施海关检查的地点、检查记录的编号及制作日期； </w:t>
      </w:r>
    </w:p>
    <w:p w14:paraId="0D8FBA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实施检查的海关机关名称；  </w:t>
      </w:r>
    </w:p>
    <w:p w14:paraId="1D01487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3）现场海关检查的依据及类型； </w:t>
      </w:r>
    </w:p>
    <w:p w14:paraId="4264EC0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4）现场海关检查实施规定的日期及编号； </w:t>
      </w:r>
    </w:p>
    <w:p w14:paraId="5B4A5CA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实施现场海关检查的海关机关官员的职务、姓氏、名字及父名（如身份证件中注明）； </w:t>
      </w:r>
    </w:p>
    <w:p w14:paraId="48EACFE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被查验单位的姓氏、名字、父名（如身份证件注明）或全称，被查验单位的所在地及实际经营活动地点信息，其识别号； </w:t>
      </w:r>
    </w:p>
    <w:p w14:paraId="5BF83CA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7）被查单位银行账户信息； </w:t>
      </w:r>
    </w:p>
    <w:p w14:paraId="47E166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8）被查单位负责人及负责海关与财务申报、缴纳关税、税款、特别税、反倾销税、反补贴税、罚款、利息等海关征收款项的官员的姓氏、名字、父名（如身份证件中注明）；  </w:t>
      </w:r>
    </w:p>
    <w:p w14:paraId="517C635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9）参与现场海关检查人员的姓氏、名字、父名（如身份证件注明）、职务； </w:t>
      </w:r>
    </w:p>
    <w:p w14:paraId="7B3CBD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审计期间及被审计文件信息（含被审计实体提交的文件）； </w:t>
      </w:r>
    </w:p>
    <w:p w14:paraId="284C8EE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现场海关检查的起止日期，若检查期间存在暂停和（或）延长情形，则需注明暂停和（或）延长的具体时段； </w:t>
      </w:r>
    </w:p>
    <w:p w14:paraId="2FC2F4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12）现场海关检查期间实施的海关监管形式及其他行动信息； </w:t>
      </w:r>
    </w:p>
    <w:p w14:paraId="69783B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13）先前检查情况及针对此前查明的违反欧亚经济联盟海关法规和（或）哈萨克斯坦共和国海关法规行为所采取的整改措施信息； </w:t>
      </w:r>
    </w:p>
    <w:p w14:paraId="6C543AE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14) 详细描述发现的违反欧亚经济联盟海关法规、哈萨克斯坦共和国海关法规和（或）其他法规的事实，并注明所涉欧亚经济联盟海关法规、哈萨克斯坦共和国海关法规和（或）其他法规的条款或其缺失情况； </w:t>
      </w:r>
    </w:p>
    <w:p w14:paraId="50C474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15) 现场海关检查结果的结论。 </w:t>
      </w:r>
    </w:p>
    <w:p w14:paraId="1D1E5A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20. 在依据本条第19款制作现场海关检查记录前，若发现违反欧亚经济联盟海关法规、哈萨克斯坦共和国海关法规及其他法规的行为，海关官员应依照本法典第416条规定程序，向被检查方发送或递交现场海关检查初步记录。</w:t>
      </w:r>
    </w:p>
    <w:p w14:paraId="3162B2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就本法而言，现场海关检查初步报告指海关机关官员编制的现场海关检查初步结果文件。</w:t>
      </w:r>
    </w:p>
    <w:p w14:paraId="3DD2EA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被检查单位有权对现场海关检查初步报告提出书面异议。 </w:t>
      </w:r>
    </w:p>
    <w:p w14:paraId="71517EE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向被检查人发送或送达初步海关检查初步报告、被检查人对现场海关检查初步报告提出书面异议以及审议该异议的程序和时限，应由授权机构批准。</w:t>
      </w:r>
    </w:p>
    <w:p w14:paraId="1C8FEA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21. 现场海关检查的完成日期应为海关检查结果出具的海关检查报告书的制作日期，该报告书一式两份，由执行海关检查的官员签署。现场海关检查报告书的格式由授权机构批准。</w:t>
      </w:r>
    </w:p>
    <w:p w14:paraId="20F0B2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现场海关检查报告须经实施检查的海关主管机关负责人（或其副手）批准。  </w:t>
      </w:r>
    </w:p>
    <w:p w14:paraId="1ED0D8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现场海关检查报告第一份应归入海关检查材料档案，第二份连同计算材料应依照本法典第416条规定程序，于现场海关检查完成之日起五个日历日内寄送或交付被检查方。</w:t>
      </w:r>
    </w:p>
    <w:p w14:paraId="7A17A63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22. 若现场海关检查结束后未发现违反欧亚经济联盟海关法规、哈萨克斯坦共和国海关法规及其他法律的情况，应在检查记录中作相应记载。 </w:t>
      </w:r>
    </w:p>
    <w:p w14:paraId="702AE50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23. 现场海关检查报告应附有文件副本、海关官员所作计算及其他在海关检查期间获取的材料。 </w:t>
      </w:r>
    </w:p>
    <w:p w14:paraId="0A53E13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24. 现场海关检查报告应登记于海关检查报告专用登记簿，该登记簿须由海关机关编号、装订并加盖印章。  </w:t>
      </w:r>
    </w:p>
    <w:p w14:paraId="4B6E97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25. 若被检查单位对海关检查结果有异议，应在现场海关检查记录中作相应记载。 </w:t>
      </w:r>
    </w:p>
    <w:p w14:paraId="20B6D2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26. 若现场海关检查发现违反欧亚经济联盟海关法规、哈萨克斯坦共和国海关法规及其他法律的情况，应出具检查结果通知书。  </w:t>
      </w:r>
    </w:p>
    <w:p w14:paraId="390B05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检查结果通知应依照本法典第419条规定的方式送达被检查单位。 </w:t>
      </w:r>
    </w:p>
    <w:p w14:paraId="5B0902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通知书格式须经授权机构批准。  </w:t>
      </w:r>
    </w:p>
    <w:p w14:paraId="68CDA1D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27. 若邮政或电信运营商因被检查人未在登记资料所示地点而退回本通知所述文件，海关当局应在文件退回之日起五个工作日内，在两名见证人见证下对该人员所在地进行检查。</w:t>
      </w:r>
    </w:p>
    <w:p w14:paraId="6AD8DE4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根据检查结果，应制作检查记录，注明：  </w:t>
      </w:r>
    </w:p>
    <w:p w14:paraId="1BFAB64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制作地点、日期及时间； </w:t>
      </w:r>
    </w:p>
    <w:p w14:paraId="4980A61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起草该记录的海关官员职务、姓氏、名字及父名（如身份证件中注明）； </w:t>
      </w:r>
    </w:p>
    <w:p w14:paraId="2DF2C6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海关机关名称； </w:t>
      </w:r>
    </w:p>
    <w:p w14:paraId="7405B9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证人姓氏、名字、父名（如身份证件注明）、身份证件名称及编号、居住地地址； </w:t>
      </w:r>
    </w:p>
    <w:p w14:paraId="3B3B0C6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被查验单位的姓氏、名字、父名（如身份证件所载）及（或）名称、其识别号； </w:t>
      </w:r>
    </w:p>
    <w:p w14:paraId="5D9F85A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检查结果信息。 </w:t>
      </w:r>
    </w:p>
    <w:p w14:paraId="0F81B1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可邀请两名以上成年公民担任证人，其对海关官员及被查单位行为结果不存在利害关系。哈萨克斯坦共和国国家机关官员、被查单位雇员及创办人（参与者）不得担任证人。 </w:t>
      </w:r>
    </w:p>
    <w:p w14:paraId="61359B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若经查验确认被查单位实际不存在于登记资料所载地址，则本款所述文件的送达日期应以查验记录书的制作日期为准。 </w:t>
      </w:r>
    </w:p>
    <w:p w14:paraId="7E22C5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28. 除依据哈萨克斯坦共和国法律登记的个体经营者外，不得对自然人实施现场海关检查。 </w:t>
      </w:r>
    </w:p>
    <w:p w14:paraId="0D153075">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脚注：第418条经哈萨克斯坦共和国2019年11月26日第273-VI号法律修订（自首次正式公布之日起六个月后生效）； 2021年1月5日第407-VI号（生效程序见第2条）；2024年4月6日第71-VIII号（自首次正式公布之日起六十个日历日后生效）。</w:t>
      </w:r>
      <w:r>
        <w:br w:type="textWrapping"/>
      </w:r>
      <w:r>
        <w:rPr>
          <w:rFonts w:ascii="Times New Roman"/>
          <w:b w:val="0"/>
          <w:i w:val="0"/>
          <w:color w:val="000000"/>
          <w:sz w:val="28"/>
        </w:rPr>
        <w:t xml:space="preserve"> </w:t>
      </w:r>
    </w:p>
    <w:p w14:paraId="743399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第四百一十九条 检验结果通知书的送达与执行程序 </w:t>
      </w:r>
    </w:p>
    <w:p w14:paraId="0E19D3D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检查结果通知书应自现场海关检查文书送达之日起五个工作日内送达被检查单位，本条第七款另有规定的除外。 </w:t>
      </w:r>
    </w:p>
    <w:p w14:paraId="7DC640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无论被检查主体是否承担行政或刑事责任，均应向其送达检查结果通知书。 </w:t>
      </w:r>
    </w:p>
    <w:p w14:paraId="263452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检验结果通知书须载明： </w:t>
      </w:r>
    </w:p>
    <w:p w14:paraId="5AF3FDE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付款人识别号； </w:t>
      </w:r>
    </w:p>
    <w:p w14:paraId="735B7E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付款人姓氏、名字、父名（如身份证件注明）或名称，以及其居住地或所在地； </w:t>
      </w:r>
    </w:p>
    <w:p w14:paraId="0533135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海关机关名称； </w:t>
      </w:r>
    </w:p>
    <w:p w14:paraId="16106A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通知登记日期及编号； </w:t>
      </w:r>
    </w:p>
    <w:p w14:paraId="40D30EE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根据现场海关检查结果产生的关税、税款、特别税、反倾销税、反补贴税及利息金额； </w:t>
      </w:r>
    </w:p>
    <w:p w14:paraId="24CC36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截至通知书签发日应缴罚款金额；  </w:t>
      </w:r>
    </w:p>
    <w:p w14:paraId="299804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关于履行缴纳关税、税款、特别税、反倾销税、反补贴税、罚款、利息义务的要求； </w:t>
      </w:r>
    </w:p>
    <w:p w14:paraId="340B44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8）发出通知的依据；  </w:t>
      </w:r>
    </w:p>
    <w:p w14:paraId="0B293DE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9）未按本法规定期限缴纳关税、税款、特别税、反倾销税、反补贴税时罚款的计算程序，以及利息计算程序； </w:t>
      </w:r>
    </w:p>
    <w:p w14:paraId="713F91C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10）申诉程序； </w:t>
      </w:r>
    </w:p>
    <w:p w14:paraId="1CB24D4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要求消除未影响关税、税款、特别税、反倾销税、反补贴税、罚款、利息支付义务的违规行为； </w:t>
      </w:r>
    </w:p>
    <w:p w14:paraId="34B79E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12）要求对货物申报单进行调整。 </w:t>
      </w:r>
    </w:p>
    <w:p w14:paraId="0D1519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检查结果通知书应依照本法典第416条规定的方式向被检查人发送或送达。</w:t>
      </w:r>
    </w:p>
    <w:p w14:paraId="1A79E7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除被检查主体对通知提出申诉外，通知所载要求应自通知送达之日起三十个工作日内执行。</w:t>
      </w:r>
    </w:p>
    <w:p w14:paraId="01B6648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若被检查主体同意检查结果通知书中列明的应缴关税、税款、特别税、反倾销税、反补贴税、罚款、利息金额，经其提交附有付款计划的申请后，可将履行缴纳关税、税款、特别税、反倾销税、反补贴税、罚款、利息义务的期限延长六十个工作日。 </w:t>
      </w:r>
    </w:p>
    <w:p w14:paraId="592AB3D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在此情况下，该款项须连同延期支付期间的每日罚金一并缴付预算，并按规定期限每十五个工作日等额分期支付。 </w:t>
      </w:r>
    </w:p>
    <w:p w14:paraId="5C9707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若对海关检查结果提出申诉，则不得按本款规定的方式延长缴纳应缴关税、税款、特别税、反倾销税、反补贴税、罚款、利息的期限。 </w:t>
      </w:r>
    </w:p>
    <w:p w14:paraId="5F674A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若现场海关检查结束后未发现违反欧亚经济联盟海关法规、哈萨克斯坦共和国海关法规及其他法律的情况，则不应出具海关检查结果通知书。  </w:t>
      </w:r>
    </w:p>
    <w:p w14:paraId="7F5B4735">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8. 根据哈萨克斯坦共和国2021年1月5日第407-VI号法律予以删除（自首次正式公布之日起十个日历日后生效）。</w:t>
      </w:r>
      <w:r>
        <w:br w:type="textWrapping"/>
      </w:r>
      <w:r>
        <w:rPr>
          <w:rFonts w:ascii="Times New Roman"/>
          <w:b w:val="0"/>
          <w:i w:val="0"/>
          <w:color w:val="FF0000"/>
          <w:sz w:val="28"/>
        </w:rPr>
        <w:t>      注：第419条经哈萨克斯坦共和国2021年1月5日第407-VI号法律修订（自首次正式公布之日起十个日历日后生效）。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6A9B170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第420条。哈萨克斯坦共和国海关及其他国家机关官员进入被审计实体场所实施现场海关检查的权限 </w:t>
      </w:r>
    </w:p>
    <w:p w14:paraId="6206E1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被检查人应在海关官员出示现场海关检查命令及服务证或身份证件后，允许海关机关官员及参与现场海关检查的哈萨克斯坦共和国其他国家机关官员进入被检查人场所（住宅场所除外）实施现场海关检查。 </w:t>
      </w:r>
    </w:p>
    <w:p w14:paraId="18874E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若哈萨克斯坦共和国法律对国家机关官员进入特定场所设有特殊准入程序，则应依照该国法律规定的程序予以准入。 </w:t>
      </w:r>
    </w:p>
    <w:p w14:paraId="5AEC9E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被检查单位有权在下列情形下拒绝海关机关官员及参与现场海关检查的哈萨克斯坦共和国其他国家机关官员进入其场所： </w:t>
      </w:r>
    </w:p>
    <w:p w14:paraId="12571D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该官员未出示实施现场海关检查的命令及（或）服务证件或身份证明； </w:t>
      </w:r>
    </w:p>
    <w:p w14:paraId="0016FAF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海关机关官员及（或）哈萨克斯坦共和国其他国家机关官员未在现场海关检查实施规定中明确列明； </w:t>
      </w:r>
    </w:p>
    <w:p w14:paraId="409621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该官员未持有进入被审计实体场所的特别许可，若根据哈萨克斯坦共和国法律需取得此类许可。 </w:t>
      </w:r>
    </w:p>
    <w:p w14:paraId="45A603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若被审计实体无理拒绝保障海关现场检查官员及参与现场检查的哈萨克斯坦共和国其他国家机关官员进入其场所，应按授权机构批准的格式编制相应记录。</w:t>
      </w:r>
    </w:p>
    <w:p w14:paraId="3BD4D5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阻碍本款第一项规定人员进入被审计实体场所者，应承担哈萨克斯坦共和国法律规定的责任。 </w:t>
      </w:r>
    </w:p>
    <w:p w14:paraId="301D24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检查记录应由执行检查的官员、被检查单位或其代表签署。</w:t>
      </w:r>
    </w:p>
    <w:p w14:paraId="5EB492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如拒绝签署记录，被审计实体应提供书面说明说明拒绝原因。 </w:t>
      </w:r>
    </w:p>
    <w:p w14:paraId="22B293D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检查记录副本应交付被检查单位或其代表。 </w:t>
      </w:r>
    </w:p>
    <w:p w14:paraId="4CFA3658">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脚注：第420条经哈萨克斯坦共和国2019年11月26日第273-VI号法律修订（自首次正式公布之日起六个月后生效）。</w:t>
      </w:r>
      <w:r>
        <w:br w:type="textWrapping"/>
      </w:r>
      <w:r>
        <w:rPr>
          <w:rFonts w:ascii="Times New Roman"/>
          <w:b w:val="0"/>
          <w:i w:val="0"/>
          <w:color w:val="000000"/>
          <w:sz w:val="28"/>
        </w:rPr>
        <w:t xml:space="preserve"> </w:t>
      </w:r>
    </w:p>
    <w:p w14:paraId="3C50932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第421条 海关检查期间海关官员的权利与义务 </w:t>
      </w:r>
    </w:p>
    <w:p w14:paraId="47CFAA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海关检查期间，海关官员有权： </w:t>
      </w:r>
    </w:p>
    <w:p w14:paraId="68EBF43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要求被检查单位提供并接收其商业、运输（流通）文件、会计核算和报告文件，以及其他信息（包括电子媒介信息），这些信息与被检查货物相关，包括被检查单位未来涉及该货物的交易（操作）信息； </w:t>
      </w:r>
    </w:p>
    <w:p w14:paraId="1CF0BA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2）要求被检查单位依照本法典第38条规定进行申报； </w:t>
      </w:r>
    </w:p>
    <w:p w14:paraId="73277F5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3）要求与被审计实体存在货物交易（操作）关联的个人，就海关检查涉及的货物交易（操作），提交与被审计实体或第三方进行的操作及结算相关文件副本及其他信息； </w:t>
      </w:r>
    </w:p>
    <w:p w14:paraId="0462BB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向银行及从事特定银行业务的机构要求并获取关于欧亚经济联盟成员国组织及个体经营者银行账户存在情况与数量的文件及信息，以及开展海关检查所需的涉及该等组织及个体经营者账户资金余额与流动情况的文件及信息，包括依据哈萨克斯坦共和国法律包含银行秘密的内容； </w:t>
      </w:r>
    </w:p>
    <w:p w14:paraId="49819CE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向哈萨克斯坦共和国税务及其他国家机关提出请求，并获取其提供的开展海关检查所需文件和信息，包括根据哈萨克斯坦共和国法律受法律保护的国家机密、商业机密、银行机密、税务机密及其他机密（秘密）。 </w:t>
      </w:r>
    </w:p>
    <w:p w14:paraId="602A66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就实施海关检查事宜向欧亚经济联盟成员国及非成员国的组织、公共机构及其他实体（组织）发出请求； </w:t>
      </w:r>
    </w:p>
    <w:p w14:paraId="1893D8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指定海关查验； </w:t>
      </w:r>
    </w:p>
    <w:p w14:paraId="554EB22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8）对货物和车辆实施查封； </w:t>
      </w:r>
    </w:p>
    <w:p w14:paraId="7B2985F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9）聘请专业人员和专家； </w:t>
      </w:r>
    </w:p>
    <w:p w14:paraId="60857F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10）依照《哈萨克斯坦共和国行政违法法典》规定的方式，从被检查主体处扣押证明存在行政违法行为的文件； </w:t>
      </w:r>
    </w:p>
    <w:p w14:paraId="198E2B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11）采取欧亚经济联盟海关法规、哈萨克斯坦共和国海关法规及其他法律法规规定的其他措施。 </w:t>
      </w:r>
    </w:p>
    <w:p w14:paraId="5AB498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在实施现场海关检查期间，海关官员还享有下列权利： </w:t>
      </w:r>
    </w:p>
    <w:p w14:paraId="6FC25E5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要求被检查单位出示接受现场海关检查的货物； </w:t>
      </w:r>
    </w:p>
    <w:p w14:paraId="03BC5D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2）依照哈萨克斯坦共和国法律规定的方式，在实施现场海关检查期间对货物进行清点（要求清点）； </w:t>
      </w:r>
    </w:p>
    <w:p w14:paraId="2F12F10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3）出示现场海关检查命令、公务证或身份证件后，进入被检查人的场所； </w:t>
      </w:r>
    </w:p>
    <w:p w14:paraId="11FBDAF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4）在执行现场海关检查期间，依照本法典第418条规定抽取货物样本并制作抽样记录； </w:t>
      </w:r>
    </w:p>
    <w:p w14:paraId="202FE8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5）从被检查单位提取文件或副本，并按主管机关批准的格式制作提取记录； </w:t>
      </w:r>
    </w:p>
    <w:p w14:paraId="74AE0D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6）依据哈萨克斯坦共和国法律规定的方式扣押货物，在现场海关检查期间防止针对被检查货物实施转移或处置行为； </w:t>
      </w:r>
    </w:p>
    <w:p w14:paraId="0B49F4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7）对接受现场海关检查的场所、仓库、档案室及其他文件和货物存放地点实施封存； </w:t>
      </w:r>
    </w:p>
    <w:p w14:paraId="3CB458E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8）在现场海关检查期间，向被检查人代表出示现场海关检查命令及其服务证书或身份证明；</w:t>
      </w:r>
    </w:p>
    <w:p w14:paraId="710E162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9）在权限范围内访问被检查单位信息系统的数据库及数据仓库； </w:t>
      </w:r>
    </w:p>
    <w:p w14:paraId="617F6A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10）要求并获取被检查单位在检查范围内提供的相关文件（及其副本）及其他信息，包括电子形式的与该单位活动及资产相关的资料。 若根据哈萨克斯坦共和国法律规定，此类文件（及其副本）不应存于现场海关检查地点，海关官员应设定足够的提交期限，但不得少于三个工作日； </w:t>
      </w:r>
    </w:p>
    <w:p w14:paraId="2B1C1A3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使用设施（包括音视频录制设备、摄影设备）及软件产品，处理被审计实体以电子形式提交的信息； </w:t>
      </w:r>
    </w:p>
    <w:p w14:paraId="16F5B52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12）要求被审计实体提供访问权限及（或）提交存储于电子介质和（或）纸质介质上的自动化会计和（或）信息系统数据，该系统应包含与被审计货物相关的原始会计凭证及会计登记簿数据； </w:t>
      </w:r>
    </w:p>
    <w:p w14:paraId="4761395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 执行哈萨克斯坦共和国法律规定的其他行为。 </w:t>
      </w:r>
    </w:p>
    <w:p w14:paraId="7C0F6E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海关检查过程中，海关官员应履行以下义务： </w:t>
      </w:r>
    </w:p>
    <w:p w14:paraId="109AC5C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保障被审计主体的权利和合法权益，防止因违法决定、行为（不作为）对被审计主体造成损害； </w:t>
      </w:r>
    </w:p>
    <w:p w14:paraId="0B49EC0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依照本法典第19条规定使用海关检查过程中获取的信息； </w:t>
      </w:r>
    </w:p>
    <w:p w14:paraId="6B7683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确保海关检查中获取及编制的文件安全，未经被检查单位同意不得泄露其内容，哈萨克斯坦共和国法律另有规定的情形除外； </w:t>
      </w:r>
    </w:p>
    <w:p w14:paraId="0393C08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4）遵守职业道德规范； </w:t>
      </w:r>
    </w:p>
    <w:p w14:paraId="5DEE767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5）在实施海关检查、指定海关查验、抽样及（或）采集货物样本时，告知被检查主体其权利与义务，同时告知海关官员在实施海关检查过程中的权利与义务； </w:t>
      </w:r>
    </w:p>
    <w:p w14:paraId="402049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6）在实施现场海关检查时尊重被检查单位既定的工作模式； </w:t>
      </w:r>
    </w:p>
    <w:p w14:paraId="4C7EDB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7）应被检查单位要求，提供欧亚经济联盟海关法规、哈萨克斯坦共和国海关及其他法律中与海关检查程序相关的必要信息； </w:t>
      </w:r>
    </w:p>
    <w:p w14:paraId="0B22CA9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8）在实施海关检查期间，向被检查单位代表出示海关检查实施条例及工作人员证件； </w:t>
      </w:r>
    </w:p>
    <w:p w14:paraId="7FE560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对在海关检查过程中获悉的国家机密、税务机密、银行机密及其他依法保护的秘密（机密）以及其他保密信息予以保密； </w:t>
      </w:r>
    </w:p>
    <w:p w14:paraId="4DFC71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履行本法典规定的其他义务。 </w:t>
      </w:r>
    </w:p>
    <w:p w14:paraId="27A996D1">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注：第421条经哈萨克斯坦共和国2019年11月26日第273-VI号法律修订（自首次正式公布之日起六个月后生效）。</w:t>
      </w:r>
      <w:r>
        <w:br w:type="textWrapping"/>
      </w:r>
      <w:r>
        <w:rPr>
          <w:rFonts w:ascii="Times New Roman"/>
          <w:b w:val="0"/>
          <w:i w:val="0"/>
          <w:color w:val="000000"/>
          <w:sz w:val="28"/>
        </w:rPr>
        <w:t xml:space="preserve"> </w:t>
      </w:r>
    </w:p>
    <w:p w14:paraId="1B1AAC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第422条 受检主体在海关检查中的权利与义务 </w:t>
      </w:r>
    </w:p>
    <w:p w14:paraId="7C2DF63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在海关检查过程中，被检查主体有权： </w:t>
      </w:r>
    </w:p>
    <w:p w14:paraId="608B70D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向海关当局索取并获取有关欧亚经济联盟海关法规、哈萨克斯坦共和国海关法规及其他相关法规中关于海关检查程序的规定； </w:t>
      </w:r>
    </w:p>
    <w:p w14:paraId="380F43A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2）提交所有现有文件和信息，以证明遵守欧亚经济联盟海关法规、哈萨克斯坦共和国海关法规及其他相关法规； </w:t>
      </w:r>
    </w:p>
    <w:p w14:paraId="3B80F75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3）依照本法典规定的方式对海关当局的决定、行为（不作为）提出申诉； </w:t>
      </w:r>
    </w:p>
    <w:p w14:paraId="342F8AA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4）要求执行出口海关检查的海关官员出示出口海关检查命令，以及服务证书或身份证明； </w:t>
      </w:r>
    </w:p>
    <w:p w14:paraId="09438F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5）在海关检查实施期间在场，并就现场海关检查事项提供说明； </w:t>
      </w:r>
    </w:p>
    <w:p w14:paraId="228EF4A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6）根据本法典第418条第20款规定，对现场海关检查初步记录提出书面异议； </w:t>
      </w:r>
    </w:p>
    <w:p w14:paraId="7A32DD5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7）行使本法典及其他哈萨克斯坦共和国法律规定的其他权利。 </w:t>
      </w:r>
    </w:p>
    <w:p w14:paraId="43F5E6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接受海关检查期间，被检查单位应履行以下义务： </w:t>
      </w:r>
    </w:p>
    <w:p w14:paraId="5FCBC6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提交接受海关检查的货物（如具备提交条件）； </w:t>
      </w:r>
    </w:p>
    <w:p w14:paraId="223EBF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2）应海关机关要求及时提交纸质文件及信息，必要时亦可提交其他介质载体； </w:t>
      </w:r>
    </w:p>
    <w:p w14:paraId="71E2EDA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3）确保执行现场海关检查的海关官员及参与检查的工作人员无障碍进入被检查对象场所，并提供工作场所； </w:t>
      </w:r>
    </w:p>
    <w:p w14:paraId="33D2023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4）若海关检查所需文件使用哈萨克语或俄语以外的语言，须向实施海关检查的海关官员提供上述文件的译本； </w:t>
      </w:r>
    </w:p>
    <w:p w14:paraId="5B8B60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自提交现场海关检查规程之日起两个日历日内，明确负责向实施海关检查的海关机关官员提交文件和信息的人员；  </w:t>
      </w:r>
    </w:p>
    <w:p w14:paraId="00D2574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6）确保现场海关检查期间的财产清点工作； </w:t>
      </w:r>
    </w:p>
    <w:p w14:paraId="45D4E2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若实施海关检查的海关官员决定进行海关检验，应提供抽样和（或）选取货物样本的机会。 </w:t>
      </w:r>
    </w:p>
    <w:p w14:paraId="5B904E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应海关官员要求，在实施海关检查时，就被检查单位的活动提供书面及口头说明，并提交相关信息和计算材料；  </w:t>
      </w:r>
    </w:p>
    <w:p w14:paraId="3E62909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在现场海关检查规程原件的收据上签字；  </w:t>
      </w:r>
    </w:p>
    <w:p w14:paraId="6DF8D1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10）向实施现场海关检查的海关官员提供开展现场海关检查所需文件（信息）的查阅权限；  </w:t>
      </w:r>
    </w:p>
    <w:p w14:paraId="6DB6C85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11）向实施现场海关检查的海关官员提供查阅和（或）展示电子及（或）纸质介质上软件数据的权限，该软件用于自动化会计和（或）信息系统，包含与被查货物相关的原始会计凭证、会计登记簿数据； </w:t>
      </w:r>
    </w:p>
    <w:p w14:paraId="5EAE431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履行欧亚经济联盟海关法规、哈萨克斯坦共和国海关及其他法律规定的其他义务。 </w:t>
      </w:r>
    </w:p>
    <w:p w14:paraId="7C57F2EB">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脚注：第422条经哈萨克斯坦共和国2019年11月26日第273-VI号法律修订（自首次正式公布之日起六个月后生效）。</w:t>
      </w:r>
      <w:r>
        <w:br w:type="textWrapping"/>
      </w:r>
      <w:r>
        <w:rPr>
          <w:rFonts w:ascii="Times New Roman"/>
          <w:b w:val="0"/>
          <w:i w:val="0"/>
          <w:color w:val="000000"/>
          <w:sz w:val="28"/>
        </w:rPr>
        <w:t xml:space="preserve"> </w:t>
      </w:r>
    </w:p>
    <w:p w14:paraId="2A62242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第423条 提交海关检查所需文件与信息 </w:t>
      </w:r>
    </w:p>
    <w:p w14:paraId="10FB01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哈萨克斯坦共和国税务及其他国家机关应海关机关要求，须提交与下列事项相关的现有文件及信息： 纳税与税款计算、会计核算与报告数据及（或）文件，以及开展海关检查所需的其他文件和信息，包括依法受保护的国家、商业、银行、税务及其他秘密（机密）信息，均须依据哈萨克斯坦共和国法律规定予以提交。 </w:t>
      </w:r>
    </w:p>
    <w:p w14:paraId="2E4DCD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银行及从事特定银行业务的机构，应海关机关要求，须依据哈萨克斯坦共和国法律规定，提交有关组织及个体经营者银行账户存在情况与数量的文件及信息，以及开展海关检查所需的涉及此类组织及个体经营者账户资金余额与流动情况的文件及信息，包括涉及银行秘密的文件。 </w:t>
      </w:r>
    </w:p>
    <w:p w14:paraId="21A5ED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与被审计实体存在涉检货物交易（操作）关联的个人，应按海关要求提交与该实体或第三方进行的涉检货物交易（操作）相关的操作及结算文件副本及其他信息，以满足海关检查需要。 </w:t>
      </w:r>
    </w:p>
    <w:p w14:paraId="0555A4AA">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第四十八章 确保实施海关监管的措施及其适用 </w:t>
      </w:r>
    </w:p>
    <w:p w14:paraId="6C5D38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第四百二十四条 确保实施海关监管的措施 </w:t>
      </w:r>
    </w:p>
    <w:p w14:paraId="28C3A4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在实施海关监管过程中，海关当局可根据监管对象，依照本法规定采取下列措施保障监管实施： </w:t>
      </w:r>
    </w:p>
    <w:p w14:paraId="20D96FF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1）实施口头询问； </w:t>
      </w:r>
    </w:p>
    <w:p w14:paraId="1650C2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2）要求、索取并接收实施海关监管所需的文件和（或）信息； </w:t>
      </w:r>
    </w:p>
    <w:p w14:paraId="138980B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3）指定海关检验，对货物进行取样和（或）抽样； </w:t>
      </w:r>
    </w:p>
    <w:p w14:paraId="1C9665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4）对货物、文件、车辆、场所及其他地点进行查验； </w:t>
      </w:r>
    </w:p>
    <w:p w14:paraId="676320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5）使用海关监管技术手段及其他技术手段、海关部门所属船舶和飞机； </w:t>
      </w:r>
    </w:p>
    <w:p w14:paraId="1E11452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6）实施海关押解； </w:t>
      </w:r>
    </w:p>
    <w:p w14:paraId="7B718DE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7）确定货物的运输路线； </w:t>
      </w:r>
    </w:p>
    <w:p w14:paraId="0A8338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8）记录受海关监管的货物及相关海关操作； </w:t>
      </w:r>
    </w:p>
    <w:p w14:paraId="2B5365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9）聘请专家； </w:t>
      </w:r>
    </w:p>
    <w:p w14:paraId="37236B2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10）聘请其他国家机关的专家和专业人员； </w:t>
      </w:r>
    </w:p>
    <w:p w14:paraId="1B6F6D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要求对货物及运输工具实施装卸等操作；  </w:t>
      </w:r>
    </w:p>
    <w:p w14:paraId="19232DE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12）实施海关监督； </w:t>
      </w:r>
    </w:p>
    <w:p w14:paraId="1B02148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13）核查货物核算制度及货物账目； </w:t>
      </w:r>
    </w:p>
    <w:p w14:paraId="799ADE5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14) 核查货物是否加贴特殊标记及识别标记是否完备； </w:t>
      </w:r>
    </w:p>
    <w:p w14:paraId="42011D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15) 实施电子海关护送。 </w:t>
      </w:r>
    </w:p>
    <w:p w14:paraId="5AA0AF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实施海关监管的措施应独立采取或为确保海关监管形式的适用而实施。 </w:t>
      </w:r>
    </w:p>
    <w:p w14:paraId="7C0E8E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实施海关监管的措施应依照本章规定执行，海关查验的指定应依照本法典第五十四章规定执行。 </w:t>
      </w:r>
    </w:p>
    <w:p w14:paraId="61C520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第四百二十五条 口头询问 </w:t>
      </w:r>
    </w:p>
    <w:p w14:paraId="44186A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海关官员可对个人、其代表以及组织代表进行口头询问，以获取与实施海关监管相关的信息，且无需记录询问结果。 </w:t>
      </w:r>
    </w:p>
    <w:p w14:paraId="588D9A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第426条 海关机关要求、索取及接收实施海关监管所需文件和（或）信息 </w:t>
      </w:r>
    </w:p>
    <w:p w14:paraId="2AF6020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在实施海关监管过程中， 海关有权要求，并在本法典规定的情况下，责令申报人、承运人、在海关区域内开展活动的人员及其他人员提交实施海关监管所需的文件和（或）信息，并可设定提交期限，该期限应足以完成所要求（责令）文件和（或）信息的提交。 </w:t>
      </w:r>
    </w:p>
    <w:p w14:paraId="3621BF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要求（命令）提交的文件和（或）信息清单，应由海关机关根据所查验文件和（或）信息、交易（操作）条件、货物特性、用途及其他情况确定。 </w:t>
      </w:r>
    </w:p>
    <w:p w14:paraId="7B67DCB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海关在提交文件（或）信息要求中设定的提交期限，可根据收到要求方提出的合理申请予以延长，包括为补办遗失文件的情况。 延长期限应依据申请人的申请确定，但自海关当局规定的提交期限届满之日起不得超过两个月。 </w:t>
      </w:r>
    </w:p>
    <w:p w14:paraId="4A5FEF5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在实施海关文件及其他文件和（或）信息查验形式的海关监管时，海关机关应依据本法典第410条要求提交文件和（或）信息，但本法典第411条规定应依据本条要求提交文件和（或）信息的情形除外。 </w:t>
      </w:r>
    </w:p>
    <w:p w14:paraId="0CAFE84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海关机关要求提交的文件应为原件或副本（包括电子文件的纸质副本），除非欧亚经济联盟和（或）哈萨克斯坦共和国的海关法规规定必须提交原件。 </w:t>
      </w:r>
    </w:p>
    <w:p w14:paraId="04D131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提交的文件副本须由提交人加盖公章。 </w:t>
      </w:r>
    </w:p>
    <w:p w14:paraId="6BAA10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海关当局有权核查提交的文件副本与原件是否一致。 </w:t>
      </w:r>
    </w:p>
    <w:p w14:paraId="24C55A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若提交文件使用哈萨克语或俄语以外的其他语言，提交人应在海关官员要求时提供文件译本。 </w:t>
      </w:r>
    </w:p>
    <w:p w14:paraId="3FA4AE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报关人、承运人、在海关区域内开展活动的人员及其他相关人员，应以口头、书面及（或）电子形式向海关当局提交开展海关监管所需的文件和（或）信息。  </w:t>
      </w:r>
    </w:p>
    <w:p w14:paraId="2D91AC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海关当局有权依据哈萨克斯坦共和国法律，向哈萨克斯坦共和国国家机关、欧亚经济联盟其他成员国国家机关，以及哈萨克斯坦共和国其他组织和欧亚经济联盟其他成员国组织，请求并获取实施海关监管所需的文件和（或）信息。 </w:t>
      </w:r>
    </w:p>
    <w:p w14:paraId="51A681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为实施海关监管，海关当局有权向银行及依据哈萨克斯坦共和国法律开展特定类型银行交易的机构获取有关已完成交易的货币操作文件和（或）信息。 </w:t>
      </w:r>
    </w:p>
    <w:p w14:paraId="0693EDA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第四百二十七条 货物、文件、车辆以及场所及其他地点的识别 </w:t>
      </w:r>
    </w:p>
    <w:p w14:paraId="67BF906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处于海关监管下的货物及其相关文件， 载有或可能载有受海关监管货物的车辆货舱（舱室）、场所、集装箱及其他地点，海关当局可通过使用识别手段、抽样检查和（或）取样、货物详细描述、绘制图纸、制作比例图像、照片、插图、使用运输单据及其他文件等方式予以识别。 </w:t>
      </w:r>
    </w:p>
    <w:p w14:paraId="442BB2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识别手段包括封条、印章、数字标记、字母标记及其他标识、识别标志、印章、袋装及其他确保货物可识别的手段。 </w:t>
      </w:r>
    </w:p>
    <w:p w14:paraId="08215D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海关当局使用的识别手段应用程序及其制作要求应由授权机构确认。 </w:t>
      </w:r>
    </w:p>
    <w:p w14:paraId="3014AA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海关当局采用的识别方法适用程序（包括本法典第247条、第260条、第272条、第286条及第295条规定的识别方法适用程序）由授权机构确定。 </w:t>
      </w:r>
    </w:p>
    <w:p w14:paraId="650464C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欧亚经济联盟非成员国海关当局、货物托运人或承运人使用的印章、戳记或其他识别手段，可由海关当局作为识别手段使用。 </w:t>
      </w:r>
    </w:p>
    <w:p w14:paraId="3DFCB2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海关对欧亚经济联盟非成员国海关、货物托运人及（或）承运人所用印章、戳记或其他识别手段的认可程序，由授权机构确定。 </w:t>
      </w:r>
    </w:p>
    <w:p w14:paraId="54334FA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除货物存在实际毁损、不可挽回损失或重大损害威胁的情形外，识别手段仅可由海关当局或经其许可进行变更、删除、销毁或更换。此类情形下，须立即向海关当局通报识别手段变更、删除、销毁或更换事宜，并提交威胁存在的证明材料。 </w:t>
      </w:r>
    </w:p>
    <w:p w14:paraId="35BE47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海关当局变更、删除、销毁或更换识别手段时，应通过以下方式记录：制作由委员会规定的格式文件，或在提交海关的运输（流通）、商业或海关文件上标注识别手段变更、删除、销毁或更换的标记。 </w:t>
      </w:r>
    </w:p>
    <w:p w14:paraId="357BD3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第四百二十八条 海关技术管制手段、其他技术手段、水运工具及航空器之使用 </w:t>
      </w:r>
    </w:p>
    <w:p w14:paraId="747637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实施海关监管时，海关当局可使用海关监管技术手段（设备、装置、测量仪器、器械及工具）及其他技术手段。 </w:t>
      </w:r>
    </w:p>
    <w:p w14:paraId="73DB6F5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海关技术控制手段的清单及使用程序须经授权机构批准。 </w:t>
      </w:r>
    </w:p>
    <w:p w14:paraId="3C740BA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海关技术控制手段应确保对人类、动物及植物的生命健康安全，不得对人员、货物及车辆造成损害。  </w:t>
      </w:r>
    </w:p>
    <w:p w14:paraId="303BD2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委员会有权就海关当局使用的特定海关技术控制手段制定标准技术要求建议。 </w:t>
      </w:r>
    </w:p>
    <w:p w14:paraId="54B0F07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海关当局可依据哈萨克斯坦共和国法律，在实施其他类型国家监管（监督）时使用海关技术控制手段。 </w:t>
      </w:r>
    </w:p>
    <w:p w14:paraId="08D15C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对穿越欧亚经济联盟海关边境的货物实施海关监管时，可使用海关当局的水上船舶和航空器。 </w:t>
      </w:r>
    </w:p>
    <w:p w14:paraId="08BAEA9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海关当局船舶及飞机用于实施海关监管的具体事宜，由授权机构确定。 </w:t>
      </w:r>
    </w:p>
    <w:p w14:paraId="7711DF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第四百二十九条 海关护送 </w:t>
      </w:r>
    </w:p>
    <w:p w14:paraId="2640BEE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海关当局应使用海关护送确保受海关监管的货物在欧亚经济联盟海关辖区内运输。 </w:t>
      </w:r>
    </w:p>
    <w:p w14:paraId="2FF348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海关护送应为护送载有受海关监管货物的车辆或受海关监管的车辆。 </w:t>
      </w:r>
    </w:p>
    <w:p w14:paraId="4622ABA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海关护送由海关机关官员执行。 </w:t>
      </w:r>
    </w:p>
    <w:p w14:paraId="5D5822E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海关当局有权在下列情形下使用海关护送： </w:t>
      </w:r>
    </w:p>
    <w:p w14:paraId="78B7252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1）在下列情形下，为货物实施海关过境程序运输： </w:t>
      </w:r>
    </w:p>
    <w:p w14:paraId="0030A56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未按本法典第226条规定提供履行进口关税、税款、特别税、反倾销税、反补贴税义务的担保，或提供的担保金额低于本法典第226条规定的金额； </w:t>
      </w:r>
    </w:p>
    <w:p w14:paraId="030B605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承运人多次违反经行政处罚决定确立的过境海关程序运输义务，且其中至少一项决定未执行； </w:t>
      </w:r>
    </w:p>
    <w:p w14:paraId="5C0EE3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承运人未在规定期限内履行本法典第233条规定的缴纳进口关税、税款、特别关税、反倾销税、反补贴税义务； </w:t>
      </w:r>
    </w:p>
    <w:p w14:paraId="069E0E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在其他情况下，若发现存在违反构成欧亚经济联盟法律的国际条约和法案以及（或）哈萨克斯坦共和国立法的行为； </w:t>
      </w:r>
    </w:p>
    <w:p w14:paraId="387DCA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2）在运输受海关监管的外国货物期间，根据本法典规定，此类货物可在未办理海关过境程序的情况下运输穿越欧亚经济联盟海关领土。 </w:t>
      </w:r>
    </w:p>
    <w:p w14:paraId="08DF671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若申报货物适用海关过境程序的申报人系持有第一类或第三类证书的授权经营者，则本条第4款第1项第5款规定不适用。 </w:t>
      </w:r>
    </w:p>
    <w:p w14:paraId="1771F9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海关机关作出实施海关护送决定时，应自作出决定之日起二十四小时内将该决定通知承运人并安排海关护送。 </w:t>
      </w:r>
    </w:p>
    <w:p w14:paraId="28E318F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仅在哈萨克斯坦共和国境内实施车辆海关护送时，海关护送的组织程序由授权机构确定。 </w:t>
      </w:r>
    </w:p>
    <w:p w14:paraId="17185C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车辆在欧亚经济联盟两个或以上成员国境内接受海关护送时，护送组织程序应依据欧亚经济联盟框架内的国际条约确定。 </w:t>
      </w:r>
    </w:p>
    <w:p w14:paraId="75EB377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为适用本条第4款第1项第3款之目的，关于对承运人未履行海关过境程序下货物运输义务而追究其行政责任的法律有效决定及其执行情况的信息交换，应依据欧亚经济联盟框架内的国际条约进行。 </w:t>
      </w:r>
    </w:p>
    <w:p w14:paraId="57A51E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第四百三十条 货物运输路线 </w:t>
      </w:r>
    </w:p>
    <w:p w14:paraId="63CF22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货物运输路线应由海关当局确定，以确保对处于海关监管下的货物在欧亚经济联盟海关领土内运输的监管。 </w:t>
      </w:r>
    </w:p>
    <w:p w14:paraId="366775E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对适用海关过境程序的货物，或根据本法典规定可不适用海关过境程序而运输的受海关监管货物，均应确定其运输路线。 </w:t>
      </w:r>
    </w:p>
    <w:p w14:paraId="3E69E01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货物运输路线应在公路及水路运输过程中确定，但外国货物通过船舶（包括河海联运船舶）在哈萨克斯坦共和国与欧亚经济联盟成员国海港间运输且不进入哈萨克斯坦共和国及欧亚经济联盟成员国内水域的情况除外。 </w:t>
      </w:r>
    </w:p>
    <w:p w14:paraId="3F9D95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对适用海关过境程序的货物，其运输路线应由出发地海关根据运输（交通）文件所载信息确定。 </w:t>
      </w:r>
    </w:p>
    <w:p w14:paraId="5CC3EA0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承运人变更已设立的海关过境货物运输路线须经出发地海关或沿途任何海关许可，该许可须以电子或书面形式通知承运人。  </w:t>
      </w:r>
    </w:p>
    <w:p w14:paraId="4FFBFD6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对穿越哈萨克斯坦共和国境内的货物确定运输路线时，海关当局可运用海关监管信息系统及技术手段，实现对运输车辆动态及运输路线遵守情况的远程监控。  </w:t>
      </w:r>
    </w:p>
    <w:p w14:paraId="7FAABC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针对适用海关过境程序的货物，其运输路线的设立、变更及遵守相关海关操作程序，由委员会另行规定。 </w:t>
      </w:r>
    </w:p>
    <w:p w14:paraId="7DBFF2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海关操作程序，涉及在符合本法典规定的情况下，对受海关监管的货物建立并遵守运输路线，此类货物可在不适用海关过境程序的情况下运输穿越欧亚经济联盟海关领土，该程序应由授权机构确定。 </w:t>
      </w:r>
    </w:p>
    <w:p w14:paraId="5E8D6D6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第431条 对受海关监管货物及其海关操作的核算 </w:t>
      </w:r>
    </w:p>
    <w:p w14:paraId="627EBF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海关当局应记录受海关监管的货物及其所进行的海关操作。受海关监管的货物及其所进行的海关操作的核算，可通过授权机构规定的方式使用信息系统和信息通信技术进行。   </w:t>
      </w:r>
    </w:p>
    <w:p w14:paraId="581BD1F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受海关监管货物及其相关海关操作的核算程序与形式，须经授权机构批准。 </w:t>
      </w:r>
    </w:p>
    <w:p w14:paraId="0E3625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第四百三十二条 专家参与海关监管 </w:t>
      </w:r>
    </w:p>
    <w:p w14:paraId="08FE2D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实施海关监管时，海关当局可视需要聘请与监管结果无利害关系、具备专业知识和技能的专家协助开展特定工作，包括运用技术手段实施海关监管。 </w:t>
      </w:r>
    </w:p>
    <w:p w14:paraId="32641E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聘请专家参与海关监管须基于合同约定。 </w:t>
      </w:r>
    </w:p>
    <w:p w14:paraId="426DA67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专家享有下列权利： </w:t>
      </w:r>
    </w:p>
    <w:p w14:paraId="47CAB7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查阅其参与行动的相关材料；  </w:t>
      </w:r>
    </w:p>
    <w:p w14:paraId="3B3612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查阅其参与行动所形成文件，并就其执行行动发表声明或意见，该声明或意见应纳入相关文件。 </w:t>
      </w:r>
    </w:p>
    <w:p w14:paraId="53F7D2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专家应履行以下义务：  </w:t>
      </w:r>
    </w:p>
    <w:p w14:paraId="2D486F1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参与需要专业知识和技能的行动，或执行此类行动，并就其执行的行动作出说明； </w:t>
      </w:r>
    </w:p>
    <w:p w14:paraId="0BAB97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以签名形式确认本款第1项所述行动的执行事实、内容及结果。 </w:t>
      </w:r>
    </w:p>
    <w:p w14:paraId="459DD4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专家不得泄露、挪作他用或向第三方转移依法保护的国家、商业、银行、税务或其他秘密（机密）信息，以及其他保密信息，但哈萨克斯坦共和国法律另有规定的情形除外。 </w:t>
      </w:r>
    </w:p>
    <w:p w14:paraId="1E72E5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若海关监管过程中发现违反欧亚经济联盟海关法规及（或）哈萨克斯坦共和国海关法规的行为，海关部门因聘请专家产生的费用应由接受监管的活动及（或）货物相关责任人承担。 其他情形下，此类服务费用应依据哈萨克斯坦共和国预算立法规定的程序，由预算资金支付。 </w:t>
      </w:r>
    </w:p>
    <w:p w14:paraId="58A04C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第433条 调用哈萨克斯坦共和国其他国家机关专家协助实施海关监管 </w:t>
      </w:r>
    </w:p>
    <w:p w14:paraId="7D4138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海关当局有权邀请哈萨克斯坦共和国其他国家机关的专家协助实施海关监管。 </w:t>
      </w:r>
    </w:p>
    <w:p w14:paraId="5891262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受邀参与的其他国家机关专家不得泄露涉及外贸及其他活动参与者的海关区域内信息，包括依法保护的国家机密、商业秘密、税务秘密、银行秘密及其他保密信息。 </w:t>
      </w:r>
    </w:p>
    <w:p w14:paraId="31FF44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若受海关当局指示开展工作且超出其法定职责范围，则涉及哈萨克斯坦共和国其他国家机关专家参与的相关费用，应依照本法典第432条第6款规定的方式予以补偿。 </w:t>
      </w:r>
    </w:p>
    <w:p w14:paraId="0860B7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第434条 实施海关监管所需的货物操作及其他涉及货物和运输工具的操作 </w:t>
      </w:r>
    </w:p>
    <w:p w14:paraId="0C413C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在实施海关监管期间，应海关机关要求，报关人、临时仓储仓库或海关仓库所有人、海关代表及（或）对货物具有处置权的其他人员，有义务进行货物运输（移动）、称重或以其他方式确定货物数量， 进行装卸、转运、修复破损包装、开箱、包装或重新包装受海关监管的货物，以及开启存放（可能存放）该等货物的舱室、集装箱及其他场所。 </w:t>
      </w:r>
    </w:p>
    <w:p w14:paraId="2B7883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承运人应协助办理其运输（移动）货物及运输（移动）该货物的车辆的装卸等相关操作。 </w:t>
      </w:r>
    </w:p>
    <w:p w14:paraId="022644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货物装卸及其他操作行为不应产生任何海关费用。 </w:t>
      </w:r>
    </w:p>
    <w:p w14:paraId="72A3322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第四百三十五条 海关监督 </w:t>
      </w:r>
    </w:p>
    <w:p w14:paraId="562478F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海关官员有权对受海关监管的货物（包括运输工具）及其相关装卸操作，以及穿越欧亚经济联盟海关边境并位于国际机场海关监管区或过境区的个人，实施直接或间接监管（包括使用技术手段）。 </w:t>
      </w:r>
    </w:p>
    <w:p w14:paraId="07BA448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第436条 货物核算系统及货物核算维护的检查 </w:t>
      </w:r>
    </w:p>
    <w:p w14:paraId="3EA41C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为确保符合本法典及（或）哈萨克斯坦共和国法律法规的要求，海关当局应检查： </w:t>
      </w:r>
    </w:p>
    <w:p w14:paraId="027F1E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1）申请列入授权经济经营者名录、海关区域经营者名录的单位，以及已列入该等名录的个人，是否具备符合规定要求的货物核算系统；  </w:t>
      </w:r>
    </w:p>
    <w:p w14:paraId="466621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2）对在海关区域内开展活动者、经认证的经济经营者及持有和（或）使用适用海关程序货物的个人进行货物核算维护情况的核查，确保货物核算的有效实施。 </w:t>
      </w:r>
    </w:p>
    <w:p w14:paraId="6C7229C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符合规定要求的货物核算系统可用性及货物核算维护的检查程序，由授权机构确定。 </w:t>
      </w:r>
    </w:p>
    <w:p w14:paraId="4AAA72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第437条 电子海关护送 </w:t>
      </w:r>
    </w:p>
    <w:p w14:paraId="0AEB1FA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电子海关护送系指对按海关过境程序运输货物的车辆实施护送，该护送通过使用卫星导航技术手段进行远程可视化护送，以确保遵守海关过境程序。 </w:t>
      </w:r>
    </w:p>
    <w:p w14:paraId="5E01C24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电子海关护送应在风险管理系统规定的场合实施。 </w:t>
      </w:r>
    </w:p>
    <w:p w14:paraId="7AA59D9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电子海关护送适用于依据海关过境程序运输的外国货物： </w:t>
      </w:r>
    </w:p>
    <w:p w14:paraId="3C1E69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从货物进入哈萨克斯坦共和国境内的入境海关机关至货物离开哈萨克斯坦共和国境地的出境海关机关； </w:t>
      </w:r>
    </w:p>
    <w:p w14:paraId="0A373EF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2）从抵达哈萨克斯坦共和国境内的海关机构至该国境内的内陆海关机构； </w:t>
      </w:r>
    </w:p>
    <w:p w14:paraId="2209A4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3）从哈萨克斯坦共和国境内海关机构至该国境外的离境海关机构； </w:t>
      </w:r>
    </w:p>
    <w:p w14:paraId="44D6AA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4）从哈萨克斯坦共和国境内某一内部海关机关向另一内部海关机关传输。 </w:t>
      </w:r>
    </w:p>
    <w:p w14:paraId="26F1B83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电子海关护送由哈萨克斯坦共和国政府依据该国运输立法指定的货物追踪信息系统国家运营商实施，通过确保对安装卫星导航系统技术设备的车辆进行追踪和监控，该设备可通过通信渠道传输信号确定车辆位置。</w:t>
      </w:r>
    </w:p>
    <w:p w14:paraId="040ECF1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适用海关过境程序的外来货物，其进口关税、税款、特别税、反倾销税、反补贴税的缴纳义务之产生与终止，应依据本法典第233条规定确定。</w:t>
      </w:r>
    </w:p>
    <w:p w14:paraId="09E133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海关机关决定实施电子海关护送时，应将该决定通知报关人、承运人及货物追踪信息系统的国家运营商，并自决定作出之日起二十四小时内组织实施电子海关护送。</w:t>
      </w:r>
    </w:p>
    <w:p w14:paraId="20772B0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车辆电子海关护送的实施程序，以及电子护送过程中海关机关、报关人、国家货物追踪信息系统运营商与承运人之间的协作机制，由授权机构确定。</w:t>
      </w:r>
    </w:p>
    <w:p w14:paraId="344531D7">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脚注。第437条经哈萨克斯坦共和国2021年1月5日第407-VI号法律修订（自首次正式公布之日起十个日历日后生效）；经2024年5月21日第86-VIII号法律修订（自首次正式公布之日起六个月后生效）。</w:t>
      </w:r>
      <w:r>
        <w:br w:type="textWrapping"/>
      </w:r>
      <w:r>
        <w:rPr>
          <w:rFonts w:ascii="Times New Roman"/>
          <w:b w:val="0"/>
          <w:i w:val="0"/>
          <w:color w:val="000000"/>
          <w:sz w:val="28"/>
        </w:rPr>
        <w:t xml:space="preserve"> </w:t>
      </w:r>
    </w:p>
    <w:p w14:paraId="7C4C6CDB">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第四十九章 海关机关使用的信息系统与信息通信技术 </w:t>
      </w:r>
    </w:p>
    <w:p w14:paraId="139637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第438条 海关当局使用信息系统及信息通信技术 </w:t>
      </w:r>
    </w:p>
    <w:p w14:paraId="14A401C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海关业务可通过海关机关、报关人及其他相关方的信息系统和信息通信技术，以及欧亚经济联盟成员国国家机关（组织）的信息系统在信息交互框架内实施。 </w:t>
      </w:r>
    </w:p>
    <w:p w14:paraId="5CF619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海关业务所用信息系统、信息通信技术及信息保护手段的开发、创建、引入、实施、运行、维护与现代化改造，应遵循哈萨克斯坦共和国关于信息化的法律法规。 </w:t>
      </w:r>
    </w:p>
    <w:p w14:paraId="1558BE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海关当局应使用依据哈萨克斯坦共和国法律开发、生产和（或）购置的信息系统及信息通信技术。 </w:t>
      </w:r>
    </w:p>
    <w:p w14:paraId="781E63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人员访问、获取及使用海关当局信息系统所含信息的程序，以及此类信息的构成与提交程序，应由授权机构批准。 </w:t>
      </w:r>
    </w:p>
    <w:p w14:paraId="43BC7CE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第439条 报关人及在海关区域内开展活动者所拥有的软件产品 </w:t>
      </w:r>
    </w:p>
    <w:p w14:paraId="1F042A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申报人或在海关区域开展活动的人员为提交本法典规定的文件和信息而使用的软件产品，须满足授权机构制定的要求。上述要求应公布于授权机构的互联网资源。 </w:t>
      </w:r>
    </w:p>
    <w:p w14:paraId="21F1B30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第440条 海关当局的信息资源 </w:t>
      </w:r>
    </w:p>
    <w:p w14:paraId="3E94F2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为形成海关当局信息资源，海关当局应收集并处理关于穿越欧亚经济联盟海关边境的货物及其运输方的信息。 </w:t>
      </w:r>
    </w:p>
    <w:p w14:paraId="6896F90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海关当局信息资源应基于海关操作过程中提交的文件和信息建立，并实行限权访问。 </w:t>
      </w:r>
    </w:p>
    <w:p w14:paraId="623606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海关当局信息资源的建立及访问程序由哈萨克斯坦共和国立法规定。 </w:t>
      </w:r>
    </w:p>
    <w:p w14:paraId="75EA83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包含欧亚经济联盟和（或）哈萨克斯坦共和国海关立法信息的海关当局信息资源应向公众开放。 </w:t>
      </w:r>
    </w:p>
    <w:p w14:paraId="6595315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海关当局的公共信息资源应发布于授权机构的互联网资源及（或）欧亚经济联盟的官方网站。 </w:t>
      </w:r>
    </w:p>
    <w:p w14:paraId="29DA879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人员获取和使用海关当局信息资源中受海关当局监督且访问受限的信息的程序，以及此类信息的构成和提交顺序，应由授权机构批准。 </w:t>
      </w:r>
    </w:p>
    <w:p w14:paraId="21DE2BE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第441条 信息保护及参与信息处理与信息化人员的权利保障 </w:t>
      </w:r>
    </w:p>
    <w:p w14:paraId="0473911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海关当局使用的信息系统中，信息安全保障措施的实施、信息安全工具的应用，以及海关当局所用信息资源与信息系统的安全等级评估，均应遵循哈萨克斯坦共和国关于信息化的法律法规。</w:t>
      </w:r>
    </w:p>
    <w:p w14:paraId="01369BA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根据本法向海关当局信息系统提交信息的个人权利保护，应依照哈萨克斯坦共和国法律实施。 </w:t>
      </w:r>
    </w:p>
    <w:p w14:paraId="41A7F0CA">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第五十章 海关机关与其他国家海关机关及国际组织的信息及其他互动 </w:t>
      </w:r>
    </w:p>
    <w:p w14:paraId="27F2D19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第442条 关税当局在欧亚经济联盟框架内与其他成员国关税当局的互动 </w:t>
      </w:r>
    </w:p>
    <w:p w14:paraId="06F8185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当局为履行其职责，应依据本法典、《联盟条约》、欧亚经济联盟框架内的国际条约及（或）哈萨克斯坦共和国法律，与欧亚经济联盟其他成员国海关当局、哈萨克斯坦共和国及其他成员国国家机关、其他机构及组织以及联盟委员会开展互动。 </w:t>
      </w:r>
    </w:p>
    <w:p w14:paraId="11AE9F8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海关当局与欧亚经济联盟其他成员国海关当局的协作应通过以下方式开展：  </w:t>
      </w:r>
    </w:p>
    <w:p w14:paraId="4C9EC4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依据《联盟条约》在欧亚经济联盟总体框架内开展信息交流； </w:t>
      </w:r>
    </w:p>
    <w:p w14:paraId="5E8F79B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依本法典第444条规定以电子形式定期交换信息，以及本法典和（或）欧亚经济联盟框架内国际条约规定的其他情形； </w:t>
      </w:r>
    </w:p>
    <w:p w14:paraId="75A5EE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3）执行提供文件副本和（或）信息的请求； </w:t>
      </w:r>
    </w:p>
    <w:p w14:paraId="2A2CD9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4）欧亚经济联盟某成员国海关向另一成员国海关发送信息； </w:t>
      </w:r>
    </w:p>
    <w:p w14:paraId="687FC2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5）相互行政协助； </w:t>
      </w:r>
    </w:p>
    <w:p w14:paraId="3E9123C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在管道运输或电力传输线路运输货物时，于计量装置安装地点参与海关监管； </w:t>
      </w:r>
    </w:p>
    <w:p w14:paraId="28F744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7）以其他方式开展合作。 </w:t>
      </w:r>
    </w:p>
    <w:p w14:paraId="271398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为确保遵守本法典规定，应在欧亚经济联盟框架内确立海关监管领域的共同流程，包括：对通过欧亚经济联盟海关领土运输的货物实施海关监管（依据海关过境程序）； 临时进口的国际运输车辆、临时进口的个人使用车辆，以及确认货物实际出口出欧亚经济联盟海关辖区。 </w:t>
      </w:r>
    </w:p>
    <w:p w14:paraId="656781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为履行其职权，委员会有权以电子形式向海关当局请求并获取信息，但该信息不得包含根据欧亚经济联盟成员国法律属于国家机密（国家秘密）或限于特定范围传播的信息。 </w:t>
      </w:r>
    </w:p>
    <w:p w14:paraId="2CCCF3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第443条 海关当局与非欧亚经济联盟成员国海关及其他当局及国际组织的互动与合作  </w:t>
      </w:r>
    </w:p>
    <w:p w14:paraId="45E686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海关当局应依据欧亚经济联盟与第三方缔结的国际条约及（或）哈萨克斯坦共和国的国际条约，与非欧亚经济联盟成员国的海关及其他当局以及国际组织开展互动与合作。 </w:t>
      </w:r>
    </w:p>
    <w:p w14:paraId="289EE6F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第444条 欧亚经济联盟成员国海关当局定期信息交换 </w:t>
      </w:r>
    </w:p>
    <w:p w14:paraId="46D6676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海关当局应定期与欧亚经济联盟其他成员国海关当局交换本法典第83条第4款及第360条第4款第二项规定的货物申报信息， 货物分类的初步决定，包括对欧亚经济联盟成员国海关当局信息资源中此类海关文件所载信息的变更（补充），且该信息不涉及国家机密（国家秘密）。 </w:t>
      </w:r>
    </w:p>
    <w:p w14:paraId="0BD5D1D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定期信息交换的数据范围应依据欧亚经济联盟海关法典附件2所列清单确定。 </w:t>
      </w:r>
    </w:p>
    <w:p w14:paraId="7DDB56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常规信息交换应以电子形式进行，具体技术条件、数据交换结构与格式、交换规则、时限及方式均由参与此类交换的欧亚经济联盟成员国海关当局确定。 </w:t>
      </w:r>
    </w:p>
    <w:p w14:paraId="347167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定期以电子形式进行信息交换的技术条件应由欧亚经济联盟成员国海关当局确定。 </w:t>
      </w:r>
    </w:p>
    <w:p w14:paraId="723DBF7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欧亚经济联盟成员国海关当局应正式相互通报本国海关负责定期信息准备、提交及接收的官员。 </w:t>
      </w:r>
    </w:p>
    <w:p w14:paraId="38B4D8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第445条。海关当局向欧亚经济联盟其他成员国海关当局发送提供文件副本和（或）信息的请求程序，以及执行来自欧亚经济联盟成员国海关当局的此类请求 </w:t>
      </w:r>
    </w:p>
    <w:p w14:paraId="331B8A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为履行海关当局所承担的任务，欧亚经济联盟某成员国的海关当局应根据其他成员国海关当局的要求，提交其掌握的、依据本条第七款接收的文件副本和（或）信息副本。 </w:t>
      </w:r>
    </w:p>
    <w:p w14:paraId="5C0CA6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发出提供文件副本和（或）信息请求（下文简称请求）的理由包括： </w:t>
      </w:r>
    </w:p>
    <w:p w14:paraId="45318E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在分析通过信息交换获取的信息时，发现关于货物、国际运输车辆和（或）对货物具有权限人员的资料存在不一致之处； </w:t>
      </w:r>
    </w:p>
    <w:p w14:paraId="37AA63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提交请求的海关机关掌握的信息表明可能存在违反欧亚经济联盟和（或）哈萨克斯坦共和国海关法规的行为；  </w:t>
      </w:r>
    </w:p>
    <w:p w14:paraId="55BF08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核查申请列入授权经济运营商名录的法人是否符合本法典第532条第1款第3项、第5项和第6项规定的名录登记条件。 </w:t>
      </w:r>
    </w:p>
    <w:p w14:paraId="04DBE02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申请应以电子文件或纸质文件形式提交，由发出申请的海关主管机关负责人、其授权的副主管机关负责人或其副手签署。 </w:t>
      </w:r>
    </w:p>
    <w:p w14:paraId="531F6F3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申请须包含：</w:t>
      </w:r>
    </w:p>
    <w:p w14:paraId="696C194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提出请求的欧亚经济联盟成员国海关机关名称及接收请求的欧亚经济联盟成员国海关机关名称； </w:t>
      </w:r>
    </w:p>
    <w:p w14:paraId="003FB5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援引《欧亚经济联盟海关法典》第371条； </w:t>
      </w:r>
    </w:p>
    <w:p w14:paraId="7D20809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说明发出请求的具体情形，并注明所核查的欧亚经济联盟海关法规和（或）哈萨克斯坦共和国海关法规的具体条款； </w:t>
      </w:r>
    </w:p>
    <w:p w14:paraId="73438DB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依据《欧亚经济联盟海关法典》第371条第2款发出请求的法律依据； </w:t>
      </w:r>
    </w:p>
    <w:p w14:paraId="66B67B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要求提供文件副本的清单及（或）所需信息； </w:t>
      </w:r>
    </w:p>
    <w:p w14:paraId="68A537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6）欧亚经济联盟成员国海关当局认为执行请求所需的其他信息。 </w:t>
      </w:r>
    </w:p>
    <w:p w14:paraId="2A778F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请求书可附有请求书文本中提及的文件副本及其他与发出请求书相关情况的文件。 </w:t>
      </w:r>
    </w:p>
    <w:p w14:paraId="51859D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除本条第8款和第9款规定的情况外，请求应自接收请求的海关机关登记之日起一个月内执行。 </w:t>
      </w:r>
    </w:p>
    <w:p w14:paraId="7FE36D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若海关机关未持有被请求文件和（或）信息，则应依据哈萨克斯坦共和国法律，向该国其他国家机关和组织请求获取执行请求所需文件和（或）信息的副本。 </w:t>
      </w:r>
    </w:p>
    <w:p w14:paraId="15B47B6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在执行请求期间，海关当局有权： </w:t>
      </w:r>
    </w:p>
    <w:p w14:paraId="4163853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向提出请求的欧亚经济联盟成员国海关当局请求执行请求所需的补充信息； </w:t>
      </w:r>
    </w:p>
    <w:p w14:paraId="124AF2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若需向哈萨克斯坦共和国其他国家机关和组织获取执行请求所需文件和（或）信息的副本，可将本条第6款规定的请求执行期限延长一个月，并向发出请求的海关机关书面说明延长期限的理由。 </w:t>
      </w:r>
    </w:p>
    <w:p w14:paraId="41C021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依据本条第8款第1项发送请求时，自请求发出之日起暂停执行期限，自收到所请求补充信息之日起恢复执行期限。 </w:t>
      </w:r>
    </w:p>
    <w:p w14:paraId="7ECFDCF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海关当局在下列情形下应拒绝执行请求： </w:t>
      </w:r>
    </w:p>
    <w:p w14:paraId="062FCF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请求不符合本条第4款规定的要求；  </w:t>
      </w:r>
    </w:p>
    <w:p w14:paraId="1501ACB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根据本条第8款第1项要求提供的补充信息，自提出要求之日起两个月内未提交；  </w:t>
      </w:r>
    </w:p>
    <w:p w14:paraId="3B0780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执行请求可能损害哈萨克斯坦共和国国家安全，或违反哈萨克斯坦共和国法律及国际条约； </w:t>
      </w:r>
    </w:p>
    <w:p w14:paraId="5AE75DD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因接收请求的海关机关无法控制的原因导致无法执行该请求。 </w:t>
      </w:r>
    </w:p>
    <w:p w14:paraId="613F1C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海关当局应将拒绝执行请求的理由通知提出请求的欧亚经济联盟成员国海关当局。 </w:t>
      </w:r>
    </w:p>
    <w:p w14:paraId="76C2F9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本条规定的请求发送与执行工作，应由欧亚经济联盟委员会指定的成员国海关当局负责实施。 </w:t>
      </w:r>
    </w:p>
    <w:p w14:paraId="693A74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第446条 海关向欧亚经济联盟另一成员国海关发送信息 </w:t>
      </w:r>
    </w:p>
    <w:p w14:paraId="159A1C6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海关当局应在下列情形向欧亚经济联盟另一成员国海关当局发送信息： </w:t>
      </w:r>
    </w:p>
    <w:p w14:paraId="3C74A4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发现存在本法典第534条第1款第6项和第11项规定的暂停授权经济运营商登记证书的理由； </w:t>
      </w:r>
    </w:p>
    <w:p w14:paraId="4B94A32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发现违反本法典第358条规定使用国际运输车辆的事实； </w:t>
      </w:r>
    </w:p>
    <w:p w14:paraId="7ED9960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其他根据本法典规定需开展欧亚经济联盟成员国海关当局间协作的情形。 </w:t>
      </w:r>
    </w:p>
    <w:p w14:paraId="1CD136B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根据本条第1款提交信息的程序和时限，以及所发送信息和（或）提交文件的构成，由委员会确定。 </w:t>
      </w:r>
    </w:p>
    <w:p w14:paraId="5618C5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海关当局有权在下列情形主动向欧亚经济联盟其他成员国海关当局发送信息： </w:t>
      </w:r>
    </w:p>
    <w:p w14:paraId="207CFA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该信息可能表明存在违反欧亚经济联盟海关立法及（或）接收方成员国海关监管立法的行为或潜在风险； </w:t>
      </w:r>
    </w:p>
    <w:p w14:paraId="2E01C4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有理由相信该信息对接收方海关机关具有参考价值。 </w:t>
      </w:r>
    </w:p>
    <w:p w14:paraId="6E6DAEE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第四百四十七条 相互行政协助 </w:t>
      </w:r>
    </w:p>
    <w:p w14:paraId="4591EBA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相互行政协助系指海关机关应欧亚经济联盟另一成员国海关机关指示或与其共同实施的行动，旨在确保遵守欧亚经济联盟海关立法，预防及制止违反欧亚经济联盟海关立法的行为。 </w:t>
      </w:r>
    </w:p>
    <w:p w14:paraId="7A83926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海关当局有权向欧亚经济联盟另一成员国海关当局发出指令，要求实施海关监管（下文简称"指令"）。 </w:t>
      </w:r>
    </w:p>
    <w:p w14:paraId="762FE06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发出指令的依据为：  </w:t>
      </w:r>
    </w:p>
    <w:p w14:paraId="497E55F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需核查被查实体向实施现场海关检查的海关机关提交的信息，涉及该实体在与货物交易（操作）相关的关联实体，若此类实体依据欧亚经济联盟另一成员国法律设立或注册； </w:t>
      </w:r>
    </w:p>
    <w:p w14:paraId="0DFBF3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根据本法典第395条第2款规定，对位于哈萨克斯坦共和国以外的欧亚经济联盟其他成员国境内且已放行的货物实施海关监管的必要性； </w:t>
      </w:r>
    </w:p>
    <w:p w14:paraId="1AB5BA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存在表明可能违反欧亚经济联盟和（或）哈萨克斯坦共和国海关法规的信息。 </w:t>
      </w:r>
    </w:p>
    <w:p w14:paraId="6549AB5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指令应采用函件形式，由发出指令的海关主管机关负责人签署，并经该机关副主管或其副手授权。 </w:t>
      </w:r>
    </w:p>
    <w:p w14:paraId="3BB284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指令应包含： </w:t>
      </w:r>
    </w:p>
    <w:p w14:paraId="0561B94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下达指令的海关机关名称及接收指令的欧亚经济联盟另一成员国海关机关名称； </w:t>
      </w:r>
    </w:p>
    <w:p w14:paraId="555F3F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援引《欧亚经济联盟海关法典》第373条； </w:t>
      </w:r>
    </w:p>
    <w:p w14:paraId="2F0549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说明发出指令的具体情形，并明确援引欧亚经济联盟海关法规和（或）哈萨克斯坦共和国海关法规的相关条款； </w:t>
      </w:r>
    </w:p>
    <w:p w14:paraId="0B2CBAF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依据本条第3款发出指令的理由； </w:t>
      </w:r>
    </w:p>
    <w:p w14:paraId="5E9577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需采取的海关监管形式和（或）措施的说明，包括实施海关监管的目的；在发出海关查验指令时，还应参照本法典第416条第6款规定说明查验对象，并列明查验过程中需考虑的事项清单； </w:t>
      </w:r>
    </w:p>
    <w:p w14:paraId="70476C8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需实施海关监管的货物、人员、文件及（或）相关信息，以及执行指令所需的其他信息。  </w:t>
      </w:r>
    </w:p>
    <w:p w14:paraId="36AE7F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指令应附有与发出指令相关情况的材料，包括指令文本中引用的文件副本及其他与所述情况相关的文件。 </w:t>
      </w:r>
    </w:p>
    <w:p w14:paraId="04013C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除本条规定情形外，指令应自海关机关收到之日起两个月内执行完毕。 </w:t>
      </w:r>
    </w:p>
    <w:p w14:paraId="3FE9BB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在执行指令期间，海关当局有权：  </w:t>
      </w:r>
    </w:p>
    <w:p w14:paraId="0618F7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向发出指令的欧亚经济联盟其他成员国海关部门请求执行指令所需的补充信息； </w:t>
      </w:r>
    </w:p>
    <w:p w14:paraId="122D78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2）除指令规定的海关监管形式和（或）措施外，可采取其他形式实施海关监管或适用其他确保监管实施的措施； </w:t>
      </w:r>
    </w:p>
    <w:p w14:paraId="666740C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3）若指令中规定的海关控制形式和（或）措施因接收指令的海关机关无法控制的原因无法实施，可采取指令规定以外的其他海关控制形式和（或）措施确保海关控制实施； </w:t>
      </w:r>
    </w:p>
    <w:p w14:paraId="4DF9B2C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4）在执行本法典规定的特定海关监管形式期间，可延长指令执行期限，并须向发出指令的欧亚经济联盟其他成员国海关机关书面说明延长期限的理由。 </w:t>
      </w:r>
    </w:p>
    <w:p w14:paraId="3ECCD7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依据本条第8款第1项发送请求时，指令执行期限自请求发送之日起中止，自收到所请求信息之日起恢复计算。 </w:t>
      </w:r>
    </w:p>
    <w:p w14:paraId="23873D6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指令执行完毕后，海关当局应发送所实施海关监管的结果信息，并附上经认证的海关文件副本（依据海关监管结果编制）以及执行指令过程中获取的其他文件和（或）信息的副本。  </w:t>
      </w:r>
    </w:p>
    <w:p w14:paraId="4B63A44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海关机关在下列情形下应拒绝执行指令： </w:t>
      </w:r>
    </w:p>
    <w:p w14:paraId="5E7BCA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指令不符合本条第5款规定的要求； </w:t>
      </w:r>
    </w:p>
    <w:p w14:paraId="198289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根据本条第8款第1项要求的信息，自请求之日起两个月内未收到； </w:t>
      </w:r>
    </w:p>
    <w:p w14:paraId="5A67B18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执行指令可能损害哈萨克斯坦共和国国家安全，或违反哈萨克斯坦共和国法律及国际条约； </w:t>
      </w:r>
    </w:p>
    <w:p w14:paraId="38DC73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因接收指令的海关机关无法控制的原因导致指令无法执行。  </w:t>
      </w:r>
    </w:p>
    <w:p w14:paraId="682AC9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海关当局应将拒绝执行指令的理由通知发出指令的欧亚经济联盟另一成员国海关当局。  </w:t>
      </w:r>
    </w:p>
    <w:p w14:paraId="2C7F18E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 本条规定的指令发送及执行保障工作，应由欧亚经济联盟委员会指定的成员国海关当局负责实施。 </w:t>
      </w:r>
    </w:p>
    <w:p w14:paraId="36D1117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第448条 进入管道运输或电力传输线路运输货物计量装置安装场所的准入权限 </w:t>
      </w:r>
    </w:p>
    <w:p w14:paraId="1EBD2D4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海关当局授权官员有权在对通过管道运输或电力传输线路运输的货物计量装置安装地点进行海关监管时在场， 若该计量装置的读数被某成员国海关当局用于海关监管，则该国海关授权官员可共同在场。 </w:t>
      </w:r>
    </w:p>
    <w:p w14:paraId="302A249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本条第1款所述计量装置安装地点的准入程序、欧亚经济联盟成员国海关当局的协作程序、采用的海关监管形式以及计量装置安装地点清单，均由委员会确定。 </w:t>
      </w:r>
    </w:p>
    <w:p w14:paraId="323EA5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第四百四十九条 运用欧亚经济联盟成员国海关当局合作框架内获取的信息 </w:t>
      </w:r>
    </w:p>
    <w:p w14:paraId="333676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海关当局依据本章规定从欧亚经济联盟其他成员国海关当局获取的信息，仅限于履行海关当局职责之用，未经提供信息的欧亚经济联盟成员国海关当局书面同意，不得向其他人员转移或作其他用途。 </w:t>
      </w:r>
    </w:p>
    <w:p w14:paraId="3E1773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海关当局应采取必要措施防止依据本章获取的信息被擅自传播，并依据哈萨克斯坦共和国法律规定限制接触所获信息的范围及实施保护措施。 </w:t>
      </w:r>
    </w:p>
    <w:p w14:paraId="41CD87F5">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第五十一章 海关当局使用的风险管理体系 </w:t>
      </w:r>
    </w:p>
    <w:p w14:paraId="20C4F99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第450条 总则 </w:t>
      </w:r>
    </w:p>
    <w:p w14:paraId="6B0887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风险管理体系系指海关当局为实现本章规定目的而采取的一系列措施。 </w:t>
      </w:r>
    </w:p>
    <w:p w14:paraId="11CCDC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本章适用下列基本概念： </w:t>
      </w:r>
    </w:p>
    <w:p w14:paraId="3805CC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风险——违反欧亚经济联盟及哈萨克斯坦共和国海关法规的可能性； </w:t>
      </w:r>
    </w:p>
    <w:p w14:paraId="407354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风险档案——关于风险领域、风险指标及风险缓解措施的信息集合；</w:t>
      </w:r>
    </w:p>
    <w:p w14:paraId="086987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2-1) 风险标准——用于评估实施海关操作主体的特征集合，旨在确定适用海关监管形式和（或）保障海关监管措施；</w:t>
      </w:r>
    </w:p>
    <w:p w14:paraId="689A30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3）风险等级——表征欧亚经济联盟及哈萨克斯坦共和国海关法规违规事件发生频率与特定事件可能后果（损害）之间比例的数值； </w:t>
      </w:r>
    </w:p>
    <w:p w14:paraId="563004A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风险最小化措施——本法典规定的海关监管形式、确保实施海关监管的措施，以及欧亚经济联盟与哈萨克斯坦共和国海关法规确立的其他措施，基于风险评估予以实施； </w:t>
      </w:r>
    </w:p>
    <w:p w14:paraId="4D937AD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5）风险管理——海关机关为降低违反欧亚经济联盟及哈萨克斯坦共和国海关法规相关事件发生概率及其可能后果（损害）而开展的系统化活动； </w:t>
      </w:r>
    </w:p>
    <w:p w14:paraId="56BBAED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6）风险评估——识别风险、分析风险及确定风险等级的行动； </w:t>
      </w:r>
    </w:p>
    <w:p w14:paraId="1A73A5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风险识别——旨在发现、确认和描述风险的行动； </w:t>
      </w:r>
    </w:p>
    <w:p w14:paraId="1B54DAE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风险分析——运用海关当局掌握的信息界定风险范围及指标； </w:t>
      </w:r>
    </w:p>
    <w:p w14:paraId="20AFD06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风险指标——可用于选择海关监管对象的标志或标志组合； </w:t>
      </w:r>
    </w:p>
    <w:p w14:paraId="41715BD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10) 风险领域——风险及其发生条件的描述。</w:t>
      </w:r>
    </w:p>
    <w:p w14:paraId="3B046D98">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脚注：第450条经哈萨克斯坦共和国2021年1月5日第407-VI号法律修订（自首次正式公布后十个日历日届满时生效）。</w:t>
      </w:r>
      <w:r>
        <w:br w:type="textWrapping"/>
      </w:r>
      <w:r>
        <w:rPr>
          <w:rFonts w:ascii="Times New Roman"/>
          <w:b w:val="0"/>
          <w:i w:val="0"/>
          <w:color w:val="000000"/>
          <w:sz w:val="28"/>
        </w:rPr>
        <w:t xml:space="preserve"> </w:t>
      </w:r>
    </w:p>
    <w:p w14:paraId="58947DD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第451条 海关机关风险管理体系的应用 </w:t>
      </w:r>
    </w:p>
    <w:p w14:paraId="52ADC7D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海关当局应运用风险管理系统选定海关监管对象及风险最小化措施。 </w:t>
      </w:r>
    </w:p>
    <w:p w14:paraId="454AE1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海关当局应运用风险管理体系，在本法典第393条第8款规定的期限内，对处于海关监管下的货物在停留期间实施海关监管，并依据本法典第393条第9款规定实施海关监管。 </w:t>
      </w:r>
    </w:p>
    <w:p w14:paraId="08FD96D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海关当局运用风险管理制度的主要目的为： </w:t>
      </w:r>
    </w:p>
    <w:p w14:paraId="6EE391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提高海关监管效率； </w:t>
      </w:r>
    </w:p>
    <w:p w14:paraId="23F7FE1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聚焦高风险领域，实现海关资源的高效配置； </w:t>
      </w:r>
    </w:p>
    <w:p w14:paraId="48AABD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为未采取风险最小化措施的货物创造加速简化欧亚经济联盟海关边境通关的条件。 </w:t>
      </w:r>
    </w:p>
    <w:p w14:paraId="6AA0F1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海关当局可在执行欧亚经济联盟海关法规和（或）哈萨克斯坦共和国法律赋予的其他国家监管（监督）职能时应用风险管理体系。 </w:t>
      </w:r>
    </w:p>
    <w:p w14:paraId="4A291E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海关部门实施风险管理系统的战略、策略及其运作程序须经授权机构批准。 </w:t>
      </w:r>
    </w:p>
    <w:p w14:paraId="23416D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第452条 海关部门风险管理流程的组织实施 </w:t>
      </w:r>
    </w:p>
    <w:p w14:paraId="2C05966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海关风险管理流程应包括： </w:t>
      </w:r>
    </w:p>
    <w:p w14:paraId="38986C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收集并处理关于海关监管对象、实施的海关操作及海关监管结果的信息，该信息涵盖货物放行前后的监管环节； </w:t>
      </w:r>
    </w:p>
    <w:p w14:paraId="0E0B3D4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2）风险评估； </w:t>
      </w:r>
    </w:p>
    <w:p w14:paraId="1A2B3A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3）风险指标描述； </w:t>
      </w:r>
    </w:p>
    <w:p w14:paraId="7D2379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4）确定风险最小化措施及其实施顺序； </w:t>
      </w:r>
    </w:p>
    <w:p w14:paraId="5B35D74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风险档案的制定与审批；6) 海关监管对象的选定； </w:t>
      </w:r>
    </w:p>
    <w:p w14:paraId="33E1805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7）实施风险最小化措施； </w:t>
      </w:r>
    </w:p>
    <w:p w14:paraId="5CC308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风险缓解措施实施效果的分析与管控； </w:t>
      </w:r>
    </w:p>
    <w:p w14:paraId="7B073C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9）评估本条所述活动的有效性。 </w:t>
      </w:r>
    </w:p>
    <w:p w14:paraId="7D94ED7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为实施差异化风险最小化措施，海关当局可依据风险标准将从事海关业务的个人划分为低、中、高风险类别。</w:t>
      </w:r>
    </w:p>
    <w:p w14:paraId="46521E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风险标准由海关当局确定，属于保密信息，其获取受哈萨克斯坦共和国法律限制。 </w:t>
      </w:r>
    </w:p>
    <w:p w14:paraId="2D4EBE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主管机关确定的风险标准不属于保密信息。</w:t>
      </w:r>
    </w:p>
    <w:p w14:paraId="598E25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海关部门实施风险管理活动时，应主要运用信息系统及信息通信技术。  </w:t>
      </w:r>
    </w:p>
    <w:p w14:paraId="41C17E0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海关当局实施风险管理流程应遵循授权机构确立的程序。 </w:t>
      </w:r>
    </w:p>
    <w:p w14:paraId="5B9858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风险档案及指标所含信息应予保密，但下列信息除外：</w:t>
      </w:r>
    </w:p>
    <w:p w14:paraId="198465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因违反哈萨克斯坦共和国海关法规而承担刑事及（或）行政责任的事实；</w:t>
      </w:r>
    </w:p>
    <w:p w14:paraId="1B5699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拖欠的关税、税款、特别税、反倾销税、反补贴税、罚款及利息；</w:t>
      </w:r>
    </w:p>
    <w:p w14:paraId="63A20D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3）经授权机构批准的、用于货物海关价值核查的风险价值指标形成方法；</w:t>
      </w:r>
    </w:p>
    <w:p w14:paraId="118B845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4）经授权机构批准的货物海关价值控制所用价格信息形成方法。</w:t>
      </w:r>
    </w:p>
    <w:p w14:paraId="3DDBCE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委员会有权确定风险领域，建议海关部门针对该领域批准风险评估方案并采取风险最小化措施。</w:t>
      </w:r>
    </w:p>
    <w:p w14:paraId="624A57A1">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注：第452条经哈萨克斯坦共和国2021年1月5日第407-VI号法律修订（自首次正式公布后十个日历日届满时生效）。</w:t>
      </w:r>
      <w:r>
        <w:br w:type="textWrapping"/>
      </w:r>
      <w:r>
        <w:rPr>
          <w:rFonts w:ascii="Times New Roman"/>
          <w:b w:val="0"/>
          <w:i w:val="0"/>
          <w:color w:val="000000"/>
          <w:sz w:val="28"/>
        </w:rPr>
        <w:t xml:space="preserve"> </w:t>
      </w:r>
    </w:p>
    <w:p w14:paraId="56994795">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第五十二章 海关当局扣留货物及相关文件 </w:t>
      </w:r>
    </w:p>
    <w:p w14:paraId="14A929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第453条 海关当局扣留及保管货物及其相关文件 </w:t>
      </w:r>
    </w:p>
    <w:p w14:paraId="34AF58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不构成行政违法或刑事犯罪的货物及其相关文件，或虽属此类物品但在刑事违法报告核查期间、刑事诉讼或行政诉讼中未被扣押或逮捕的货物及其相关文件，在下列情形下适用：第32条第4款和第5款、第154条第11款、第164条第5款、 第172条第3款、第184条第3款、第213条第5款、第219条第5款、第232条第6款、第241条第5款及第6款、第285条第11款、第287条第3款及第4款、第296条第3款、 第321条第4款、第327条第6款、第341条第5款、第342条第6款、第347条第5款和第12款、第369条第7款、第471条第9款规定的货物，应由海关当局扣留。  </w:t>
      </w:r>
    </w:p>
    <w:p w14:paraId="210AB0D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扣留货物及其单证应制作扣留货物及其单证的记录，其格式由委员会确定。 </w:t>
      </w:r>
    </w:p>
    <w:p w14:paraId="23B783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被扣留的货物及其相关文件应由海关当局在本法典规定的期限内予以查扣并保管。 </w:t>
      </w:r>
    </w:p>
    <w:p w14:paraId="7288C4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扣留货物应存放于海关当局指定的、具备存储此类货物条件的临时仓库或其他场所。 </w:t>
      </w:r>
    </w:p>
    <w:p w14:paraId="21B905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海关依据本条第3款扣留货物时，实际接收货物的《海关法典》第456条规定人员应承担扣留货物的仓储费用。 若上述人员未在本法典第454条第1、2款规定期限内要求支付扣留货物存储费用，则该费用应从该货物销售所得款项中扣除，但须符合本法典第457条第1款规定。 </w:t>
      </w:r>
    </w:p>
    <w:p w14:paraId="49E293E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扣押货物保管费用的偿还程序由授权机构确定。 </w:t>
      </w:r>
    </w:p>
    <w:p w14:paraId="78D42C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第454条 被扣留货物及其文件的保存期限 </w:t>
      </w:r>
    </w:p>
    <w:p w14:paraId="5AF7AB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除本条第2款所述货物外，扣留货物及其相关文件应由海关当局在三十个日历日内完成存储；易腐货物应在二十四小时内完成存储。 </w:t>
      </w:r>
    </w:p>
    <w:p w14:paraId="3571C1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海关依据本法典第32条第4款和第5款扣留的货物及其相关文件，海关应在三个日历日内予以保管。 </w:t>
      </w:r>
    </w:p>
    <w:p w14:paraId="622183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被扣留货物及其相关文件的存放期限自扣留之日起计算。 </w:t>
      </w:r>
    </w:p>
    <w:p w14:paraId="5B4D9BA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易腐货物清单应依照本法典第147条第3款确定。 </w:t>
      </w:r>
    </w:p>
    <w:p w14:paraId="0B2C15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第四百五十五条 被扣留货物及相关文件的返还 </w:t>
      </w:r>
    </w:p>
    <w:p w14:paraId="4F4496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被扣留货物及其单证应返还申报人；若货物未办理海关申报手续，则返还货物所有人；若所有人系外国人士或海关未掌握货物所有人信息，则返还扣留时持有货物之人（本章下称申报人或其他人员）， 但须符合本条规定的特殊情形。 </w:t>
      </w:r>
    </w:p>
    <w:p w14:paraId="7A3AC4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对于根据本法典第32条第3款规定，海关机关作出禁止其进口至欧亚经济联盟海关领土的货物， 及随附文件，在抵达欧亚经济联盟海关辖区时被扣留的，应在货物依照本法放行后，退还给申报人或其他人员以便从欧亚经济联盟海关辖区重新出口。 </w:t>
      </w:r>
    </w:p>
    <w:p w14:paraId="451FB0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对于根据本法典第32条第3款规定，海关当局作出禁止其从欧亚经济联盟海关辖区出口的货物， 以及随附文件，在离开欧亚经济联盟海关领土期间被扣留的，应退还给申报人或其他人员，供其在欧亚经济联盟海关领土内使用，前提是哈萨克斯坦共和国法律允许持有该货物。 </w:t>
      </w:r>
    </w:p>
    <w:p w14:paraId="4FC3F26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本条第2款和第3款未列明情形下，扣留货物经海关当局放行后应归还申报人。 </w:t>
      </w:r>
    </w:p>
    <w:p w14:paraId="6D80D1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若需办理与货物报关相关的海关手续，经有权办理该手续的人员申请，海关应在放行货物前将与货物一同扣留的文件返还该人员。 </w:t>
      </w:r>
    </w:p>
    <w:p w14:paraId="38A1C9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被扣留货物的运输（移运）、转运（装卸）及仓储费用，应由本条规定实际接收货物的人员按照授权机构指定的方式予以偿付。 </w:t>
      </w:r>
    </w:p>
    <w:p w14:paraId="15E5A01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第四百五十六条 对保税货物采取的措施（其保质期已过） </w:t>
      </w:r>
    </w:p>
    <w:p w14:paraId="629B6D0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经海关扣留且未在本法典第455条规定人员于第454条第1、2款规定期限内认领的货物，应由授权法人实体予以变卖；在本条第2款规定情形下，此类货物应予以使用或销毁。 </w:t>
      </w:r>
    </w:p>
    <w:p w14:paraId="338078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若本条第1款所述扣留货物的运输（移运）、装卸、仓储及其他销售准备费用超过货物价值，或经授权机构认定存在其他情形时，该货物应按授权机构规定的方式予以使用或销毁。 </w:t>
      </w:r>
    </w:p>
    <w:p w14:paraId="74E1ED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销毁行为以及与该类货物存储、运输相关的费用补偿，应由申报人或其他相关人员承担；若上述人员缺席，则依据哈萨克斯坦共和国预算法定程序，由预算资金承担，但特定类别货物另有规定者除外。 </w:t>
      </w:r>
    </w:p>
    <w:p w14:paraId="5DB9C71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本条第1款所述货物的销售、使用或销毁，包括运输（移动）、转运（装卸）、仓储及其他与销售准备、销售或销毁相关费用的核算，应依照授权机构规定的方式进行，并考虑本法典规定的特殊性。 </w:t>
      </w:r>
    </w:p>
    <w:p w14:paraId="2E79565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扣留货物在申报人或其他人员未于本法典第454条第1、2款规定期限内提出索赔的情况下，其运输（移动）、转运（装卸）、仓储及其他与销售准备及销售相关的费用，应从该货物销售所得款项中予以偿付，但须符合本法典第457条第1款规定。 应从该货物销售所得款项中扣除，具体方式由主管机关参照本法典第457条第1款规定确定。 </w:t>
      </w:r>
    </w:p>
    <w:p w14:paraId="75A9A48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本条第2款规定情形下，因运输（移动）、转运（装卸）、仓储及使用或销毁货物产生的相关费用，应由申报人或其他人员承担。若上述人员缺席，则按哈萨克斯坦共和国预算法定程序，由预算资金承担上述费用。 </w:t>
      </w:r>
    </w:p>
    <w:p w14:paraId="4284CB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被扣押货物经出售或转作他用后，以及因销毁此类货物产生的废弃物，均应取得欧亚经济联盟货物的法律地位。 </w:t>
      </w:r>
    </w:p>
    <w:p w14:paraId="1D2E14A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第457条 处置销售期限已过扣留货物的所得款项 </w:t>
      </w:r>
    </w:p>
    <w:p w14:paraId="1C989A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首先扣除按扣押当日计算的进口关税、税款等应缴费用（该费用本应在扣押货物转为国内消费海关程序时缴纳），其余款项用于支付与运输（移动）、装卸、 仓储及销售费用，从本法典第456条第1款所述货物销售所得款项中扣除。 </w:t>
      </w:r>
    </w:p>
    <w:p w14:paraId="42B69E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扣除本条第一款规定费用后，扣留货物销售所得款项应退还申报人；若未办理货物申报手续， - 退还给货物所有人（前提是海关机关掌握其信息，且该人须在收到货物销售款项次日起三年内，按主管机关规定的方式向海关机关提出申请）。 </w:t>
      </w:r>
    </w:p>
    <w:p w14:paraId="752699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海关当局应将货物销售所得可退还款项的可用情况通知相关人员。 </w:t>
      </w:r>
    </w:p>
    <w:p w14:paraId="021AA582">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第五十三章 海关保护知识产权权利人权益的措施 </w:t>
      </w:r>
    </w:p>
    <w:p w14:paraId="5960E46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第458条 海关当局采取保护知识产权权利人权利措施的一般规定 </w:t>
      </w:r>
    </w:p>
    <w:p w14:paraId="6212A9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海关当局在货物适用海关程序时（除适用海关过境程序、销毁程序及本条第2款规定的特殊海关程序外），应采取本法典第198条、第199条规定的知识产权对象权利保护措施。 </w:t>
      </w:r>
    </w:p>
    <w:p w14:paraId="5F455E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基于欧亚经济联盟成员国请求，委员会有权确定对适用特殊海关程序的特定类别货物采取保护知识产权权利人权利措施的适用情形及程序。 </w:t>
      </w:r>
    </w:p>
    <w:p w14:paraId="27CC712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对于经欧亚经济联盟海关边境运输、供驻哈萨克斯坦共和国境内的外交使团、领事机构、国家驻国际组织代表团、国际组织或其代表处、其他组织或其代表处公务使用的货物，海关当局在实施海关程序时不得采取保护知识产权对象权利的措施。 </w:t>
      </w:r>
    </w:p>
    <w:p w14:paraId="040F30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海关当局不得对个人为自用目的运越欧亚经济联盟海关边境的货物采取保护知识产权对象权利的措施，包括通过国际邮政物品寄送至其地址的货物。 </w:t>
      </w:r>
    </w:p>
    <w:p w14:paraId="73075C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海关机构采取的保护知识产权对象权利人的措施，不排除权利人根据哈萨克斯坦共和国法律及国际条约采取其他保护措施的权利。 </w:t>
      </w:r>
    </w:p>
    <w:p w14:paraId="1651A1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海关当局应采取措施保护知识产权权利人的权益，包括已登记于欧亚经济联盟成员国统一海关知识产权登记册及（或）哈萨克斯坦共和国海关知识产权登记册的权利对象，以及未登记于此类登记册的权利对象。 </w:t>
      </w:r>
    </w:p>
    <w:p w14:paraId="4965ED4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对于含有欧亚经济联盟成员国统一海关知识产权登记册所载知识产权对象（如商品原产地名称）的货物，应依照委员会确定的程序采取保护权利人知识产权权利的措施。 </w:t>
      </w:r>
    </w:p>
    <w:p w14:paraId="01E305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第459条 建立欧亚经济联盟成员国知识产权对象统一海关登记册 </w:t>
      </w:r>
    </w:p>
    <w:p w14:paraId="6BF32AD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由委员会维护欧亚经济联盟成员国知识产权对象统一海关登记册。 </w:t>
      </w:r>
    </w:p>
    <w:p w14:paraId="30F907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基于权利人或代表其利益的人士（或代表多名权利人利益的人士）的申请，该统一海关登记册应包含在欧亚经济联盟所有成员国均受保护的知识产权对象。 </w:t>
      </w:r>
    </w:p>
    <w:p w14:paraId="351CE7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代表多个权利人利益的代理人，可经其他权利人同意，由知识产权对象的某一位权利人担任。 </w:t>
      </w:r>
    </w:p>
    <w:p w14:paraId="3041688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可纳入欧亚经济联盟成员国统一海关知识产权登记册的对象包括著作权及相关权利对象、商标、服务标记及商品原产地名称。 </w:t>
      </w:r>
    </w:p>
    <w:p w14:paraId="36191B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权利人若有充分理由认为其知识产权对象可能遭受侵害，且该侵害涉及欧亚经济联盟海关法规及（或）哈萨克斯坦共和国海关法规 或因货物在欧亚经济联盟海关边境的流通或对受海关监管的货物实施其他操作时，有权申请将知识产权纳入欧亚经济联盟成员国统一海关知识产权登记册（下文简称申请）。 </w:t>
      </w:r>
    </w:p>
    <w:p w14:paraId="2BB38C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申请应按知识产权对象类型向委员会提交。 </w:t>
      </w:r>
    </w:p>
    <w:p w14:paraId="71A0CB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代表未在欧亚经济联盟海关辖区设有常驻代表机构的权利人提交的申请，可通过在欧亚经济联盟某成员国境内设有常驻机构（注册）的个人办理。 </w:t>
      </w:r>
    </w:p>
    <w:p w14:paraId="3DE0DD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申请应附有证明权利人在欧亚经济联盟各成员国拥有知识产权对象权利的文件（证书、合同，包括权利转让和许可合同）， 权利人或代表权利人（多名权利人）利益者可依据欧亚经济联盟成员国法律提交的其他证明文件），以及申请中需载明信息的证明文件。 </w:t>
      </w:r>
    </w:p>
    <w:p w14:paraId="6B71FEF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权利人或代表权利人（多名权利人）利益的人士可认为，申请材料可附商品样本作为其知识产权对象权利遭侵犯事实的佐证。 </w:t>
      </w:r>
    </w:p>
    <w:p w14:paraId="2ACEC4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若申请由代表权利人（多名权利人）利益的人员提交，则须同时附上权利人（多名权利人）向该人员出具的授权委托书（代理书）。该授权委托书（代理书）须在欧亚经济联盟全境有效。 </w:t>
      </w:r>
    </w:p>
    <w:p w14:paraId="1AFFCA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若在欧亚经济联盟成员国境内，相同知识产权对象的权利归属于不同权利人，则申请书须分别附上各权利人出具的授权委托书。 </w:t>
      </w:r>
    </w:p>
    <w:p w14:paraId="3B7D3C7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申请书及附件应以俄语或其他语言提交。若提交外语文件，申请书须附俄语译文。 </w:t>
      </w:r>
    </w:p>
    <w:p w14:paraId="65FC02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权利人（多名权利人）须在提交申请时一并提交承诺书，承诺赔偿因货物放行暂停可能对申报人、货物所有人、收货人或其他人员造成的物质损失。 </w:t>
      </w:r>
    </w:p>
    <w:p w14:paraId="51A0BB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若欧亚经济联盟成员国境内相同知识产权对象的权利归属不同权利人，则应提交各权利人财产损失的赔偿承诺书。 </w:t>
      </w:r>
    </w:p>
    <w:p w14:paraId="0AF49C1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委员会应制定维护欧亚经济联盟成员国知识产权对象统一海关登记册的规章，其中包括申请登记与审议的要求、提交信息与文件的构成、申请审议时限与程序、知识产权对象登记册的登记程序、此类设施的注销程序、变更（增补）程序、 延长权利人知识产权对象权利保护期限的程序、海关机关与委员会就将知识产权对象纳入欧亚经济联盟成员国统一海关知识产权对象登记册及维护该登记册事宜的协作机制（下称"规章"）。 </w:t>
      </w:r>
    </w:p>
    <w:p w14:paraId="5563161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权利人为确保履行本条第9款规定的义务，应自收到关于可能将知识产权对象列入欧亚经济联盟成员国统一海关知识产权对象登记册的通知之日起一个月内，向委员会提交 （合同）或证明履行该义务的合同（合同），该合同须在欧亚经济联盟所有成员国具有法律效力。 </w:t>
      </w:r>
    </w:p>
    <w:p w14:paraId="04EAAEA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保险金额或履约保证金应相当于不低于一万欧元，按责任保险合同（合同）或其他合同（合同）签订日或修改日当日的汇率计算。 </w:t>
      </w:r>
    </w:p>
    <w:p w14:paraId="22CACB9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持有经正式签署的授权书（委托书）代表权利人（多名权利人）在海关机关的利益，或持有其他证明此类权限的文件，则本条第9款规定的义务及本款第一项规定的合同，可由代表权利人（多名权利人）利益的人员出具文件并提交。 </w:t>
      </w:r>
    </w:p>
    <w:p w14:paraId="01C3719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若未能提交本条第11款第一项规定的合同（合同），则知识产权对象不得纳入欧亚经济联盟成员国统一海关知识产权对象登记册，申请人应按规定方式及期限获此通知。 </w:t>
      </w:r>
    </w:p>
    <w:p w14:paraId="20B1059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 将知识产权对象纳入欧亚经济联盟成员国统一海关知识产权对象登记册不收取费用。 </w:t>
      </w:r>
    </w:p>
    <w:p w14:paraId="2C833A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14. 欧亚经济联盟成员国统一海关知识产权登记册所载信息，应在欧亚经济联盟官方网站、成员国海关当局网站及互联网予以公布。 </w:t>
      </w:r>
    </w:p>
    <w:p w14:paraId="386B540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第460条 哈萨克斯坦共和国知识产权海关登记册</w:t>
      </w:r>
    </w:p>
    <w:p w14:paraId="0F218C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为采取措施保护知识产权权利人的权利，授权机构应建立哈萨克斯坦共和国知识产权海关登记册（本章下称海关登记册），并确保其公布，包括在授权机构的互联网资源上公布。 </w:t>
      </w:r>
    </w:p>
    <w:p w14:paraId="040ABF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海关登记册的维护形式和程序由授权机构批准。 </w:t>
      </w:r>
    </w:p>
    <w:p w14:paraId="0A13E5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第461条 知识产权对象纳入海关登记册的程序 </w:t>
      </w:r>
    </w:p>
    <w:p w14:paraId="27C67B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著作权及相关权利对象、商标、服务标记及商品原产地名称（下称知识产权对象）的登记，由授权机构应权利人或其利益代表人申请办理。 </w:t>
      </w:r>
    </w:p>
    <w:p w14:paraId="7A3982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权利人或代表权利人利益的其他人员，如有充分理由认为在将含有知识产权对象的货物纳入海关程序时其知识产权受到或可能受到侵犯，有权通过海关当局信息系统向授权机构提交经授权机构批准格式的知识产权保护申请。 </w:t>
      </w:r>
    </w:p>
    <w:p w14:paraId="700C6A3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申请应包含以下信息：</w:t>
      </w:r>
    </w:p>
    <w:p w14:paraId="6811767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权利人信息；若申请由代表权利人利益的其他人员提交，还应包含该人员信息； </w:t>
      </w:r>
    </w:p>
    <w:p w14:paraId="1705E4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相关知识产权对象信息（包括电子形式），权利人需要海关协助保护权利的时限，以及含有知识产权对象的货物描述（按对外经济活动统一商品名称编码体系标注前六位商品编码）； 权利人提供的货物详细信息，以便海关识别侵犯知识产权的货物； </w:t>
      </w:r>
    </w:p>
    <w:p w14:paraId="14187109">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3) 根据哈萨克斯坦共和国2021年1月5日第407-VI号法律予以删除（自首次官方公布之日起十个日历日后生效）；</w:t>
      </w:r>
      <w:r>
        <w:br w:type="textWrapping"/>
      </w:r>
      <w:r>
        <w:rPr>
          <w:rFonts w:ascii="Times New Roman"/>
          <w:b w:val="0"/>
          <w:i w:val="0"/>
          <w:color w:val="000000"/>
          <w:sz w:val="28"/>
        </w:rPr>
        <w:t xml:space="preserve"> </w:t>
      </w:r>
    </w:p>
    <w:p w14:paraId="5C03B8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权利人已授权使用知识产权对象的对象信息。 </w:t>
      </w:r>
    </w:p>
    <w:p w14:paraId="3229994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电子申请须附以下材料： </w:t>
      </w:r>
    </w:p>
    <w:p w14:paraId="36E8C7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证明知识产权存在及所有权的文件（权利转让证书或协议，包括许可协议；哈萨克斯坦共和国知识产权国家登记簿摘录；国际注册商标法律地位证书（摘录）；或权利人或其代理人提交的其他证明知识产权权利的文件）；</w:t>
      </w:r>
    </w:p>
    <w:p w14:paraId="4DD814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权利人向其利益代表人出具的授权委托书；</w:t>
      </w:r>
    </w:p>
    <w:p w14:paraId="3A06A6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含有知识产权对象的原商品及其特征图像，以及含有侵犯知识产权对象标志的商品图像； </w:t>
      </w:r>
    </w:p>
    <w:p w14:paraId="0BCE4C8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权利人或其利益代表人就因暂停释放涉嫌侵犯知识产权的含知识产权商品（经确认该商品不构成侵权）而可能导致申报人及其他人员遭受财产损失所作出的赔偿承诺书； </w:t>
      </w:r>
    </w:p>
    <w:p w14:paraId="661AE4D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申请人通过保险人及/或其他组织互联网资源以电子方式订立的第三方损害责任保险合同。</w:t>
      </w:r>
    </w:p>
    <w:p w14:paraId="7D3C67B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且保险金额不得低于共和国预算法规定的该财政年度月计算指数的1000倍。</w:t>
      </w:r>
    </w:p>
    <w:p w14:paraId="5535F50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4-1. 若可通过哈萨克斯坦共和国国家机关信息系统、组织及（或）信息载体获取本条第4款规定文件所载信息，则无需提交该等文件。</w:t>
      </w:r>
    </w:p>
    <w:p w14:paraId="272F02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权利人或代表权利人利益的其他人员有权在申请中附上含有知识产权对象的商品样本，以及含有侵犯知识产权对象权利标志的商品样本，以便国家税务机关识别侵犯知识产权对象权利的商品。 </w:t>
      </w:r>
    </w:p>
    <w:p w14:paraId="0E36C391">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6. 根据哈萨克斯坦共和国2021年1月5日第407-VI号法律予以废止（自首次正式公布之日起十个日历日后生效）。</w:t>
      </w:r>
      <w:r>
        <w:br w:type="textWrapping"/>
      </w:r>
      <w:r>
        <w:rPr>
          <w:rFonts w:ascii="Times New Roman"/>
          <w:b w:val="0"/>
          <w:i w:val="0"/>
          <w:color w:val="000000"/>
          <w:sz w:val="28"/>
        </w:rPr>
        <w:t xml:space="preserve"> </w:t>
      </w:r>
    </w:p>
    <w:p w14:paraId="3B8B2F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主管机关应自收到申请之日起二十个工作日内完成审查，并作出将知识产权对象列入海关登记册的决定。 </w:t>
      </w:r>
    </w:p>
    <w:p w14:paraId="55A9D2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为核实权利人或其代表提交的文件及信息，授权机构有权向第三方及哈萨克斯坦共和国相关国家机关索取能证实权利人或其代表所提交文件及信息的证明材料。 上述人员及哈萨克斯坦共和国国家机关应自收到请求之日起十个工作日内向授权机构提交所要求的文件。 </w:t>
      </w:r>
    </w:p>
    <w:p w14:paraId="3E0FC2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在此情况下，授权机构可延长申请审查期限，但不得超过二十个工作日。 </w:t>
      </w:r>
    </w:p>
    <w:p w14:paraId="4DE5DA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将知识产权对象纳入海关登记册的决定应由授权机构作出，并在海关当局的信息系统中形成。</w:t>
      </w:r>
    </w:p>
    <w:p w14:paraId="1BBAC0A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将知识产权对象列入海关登记册的决定自其在海关信息系统登记之日起生效。</w:t>
      </w:r>
    </w:p>
    <w:p w14:paraId="2A775E4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授权机构拒绝将知识产权对象纳入海关登记册的决定，应在下列情形下作出：权利人或代表权利人利益的其他人员提交的信息不完整或不准确； 权利人或代表权利人利益的其他人员未提交本条第4款规定的文件，以及未提交含有知识产权对象的原装商品和含有侵犯知识产权对象权利标志的商品的特征描述和图像时作出。 </w:t>
      </w:r>
    </w:p>
    <w:p w14:paraId="3D6C90A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权利人或代表权利人利益的其他人员应通过海关当局的信息系统收到授权机构的相关决定通知。</w:t>
      </w:r>
    </w:p>
    <w:p w14:paraId="78EA65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当知识产权对象被列入海关登记册后，若发生先前提交申请或附件文件所载信息的变更，权利人或代表权利人利益的其他人员须在信息变更之日起十五个日历日内向授权机构申报变更事项。 </w:t>
      </w:r>
    </w:p>
    <w:p w14:paraId="099DF9F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经权属人或其利益代表提交信息后，授权机构应将变更信息录入海关登记册，并以书面或电子形式向权属人或其利益代表通报变更情况。</w:t>
      </w:r>
    </w:p>
    <w:p w14:paraId="607E4B23">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注：第461条经哈萨克斯坦共和国2021年1月5日第407-VI号法律修订（自首次正式公布之日起十个日历日后生效）。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7EA21B1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第462条 知识产权对象权利保护期限延展程序 </w:t>
      </w:r>
    </w:p>
    <w:p w14:paraId="7871B1C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海关登记册所载知识产权对象权利保护期限（下称保护期限）的延长，应由授权机构依据权利人或其利益代表提交的申请办理，且须符合本法典第461条第4款所述文件及保护期限延长申请所附文件的有效期要求。 </w:t>
      </w:r>
    </w:p>
    <w:p w14:paraId="178F0A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申请延长保护期限的申请书须在授权机构设定的原保护期限届满前至少十五个日历日内提交。 </w:t>
      </w:r>
    </w:p>
    <w:p w14:paraId="5FFA96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权利人或其利益代表提交保护期延长申请时，若未提交证明权利人对相关知识产权对象权利延长的文件， 自相关知识产权对象权利终止之日起，保护期限暂停不超过两个月，待后续提交确认权利人对该知识产权对象权利延期的文件后予以延长。 </w:t>
      </w:r>
    </w:p>
    <w:p w14:paraId="63D3818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授权机构应将保护期限延长的信息登记入海关登记簿，并随后以书面或电子形式向权利人或其利益代表发出保护期限延长通知。</w:t>
      </w:r>
    </w:p>
    <w:p w14:paraId="3325BF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第四百六十三条 知识产权对象自海关登记册除名事由及除名通知 </w:t>
      </w:r>
    </w:p>
    <w:p w14:paraId="6D4AB4C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知识产权对象可因下列情形从海关登记册中排除： </w:t>
      </w:r>
    </w:p>
    <w:p w14:paraId="6E9F23A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应权利人或其利益代表通过海关信息系统提交的请求；</w:t>
      </w:r>
    </w:p>
    <w:p w14:paraId="56F160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保护期限届满时，但须符合本法典第464条第2款规定； </w:t>
      </w:r>
    </w:p>
    <w:p w14:paraId="69CB589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3）权利保护中止期届满且未提交证明权利人对相应知识产权对象权利有效期延长的文件（国际证书）时； </w:t>
      </w:r>
    </w:p>
    <w:p w14:paraId="1877895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经授权机构查明申请将知识产权对象列入海关登记册时提供虚假信息； </w:t>
      </w:r>
    </w:p>
    <w:p w14:paraId="1EB7A37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5）相关知识产权对象的权利终止时。  </w:t>
      </w:r>
    </w:p>
    <w:p w14:paraId="50E4F5F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知识产权权利终止时，权利人或其代表应在五个日历日内以电子方式通知授权机构；</w:t>
      </w:r>
    </w:p>
    <w:p w14:paraId="140BA17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权利人或代表权利人利益的其他主体未遵守本章规定时。 </w:t>
      </w:r>
    </w:p>
    <w:p w14:paraId="765C6C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知识产权对象从海关登记册中除名的决定由授权机构作出，并在海关当局信息系统中形成，注明除名理由，自下列之日起三个工作日内完成：</w:t>
      </w:r>
    </w:p>
    <w:p w14:paraId="35D5A0D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依据本条第1款第1项规定向主管机关登记申请之日；</w:t>
      </w:r>
    </w:p>
    <w:p w14:paraId="1ED65C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海关机关发现本条第1款第2项、第3项、第4项、第5项及第6项所述情形之日起。</w:t>
      </w:r>
    </w:p>
    <w:p w14:paraId="48C183E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授权机构关于将知识产权对象从海关登记册中排除的决定，自该决定在海关当局信息系统登记之日起生效。</w:t>
      </w:r>
    </w:p>
    <w:p w14:paraId="698022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授权机构应在作出排除决定登记之日起一个工作日内，通过海关机构信息系统将排除知识产权对象的决定通知权利人或代表权利人利益的其他人员，并说明理由。</w:t>
      </w:r>
    </w:p>
    <w:p w14:paraId="700F6A22">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3. 根据哈萨克斯坦共和国2021年1月5日第407-VI号法律予以删除（自首次正式公布之日起十个日历日后生效）。</w:t>
      </w:r>
      <w:r>
        <w:br w:type="textWrapping"/>
      </w:r>
      <w:r>
        <w:rPr>
          <w:rFonts w:ascii="Times New Roman"/>
          <w:b w:val="0"/>
          <w:i w:val="0"/>
          <w:color w:val="FF0000"/>
          <w:sz w:val="28"/>
        </w:rPr>
        <w:t>      注：第463条经哈萨克斯坦共和国2021年1月5日第407-VI号法律修订（自首次正式公布之日起十个日历日后生效）。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25D13E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第464条 海关对知识产权对象权利的保护期限 </w:t>
      </w:r>
    </w:p>
    <w:p w14:paraId="44D9EA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保护期限由海关当局在将知识产权对象纳入欧亚经济联盟成员国统一知识产权对象海关登记册或海关登记册时确定，该期限应考虑权利人在申请中指定的期限及随附文件的有效期，但自纳入上述登记册之日起不得超过两年。  </w:t>
      </w:r>
    </w:p>
    <w:p w14:paraId="6C3309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本条第1款规定的期限可依据权利人或代表权利人（多名权利人）利益的申请人的申请无限次延长，但每次延长期限不得超过两年，且须符合本章规定的要求。 </w:t>
      </w:r>
    </w:p>
    <w:p w14:paraId="7B5D33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海关当局对知识产权对象权利人权利的保护期限不得超过权利人对该知识产权对象享有专有权的有效期。 </w:t>
      </w:r>
    </w:p>
    <w:p w14:paraId="73D3FA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欧亚经济联盟成员国知识产权对象被列入统一海关登记册时，海关当局对权利人知识产权对象权利的保护期限不得超过该知识产权对象在欧亚经济联盟成员国中的法律保护期限，若该期限较早届满则以较早者为准。</w:t>
      </w:r>
    </w:p>
    <w:p w14:paraId="125E79E8">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第五十四章 由海关当局指定的海关审查 </w:t>
      </w:r>
    </w:p>
    <w:p w14:paraId="375ED4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第465条 本章所用术语 </w:t>
      </w:r>
    </w:p>
    <w:p w14:paraId="2A3ED2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为本章之目的，下列概念具有如下含义： </w:t>
      </w:r>
    </w:p>
    <w:p w14:paraId="53338D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海关检验——海关专家（专家）运用专业知识和（或）科学知识为解决海关当局委托任务而实施的研究与测试； </w:t>
      </w:r>
    </w:p>
    <w:p w14:paraId="65795D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2）海关专家——具备实施海关检验资格且拥有必要专业知识和（或）科学知识的海关机关官员； </w:t>
      </w:r>
    </w:p>
    <w:p w14:paraId="61554A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3）海关专家（专家）结论——载有研究和（或）检验结果及海关检验结论（以答复形式呈现）的海关文件。 </w:t>
      </w:r>
    </w:p>
    <w:p w14:paraId="68ABF26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样品——指按规定方式选取的货物样本，该样本能体现所提交及研究货物整体的成分与特性； </w:t>
      </w:r>
    </w:p>
    <w:p w14:paraId="26DFCE1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主管海关机关——根据哈萨克斯坦共和国法律授权开展海关查验的专门国家机构（及其地区分支机构）； </w:t>
      </w:r>
    </w:p>
    <w:p w14:paraId="7497DBA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抽样——指符合整批货物结构、成分及特性的一组货物单元，或单件物品（在无整批货物时指该物品），其选取过程须按规定方式记录以供后续研究。 </w:t>
      </w:r>
    </w:p>
    <w:p w14:paraId="43D6ED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第四百六十六条 海关查验的指定与实施 </w:t>
      </w:r>
    </w:p>
    <w:p w14:paraId="1D92DF0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当海关机关在执行海关操作和（或）实施海关监管过程中出现需借助专业知识和（或）科学知识才能厘清的问题时，应由海关机关指定实施海关查验。 </w:t>
      </w:r>
    </w:p>
    <w:p w14:paraId="1E50093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海关鉴定由授权海关机构实施。 </w:t>
      </w:r>
    </w:p>
    <w:p w14:paraId="4CA7BF5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若授权海关机构无法实施海关鉴定，应依据哈萨克斯坦共和国法律法规，委托其他授权专家机构（专家）进行鉴定。 </w:t>
      </w:r>
    </w:p>
    <w:p w14:paraId="5B8D81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若授权海关机构无法引入其他授权专家组织（专家），海关检验可按授权机构规定的方式，由其他授权专家组织（专家）实施。 </w:t>
      </w:r>
    </w:p>
    <w:p w14:paraId="149467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海关检验应针对货物、海关文件、运输（交通）文件、商业文件及其他文件，以及此类货物和文件的识别手段进行。 </w:t>
      </w:r>
    </w:p>
    <w:p w14:paraId="180698A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授权海关机构应实施商品学、材料科学、技术学、法医学、化学及其他必要类型的检验。 </w:t>
      </w:r>
    </w:p>
    <w:p w14:paraId="7C8904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根据参与的海关专家人数，可指定单独、委员会或综合性海关检验。  </w:t>
      </w:r>
    </w:p>
    <w:p w14:paraId="025BC86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单独海关检验由海关专家单独实施。 </w:t>
      </w:r>
    </w:p>
    <w:p w14:paraId="39D8E8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委员会海关检验由单一专业海关专家（专家）组成的委员会实施。若海关专家（专家）意见不一致，每位专家或部分专家可提交独立的海关专家（专家）结论。 </w:t>
      </w:r>
    </w:p>
    <w:p w14:paraId="556E38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当为查明案件相关情况需运用海关专家（专家）职权范围内多学科知识时，应由海关专家（专家）委员会实施综合海关鉴定。每位海关专家（专家）应在其负责鉴定部分的鉴定结论上签字。 </w:t>
      </w:r>
    </w:p>
    <w:p w14:paraId="7126AA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海关主管机关授权官员应作出书面决定，批准开展海关鉴定，其中应载明：开展鉴定的理由、专家的姓氏、名字、父名（如身份证件中注明）、或开展鉴定所在机构或海关机关的名称、向海关专家提出的问题、提交给海关专家处置的材料和文件清单。 </w:t>
      </w:r>
    </w:p>
    <w:p w14:paraId="215193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该决定还应载明对海关专家（专家）的警示：根据哈萨克斯坦共和国法律，故意提供虚假结论将承担相应责任。 </w:t>
      </w:r>
    </w:p>
    <w:p w14:paraId="2E8DF8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海关当局关于指定海关检验的决定格式应由授权机构批准。 </w:t>
      </w:r>
    </w:p>
    <w:p w14:paraId="38CB67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海关当局关于指定海关检验的决定应附有货物样品和（或）抽样、提取的文件和（或）识别手段以及进行海关检验所需的其他材料和文件。 </w:t>
      </w:r>
    </w:p>
    <w:p w14:paraId="0DF7115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存在下列情形时，可拒绝实施海关检验： </w:t>
      </w:r>
    </w:p>
    <w:p w14:paraId="1BE721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有关指定海关检查的决定、货物样品和（或）抽样选取记录、文件及识别标识提取记录等提交材料存在程序瑕疵； </w:t>
      </w:r>
    </w:p>
    <w:p w14:paraId="24C589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样品及（或）抽样货物与其数量不符于《货物取样及（或）抽样记录》所载信息； </w:t>
      </w:r>
    </w:p>
    <w:p w14:paraId="5F261A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包装破损，或包装与抽样选取记录中记载的描述不符； </w:t>
      </w:r>
    </w:p>
    <w:p w14:paraId="37F15F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4）海关授权机构缺乏必要的物质技术基础、实施海关查验的特殊条件或具备所需资质的海关专家； </w:t>
      </w:r>
    </w:p>
    <w:p w14:paraId="440F616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缺乏可就所涉问题实施海关查验的信息或文件； </w:t>
      </w:r>
    </w:p>
    <w:p w14:paraId="64F7CD2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6）用于实施海关查验的样品和（或）抽样不足或不适宜； </w:t>
      </w:r>
    </w:p>
    <w:p w14:paraId="1FE13BA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委托实施海关查验的海关机关禁止在查验过程中部分或全部销毁样品及（或）商品抽样样本、文件、识别标识，且相关研究及（或）测试仅能采用破坏性方法进行。 </w:t>
      </w:r>
    </w:p>
    <w:p w14:paraId="35D697A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授权海关机构应自收到海关机关指定海关查验的决定登记之日起三个工作日内，依据本条第七款规定的事由作出实施海关查验或拒绝实施的决定。 </w:t>
      </w:r>
    </w:p>
    <w:p w14:paraId="547505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拒绝进行海关检查的决定应说明拒绝理由。 </w:t>
      </w:r>
    </w:p>
    <w:p w14:paraId="48ED6F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拒绝进行海关检验的决定连同提交的材料、文件、样品和（或）货物抽样，应送交指定进行海关检验的海关机关。 </w:t>
      </w:r>
    </w:p>
    <w:p w14:paraId="0A37E6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指定海关查验的海关机关，应在作出指定海关查验决定之日的次日之前，通过送达（寄送）指定海关查验决定书副本的方式，将指定海关查验事宜通知报关人或其他对货物具有权限的人员。 </w:t>
      </w:r>
    </w:p>
    <w:p w14:paraId="171734D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海关检查费用应依据哈萨克斯坦共和国预算法规定，从预算资金中予以补偿，但本款第二项情形除外。 </w:t>
      </w:r>
    </w:p>
    <w:p w14:paraId="4CB322D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根据本条第2款第2项和第3项规定实施海关查验时， 因实施该海关检查产生的费用，应由被检查货物和（或）文件的权利人承担，若检查结果发现违反欧亚经济联盟和（或）哈萨克斯坦共和国海关法规的行为。 </w:t>
      </w:r>
    </w:p>
    <w:p w14:paraId="0202091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第四百六十七条 聘请非海关官员的专家（专业人员）实施海关查验的程序 </w:t>
      </w:r>
    </w:p>
    <w:p w14:paraId="25D991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聘请非海关官员的专家（专业人员）进行海关查验的程序由授权机构确定。 </w:t>
      </w:r>
    </w:p>
    <w:p w14:paraId="3C7A1EA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非海关官员的专家（专业人员）须向委派海关查验的海关机关提交证明其具备必要专业知识和（或）科学知识的文件。 </w:t>
      </w:r>
    </w:p>
    <w:p w14:paraId="224601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第四百六十八条 海关鉴定实施期限与程序 </w:t>
      </w:r>
    </w:p>
    <w:p w14:paraId="039B86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除本法另有规定外，海关鉴定应自海关鉴定专家（专家）接收鉴定所需材料和文件之日起二十个工作日内完成。 </w:t>
      </w:r>
    </w:p>
    <w:p w14:paraId="729FAE0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在研究两个或多个海关审查对象时，若需采用比较（对比）研究方法及多种科技手段且耗时较长， 经授权海关主管机关负责人或其副手书面批准并说明理由后，可延长海关检查期限，但延长期限不得超过货物临时存储期限（若货物在收到海关检查结果前未放行）。 </w:t>
      </w:r>
    </w:p>
    <w:p w14:paraId="45D16CA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出现下列情形时，海关检验期限予以中止： </w:t>
      </w:r>
    </w:p>
    <w:p w14:paraId="2E723E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海关专家（专家）向指定检验的海关机关提交要求提供补充材料、样品及（或）抽样的申请时；  </w:t>
      </w:r>
    </w:p>
    <w:p w14:paraId="32AB7C7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为防止提交检验的货物、文件、样品或抽样样本在研究或测试过程中遭受重大损坏或毁损，需获得指定检验海关机关官员的书面许可，且该许可须返还指定检验海关机关； </w:t>
      </w:r>
    </w:p>
    <w:p w14:paraId="2538785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启动海关检验的专家因正当理由（临时伤病、出差）缺席的情况；  </w:t>
      </w:r>
    </w:p>
    <w:p w14:paraId="44A9616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授权海关机构向其他授权专家组织（专家）提出申请的情况。 </w:t>
      </w:r>
    </w:p>
    <w:p w14:paraId="3FBEAC2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在海关查验过程中，可聘请非海关官员的专家（专业人员）参与。 </w:t>
      </w:r>
    </w:p>
    <w:p w14:paraId="1B34DE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海关检查暂停实施的期限及暂停程序应由授权机构批准。 </w:t>
      </w:r>
    </w:p>
    <w:p w14:paraId="5DC3AF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授权海关机构实施海关查验的程序由授权机构确定。 </w:t>
      </w:r>
    </w:p>
    <w:p w14:paraId="1014940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第四百六十九条 海关专家（专家）的结论 </w:t>
      </w:r>
    </w:p>
    <w:p w14:paraId="3ED7E11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海关查验结果应载入海关专家（专家）的结论书。 </w:t>
      </w:r>
    </w:p>
    <w:p w14:paraId="4B3158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海关专家（专家）结论应载明： </w:t>
      </w:r>
    </w:p>
    <w:p w14:paraId="22FA26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1）海关检查实施地点、开始及结束日期； </w:t>
      </w:r>
    </w:p>
    <w:p w14:paraId="0A3D7E8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2）实施海关查验的依据； </w:t>
      </w:r>
    </w:p>
    <w:p w14:paraId="227F31F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3）实施海关查验的海关专家（专家）的姓氏、名字、父名（如身份证件中注明）及其专业资质； </w:t>
      </w:r>
    </w:p>
    <w:p w14:paraId="1F4E73D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经海关专家（专家）签名确认的信息，表明其已被告知根据哈萨克斯坦共和国法律规定，在实施海关检查过程中故意提供虚假结论将承担的法律责任，该确认须加盖实施海关检查的授权海关机关和（或）授权专家组织的印章； </w:t>
      </w:r>
    </w:p>
    <w:p w14:paraId="69F1A90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5）向海关专家（专家）提出的问题； </w:t>
      </w:r>
    </w:p>
    <w:p w14:paraId="076EBAA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6）为实施海关鉴定而向海关鉴定人（专家）提供的文件、材料、样品及（或）货物取样清单、扣留文件或识别手段； </w:t>
      </w:r>
    </w:p>
    <w:p w14:paraId="4D221F6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7）研究内容及结果，包括所用方法、设备仪器、测试结果评估、对所提问题的结论及其依据。 </w:t>
      </w:r>
    </w:p>
    <w:p w14:paraId="7C651D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专家（专家）的结论应由海关专家（专家）签名。若海关检查由多名海关专家（专家）共同实施，则结论须由全体海关专家（专家）共同签名。纸质版海关专家（专家）结论还应加盖授权海关机关和（或）专家组织的印章。 </w:t>
      </w:r>
    </w:p>
    <w:p w14:paraId="7ACFD2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说明海关专家（专家）结论的材料和文件应附于该结论，并经海关专家（专家）签名认证；若海关检查由多名海关专家（专家）共同参与，则需经多名海关专家（专家）签名认证。 纸质材料和文件还应加盖授权海关机构和（或）专家组织的印章，并作为本结论的组成部分。 </w:t>
      </w:r>
    </w:p>
    <w:p w14:paraId="01FD75D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海关专家（专家）的结论应送交指定进行海关审查的海关机关。 </w:t>
      </w:r>
    </w:p>
    <w:p w14:paraId="22DD390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若海关专家（专家）结论以纸质文件形式出具，该结论应制作三份副本，其中一份留存于授权海关机构，其余两份送交委派海关查验的海关机关。 </w:t>
      </w:r>
    </w:p>
    <w:p w14:paraId="568C301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有关欧亚经济联盟某成员国海关实施的检验结果，由另一成员国海关认可的情形及程序，应由委员会制定。 </w:t>
      </w:r>
    </w:p>
    <w:p w14:paraId="6BDBBF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第四百七十条 补充及重复海关查验 </w:t>
      </w:r>
    </w:p>
    <w:p w14:paraId="31E43A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若对先前查验的货物、海关文件、运输（流通）文件、商业文件及其他文件、货物及文件的识别标识存在补充查验事项，海关机关可指派进行补充海关查验。 </w:t>
      </w:r>
    </w:p>
    <w:p w14:paraId="7FD508F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补充海关检查应由哈萨克斯坦共和国授权的海关机构或专家组织（专家）执行，该机构或组织曾实施过海关检查。 </w:t>
      </w:r>
    </w:p>
    <w:p w14:paraId="07879BE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申报人对海关查验结果（含补充查验）存在异议时，海关机关可指派重复海关查验。 </w:t>
      </w:r>
    </w:p>
    <w:p w14:paraId="57556C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复检应针对同一货物、海关、运输（交通）、商业及其他文件、货物及文件的识别手段进行研究，并解决先前海关检查中研究的相同问题。 </w:t>
      </w:r>
    </w:p>
    <w:p w14:paraId="36A2E2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复检可委托原实施检验的海关机关或专家组织，或另行指定专家组织执行。 </w:t>
      </w:r>
    </w:p>
    <w:p w14:paraId="266CFDF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重复海关检查应委托由两名以上海关专家组成的委员会进行，但此前实施海关检查（含补充检查）的海关专家除外。此前实施海关检查（含补充检查）的海关专家可在重复检查期间到场，并向委员会提供必要说明。 </w:t>
      </w:r>
    </w:p>
    <w:p w14:paraId="610D22E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在进行补充和重复海关检查期间，必须向海关专家（专家）提供先前进行的海关检查结果。 </w:t>
      </w:r>
    </w:p>
    <w:p w14:paraId="7502B2E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第471条 货物样品及（或）抽样的选取、海关文件、运输（流通）、商业及其他文件的提取、该类货物及文件的识别手段用于海关检查 </w:t>
      </w:r>
    </w:p>
    <w:p w14:paraId="6E5522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为实施海关查验，货物样品和（或）抽样应由海关机关官员选取。  </w:t>
      </w:r>
    </w:p>
    <w:p w14:paraId="67170F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如需运用专业知识及技术手段，可在海关专家（专家）参与下选取货物样品及（或）抽样。海关专家（专家）参与选取货物样品及抽样的依据，应为海关官员向授权海关机构提交的申请。 </w:t>
      </w:r>
    </w:p>
    <w:p w14:paraId="7D3A04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抽取的材料和（或）货物样本应以最小数量进行，确保其可进行研究并符合哈萨克斯坦共和国法律规定的标准化文件要求。</w:t>
      </w:r>
    </w:p>
    <w:p w14:paraId="254F9B5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根据货物样品选取及（或）抽样结果，应编制货物样品选取及（或）抽样记录，其格式由委员会确定。 </w:t>
      </w:r>
    </w:p>
    <w:p w14:paraId="2FD6F1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货物取样（或抽样）记录应制作三份，其中一份应提交（寄送）给报关人；若报关人缺席，则提交（寄送）给对货物具有权限的其他人员（如已确定）；若对国际邮政物品中的货物进行取样（或抽样），则提交（寄送）给指定邮政运营商。 </w:t>
      </w:r>
    </w:p>
    <w:p w14:paraId="5FF803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海关官员应在申报人到场时选取货物样本和（或）抽样，申报人缺席时——在确有权处理该货物的人员到场时选取；若涉及国际邮政物品运输的货物样本和（或）抽样选取，则应在指定邮政运营商代表到场时进行。 </w:t>
      </w:r>
    </w:p>
    <w:p w14:paraId="2EDB158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应海关要求，上述人员须协助海关官员选取货物样品和（或）抽样，包括自费进行必要的货物操作及其他操作。 </w:t>
      </w:r>
    </w:p>
    <w:p w14:paraId="4FB0D0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在申报人或其他对货物具有权限的人员缺席的情况下，海关官员可在下列情形下选取货物样品和（或）抽样：本法典第413条第6款第1项、 2)及4)款规定的情形下，在两名见证人见证下进行；在第413条第6款第3)项规定的情形下，须有指定邮政运营商代表在场，若其缺席则需两名见证人见证。 </w:t>
      </w:r>
    </w:p>
    <w:p w14:paraId="61C648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海关当局不承担因抽取样品和（或）取样而产生的申报人或其他对货物具有权限的人员的费用。 </w:t>
      </w:r>
    </w:p>
    <w:p w14:paraId="5DCB4BC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海关检查结束后，未使用的货物样品和（或）抽样品应由指定检查的海关机关归还申报人或其他对货物具有权限的人员；若涉及国际邮政物品运输的货物样品和（或）抽样品， - 除根据哈萨克斯坦共和国法律规定需处置、销毁或利用的样品和（或）抽样品外，应退还给指定邮政运营商。 </w:t>
      </w:r>
    </w:p>
    <w:p w14:paraId="7E8A29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委托进行海关查验的海关机关，自收到经授权海关机构提供的货物样品及（或）抽样样本之日起三个工作日内，应将样品及（或）抽样样本归还事宜通知报关人或其他对货物具有处置权的人员。 </w:t>
      </w:r>
    </w:p>
    <w:p w14:paraId="20B4EE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申报人或其他对货物拥有权限的人员在收到通知之日起十五个工作日内未领取的货物样品和（或）抽样品，海关当局应依据本法典第五十二章予以扣留。 </w:t>
      </w:r>
    </w:p>
    <w:p w14:paraId="78110C0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为对海关、运输（交通）、商业及其他文件、识别手段进行海关查验，海关当局应依照授权机构确立的程序扣押此类文件及识别手段。 关于扣押海关、运输（交通）、商业及其他文件、此类文件及货物的识别手段的行为，应制作扣押文件、文件识别手段及货物扣押记录，其格式须经授权机构批准。 </w:t>
      </w:r>
    </w:p>
    <w:p w14:paraId="5D2130A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海关检查结束后，海关、运输（交通）、商业及其他文件，以及货物和文件的识别手段，应由指定进行海关检查的海关机关归还给被扣押文件的持有人。 </w:t>
      </w:r>
    </w:p>
    <w:p w14:paraId="73A855A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指定海关查验的海关机关，自收到经授权进行海关查验的海关机关移交的扣押文件之日起三个工作日内，应将文件归还事宜通知被扣押文件的持有人。 </w:t>
      </w:r>
    </w:p>
    <w:p w14:paraId="3BCDE3F5">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xml:space="preserve">      注：第471条经哈萨克斯坦共和国2018年10月5日第184-VI号法律修订（自首次正式公布后十个日历日届满之日起施行）。 </w:t>
      </w:r>
      <w:r>
        <w:br w:type="textWrapping"/>
      </w:r>
      <w:r>
        <w:rPr>
          <w:rFonts w:ascii="Times New Roman"/>
          <w:b w:val="0"/>
          <w:i w:val="0"/>
          <w:color w:val="000000"/>
          <w:sz w:val="28"/>
        </w:rPr>
        <w:t xml:space="preserve"> </w:t>
      </w:r>
    </w:p>
    <w:p w14:paraId="1CB53D5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第472条 海关专家（专家）在实施海关查验期间的权利与义务 </w:t>
      </w:r>
    </w:p>
    <w:p w14:paraId="79FFD2E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海关专家（专家）在实施海关查验期间有权： </w:t>
      </w:r>
    </w:p>
    <w:p w14:paraId="129CEE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查阅与海关查验相关的材料； </w:t>
      </w:r>
    </w:p>
    <w:p w14:paraId="3D1BED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2）经授权海关机构负责人同意，可邀请其他海关专家参与海关检查； </w:t>
      </w:r>
    </w:p>
    <w:p w14:paraId="4C276A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3）自收到材料、文件、样品及（或）货物抽样之日起一个工作日内，对超出其职权范围的问题拒绝进行海关审查，或对超出其职权范围的问题作出答复； </w:t>
      </w:r>
    </w:p>
    <w:p w14:paraId="758FFF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4）自收到海关审查材料之日起三个工作日内，以书面形式要求提供开展海关审查所需的补充材料和文件，包括货物样品和（或）抽样； </w:t>
      </w:r>
    </w:p>
    <w:p w14:paraId="27D6DBC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5）根据其专业知识和（或）科学知识及能力，对所提问题进行说明； </w:t>
      </w:r>
    </w:p>
    <w:p w14:paraId="0AF6778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6）在海关专家（专家）结论中纳入对海关机关具有重要意义且未被质询的事项结论； </w:t>
      </w:r>
    </w:p>
    <w:p w14:paraId="608A14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7）使用公开出版的专门文献及其他来源的科技信息； </w:t>
      </w:r>
    </w:p>
    <w:p w14:paraId="35B4771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8）使用自身对货物样品和（或）抽样的测试及研究结果，以及其他研究或专家机构对货物样品和（或）抽样所作研究的结果。 </w:t>
      </w:r>
    </w:p>
    <w:p w14:paraId="66B7455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海关鉴定过程中，海关鉴定人（专家）须履行以下义务： </w:t>
      </w:r>
    </w:p>
    <w:p w14:paraId="115DA5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查阅与海关检验相关的材料； </w:t>
      </w:r>
    </w:p>
    <w:p w14:paraId="392661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自收到材料、文件、样品及（或）抽样货物之日起三个工作日内，若样品及（或）抽样货物数量不足以开展检验，应拒绝实施海关检验； </w:t>
      </w:r>
    </w:p>
    <w:p w14:paraId="7678D6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基于对研究结果的全面、综合、客观评估，编制海关专家（专家）结论； </w:t>
      </w:r>
    </w:p>
    <w:p w14:paraId="5857A13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不得泄露海关检验过程中获取的信息，亦不得向第三方提供该信息，哈萨克斯坦共和国法律另有规定的情形除外；  </w:t>
      </w:r>
    </w:p>
    <w:p w14:paraId="770032A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遵守海关检验规定的时限要求。 </w:t>
      </w:r>
    </w:p>
    <w:p w14:paraId="153D55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海关专家（专家）未履行或未妥善履行职责时，应承担哈萨克斯坦共和国法律规定的责任。 </w:t>
      </w:r>
    </w:p>
    <w:p w14:paraId="66DD1B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第473条 报关人及其他对货物拥有权限者在海关检查启动与实施过程中的权利 </w:t>
      </w:r>
    </w:p>
    <w:p w14:paraId="3DA12F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在海关检查的指定和实施过程中，报关人及其他对货物拥有权限的人员有权： </w:t>
      </w:r>
    </w:p>
    <w:p w14:paraId="0867739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向海关专家（专家）提出补充问题请求，并获取专家对此问题的结论； </w:t>
      </w:r>
    </w:p>
    <w:p w14:paraId="64C7A9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2）向指定实施海关查验的海关机关获取海关专家（专家）的结论； </w:t>
      </w:r>
    </w:p>
    <w:p w14:paraId="398903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3）在海关机关为实施海关检查抽取样品和（或）取样时在场； </w:t>
      </w:r>
    </w:p>
    <w:p w14:paraId="0605D3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4）申请进行复检； </w:t>
      </w:r>
    </w:p>
    <w:p w14:paraId="279DFD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5）提供实施海关查验所需的信息和（或）文件。 </w:t>
      </w:r>
    </w:p>
    <w:p w14:paraId="0059CD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若申报人或其他对货物具有权限的人员的申请获得批准，指定海关查验的海关机关应作出相应决定。 </w:t>
      </w:r>
    </w:p>
    <w:p w14:paraId="1E207B3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若拒绝满足申请，指定海关查验的海关机关应将拒绝理由通知申请人。 </w:t>
      </w:r>
    </w:p>
    <w:p w14:paraId="7D1652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第四百七十四条 专家活动领域的合作 </w:t>
      </w:r>
    </w:p>
    <w:p w14:paraId="147B393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开展海关审查的授权海关机构有权与从事专家活动的组织和机构合作，以开展联合研究、交流科学方法信息、开展海关专家的专业培训和进修。</w:t>
      </w:r>
    </w:p>
    <w:p w14:paraId="18725255">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第五十五章 检查结果通知书申诉程序</w:t>
      </w:r>
    </w:p>
    <w:p w14:paraId="0916C38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FF0000"/>
          <w:sz w:val="28"/>
        </w:rPr>
        <w:t>
      脚注：第55章标题经哈萨克斯坦共和国2021年1月5日第407-VI号法律修订（将于2021年3月1日生效）。</w:t>
      </w:r>
    </w:p>
    <w:p w14:paraId="68590B4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第475条 上诉权 </w:t>
      </w:r>
    </w:p>
    <w:p w14:paraId="3F1929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对检查结果通知书（下文为本章目的称通知书）的申诉，应依照哈萨克斯坦共和国立法规定的程序提出，同时需考虑本章规定的具体事项。</w:t>
      </w:r>
    </w:p>
    <w:p w14:paraId="7E87D0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下列人员有权对通知提出申诉： </w:t>
      </w:r>
    </w:p>
    <w:p w14:paraId="6E04FE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通知所涉的申报人或其代表； </w:t>
      </w:r>
    </w:p>
    <w:p w14:paraId="56C3235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2）在海关区域内开展活动且收到通知的个人或其代表。 </w:t>
      </w:r>
    </w:p>
    <w:p w14:paraId="7E7E9BF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本条第2款所述人员，依据哈萨克斯坦共和国法律，有权向法院对通知提出申诉。 </w:t>
      </w:r>
    </w:p>
    <w:p w14:paraId="60C6EC6C">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脚注：第475条经哈萨克斯坦共和国第351-VI号法律（2020年6月29日颁布，2021年7月1日生效）及第407-VI号法律（2021年1月5日颁布，2021年3月1日生效）修订。</w:t>
      </w:r>
      <w:r>
        <w:br w:type="textWrapping"/>
      </w:r>
      <w:r>
        <w:rPr>
          <w:rFonts w:ascii="Times New Roman"/>
          <w:b w:val="0"/>
          <w:i w:val="0"/>
          <w:color w:val="000000"/>
          <w:sz w:val="28"/>
        </w:rPr>
        <w:t xml:space="preserve"> </w:t>
      </w:r>
    </w:p>
    <w:p w14:paraId="23EB58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第476条 申诉程序与时限 </w:t>
      </w:r>
    </w:p>
    <w:p w14:paraId="691C2BC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申诉应自通知送达次日起三十个工作日内提交至授权机构。 </w:t>
      </w:r>
    </w:p>
    <w:p w14:paraId="0B7B6DD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同时，申诉副本须送达签发通知的海关机关。 </w:t>
      </w:r>
    </w:p>
    <w:p w14:paraId="2C8CED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申诉提交授权机构的日期，根据提交方式不同，应为：  </w:t>
      </w:r>
    </w:p>
    <w:p w14:paraId="243DE2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亲自提交——授权机构收到申诉之日； </w:t>
      </w:r>
    </w:p>
    <w:p w14:paraId="2F8D5B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邮寄提交——邮政运营商签收日。 </w:t>
      </w:r>
    </w:p>
    <w:p w14:paraId="290746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若因正当理由错过本条第1款规定的期限，经申诉人申请，授权机构可恢复该期限。 </w:t>
      </w:r>
    </w:p>
    <w:p w14:paraId="3B516A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授权机构认定以下情形构成有效事由，可恢复投诉提交期限：接受海关检查的个人暂时丧失行为能力；或投诉人单位的负责人及（或）会计主管（如设该职位）暂时丧失行为能力。 </w:t>
      </w:r>
    </w:p>
    <w:p w14:paraId="3B69AB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本款规定适用于接受海关检查的个人，以及本法典第475条第2款所指的组织结构中未设人员替代机制的机构——即上述人员缺席期间无法安排人员代行其职。 </w:t>
      </w:r>
    </w:p>
    <w:p w14:paraId="38457DA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同时，申请恢复投诉期限的请愿书须附有证明本款第一项所指人员暂时丧失行为能力期限的文件，以及证明投诉人组织结构的文件。</w:t>
      </w:r>
    </w:p>
    <w:p w14:paraId="398068F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经授权机构受理的恢复投诉期限申请，仅在满足下列条件时予以批准：本法典第475条第2款所述人员须在本条第3款所述人员丧失行为能力期限届满后十个工作日内提交投诉及申请。 </w:t>
      </w:r>
    </w:p>
    <w:p w14:paraId="6DFA075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在裁决作出前向主管机关提交申诉的人员，可依据书面申请撤回申诉。  </w:t>
      </w:r>
    </w:p>
    <w:p w14:paraId="0D2B365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撤回申诉不影响其在遵守本条第一款规定时限的前提下重新提出申诉的权利。 </w:t>
      </w:r>
    </w:p>
    <w:p w14:paraId="1B5C03F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本法典第475条第2款所述人员，在现场海关检查自指定之日起至完成之日期间，无权撤回申诉。</w:t>
      </w:r>
    </w:p>
    <w:p w14:paraId="3878BD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第477条 申诉的形式和内容 </w:t>
      </w:r>
    </w:p>
    <w:p w14:paraId="788403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申诉须以书面形式提出。 </w:t>
      </w:r>
    </w:p>
    <w:p w14:paraId="358069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申诉书须载明： </w:t>
      </w:r>
    </w:p>
    <w:p w14:paraId="50CBAB8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申诉签署日期； </w:t>
      </w:r>
    </w:p>
    <w:p w14:paraId="0ED63B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2）申诉提交的授权机构名称； </w:t>
      </w:r>
    </w:p>
    <w:p w14:paraId="27289D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投诉人姓氏、名字、父名（如身份证件注明）或全名及其居住地（所在地）； </w:t>
      </w:r>
    </w:p>
    <w:p w14:paraId="745DA6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身份证号码； </w:t>
      </w:r>
    </w:p>
    <w:p w14:paraId="7AA24C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发出通知的海关机关名称； </w:t>
      </w:r>
    </w:p>
    <w:p w14:paraId="4698AE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投诉人提出申诉所依据的事实情况及相关证明材料； </w:t>
      </w:r>
    </w:p>
    <w:p w14:paraId="09560CF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附件清单。 </w:t>
      </w:r>
    </w:p>
    <w:p w14:paraId="1B1848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申诉书可载明与申诉相关的其他信息。 </w:t>
      </w:r>
    </w:p>
    <w:p w14:paraId="5F0078C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申诉书须由申诉人或其代表签署。</w:t>
      </w:r>
    </w:p>
    <w:p w14:paraId="462DD3E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申诉书应附有： </w:t>
      </w:r>
    </w:p>
    <w:p w14:paraId="783D81B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被申诉通知书及海关检查文书的副本； </w:t>
      </w:r>
    </w:p>
    <w:p w14:paraId="7B9FC25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证明申诉人主张依据的材料； </w:t>
      </w:r>
    </w:p>
    <w:p w14:paraId="201D031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其他与案件相关的文件。 </w:t>
      </w:r>
    </w:p>
    <w:p w14:paraId="57697B2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第四百七十八条 拒绝受理申诉的情形 </w:t>
      </w:r>
    </w:p>
    <w:p w14:paraId="40F522A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主管机关在下列情形下应拒绝受理申诉： </w:t>
      </w:r>
    </w:p>
    <w:p w14:paraId="40B6FE9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违反本法典第476条规定的申诉期限提出申诉，且未附有恢复申诉期限的申请书； </w:t>
      </w:r>
    </w:p>
    <w:p w14:paraId="2D43F9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2）申诉不符合本法第477条规定的要件； </w:t>
      </w:r>
    </w:p>
    <w:p w14:paraId="0CA9F5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3）由本法典第475条第2款未列明的人员提起申诉； </w:t>
      </w:r>
    </w:p>
    <w:p w14:paraId="493A77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本法典第475条第2款所指人员就申诉所涉事项向法院提起诉讼。</w:t>
      </w:r>
    </w:p>
    <w:p w14:paraId="784312E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出现本条第1款第1项、第2项及第3项规定情形时，主管机关应自登记投诉之日起十个工作日内，以书面形式告知投诉人不予受理的决定。 </w:t>
      </w:r>
    </w:p>
    <w:p w14:paraId="11A724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本条第1款第4项规定情形下，主管机关应自确认向法院提起诉讼之日起十个工作日内，以书面形式将不予受理投诉的决定及具体理由通知投诉人。 </w:t>
      </w:r>
    </w:p>
    <w:p w14:paraId="1F6685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在本条第1款第2项和第3项规定的情况下，授权机构拒绝审议申诉并不排除当事人根据本法第476条规定的期限重新提交申诉的权利。 </w:t>
      </w:r>
    </w:p>
    <w:p w14:paraId="732870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第四百七十九条 申诉审查程序 </w:t>
      </w:r>
    </w:p>
    <w:p w14:paraId="716B03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自投诉登记之日起三十个工作日内，应就投诉作出有理有据的决定；对于根据哈萨克斯坦共和国税法规定需接受监管的大型纳税人的投诉，自登记之日起四十五个工作日内作出决定，但根据本法典第481条延长或中止投诉处理期限的情况除外。 </w:t>
      </w:r>
    </w:p>
    <w:p w14:paraId="0BF387F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主管机关在处理申诉期间，有权依照本法典第418条规定程序，指派进行非计划性现场海关检查。 </w:t>
      </w:r>
    </w:p>
    <w:p w14:paraId="155499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申诉审查期限可依照本法典第481条规定的方式予以延长和（或）中止。 </w:t>
      </w:r>
    </w:p>
    <w:p w14:paraId="428F4B2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申诉应在申诉事项范围内进行审理。 </w:t>
      </w:r>
    </w:p>
    <w:p w14:paraId="2EABBA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若本法典第475条第2款所述人员提交的申诉材料中包含其在检查期间未提交的文件，授权机构在审查此类文件时有权通过指定的现场海关检查核实其真实性。 </w:t>
      </w:r>
    </w:p>
    <w:p w14:paraId="6C5A13F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在审议申诉期间，授权机构有权： </w:t>
      </w:r>
    </w:p>
    <w:p w14:paraId="520C569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向投诉人及（或）海关机关发出书面请求，要求就投诉所涉事项补充说明或澄清； </w:t>
      </w:r>
    </w:p>
    <w:p w14:paraId="7CA43D6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2）向哈萨克斯坦共和国国家机关、外国相关机构及其他组织发出请求，就其职权范围内的事项进行咨询； </w:t>
      </w:r>
    </w:p>
    <w:p w14:paraId="6C75FDC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3）就投诉事项与投诉人举行会议；  </w:t>
      </w:r>
    </w:p>
    <w:p w14:paraId="1C61763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4）要求参与审查的海关机关官员就相关问题作出说明。 </w:t>
      </w:r>
    </w:p>
    <w:p w14:paraId="0A4C8C6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禁止在授权机构行使职权处理投诉期间干涉其活动，或影响参与投诉处理的人员。 </w:t>
      </w:r>
    </w:p>
    <w:p w14:paraId="3217587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第四百八十条 关于申诉审查结果的决定 </w:t>
      </w:r>
    </w:p>
    <w:p w14:paraId="2FD011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为受理申诉通知，授权机构应设立申诉委员会。 </w:t>
      </w:r>
    </w:p>
    <w:p w14:paraId="5E393B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申诉委员会的组成和章程须经授权机构批准。 </w:t>
      </w:r>
    </w:p>
    <w:p w14:paraId="1682EB0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申诉审查结束后，授权机构应根据申诉委员会的决定作出书面裁决。 </w:t>
      </w:r>
    </w:p>
    <w:p w14:paraId="72984EE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在审议通知书申诉期间，欧亚经济联盟和（或）哈萨克斯坦共和国海关立法中所有不确定和未决事项均应有利于申诉人。 </w:t>
      </w:r>
    </w:p>
    <w:p w14:paraId="616959E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经申诉审查后，授权机构应作出下列决定之一： </w:t>
      </w:r>
    </w:p>
    <w:p w14:paraId="0E826A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维持被申诉通知原状，驳回申诉； </w:t>
      </w:r>
    </w:p>
    <w:p w14:paraId="0FB451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撤销全部或部分被申诉通知。 </w:t>
      </w:r>
    </w:p>
    <w:p w14:paraId="62E16D5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书面申诉裁决书应送达申诉人，副本送达发布通知的海关机关。 </w:t>
      </w:r>
    </w:p>
    <w:p w14:paraId="093912B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若经申诉审查决定部分撤销被申诉通知，原通知签发海关须在申诉裁决之日起五个工作日内，向申诉人签发《关于通知申诉审查结果的通知》。该通知格式须经授权机构批准。</w:t>
      </w:r>
    </w:p>
    <w:p w14:paraId="556FAA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根据本法典规定的基础和方式作出的授权机构决定，海关当局必须强制执行。 </w:t>
      </w:r>
    </w:p>
    <w:p w14:paraId="22CA42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第四百八十一条 申诉审查期限的中止与（或）延长</w:t>
      </w:r>
    </w:p>
    <w:p w14:paraId="286ECE0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在下列情形下，申诉审查期限予以中止： </w:t>
      </w:r>
    </w:p>
    <w:p w14:paraId="36F877E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1）在申诉审查期间安排突击现场海关检查时——自依本法典第418条规定安排检查之日起至授权机构收到检查报告后十五个工作日届满之日止； </w:t>
      </w:r>
    </w:p>
    <w:p w14:paraId="212A6A1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就属其职权范围的事项向哈萨克斯坦共和国国家机关、外国相关机构及其他组织发出请求时——自发出请求之日起至收到答复之日止。 </w:t>
      </w:r>
    </w:p>
    <w:p w14:paraId="4017B15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授权机构应自发出请求之日起三个工作日内，以书面形式告知投诉人投诉审查期限中止事宜，并说明中止理由。 </w:t>
      </w:r>
    </w:p>
    <w:p w14:paraId="2BC385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本条第1款规定的投诉处理时限在下列情形下予以延长： </w:t>
      </w:r>
    </w:p>
    <w:p w14:paraId="7D4C1B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根据本法典第475条第2款规定，申诉人提交补充材料时——延长十五个工作日。 </w:t>
      </w:r>
    </w:p>
    <w:p w14:paraId="134B72E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此时，本条第一款规定的期限应按本项规定延长，且每次补充材料提交均适用此延长规则； </w:t>
      </w:r>
    </w:p>
    <w:p w14:paraId="7305A0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2）经办机关因需对申诉事项进行补充研究时——最长不超过九十个工作日。 </w:t>
      </w:r>
    </w:p>
    <w:p w14:paraId="25D05C4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如延长申诉审查期限，授权机构应自延长之日起三个工作日内向申诉人发出通知。 </w:t>
      </w:r>
    </w:p>
    <w:p w14:paraId="07EB68A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第四百八十二条 授权机构决定的形式与内容 </w:t>
      </w:r>
    </w:p>
    <w:p w14:paraId="7105507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主管机关对申诉审查结果作出的决定须载明： </w:t>
      </w:r>
    </w:p>
    <w:p w14:paraId="7E4A6B9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决定作出日期； </w:t>
      </w:r>
    </w:p>
    <w:p w14:paraId="1BE9017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2）受理申诉的授权机构名称； </w:t>
      </w:r>
    </w:p>
    <w:p w14:paraId="7FC4E2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3）投诉人的姓氏、名字、父名（如身份证件中注明）或全名； </w:t>
      </w:r>
    </w:p>
    <w:p w14:paraId="5ED823B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4）身份识别号； </w:t>
      </w:r>
    </w:p>
    <w:p w14:paraId="106801E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被申诉通知的简要内容； </w:t>
      </w:r>
    </w:p>
    <w:p w14:paraId="43CB645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申诉性质； </w:t>
      </w:r>
    </w:p>
    <w:p w14:paraId="08DD148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依据欧亚经济联盟海关法规和（或）哈萨克斯坦共和国法律规范的理由说明，该规范指导授权机构就投诉作出决定。 </w:t>
      </w:r>
    </w:p>
    <w:p w14:paraId="7FC3566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第四百八十三条 向授权机构或法院提交申诉（申请）的法律后果 </w:t>
      </w:r>
    </w:p>
    <w:p w14:paraId="67F4E8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向授权机构或法院提交申诉（申请）后，通知书被申诉部分的执行期限应予中止。 </w:t>
      </w:r>
    </w:p>
    <w:p w14:paraId="52E0E5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向授权机构提出申诉时，在作出申诉决定前，应暂停执行通知书中被申诉部分的内容。 </w:t>
      </w:r>
    </w:p>
    <w:p w14:paraId="3B4917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向法院提交申请时，自法院受理申请之日起至司法文书生效前，被申诉部分的通知执行应予中止。 </w:t>
      </w:r>
    </w:p>
    <w:p w14:paraId="77A3FFCD">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第七节 海关区域内人员活动的特殊性。授权经济经营者第五十六章 海关区域内人员活动特殊性的一般规定</w:t>
      </w:r>
    </w:p>
    <w:p w14:paraId="121F8ED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第484条 海关区域内人员活动的特殊性 </w:t>
      </w:r>
    </w:p>
    <w:p w14:paraId="40E5B3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区域内人员活动（本章下称"海关区域活动"）系指人员从事海关代表、海关承运人、临时仓储仓库经营者、海关仓库经营者、保税仓库经营者及海关监管免税商店经营者等服务活动，该活动受欧亚经济联盟及哈萨克斯坦共和国海关法规规范。 </w:t>
      </w:r>
    </w:p>
    <w:p w14:paraId="2E1D99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依据哈萨克斯坦共和国法律设立的法人实体，经海关机关分别登记于海关代理人名册、 海关承运人登记册、临时存储仓库所有者登记册、海关仓库所有者登记册、自由仓库所有者登记册、免税商店所有者登记册（本章下称海关区域经营主体登记册）的法人，有权在海关区域开展经营活动。 </w:t>
      </w:r>
    </w:p>
    <w:p w14:paraId="2AB546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海关机关将申请在海关区域内开展活动的法人纳入海关区域活动主体名录的条件与程序、 已登记法人实体从登记册中除名的依据、登记册变更程序、已登记法人实体从登记册中除名的程序，以及此类主体暂停和恢复活动的依据与程序，均应由本法针对海关区域内各项活动分别规定。 </w:t>
      </w:r>
    </w:p>
    <w:p w14:paraId="219E5E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在核查申请登记的法人是否符合海关区域活动主体登记条件时，以及在监管已登记法人开展活动期间，可适用本法典规定的海关监管形式及保障监管措施。 </w:t>
      </w:r>
    </w:p>
    <w:p w14:paraId="1BD218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第485条 开展海关区域活动人员登记册  </w:t>
      </w:r>
    </w:p>
    <w:p w14:paraId="0A8D45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海关当局应依照本法典确立的程序，维护在海关区域内开展活动的实体名录。 </w:t>
      </w:r>
    </w:p>
    <w:p w14:paraId="4889BD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海关机关将法人列入海关活动经营者名册、将已列入名册的法人移出名册、修改法人登记信息，以及暂停或恢复海关活动经营者经营活动的信息，应于相关决定生效当日公布于主管机关网站。</w:t>
      </w:r>
    </w:p>
    <w:p w14:paraId="7882B70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欧亚经济联盟成员国海关当局依据各自维护的海关领域活动主体登记册，由委员会整合形成统一登记册，并确保每月至少一次在欧亚经济联盟官方网站公布。 </w:t>
      </w:r>
    </w:p>
    <w:p w14:paraId="0AF4FA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欧亚经济联盟成员国海关当局维护的从事海关领域活动人员登记册的通用格式、编制维护程序，以及提供登记册所含数据的技术条件，均由委员会制定。 </w:t>
      </w:r>
    </w:p>
    <w:p w14:paraId="7F0736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除授权经济运营商登记申请外，法人实体申请列入海关活动领域经营者登记册的申请表格，应由授权机构批准。</w:t>
      </w:r>
    </w:p>
    <w:p w14:paraId="4C8A1032">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脚注：第485条经哈萨克斯坦共和国2021年1月5日第407-VI号法律修订（自首次正式公布之日起十个日历日后生效）。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618F98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第486条 从事海关领域活动的法人履行义务的担保 </w:t>
      </w:r>
    </w:p>
    <w:p w14:paraId="1ADBEE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从事海关区域活动的法人履行义务的担保，应在该担保系列入从事海关区域活动人员名册的条件时予以提供。 </w:t>
      </w:r>
    </w:p>
    <w:p w14:paraId="0D10B59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从事海关区域活动的法人履行义务担保，应确保该法人履行缴纳关税、税款、特别税、反倾销税、反补贴税、罚金、利息的义务，即当该法人依据本法典规定负有缴纳上述关税、税款、特别税、反倾销税、反补贴税的义务时，或该法人应与关税、税款、特别税、反倾销税、反补贴税的缴纳人承担连带责任时。 反倾销税、反补贴税，或与关税、税款、特别税、反倾销税、反补贴税的缴纳人承担连带责任时，应确保其履行上述义务。 </w:t>
      </w:r>
    </w:p>
    <w:p w14:paraId="1ADFE6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在海关区域内开展活动的法人履行义务的担保，应由申请在海关区域内开展活动的法人向海关机关提供。该海关机关有权维护在海关区域内开展活动的人员相关登记册，且已收到申请纳入在海关区域内开展活动的人员登记册的申请，或向本法典规定的其他海关机关提供担保。 </w:t>
      </w:r>
    </w:p>
    <w:p w14:paraId="6BDDB2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在海关区域内开展活动的法人履行义务，应通过本法典第97条第1款所述的关税、税款义务履行担保方式予以保障。 </w:t>
      </w:r>
    </w:p>
    <w:p w14:paraId="7A9C729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为确保在海关区域内开展活动的法人履行义务，该法人有权选择本法典第97条第1款规定的任何一种担保方式。 </w:t>
      </w:r>
    </w:p>
    <w:p w14:paraId="1380E86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经该法人选择，可在符合本条第五款规定的前提下，通过多种方式保障在海关区域内开展活动的法人履行其义务。 </w:t>
      </w:r>
    </w:p>
    <w:p w14:paraId="77DB7E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为在海关区域内开展活动者提供履约担保的法人，在符合本条第五款规定的前提下，有权将一种履约担保方式替换为另一种方式，前提是原担保方式未按本法典第十二章、 且海关机关未依据本章规定发出缴纳应缴关税、税款、罚金、利息的通知，或担保物未依据哈萨克斯坦共和国民事法律予以征收。 </w:t>
      </w:r>
    </w:p>
    <w:p w14:paraId="67900E0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在海关区域内开展活动的法人实体，须在其活动期间持续履行义务保障，且须在本法典规定的情形下，在关税、税款、特别税、反倾销税、反补贴税（包括连带责任）的缴纳义务终止前履行该项义务。 </w:t>
      </w:r>
    </w:p>
    <w:p w14:paraId="69F652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开展海关区域活动的法人履行义务的担保方式适用顺序、不同担保方式之间的替代顺序，由授权机构确定。 </w:t>
      </w:r>
    </w:p>
    <w:p w14:paraId="7AA004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若为确保在海关区域开展活动的法人履行义务而需将外币担保金额折算为哈萨克斯坦共和国本国货币时，应按担保协议、财产质押协议或保险合同签订之日适用的汇率进行折算 （若此类合同经修订，则按修订保证协议、财产质押协议或保险合同之日执行）；若通过其他方式提供担保时： </w:t>
      </w:r>
    </w:p>
    <w:p w14:paraId="2D984A6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向海关区域内经营活动申请主体提交的、关于满足其他海关区域经营主体登记条件的申报文件获海关登记之日——当为该主体提供履行义务担保以实现其登记时； </w:t>
      </w:r>
    </w:p>
    <w:p w14:paraId="67F2303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当海关机关登记从事海关区域活动的法人提交申请，要求以另一种担保方式替代原有担保方式，或当该法人提供其他履行义务担保时——为满足将其列入从事海关区域活动人员名册的条件。 </w:t>
      </w:r>
    </w:p>
    <w:p w14:paraId="18408DA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履行海关区域活动义务的法人实体，在下列情形下且不存在逾期未缴付关税、海关费用、税款、特别税、反倾销税、反补贴税、罚金、利息等未履行义务时，应退还履约担保： </w:t>
      </w:r>
    </w:p>
    <w:p w14:paraId="574C0D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拒绝将申请在海关区域开展活动的法人实体列入在海关区域开展活动者名册； </w:t>
      </w:r>
    </w:p>
    <w:p w14:paraId="788760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根据本条第七款规定更换担保方式； </w:t>
      </w:r>
    </w:p>
    <w:p w14:paraId="30C3851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3）将该法人实体从海关区域经营活动主体登记册中除名。 </w:t>
      </w:r>
    </w:p>
    <w:p w14:paraId="11D794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作为海关区域内经营活动法人履行义务担保的资金抵扣（偿还），应由接收该担保的海关机关依照本法典第113条和第114条规定执行。 </w:t>
      </w:r>
    </w:p>
    <w:p w14:paraId="4F07F7E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13. 若从事（或申请从事）海关代理和（或）海关承运人活动的法人实体同时为经认证的经济运营商（或申请列入经认证经济运营商名录）， 则该法人在海关区域内开展活动履约担保与（或）经认证经营者履约担保的总额，不得超过依据本法典第489条第2项、第496条第1款第2项及第535条第10、11、 12、13、14、15、16、17、18及19款规定的担保金额上限。</w:t>
      </w:r>
    </w:p>
    <w:p w14:paraId="25B8CC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海关代表登记簿及海关承运人登记簿；</w:t>
      </w:r>
    </w:p>
    <w:p w14:paraId="0E42F96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2）海关代表登记簿及经授权经济运营商登记簿；</w:t>
      </w:r>
    </w:p>
    <w:p w14:paraId="35C5C6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3）海关承运人登记簿与经授权经济运营商登记簿；</w:t>
      </w:r>
    </w:p>
    <w:p w14:paraId="5E80C8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4）海关代理人、海关承运人登记册与经授权经济经营者登记册。</w:t>
      </w:r>
    </w:p>
    <w:p w14:paraId="0B5B3D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14. 从事海关代理和（或）海关承运人活动的法人实体，其履行义务的担保应确保其按照本条第2款及本法典第535条第2款规定，履行缴纳关税、税款、特别税、反倾销税、反补贴税、罚款及利息的义务。 </w:t>
      </w:r>
    </w:p>
    <w:p w14:paraId="56DB12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15. 若从事海关领域活动的人员未能履行缴纳关税、税款、特别税、反倾销税及反补贴税的义务，海关机关应向二级银行和（或）担保人及（或）保险机构发出支付欠缴关税、税款、特别税、 反倾销税、反补贴税、罚款及利息的支付要求。 自关税、税款、特别税、反倾销税及反补贴税缴纳期限届满次日起，应计收罚金。</w:t>
      </w:r>
    </w:p>
    <w:p w14:paraId="7EEA428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海关机关要求支付应缴关税、税款、特别税、反倾销税、反补贴税、罚款及利息的索赔，须无条件强制执行：</w:t>
      </w:r>
    </w:p>
    <w:p w14:paraId="2806C4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由二级银行——自收到请求之日起两个工作日内；</w:t>
      </w:r>
    </w:p>
    <w:p w14:paraId="0D6DBE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担保人——自收到请求之日起五个工作日内；</w:t>
      </w:r>
    </w:p>
    <w:p w14:paraId="64AF732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保险公司——自收到该请求之日起两个工作日内。 </w:t>
      </w:r>
    </w:p>
    <w:p w14:paraId="477497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若未履行或违反上述要求履行期限，二级银行、保险机构应承担哈萨克斯坦共和国法律规定的责任。</w:t>
      </w:r>
    </w:p>
    <w:p w14:paraId="7A922B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担保人对海关当局承担与付款人同等的责任，包括支付罚款、因进口关税延期或分期支付而产生的利息。 </w:t>
      </w:r>
    </w:p>
    <w:p w14:paraId="371776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抵押物的强制执行应依照哈萨克斯坦共和国民事法律进行。</w:t>
      </w:r>
    </w:p>
    <w:p w14:paraId="411A7C77">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注：第486条经哈萨克斯坦共和国2021年1月5日第407-VI号法律修订（自首次正式公布之日起十个日历日后生效）。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142750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第487条 从事海关区域活动的法人责任 </w:t>
      </w:r>
    </w:p>
    <w:p w14:paraId="530A120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对于未遵守欧亚经济联盟和（或）哈萨克斯坦共和国海关立法的行为，在海关区域内开展活动的法人应承担哈萨克斯坦共和国法律规定的责任。 </w:t>
      </w:r>
    </w:p>
    <w:p w14:paraId="14AE0A3E">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第五十七章 海关代表 </w:t>
      </w:r>
    </w:p>
    <w:p w14:paraId="7D33858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第488条 报关代理人的活动 </w:t>
      </w:r>
    </w:p>
    <w:p w14:paraId="0A0AC18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授权机构应建立海关代表登记册。 </w:t>
      </w:r>
    </w:p>
    <w:p w14:paraId="6BCC351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报关代理人与报关人或其他利害关系人的关系应基于合同关系。 </w:t>
      </w:r>
    </w:p>
    <w:p w14:paraId="122D96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在执行海关操作过程中，不得对海关代表设定比申报人或其他利害关系方依据本法典执行海关操作时所设定的条件更不利或要求更严格的条件。 </w:t>
      </w:r>
    </w:p>
    <w:p w14:paraId="265606D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第四百八十九条 列入海关代表登记册的条件 </w:t>
      </w:r>
    </w:p>
    <w:p w14:paraId="6DD1A53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申请从事海关代理活动的法人实体列入海关代理人登记册的条件为： </w:t>
      </w:r>
    </w:p>
    <w:p w14:paraId="4375218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持有海关代理人民事责任风险保险合同，该合同须覆盖因代理人财产受损或违约行为导致的损失，且保险金额须符合保险合同约定； </w:t>
      </w:r>
    </w:p>
    <w:p w14:paraId="58EE9AA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从事海关区域内活动的法人履行义务的担保，金额由委员会确定；对于作为海关代表的法人，其活动范围仅限于对不征收出口关税或未适用出口海关程序的货物进行海关操作时，担保金额相当于15万欧元（按汇率换算）； </w:t>
      </w:r>
    </w:p>
    <w:p w14:paraId="3554CD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在向授权机构申请列入海关代表名册之日，不存在逾期未缴付的关税、税款、特别税、反倾销税、反补贴税、罚金及利息等债务； </w:t>
      </w:r>
    </w:p>
    <w:p w14:paraId="1F37DC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持有电子发票信息系统使用合同（协议）。 </w:t>
      </w:r>
    </w:p>
    <w:p w14:paraId="5EB1A4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未存在根据《哈萨克斯坦共和国刑法典》第190条、第192-1条、第193条、第209条、第213条、第214条、第218条、第233条、 233-1、250、259、311及312条，以及第214、216、218、234、 235-1、236、245、255、256、286、297、366及367条，适用于申请列入海关代表名录的法人负责人。</w:t>
      </w:r>
    </w:p>
    <w:p w14:paraId="170BC356">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注：第489条经哈萨克斯坦共和国2021年1月5日第407-VI号法律修订（自首次正式公布之日起十个日历日后生效）；经2024年7月5日第113-VIII号法律修订（自首次正式公布之日起六十个日历日后生效）。</w:t>
      </w:r>
      <w:r>
        <w:br w:type="textWrapping"/>
      </w:r>
      <w:r>
        <w:rPr>
          <w:rFonts w:ascii="Times New Roman"/>
          <w:b w:val="0"/>
          <w:i w:val="0"/>
          <w:color w:val="000000"/>
          <w:sz w:val="28"/>
        </w:rPr>
        <w:t xml:space="preserve"> </w:t>
      </w:r>
    </w:p>
    <w:p w14:paraId="584C0FC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第490条 海关代表登记册登记程序 </w:t>
      </w:r>
    </w:p>
    <w:p w14:paraId="481F41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法人实体应通过海关当局信息系统向授权机构提交海关代表登记申请。</w:t>
      </w:r>
    </w:p>
    <w:p w14:paraId="5A0F64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申请书须附下列电子版证明文件以证实申报信息：</w:t>
      </w:r>
    </w:p>
    <w:p w14:paraId="10D4DA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依据本法典第十章在海关区域开展活动的法人履行义务担保登记信息； </w:t>
      </w:r>
    </w:p>
    <w:p w14:paraId="6E445A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通过保险人及/或其他组织互联网资源以电子方式签订的民事责任保险合同。</w:t>
      </w:r>
    </w:p>
    <w:p w14:paraId="1E3530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若可通过哈萨克斯坦共和国国家机关信息系统、组织及（或）信息载体获取第2款规定文件所载信息，则无需提交该等文件。</w:t>
      </w:r>
    </w:p>
    <w:p w14:paraId="0017F70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授权机构应自收到申请及附件之日起十个工作日内完成审核。</w:t>
      </w:r>
    </w:p>
    <w:p w14:paraId="6C6C96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授权机构作出纳入海关代表名录的决定后，该决定应在海关当局信息系统中形成。</w:t>
      </w:r>
    </w:p>
    <w:p w14:paraId="1C61FD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海关代表登记册的登记决定自该决定在海关信息系统登记之日起生效。</w:t>
      </w:r>
    </w:p>
    <w:p w14:paraId="6F0C79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授权机构应在作出登记决定之日起一个工作日内，通过海关当局信息系统向法人实体通知其被列入海关代表名册的事宜。</w:t>
      </w:r>
    </w:p>
    <w:p w14:paraId="619FD9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若申请人未提交本条第2款规定的文件，或不符合本法典第489条规定的条件，应作出拒绝列入海关代表名册的决定。申请人消除违规情形后，应按本法典规定的程序重新审议申请。 </w:t>
      </w:r>
    </w:p>
    <w:p w14:paraId="19735B3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若拒绝将法人列入海关代表登记册，主管机关应通过海关信息系统在第4款规定期限内通知该法人，并说明拒绝理由。</w:t>
      </w:r>
    </w:p>
    <w:p w14:paraId="606BE0D7">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注：第490条经哈萨克斯坦共和国2021年1月5日第407-VI号法律修订（自首次正式公布之日起十个日历日后生效）。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5D99269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第491条 暂停及恢复海关代表登记人员活动的依据与程序 </w:t>
      </w:r>
    </w:p>
    <w:p w14:paraId="5169DC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暂停海关代表登记册所列人员活动的依据为： </w:t>
      </w:r>
    </w:p>
    <w:p w14:paraId="68AE39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经由海关当局信息系统提交的、由海关代表提出的暂停其海关代表活动的申请；</w:t>
      </w:r>
    </w:p>
    <w:p w14:paraId="2F8BCFE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海关机关查明其违反本法典第489条第1项、第2项及第4项规定的登记条件时； </w:t>
      </w:r>
    </w:p>
    <w:p w14:paraId="3592F5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未在海关依据本法典第86条第4款、第137条第4款及第353条第4款发出的通知规定期限内履行或未妥善履行本法典第494条第1款第4项规定的义务；</w:t>
      </w:r>
    </w:p>
    <w:p w14:paraId="084522E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4）未履行本法典第494条第1款第2项规定的义务时； </w:t>
      </w:r>
    </w:p>
    <w:p w14:paraId="5BAE95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对作为海关代表开展业务的个人（包括海关代表机构的经理、总会计师）依据1997年7月16日颁布的《哈萨克斯坦共和国刑法典》第209条、第214条及第250条，以及2014年7月3日颁布的《哈萨克斯坦共和国刑法典》第234条、 236条及286条提起刑事诉讼。 </w:t>
      </w:r>
    </w:p>
    <w:p w14:paraId="55A759E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基于本条第1款第1项规定事由的报关代理活动，应暂停最长六个月。 </w:t>
      </w:r>
    </w:p>
    <w:p w14:paraId="44AC395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根据本条第1款第2项、第3项和第4项规定暂停海关代表活动的，暂停期限为消除导致海关代表登记册所列人员活动暂停的原因所需时间，但不超过六十个日历日。 </w:t>
      </w:r>
    </w:p>
    <w:p w14:paraId="693A6BB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根据本条第1款第5项规定暂停海关代表活动的，暂停期限应持续至下列文件生效之日： </w:t>
      </w:r>
    </w:p>
    <w:p w14:paraId="06EB39B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法院关于免除刑事责任的判决； </w:t>
      </w:r>
    </w:p>
    <w:p w14:paraId="1F4D04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法院关于追究刑事责任的判决书； </w:t>
      </w:r>
    </w:p>
    <w:p w14:paraId="1F0DFC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法院或授权国家机关（官员）终止刑事诉讼的决定。 </w:t>
      </w:r>
    </w:p>
    <w:p w14:paraId="4C1FE9F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暂停海关代表活动的决定应由授权机构作出，并在海关当局信息系统中形成，注明暂停理由，自下列之日起三个工作日内完成：</w:t>
      </w:r>
    </w:p>
    <w:p w14:paraId="5F063A8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根据本条第1款第1项规定向授权机构提交申请之日起；</w:t>
      </w:r>
    </w:p>
    <w:p w14:paraId="570F4D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海关机关依据本条第1款第2项、第3项、第4项及第5项规定查明相关情形之日起。</w:t>
      </w:r>
    </w:p>
    <w:p w14:paraId="43B5C0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暂停海关代表活动的决定自海关当局信息系统登记之日起生效。</w:t>
      </w:r>
    </w:p>
    <w:p w14:paraId="279106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授权机构应在暂停海关代表活动决定登记之日起一个工作日内，通过海关当局信息系统向法人实体发出暂停通知，并说明理由。</w:t>
      </w:r>
    </w:p>
    <w:p w14:paraId="3741AF0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自本条第3款规定的暂停海关代表活动决定生效之日起，该法人实体作为海关代表的活动应予禁止。</w:t>
      </w:r>
    </w:p>
    <w:p w14:paraId="3813BE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法人实体为恢复海关代表资格，应通过海关当局信息系统向授权机构提交下列申请之一：</w:t>
      </w:r>
    </w:p>
    <w:p w14:paraId="18BB8D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若因遵照本条第1款第1项规定暂停法人作为海关代表的活动，需提交恢复法人海关代表活动申请，并附上恢复所需文件（如需）；</w:t>
      </w:r>
    </w:p>
    <w:p w14:paraId="42925C1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若因符合本条第1款第2、3、4及5项规定而暂停法人作为海关代表的活动，则须提交恢复申请，并附上消除导致暂停原因的证明文件。</w:t>
      </w:r>
    </w:p>
    <w:p w14:paraId="730ECB5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法人作为海关代表的活动应依据海关代表活动续期决定予以续期，该决定须在海关当局信息系统中作出，自海关代表活动续期申请登记之日起三个工作日内完成，并自海关当局信息系统登记之日起生效。</w:t>
      </w:r>
    </w:p>
    <w:p w14:paraId="65159EF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授权机构应通过海关当局的信息系统，在海关代表活动续期决定登记之日起一个工作日内，向该法人实体发出活动续期通知。</w:t>
      </w:r>
    </w:p>
    <w:p w14:paraId="3419832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当法人依据本条第1款第1项规定被暂停海关代表资格时，恢复其海关代表资格的依据应为该海关代表通过海关当局信息系统提交的恢复申请，且该申请须在本条第2款第1项规定的期限届满前提交。</w:t>
      </w:r>
    </w:p>
    <w:p w14:paraId="1392279D">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6. 根据哈萨克斯坦共和国2021年1月5日第407-VI号法律予以废止（自首次正式公布之日起十个日历日后生效）。</w:t>
      </w:r>
      <w:r>
        <w:br w:type="textWrapping"/>
      </w:r>
      <w:r>
        <w:rPr>
          <w:rFonts w:ascii="Times New Roman"/>
          <w:b w:val="0"/>
          <w:i w:val="0"/>
          <w:color w:val="FF0000"/>
          <w:sz w:val="28"/>
        </w:rPr>
        <w:t>      注：第491条经2021年1月5日哈萨克斯坦共和国第407-VI号法律修订（自首次正式公布之日起十个日历日后生效）。</w:t>
      </w:r>
      <w:r>
        <w:br w:type="textWrapping"/>
      </w:r>
      <w:r>
        <w:rPr>
          <w:rFonts w:ascii="Times New Roman"/>
          <w:b w:val="0"/>
          <w:i w:val="0"/>
          <w:color w:val="000000"/>
          <w:sz w:val="28"/>
        </w:rPr>
        <w:t xml:space="preserve"> </w:t>
      </w:r>
    </w:p>
    <w:p w14:paraId="2C86BF2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第492条 排除海关代表登记的理由 </w:t>
      </w:r>
    </w:p>
    <w:p w14:paraId="76204B8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海关代表被排除于海关代表名册的理由如下： </w:t>
      </w:r>
    </w:p>
    <w:p w14:paraId="3FC6DD2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未在海关机关依据本法典第86条第4款、第137条第4款及第353条第4款发出的通知中规定的期限内履行或未妥善履行本法典第494条第1款第4项规定的义务；</w:t>
      </w:r>
    </w:p>
    <w:p w14:paraId="55DDB0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经由海关当局信息系统提交的、海关代表申请将其从海关代表登记册中除名的申请；</w:t>
      </w:r>
    </w:p>
    <w:p w14:paraId="77C1D6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3）海关代表登记册所载法人实体的清算； </w:t>
      </w:r>
    </w:p>
    <w:p w14:paraId="797451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4）海关代表登记册所载法人实体发生重组（以转型形式重组的除外）； </w:t>
      </w:r>
    </w:p>
    <w:p w14:paraId="33A28D5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5）本法典第491条第2款第一项规定的暂停活动期限届满，且海关代表未提交恢复活动申请的情形； </w:t>
      </w:r>
    </w:p>
    <w:p w14:paraId="1D1D04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未在本法典第491条第1款第2项、第3项和第4项规定期限内消除导致海关代表活动暂停的原因； </w:t>
      </w:r>
    </w:p>
    <w:p w14:paraId="56F3512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依据哈萨克斯坦共和国《行政违法法典》第536条和第551条，在同一历年内两次以上追究海关代表的行政责任；</w:t>
      </w:r>
    </w:p>
    <w:p w14:paraId="56EE72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依据《哈萨克斯坦共和国刑法典》第190条、第192-1条、第193条、第209条、第213条、第214条、第218条、第233条、 233-1、250、259、311及312条，以及依据214、216、218、234、 235-1、236、245、255、256、258、286、297、366及367条，对作为法人实体海关代表活动框架内海关代表负责人的个人实施处罚。</w:t>
      </w:r>
    </w:p>
    <w:p w14:paraId="002FE37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取消海关代表注册的决定应由授权机构作出，并在海关当局信息系统中形成，注明取消原因，自下列日期起三个工作日内完成：</w:t>
      </w:r>
    </w:p>
    <w:p w14:paraId="03F5014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依据本条第1款第2项规定向授权机构提交申请并完成登记之日起；</w:t>
      </w:r>
    </w:p>
    <w:p w14:paraId="7EF32FC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海关机关依据本条第1款第1项、第3项、第4项、第5项、第6项、第7项及第8项发现相关情形之日起。</w:t>
      </w:r>
    </w:p>
    <w:p w14:paraId="7C511C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将海关代表从海关代表名册中除名的决定，自该决定在海关当局信息系统登记之日起生效。</w:t>
      </w:r>
    </w:p>
    <w:p w14:paraId="0CB396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授权机构应自作出排除海关代表的决定之日起一个工作日内，通过海关当局信息系统向法人实体通报排除海关代表的决定，并说明理由。</w:t>
      </w:r>
    </w:p>
    <w:p w14:paraId="464D0D49">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3. 根据哈萨克斯坦共和国2021年1月5日第407-VI号法律予以删除（自首次正式公布之日起十个日历日后生效）。</w:t>
      </w:r>
      <w:r>
        <w:br w:type="textWrapping"/>
      </w:r>
      <w:r>
        <w:rPr>
          <w:rFonts w:ascii="Times New Roman"/>
          <w:b w:val="0"/>
          <w:i w:val="0"/>
          <w:color w:val="000000"/>
          <w:sz w:val="28"/>
        </w:rPr>
        <w:t xml:space="preserve"> </w:t>
      </w:r>
    </w:p>
    <w:p w14:paraId="4ECE969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若因本条第1款第1、3、4、6、7及8项规定事由将人员从海关代表名册中除名，授权机构应在除名决定生效之日起满一年后，方可受理该人员重新申请列入海关代表名册的申请。</w:t>
      </w:r>
    </w:p>
    <w:p w14:paraId="4F5825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自本条第2款规定的排除海关代表登记的决定生效之日起，该法人实体作为海关代表的活动应予禁止。</w:t>
      </w:r>
    </w:p>
    <w:p w14:paraId="616894D5">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注：第492条经哈萨克斯坦共和国2021年1月5日第407-VI号法律修订（自首次正式公布后十个日历日届满时生效）；经2024年7月5日第113-VIII号法律修订（自首次正式公布之日起六十个日历日后生效）。</w:t>
      </w:r>
      <w:r>
        <w:br w:type="textWrapping"/>
      </w:r>
      <w:r>
        <w:rPr>
          <w:rFonts w:ascii="Times New Roman"/>
          <w:b w:val="0"/>
          <w:i w:val="0"/>
          <w:color w:val="000000"/>
          <w:sz w:val="28"/>
        </w:rPr>
        <w:t xml:space="preserve"> </w:t>
      </w:r>
    </w:p>
    <w:p w14:paraId="16A2835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第493条 海关代表的权利 </w:t>
      </w:r>
    </w:p>
    <w:p w14:paraId="3EC5FA5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在履行海关业务期间，海关代理人享有与授权其代表自身利益处理海关事务的委托人同等的权利。  </w:t>
      </w:r>
    </w:p>
    <w:p w14:paraId="0E02484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海关代理人在开展业务时有权： </w:t>
      </w:r>
    </w:p>
    <w:p w14:paraId="3283D9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要求被代表人提供海关操作所需文件及信息，包括涉及商业、银行及其他依法保护的秘密信息或机密信息的内容，并确保在符合本法典规定要求的时间内获取此类文件及信息； </w:t>
      </w:r>
    </w:p>
    <w:p w14:paraId="73CC14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依照本法典第四十九章规定的方式，访问海关当局用于自动处理信息、电子传输海关所需数据的信息系统及信息资源。 </w:t>
      </w:r>
    </w:p>
    <w:p w14:paraId="7A43959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报关代理人有权通过以下方式限制其业务范围：仅处理特定类别货物的报关业务；仅执行特定报关操作或在特定区域办理报关程序。 </w:t>
      </w:r>
    </w:p>
    <w:p w14:paraId="74D452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若海关代表将业务范围限定于办理不征收出口关税或未适用出口海关程序的货物相关海关操作，且在登记为海关代表时 确保履行相当于十五万欧元金额的法人义务（该法人在海关区域内开展活动），则该海关代表无权就其他货物及涉及其他海关程序的业务开展海关操作。 </w:t>
      </w:r>
    </w:p>
    <w:p w14:paraId="502F8BE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禁止向特定海关代表提供个别性的特殊（专属）权利及其他优惠待遇。 </w:t>
      </w:r>
    </w:p>
    <w:p w14:paraId="1C5ADB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第494条 报关代理人义务 </w:t>
      </w:r>
    </w:p>
    <w:p w14:paraId="0EE176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报关代理人应履行下列义务： </w:t>
      </w:r>
    </w:p>
    <w:p w14:paraId="2EC03D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遵守本法典第489条规定的海关代表登记册登记条件； </w:t>
      </w:r>
    </w:p>
    <w:p w14:paraId="21A63CA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向海关机关提交报告，特别是通过授权机构规定的程序使用信息通信技术提交； </w:t>
      </w:r>
    </w:p>
    <w:p w14:paraId="46FDDC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不得泄露、不得为自身目的使用（或）其雇员使用、不得向他人转让从被代表人处获得的、构成国家、商业、银行及其他依法保护的秘密（机密）的信息以及其他保密信息，哈萨克斯坦共和国法律另有规定的情形除外； </w:t>
      </w:r>
    </w:p>
    <w:p w14:paraId="2C3688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履行本条第4款规定的义务，根据本条第5款规定，最迟于海关当局依据本法典第86条第4款、第137条第4款及第353条第4款发送的通知中指定期限的最后一日前，缴纳关税、税款、特别税、反倾销税及反补贴税； </w:t>
      </w:r>
    </w:p>
    <w:p w14:paraId="31B4CB6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须在海关代表登记信息变更之日起五个工作日内，或知悉变更之日起五个工作日内，向将其列入海关代表登记册的海关机关通报登记信息变更情况，并提交证明文件。 </w:t>
      </w:r>
    </w:p>
    <w:p w14:paraId="7955C0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履行本法典规定的其他义务。 </w:t>
      </w:r>
    </w:p>
    <w:p w14:paraId="4DAC78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海关代表在履行海关操作时的义务，应依据欧亚经济联盟和（或）哈萨克斯坦共和国海关立法确立的要求和条件予以规定。 </w:t>
      </w:r>
    </w:p>
    <w:p w14:paraId="79F23AC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报关代理人的义务不包括遵守货物使用海关程序的条件及其他义务，根据欧亚经济联盟和哈萨克斯坦共和国海关法规，此类义务仅应由其代理的当事人承担。 </w:t>
      </w:r>
    </w:p>
    <w:p w14:paraId="74933E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当海关代表代表申报人办理海关手续时，若申报人未履行缴纳关税、税款、特别税、反倾销税、反补贴税的义务，海关代表应与申报人承担连带责任，全额缴纳上述税款。 </w:t>
      </w:r>
    </w:p>
    <w:p w14:paraId="2C5D71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根据本法典规定的情形，当应履行缴纳关税、税款、特别税、反倾销税、反补贴税的义务时，该义务应由海关代表与被代表人共同履行，但下列情形除外： </w:t>
      </w:r>
    </w:p>
    <w:p w14:paraId="2378DC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未遵守货物所适用海关程序规定的货物使用条件； </w:t>
      </w:r>
    </w:p>
    <w:p w14:paraId="5CC34B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根据本法典第九章变更关税、税款缴纳期限的情形； </w:t>
      </w:r>
    </w:p>
    <w:p w14:paraId="68D9A6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实施违反关税、税款优惠政策目的及条件的行为，或违反因享受此类优惠而设定的货物使用及处置限制； </w:t>
      </w:r>
    </w:p>
    <w:p w14:paraId="5D40EF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知情使用申报人或相关人员提供的虚假（误导性）信息及（或）伪造文件作为提交海关申报的依据。 申报人或相关人员明知接收不准确（虚假）信息和（或）伪造文件的事实，以及海关代表在此类情况下的无过错性，应通过法院判决或依据哈萨克斯坦共和国《调解法》规定的方式予以确认；</w:t>
      </w:r>
    </w:p>
    <w:p w14:paraId="72770E8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根据本法典第410条第10款和第19款规定，经确认存在海关官员错误确定和（或）确认货物海关价值的事实时，可修订修改申报单所载数据的申请和（或）决定，并（或）修订货物海关价值；</w:t>
      </w:r>
    </w:p>
    <w:p w14:paraId="18F1C5E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6）在货物放行后重新审议商品分类决定时变更商品编码，前提是海关官员认定商品分类错误，但本法典第51条第3款第1项规定的情形除外；</w:t>
      </w:r>
    </w:p>
    <w:p w14:paraId="377F115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在货物放行前后，经作出预先裁定的主管海关机关官员确认货物分类错误时，变更预先裁定中载明的货物编码，但本法典第47条第3款第1项规定的情形除外。</w:t>
      </w:r>
    </w:p>
    <w:p w14:paraId="7C5316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海关代表对海关当局的义务不得因与被代表人的合同而受到限制。 </w:t>
      </w:r>
    </w:p>
    <w:p w14:paraId="27CB68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所有海关代表的义务均应平等。</w:t>
      </w:r>
    </w:p>
    <w:p w14:paraId="45A06863">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注：第494条经哈萨克斯坦共和国2021年1月5日第407-VI号法律修订（自首次正式公布后十个日历日届满时生效）。</w:t>
      </w:r>
      <w:r>
        <w:br w:type="textWrapping"/>
      </w:r>
      <w:r>
        <w:rPr>
          <w:rFonts w:ascii="Times New Roman"/>
          <w:b w:val="0"/>
          <w:i w:val="0"/>
          <w:color w:val="000000"/>
          <w:sz w:val="28"/>
        </w:rPr>
        <w:t xml:space="preserve"> </w:t>
      </w:r>
    </w:p>
    <w:p w14:paraId="5C75EC95">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第五十八章 海关承运人 </w:t>
      </w:r>
    </w:p>
    <w:p w14:paraId="2EFC8EC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第495条 海关承运人的活动 </w:t>
      </w:r>
    </w:p>
    <w:p w14:paraId="4FCECA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海关承运人须为符合本法典第496条规定条件的哈萨克斯坦共和国法人实体。 </w:t>
      </w:r>
    </w:p>
    <w:p w14:paraId="70D7019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法人须在海关承运人登记册登记后，方可被认定为海关承运人。 </w:t>
      </w:r>
    </w:p>
    <w:p w14:paraId="44E84CA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海关承运人登记册由授权机构管理。 </w:t>
      </w:r>
    </w:p>
    <w:p w14:paraId="18B182A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海关承运人应在欧亚经济联盟海关辖区内运输（移动）受海关监管的货物。 </w:t>
      </w:r>
    </w:p>
    <w:p w14:paraId="12CF663F">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xml:space="preserve">      3. 根据哈萨克斯坦共和国2021年1月5日第407-VI号法律予以删除（自首次官方公布之日起十个日历日后生效）。 </w:t>
      </w:r>
      <w:r>
        <w:br w:type="textWrapping"/>
      </w:r>
      <w:r>
        <w:rPr>
          <w:rFonts w:ascii="Times New Roman"/>
          <w:b w:val="0"/>
          <w:i w:val="0"/>
          <w:color w:val="000000"/>
          <w:sz w:val="28"/>
        </w:rPr>
        <w:t xml:space="preserve"> </w:t>
      </w:r>
    </w:p>
    <w:p w14:paraId="19FADF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海关承运人身份须凭委员会规定的格式文件予以确认。该文件由地方海关机关在法人实体登记入海关承运人名册后签发。 </w:t>
      </w:r>
    </w:p>
    <w:p w14:paraId="5D9AEE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货物办理海关过境程序时，若海关机关可依据本法典第146条第2款规定，通过海关机关信息系统获取本条第4款所述文件信息，则无需提交该文件即可确认海关承运人身份。</w:t>
      </w:r>
    </w:p>
    <w:p w14:paraId="39E49355">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xml:space="preserve">      注：第495条经哈萨克斯坦共和国2021年1月5日第407-VI号法律修订（自首次正式公布之日起十个日历日后生效）。 </w:t>
      </w:r>
      <w:r>
        <w:br w:type="textWrapping"/>
      </w:r>
      <w:r>
        <w:rPr>
          <w:rFonts w:ascii="Times New Roman"/>
          <w:b w:val="0"/>
          <w:i w:val="0"/>
          <w:color w:val="000000"/>
          <w:sz w:val="28"/>
        </w:rPr>
        <w:t xml:space="preserve"> </w:t>
      </w:r>
    </w:p>
    <w:p w14:paraId="0499C841">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第496条 列入海关承运人登记册的条件 </w:t>
      </w:r>
    </w:p>
    <w:p w14:paraId="34778EC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申请从事海关承运人活动的法人登记入册的条件为： </w:t>
      </w:r>
    </w:p>
    <w:p w14:paraId="5BDC0E1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向海关机关提交申请之日，从事货物运输活动满两年； </w:t>
      </w:r>
    </w:p>
    <w:p w14:paraId="36BB02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提供相当于二十万欧元（按担保金存入当日汇率计算）的履约担保，若委员会确定其他担保金额，则按委员会确定金额执行； </w:t>
      </w:r>
    </w:p>
    <w:p w14:paraId="49F35F7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若该类活动依据哈萨克斯坦共和国许可与申报法规需获许可，须持有货物运输经营许可； </w:t>
      </w:r>
    </w:p>
    <w:p w14:paraId="0F7B38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用于货物运输的车辆须为自有、经济管理、运营管理或租赁状态，包括适于运输加贴海关封条及印章货物的车辆； </w:t>
      </w:r>
    </w:p>
    <w:p w14:paraId="359702F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在向海关机关提交申请之日，不存在未按时履行缴纳关税、税款、特别税、反倾销税、反补贴税、罚款、利息等义务的情况； </w:t>
      </w:r>
    </w:p>
    <w:p w14:paraId="12678CD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自向海关机关提交申请之日起一年内，未因违反《哈萨克斯坦共和国行政违法法典》第521、523、524、525、526、527、528、529、530、533、534、 549、550、555及558条规定承担行政责任的事实； </w:t>
      </w:r>
    </w:p>
    <w:p w14:paraId="580AA3E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车辆配备卫星导航系统技术设备或具备持续数据传输功能的紧急呼叫装置，使海关部门能够通过通信渠道接收信号传输确定车辆位置。 </w:t>
      </w:r>
    </w:p>
    <w:p w14:paraId="2E67FF6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本项规定不适用于挂车、半挂车、铁路车辆、集装箱及非自航船舶。 </w:t>
      </w:r>
    </w:p>
    <w:p w14:paraId="6BC460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在哈萨克斯坦共和国境内应用卫星导航系统技术设备或具备持续数据传输功能的紧急呼叫装置的程序，以及其可用性的确认，应由运输领域的授权国家机构与授权机构协商确定； </w:t>
      </w:r>
    </w:p>
    <w:p w14:paraId="6848D27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存在使用电子发票信息系统的合同（协议）。 </w:t>
      </w:r>
    </w:p>
    <w:p w14:paraId="36328B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9) 无下列条款的未决定罪：190条、192-1条、193条、209条、213条、214条、218条、233条、 233-1、250、259、311及312条，以及第214、216、218、234、 235-1、236、245、255、256、286、297、366及367条，对申请列入海关承运人名录的法人负责人适用。</w:t>
      </w:r>
    </w:p>
    <w:p w14:paraId="5AA6588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委员会有权确定从事海关区域活动的法人履行义务的担保金额，该金额可不同于本条第1款第2项规定之金额。</w:t>
      </w:r>
    </w:p>
    <w:p w14:paraId="5B084D9E">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脚注。第496条经哈萨克斯坦共和国2021年1月5日第407-VI号法律修订（自首次正式公布之日起十个日历日后生效）；经2024年7月5日第113-VIII号法律修订（自首次正式公布之日起六十个日历日后生效）。</w:t>
      </w:r>
      <w:r>
        <w:br w:type="textWrapping"/>
      </w:r>
      <w:r>
        <w:rPr>
          <w:rFonts w:ascii="Times New Roman"/>
          <w:b w:val="0"/>
          <w:i w:val="0"/>
          <w:color w:val="000000"/>
          <w:sz w:val="28"/>
        </w:rPr>
        <w:t xml:space="preserve"> </w:t>
      </w:r>
    </w:p>
    <w:p w14:paraId="58E542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第497条。海关承运人登记册登记程序 </w:t>
      </w:r>
    </w:p>
    <w:p w14:paraId="1C2A05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法人实体应通过海关当局信息系统向辖区海关机关提交载运人登记申请。</w:t>
      </w:r>
    </w:p>
    <w:p w14:paraId="2764A92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申请书须附下列电子版证明文件以佐证所申报信息：</w:t>
      </w:r>
    </w:p>
    <w:p w14:paraId="63E00E5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依据本法典第十章规定，从事海关区域内活动的法人履行义务担保登记信息； </w:t>
      </w:r>
    </w:p>
    <w:p w14:paraId="782EC2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经公证的证明文件副本，确认用于货物运输的车辆属于所有权、经济管理权、运营管理权或租赁权范围，包括适于运输加贴海关印章的货物且拟用于海关承运人活动的车辆； </w:t>
      </w:r>
    </w:p>
    <w:p w14:paraId="5D850B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3）经批准用于运输加盖海关印章的货物的国际运输车辆的认证证书复印件； </w:t>
      </w:r>
    </w:p>
    <w:p w14:paraId="1E1280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4）货物运输经营许可副本（如该活动依据哈萨克斯坦共和国许可与申报相关法律需取得许可）。 </w:t>
      </w:r>
    </w:p>
    <w:p w14:paraId="157316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若所涉信息可通过哈萨克斯坦共和国国家机关信息系统、相关组织及（或）信息载体获取，则无需提交本款第一项规定的文件。</w:t>
      </w:r>
    </w:p>
    <w:p w14:paraId="0EEDD6B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申请书及附件应自地方海关登记之日起十个工作日内由该海关进行审议。 </w:t>
      </w:r>
    </w:p>
    <w:p w14:paraId="79E23AE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是否将申请人列入海关承运人登记册的决定由辖区海关机关作出，并在海关机关信息系统中形成。</w:t>
      </w:r>
    </w:p>
    <w:p w14:paraId="6B51A6D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海关承运人登记册的列入决定自海关信息系统登记之日起生效。</w:t>
      </w:r>
    </w:p>
    <w:p w14:paraId="6E48780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将法人实体列入海关承运人登记册的辖区海关机关，应在登记该决定后一个工作日内，通过海关机关信息系统向该法人实体发出登记通知。</w:t>
      </w:r>
    </w:p>
    <w:p w14:paraId="5B1480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若申请人未提交本条第2款规定的文件，或不符合本法典第496条规定的条件，应作出拒绝列入海关承运人登记册的决定。申请人消除违规情形后，应按本法典规定程序重新审议申请。 </w:t>
      </w:r>
    </w:p>
    <w:p w14:paraId="64B5B9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在第三款规定期限内，若拒绝将法人列入海关承运人登记册，地方海关机关应通过海关信息系统通知该法人并说明拒绝理由。</w:t>
      </w:r>
    </w:p>
    <w:p w14:paraId="1BA8CAB2">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注：第497条经哈萨克斯坦共和国2021年1月5日第407-VI号法律修订（自首次正式公布后十个日历日届满时生效）。</w:t>
      </w:r>
      <w:r>
        <w:br w:type="textWrapping"/>
      </w:r>
      <w:r>
        <w:rPr>
          <w:rFonts w:ascii="Times New Roman"/>
          <w:b w:val="0"/>
          <w:i w:val="0"/>
          <w:color w:val="000000"/>
          <w:sz w:val="28"/>
        </w:rPr>
        <w:t xml:space="preserve"> </w:t>
      </w:r>
    </w:p>
    <w:p w14:paraId="28B52B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第498条 暂停及恢复海关承运人登记册所载人员活动的依据与程序 </w:t>
      </w:r>
    </w:p>
    <w:p w14:paraId="2AEC21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列入海关承运人登记册的承运人暂停活动的理由为： </w:t>
      </w:r>
    </w:p>
    <w:p w14:paraId="7F6016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该海关承运人通过海关当局信息系统提交暂停其海关承运人活动的申请；</w:t>
      </w:r>
    </w:p>
    <w:p w14:paraId="0652CE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辖区海关机关查明存在违反本法典第496条第1款第2项、第3项、第4项、第7项及第8项规定的登记条件的情形； </w:t>
      </w:r>
    </w:p>
    <w:p w14:paraId="4B13CB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3）未在海关机关依据本法典第86条第4款及第137条第4款发出的通知中规定的期限内履行或未妥善履行本法典第500条第5项规定的义务时； </w:t>
      </w:r>
    </w:p>
    <w:p w14:paraId="042B53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4）未履行本法典第500条第3项规定的义务时； </w:t>
      </w:r>
    </w:p>
    <w:p w14:paraId="40E846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对作为海关承运人开展业务的个人（包括海关承运人的经理、总会计师）依据1997年7月16日颁布的《哈萨克斯坦共和国刑法典》第209条、第214条及第250条，以及2014年7月3日颁布的《哈萨克斯坦共和国刑法典》第234条、 236条及286条提起刑事诉讼。 </w:t>
      </w:r>
    </w:p>
    <w:p w14:paraId="3A424B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基于本条第1款第1项规定事由暂停海关承运人活动的期限最长为六个月。 </w:t>
      </w:r>
    </w:p>
    <w:p w14:paraId="6DB983C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根据本条第1款第2项、第3项和第4项规定暂停海关承运人活动的，应在消除导致海关承运人登记册所载人员活动暂停的原因所需期间内暂停其活动，但不超过六十个日历日。 </w:t>
      </w:r>
    </w:p>
    <w:p w14:paraId="74D672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根据本条第1款第5项规定暂停海关承运人活动的，应暂停至下列文件生效时止：</w:t>
      </w:r>
    </w:p>
    <w:p w14:paraId="655C4A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法院关于免除刑事责任的判决； </w:t>
      </w:r>
    </w:p>
    <w:p w14:paraId="3233EE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法院关于追究刑事责任的判决书； </w:t>
      </w:r>
    </w:p>
    <w:p w14:paraId="7F18BA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法院或授权国家机关（官员）终止刑事诉讼的决定。 </w:t>
      </w:r>
    </w:p>
    <w:p w14:paraId="5D82F4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暂停海关承运人活动的决定应由将该法人实体列入海关承运人登记册的辖区海关机关作出，并在下列日期起三个工作日内于海关机关信息系统中形成该决定并注明暂停理由：</w:t>
      </w:r>
    </w:p>
    <w:p w14:paraId="569625A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向将该法人列入海关承运人登记册的辖区海关机关提交申请并完成登记之日起；</w:t>
      </w:r>
    </w:p>
    <w:p w14:paraId="371C8CA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海关机关依据本条第1款第2项、第3项、第4项及第5项规定发现相关情形之日起。</w:t>
      </w:r>
    </w:p>
    <w:p w14:paraId="3CE1B8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暂停报关行活动的决定自海关当局信息系统登记之日起生效。</w:t>
      </w:r>
    </w:p>
    <w:p w14:paraId="467D1F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将该法人实体列入海关承运人登记册的辖区海关机关，应在暂停海关承运人活动决定登记之日起一个工作日内，通过海关机关信息系统向该法人实体发出暂停通知，并说明理由。</w:t>
      </w:r>
    </w:p>
    <w:p w14:paraId="6035491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自本条第3款规定的暂停海关承运人活动决定生效之日起，该法人实体作为海关承运人的活动应被禁止。</w:t>
      </w:r>
    </w:p>
    <w:p w14:paraId="5B6E5A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法人实体应通过海关当局信息系统向将其列入海关承运人登记册的辖区海关当局提交下列恢复海关承运人活动申请之一：</w:t>
      </w:r>
    </w:p>
    <w:p w14:paraId="4BEBA5A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若该法人实体作为海关承运人的活动依据本条第1款第1项规定被暂停，则提交恢复其作为海关承运人活动的申请，并附上恢复活动所需文件（如需）；</w:t>
      </w:r>
    </w:p>
    <w:p w14:paraId="10D9C08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若该法人实体因符合本条第1款第2项、第3项、第4项及第5项规定而暂停其海关承运人活动，则须提交恢复申请，并附上消除导致暂停原因的证明文件。</w:t>
      </w:r>
    </w:p>
    <w:p w14:paraId="34CE7E2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法人作为海关承运人的活动恢复，应基于将其登记入海关承运人名册的辖区海关机关作出的恢复海关承运人活动决定。该决定须在海关当局信息系统内自受理恢复活动申请之日起三个工作日内作出，并自登记于海关当局信息系统之日起生效。</w:t>
      </w:r>
    </w:p>
    <w:p w14:paraId="0DB4DF2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将该法人实体列入海关承运人登记册的辖区海关机关，应在海关承运人活动恢复决定登记之日起一个工作日内，通过海关机关信息系统向该法人实体发出活动恢复通知。</w:t>
      </w:r>
    </w:p>
    <w:p w14:paraId="606B3A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根据本条第1款第1项规定暂停法人作为海关承运人活动的，其活动恢复的依据应为该海关承运人通过海关当局信息系统提交的活动恢复申请，且该申请须在本条第2款第1项规定的期限届满前提交。</w:t>
      </w:r>
    </w:p>
    <w:p w14:paraId="40D1578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在审议海关承运人恢复业务的申请时， 若海关承运人因违反本法典第496条第1款第7项规定的海关承运人登记条件而被暂停活动，辖区海关机关应核查证明消除导致暂停活动原因的文件，并对申请人车辆进行海关检查以确认消除暂停活动原因。 </w:t>
      </w:r>
    </w:p>
    <w:p w14:paraId="22CFA5FC">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7. 根据哈萨克斯坦共和国2021年1月5日第407-VI号法律予以废止（自首次正式公布之日起十个日历日后生效）。</w:t>
      </w:r>
      <w:r>
        <w:br w:type="textWrapping"/>
      </w:r>
      <w:r>
        <w:rPr>
          <w:rFonts w:ascii="Times New Roman"/>
          <w:b w:val="0"/>
          <w:i w:val="0"/>
          <w:color w:val="FF0000"/>
          <w:sz w:val="28"/>
        </w:rPr>
        <w:t>      注：第498条经哈萨克斯坦共和国2021年1月5日第407-VI号法律修订（自首次正式公布之日起十个日历日后生效）。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2891E54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第499条 排除海关承运人登记的理由 </w:t>
      </w:r>
    </w:p>
    <w:p w14:paraId="3E6BAE2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海关承运人被注销登记的理由如下： </w:t>
      </w:r>
    </w:p>
    <w:p w14:paraId="5652383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报关承运人未履行本法典第500条第2项和第4项规定的义务； </w:t>
      </w:r>
    </w:p>
    <w:p w14:paraId="05099F7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经由海关当局信息系统提交的、由海关承运人申请注销登记的申请；</w:t>
      </w:r>
    </w:p>
    <w:p w14:paraId="7C3763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3）登记在册的法人实体被注销； </w:t>
      </w:r>
    </w:p>
    <w:p w14:paraId="4324C7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登记在册的法人实体进行重组（转型形式的重组除外）； </w:t>
      </w:r>
    </w:p>
    <w:p w14:paraId="51DB12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本法典第498条第2款第一项规定的暂停活动期限届满，且海关承运人未提交恢复活动申请的情形； </w:t>
      </w:r>
    </w:p>
    <w:p w14:paraId="606BA5E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未在本法典第498条第1款第2项、第3项及第4项规定期限届满前消除导致其活动被暂停的原因； </w:t>
      </w:r>
    </w:p>
    <w:p w14:paraId="490D43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依据《行政违法法典》第521、523、524、525、526、527、528、529、530、533、534、 549、550、555及558条规定承担行政责任，且该行为在同一自然年内发生两次以上，但违反本法典第500条第2项及第4项规定的义务情形除外；</w:t>
      </w:r>
    </w:p>
    <w:p w14:paraId="0A32AA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根据1997年7月16日颁布的《哈萨克斯坦共和国刑法典》第190条、第192-1条、第193条、第209条、第213条、第214条、第218条、第233条、 233-1、250、259、311及312条，以及依据214、216、218、234、 235-1、236、245、255、256、258、286、297、366及367条，对作为法人实体的报关承运人活动框架内担任报关承运人负责人的个人予以处罚。</w:t>
      </w:r>
    </w:p>
    <w:p w14:paraId="24C566E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决定将海关承运人从海关承运人登记册中除名，应由将该法人实体列入海关承运人登记册的辖区海关机关作出，并在海关机关信息系统中形成除名决定，注明除名理由，该决定应在下列日期后三个工作日内形成：</w:t>
      </w:r>
    </w:p>
    <w:p w14:paraId="317CD4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依据本条第1款第2项规定，向原登记该法人实体的辖区海关机关提交申请之日起；</w:t>
      </w:r>
    </w:p>
    <w:p w14:paraId="5B24FA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海关机关依据本条第1项、第3项、第4项、第5项、第6项、第7项及第8项规定发现相关情形之日起。</w:t>
      </w:r>
    </w:p>
    <w:p w14:paraId="74C276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将海关承运人从海关承运人登记册中除名的决定，自该决定在海关当局信息系统登记之日起生效。</w:t>
      </w:r>
    </w:p>
    <w:p w14:paraId="1A8DC1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将该法人实体列入海关承运人登记册的辖区海关机关，应在作出将该海关承运人从登记册中除名的决定登记后一个工作日内，通过海关机关信息系统向该法人实体发出除名通知。</w:t>
      </w:r>
    </w:p>
    <w:p w14:paraId="512D3201">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3. 根据哈萨克斯坦共和国2021年1月5日第407-VI号法律予以删除（自首次官方公布之日起十个日历日后生效）。</w:t>
      </w:r>
      <w:r>
        <w:br w:type="textWrapping"/>
      </w:r>
      <w:r>
        <w:rPr>
          <w:rFonts w:ascii="Times New Roman"/>
          <w:b w:val="0"/>
          <w:i w:val="0"/>
          <w:color w:val="000000"/>
          <w:sz w:val="28"/>
        </w:rPr>
        <w:t xml:space="preserve"> </w:t>
      </w:r>
    </w:p>
    <w:p w14:paraId="6EE52C9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若法人因本条第1款第1项、第3项、第4项、第6项、第7项及第8项规定事由被注销海关承运人登记，其重新申请登记的请求须待注销决定生效满一年后，方可由辖区海关机关予以审议。</w:t>
      </w:r>
    </w:p>
    <w:p w14:paraId="530BCF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自本条第2款规定的排除海关承运人登记的决定生效之日起，该法人实体作为海关承运人的活动应予禁止。</w:t>
      </w:r>
    </w:p>
    <w:p w14:paraId="20B19A63">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注：第499条经哈萨克斯坦共和国2021年1月5日第407-VI号法律修订（自首次正式公布后第十个日历日起施行）；经2024年7月5日第113-VIII号法律修订（自首次正式公布后第六十个日历日起施行）。</w:t>
      </w:r>
      <w:r>
        <w:br w:type="textWrapping"/>
      </w:r>
      <w:r>
        <w:rPr>
          <w:rFonts w:ascii="Times New Roman"/>
          <w:b w:val="0"/>
          <w:i w:val="0"/>
          <w:color w:val="000000"/>
          <w:sz w:val="28"/>
        </w:rPr>
        <w:t xml:space="preserve"> </w:t>
      </w:r>
    </w:p>
    <w:p w14:paraId="6155D4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第五百条 报关承运人的义务 </w:t>
      </w:r>
    </w:p>
    <w:p w14:paraId="7726B9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海关承运人应履行下列义务： </w:t>
      </w:r>
    </w:p>
    <w:p w14:paraId="2FE7FA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符合本法典第496条第1款第2项、第3项、第4项、第6项、第7项及第8项规定的列入海关承运人登记册的条件； </w:t>
      </w:r>
    </w:p>
    <w:p w14:paraId="4277B62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在货物采用海关过境程序运输期间遵守相关条件，并符合本法典规定的要求； </w:t>
      </w:r>
    </w:p>
    <w:p w14:paraId="31CF32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对按海关过境程序运输（移运）的货物进行记录，并按主管机关规定的方式向海关提交运输（移运）报告，包括使用信息通信技术提交报告； </w:t>
      </w:r>
    </w:p>
    <w:p w14:paraId="41FC29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4）除哈萨克斯坦共和国法律规定的情形外，不得泄露、挪用或向他人转授从货物托运人、收货人或货运代理处获取的国家机密、商业秘密、银行秘密、税务秘密及其他依法保护的秘密信息，以及其他保密信息； </w:t>
      </w:r>
    </w:p>
    <w:p w14:paraId="79C65B7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须依照本法典第233条及第392条规定，在海关机关依据本法典第86条第4款、第137条第4款及第353条第4款发送的通知所载期限届满前，履行缴纳关税、税款、特别税、反倾销税及反补贴税的义务； </w:t>
      </w:r>
    </w:p>
    <w:p w14:paraId="343B66B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须在信息变更之日或知悉变更之日起五个工作日内，向将其列入海关承运人登记册的辖区海关机关申报登记信息变更情况，并提交证明文件。 </w:t>
      </w:r>
    </w:p>
    <w:p w14:paraId="1CED7F69">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第五十九章 临时仓库所有人 </w:t>
      </w:r>
    </w:p>
    <w:p w14:paraId="35602E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第五百零一条 临时存储仓库经营者的经营活动 </w:t>
      </w:r>
    </w:p>
    <w:p w14:paraId="1E4DBE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临时存储仓库所有者须为在哈萨克斯坦共和国境内设立的法人实体，且符合本法典第503条规定的要求。 </w:t>
      </w:r>
    </w:p>
    <w:p w14:paraId="09D6A5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法人实体须在临时存储仓库经营者登记册登记后，方可被认定为临时存储仓库经营者。 </w:t>
      </w:r>
    </w:p>
    <w:p w14:paraId="6BC1ED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临时存储仓库经营者应在本法典规定的情形和条件下，为处于海关监管下的货物提供临时存储仓库存储服务。 </w:t>
      </w:r>
    </w:p>
    <w:p w14:paraId="0A49B4D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临时存储仓库所有者与申报人或其他利害关系人的关系应基于合同关系建立。 </w:t>
      </w:r>
    </w:p>
    <w:p w14:paraId="0AB66008">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4. 根据哈萨克斯坦共和国2021年1月5日第407-VI号法律予以废止（自首次官方公布之日起十个日历日后生效）。</w:t>
      </w:r>
      <w:r>
        <w:br w:type="textWrapping"/>
      </w:r>
      <w:r>
        <w:rPr>
          <w:rFonts w:ascii="Times New Roman"/>
          <w:b w:val="0"/>
          <w:i w:val="0"/>
          <w:color w:val="FF0000"/>
          <w:sz w:val="28"/>
        </w:rPr>
        <w:t>      注：第501条经2021年1月5日哈萨克斯坦共和国第407-VI号法律修订（自首次正式公布之日起十个日历日后生效）。</w:t>
      </w:r>
      <w:r>
        <w:br w:type="textWrapping"/>
      </w:r>
      <w:r>
        <w:rPr>
          <w:rFonts w:ascii="Times New Roman"/>
          <w:b w:val="0"/>
          <w:i w:val="0"/>
          <w:color w:val="000000"/>
          <w:sz w:val="28"/>
        </w:rPr>
        <w:t xml:space="preserve"> </w:t>
      </w:r>
    </w:p>
    <w:p w14:paraId="1E4C7A1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第502条 临时仓储仓库 </w:t>
      </w:r>
    </w:p>
    <w:p w14:paraId="3E589A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临时仓库系指专门划定并配备设施的建筑物、场所（场所部分）及（或）露天区域，用于货物临时存储。 </w:t>
      </w:r>
    </w:p>
    <w:p w14:paraId="152D00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临时仓库自法人实体被列入临时仓库所有者登记簿之日起次日起视为设立。 </w:t>
      </w:r>
    </w:p>
    <w:p w14:paraId="32F75A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临时仓库的运营应于其所有者从临时仓库所有者登记册中注销的次日终止。 </w:t>
      </w:r>
    </w:p>
    <w:p w14:paraId="221CD4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拟作或实际用作临时仓库的建筑物、场所（场所部分）及（或）露天区域，其选址、布局及设备配置要求须经主管机关批准。 </w:t>
      </w:r>
    </w:p>
    <w:p w14:paraId="118BF6F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第五百零三条 临时仓库所有者登记条件 </w:t>
      </w:r>
    </w:p>
    <w:p w14:paraId="538D047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申请从事临时仓库所有者活动的法人登记于临时仓库所有者登记簿的条件为： </w:t>
      </w:r>
    </w:p>
    <w:p w14:paraId="2E32FD3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拥有、经济管理、运营管理或租赁的建筑物、场所（场所部分）及（或）露天区域，拟作为临时存储仓库使用且满足以下要求： </w:t>
      </w:r>
    </w:p>
    <w:p w14:paraId="78AD0F5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具备车辆进出临时仓储区域、人员进出临时仓储区域及（或）场所（存放受海关监管的文件、货物及运输工具的区域）的出入管控系统； 配备全天候视频监控设备，允许国家税务机关远程实时查看视频信息，并能存储及回溯临时存储仓库区域内三十个日历日内发生的事件视频信息；</w:t>
      </w:r>
    </w:p>
    <w:p w14:paraId="29F4B63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证明拥有必要装卸机械的所有权、使用权和（或）处置权，或与装卸设备服务提供商签订相关使用合同； </w:t>
      </w:r>
    </w:p>
    <w:p w14:paraId="266EDD7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确认经认证的称重设备所有权、使用权及（或）处置权，该设备须符合存放货物及运输工具的性质；若将气体存入专用储存设施，须配备相应计量装置； </w:t>
      </w:r>
    </w:p>
    <w:p w14:paraId="6F5352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具备技术可行的进出道路； </w:t>
      </w:r>
    </w:p>
    <w:p w14:paraId="12992E8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具备货物检查场所，包括配备电力照明及视频监控设备的封闭区域，该区域需24小时运行，并允许国家税务机关远程实时查看视频信息，且须在三十个日历日内完成视频信息的存储与回溯。检查区域周边应以黄色油漆或胶带标识边界，且不得包含监控盲区；</w:t>
      </w:r>
    </w:p>
    <w:p w14:paraId="0DAAE44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区域内不得存在与仓库业务无关的建筑物（构筑物）及设施； </w:t>
      </w:r>
    </w:p>
    <w:p w14:paraId="285D4A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除天然树木灌木及草本植被区域外，整个场地（含毗邻装卸区）须按本法典第404条第5款规定进行划定，并铺设混凝土、沥青或其他硬质地面； </w:t>
      </w:r>
    </w:p>
    <w:p w14:paraId="043F518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须持有临时仓储仓库所有者民事责任风险保险合同，该保险需覆盖因损坏他人存储货物或违反与他人签订的仓储合同其他条款所产生的责任，保险金额以合同约定为准； </w:t>
      </w:r>
    </w:p>
    <w:p w14:paraId="280CB4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向辖区海关申请之日，不存在逾期未缴付的关税、税款、特别税、反倾销税、反补贴税、罚金及利息等义务； </w:t>
      </w:r>
    </w:p>
    <w:p w14:paraId="50A156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自向辖区海关机关提交申请之日起一年内，未因违反《哈萨克斯坦共和国行政违法法典》第521条、528条、532条、533条、534条、539条、540条、555条及558条规定而被追究行政责任； </w:t>
      </w:r>
    </w:p>
    <w:p w14:paraId="5F6730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存在使用电子发票信息系统的合同（协议）；</w:t>
      </w:r>
    </w:p>
    <w:p w14:paraId="56B7C4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不存在根据《哈萨克斯坦共和国刑法典》第190条、第192-1条、第193条、第209条、第213条、第214条、第218条、第233条、 233-1、250、259、311及312条，以及第214、216、218、234、 235-1、236、245、255、256、286、297、366及367条，适用于申请登记为临时仓储仓库所有者的法人负责人。</w:t>
      </w:r>
    </w:p>
    <w:p w14:paraId="23BC163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若在提交临时仓储仓库所有者登记申请当日租赁建筑物、场所（场所部分）及（或）露天区域，则该等租赁合同期限不得少于一年。 </w:t>
      </w:r>
    </w:p>
    <w:p w14:paraId="077ECCEF">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注：第503条经哈萨克斯坦共和国2021年1月5日第407-VI号法律修订（自首次官方公布后十个日历日届满时生效）；经2024年7月5日第113-VIII号法律修订（自首次官方公布之日起六十个日历日后生效）。</w:t>
      </w:r>
      <w:r>
        <w:br w:type="textWrapping"/>
      </w:r>
      <w:r>
        <w:rPr>
          <w:rFonts w:ascii="Times New Roman"/>
          <w:b w:val="0"/>
          <w:i w:val="0"/>
          <w:color w:val="000000"/>
          <w:sz w:val="28"/>
        </w:rPr>
        <w:t xml:space="preserve"> </w:t>
      </w:r>
    </w:p>
    <w:p w14:paraId="593001F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第五百零四条 临时仓库所有者登记册登记程序 </w:t>
      </w:r>
    </w:p>
    <w:p w14:paraId="7AF4075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法人实体应通过海关当局信息系统向临时仓库所在辖区海关提交登记申请，并附上经由保险人及（或）其他组织互联网资源电子签署的临时仓库所有者民事责任保险合同。</w:t>
      </w:r>
    </w:p>
    <w:p w14:paraId="7E9C2B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属地海关应自受理申请之日起十个工作日内完成审查。 </w:t>
      </w:r>
    </w:p>
    <w:p w14:paraId="24857A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辖区海关官员应依据本法典第415条第3款规定，对申请人场所及区域进行海关检查，核查其是否符合本法典第503条第1款第1项规定的要求。  </w:t>
      </w:r>
    </w:p>
    <w:p w14:paraId="4AF38DA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在实施场所及区域海关检查期间，申请人应向辖区海关官员提供下列文件的副本及原件： </w:t>
      </w:r>
    </w:p>
    <w:p w14:paraId="56FE3B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证明建筑物、场所（场所部分）及（或）露天区域属于所有权、经济管理权、经营管理权或租赁权范围，且拟用作临时存储仓库； </w:t>
      </w:r>
    </w:p>
    <w:p w14:paraId="77B43D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证明存在： </w:t>
      </w:r>
    </w:p>
    <w:p w14:paraId="0B933B1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装卸机械或与装卸设备服务提供方签订的合同； </w:t>
      </w:r>
    </w:p>
    <w:p w14:paraId="575660B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经认证的称重设备（须符合存放货物及运输工具的性质）；若将气体存放于专用储存设施，还需配备相应的计量装置。 </w:t>
      </w:r>
    </w:p>
    <w:p w14:paraId="0A80C2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同时，提交文件的副本应附于《场所及区域海关检查记录》，该记录由辖区海关机关留存。 </w:t>
      </w:r>
    </w:p>
    <w:p w14:paraId="2FEA9D5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场地海关检查结束后，应向法人交付一份场地海关检查记录副本。  </w:t>
      </w:r>
    </w:p>
    <w:p w14:paraId="09F691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暂存仓库所有者登记册的登记决定由辖区海关机关作出，并在海关机关信息系统中形成。</w:t>
      </w:r>
    </w:p>
    <w:p w14:paraId="444EF3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临时仓储仓库所有者登记册的登记决定自海关当局信息系统登记之日起生效。</w:t>
      </w:r>
    </w:p>
    <w:p w14:paraId="17FA09E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将法人实体列入临时仓储仓库所有者登记册的辖区海关机关，应在登记该决定后一个工作日内，通过海关机关信息系统向该法人实体发出登记通知。</w:t>
      </w:r>
    </w:p>
    <w:p w14:paraId="478C5C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若申请人未提交本条第1款及第3款规定的文件，或不符合本法典第503条规定的条件，应作出拒绝登记为临时仓储仓库所有者的决定。 </w:t>
      </w:r>
    </w:p>
    <w:p w14:paraId="5BB152F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若拒绝将法人列入临时仓储仓库所有者登记册，地方海关部门应在本条第2款规定的期限内通过海关信息系统通知该法人，并说明拒绝理由。 </w:t>
      </w:r>
    </w:p>
    <w:p w14:paraId="10BF2392">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注：第504条经哈萨克斯坦共和国2021年1月5日第407-VI号法律修订（自首次正式公布后十个日历日届满时生效）。</w:t>
      </w:r>
      <w:r>
        <w:br w:type="textWrapping"/>
      </w:r>
      <w:r>
        <w:rPr>
          <w:rFonts w:ascii="Times New Roman"/>
          <w:b w:val="0"/>
          <w:i w:val="0"/>
          <w:color w:val="000000"/>
          <w:sz w:val="28"/>
        </w:rPr>
        <w:t xml:space="preserve"> </w:t>
      </w:r>
    </w:p>
    <w:p w14:paraId="4AE88EF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第五百零五条 暂停及恢复临时仓储仓库所有者登记名录所列主体经营活动的依据与程序</w:t>
      </w:r>
    </w:p>
    <w:p w14:paraId="1B98FAB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FF0000"/>
          <w:sz w:val="28"/>
        </w:rPr>
        <w:t>
      注：第505条标题经哈萨克斯坦共和国2021年1月5日第407-VI号法律修订（自首次正式公布后十个日历日届满时生效）。</w:t>
      </w:r>
    </w:p>
    <w:p w14:paraId="720A6A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具有临时仓库所有者身份的法人实体，在下列情形下应暂停其活动： </w:t>
      </w:r>
    </w:p>
    <w:p w14:paraId="667C31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临时仓库经营者通过海关信息系统提交申请，说明暂停临时仓库经营活动的理由；</w:t>
      </w:r>
    </w:p>
    <w:p w14:paraId="066BD3B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当地海关机关发现违反本法典第503条第1款第1项、第2项及第5项规定的临时仓库经营者登记条件时； </w:t>
      </w:r>
    </w:p>
    <w:p w14:paraId="41BC54E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未在海关依据本法典第86条第4款及第137条第4款发出的通知中规定的期限内履行或未妥善履行本法典第507条第1款第9项规定的义务时； </w:t>
      </w:r>
    </w:p>
    <w:p w14:paraId="244FC82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未履行本法典第507条第1款第1项、第2项、第4项、第5项及第6项规定的义务； </w:t>
      </w:r>
    </w:p>
    <w:p w14:paraId="0345A3E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对临时仓库所有者的经理、总会计师等人员，依据1997年7月16日颁布的《哈萨克斯坦共和国刑法典》第209条、第214条及第250条，以及2014年7月3日颁布的《哈萨克斯坦共和国刑法典》第234条、第236条及第286条，在临时仓库所有者经营活动中启动刑事诉讼程序。 236条及286条提起刑事诉讼。 </w:t>
      </w:r>
    </w:p>
    <w:p w14:paraId="398CFD2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依据本条第1款第1项规定理由暂停临时仓储仓库经营者活动的期限最长为六个月。 </w:t>
      </w:r>
    </w:p>
    <w:p w14:paraId="239FC66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临时仓储仓库经营者依据本条第1款第2项、第3项及第4项规定开展的经营活动，应暂停至消除导致临时仓储仓库经营者登记名册所列人员经营活动被暂停的原因所需期间，但不超过六十个日历日。 </w:t>
      </w:r>
    </w:p>
    <w:p w14:paraId="1A6D3B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临时仓储仓库经营者因本条第一款第5项规定的情形被暂停经营的，其经营活动应暂停至下列司法裁决生效之日： </w:t>
      </w:r>
    </w:p>
    <w:p w14:paraId="1B2EE9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法院关于免除刑事责任的判决生效之日； </w:t>
      </w:r>
    </w:p>
    <w:p w14:paraId="522709C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法院作出追究刑事责任的判决之日； </w:t>
      </w:r>
    </w:p>
    <w:p w14:paraId="7E0429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法院或授权国家机关（官员）终止刑事诉讼的决定。 </w:t>
      </w:r>
    </w:p>
    <w:p w14:paraId="70DC8C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暂停临时仓储仓库经营者活动的决定，应由将该法人实体登记入临时仓储仓库经营者名册的辖区海关机关作出，并在海关机关信息系统中形成，注明暂停理由，自下列日期起三个工作日内完成：</w:t>
      </w:r>
    </w:p>
    <w:p w14:paraId="3CA5EB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向依据本条第1款第1项规定将该法人登记入临时仓储仓库经营者名册的辖区海关提交申请之日；</w:t>
      </w:r>
    </w:p>
    <w:p w14:paraId="3B5D94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海关机关依据本条第1款第2项、第3项、第4项及第5项规定发现相关情形时。</w:t>
      </w:r>
    </w:p>
    <w:p w14:paraId="14C3367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暂停临时仓库经营者活动的决定自海关当局信息系统登记之日起生效。</w:t>
      </w:r>
    </w:p>
    <w:p w14:paraId="2AFB8D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将该法人实体列入临时仓库所有者登记册的辖区海关机关，应在暂停临时仓库所有者活动决定登记后一个工作日内，通过海关机关信息系统向该法人实体发出暂停通知，并说明理由。</w:t>
      </w:r>
    </w:p>
    <w:p w14:paraId="1758EBD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自本条第3款规定的暂停临时仓储仓库经营者活动决定生效之日起，该法人作为临时仓储仓库经营者的活动应予禁止。</w:t>
      </w:r>
    </w:p>
    <w:p w14:paraId="314667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经临时存储的国际运输货物及运输工具，应由本法典第149条第1款第1项、 2)及3)项规定的人员移置至其他临时存放场所，若该等人员缺席，则由临时仓库经营者移置至其他临时存放场所及（或）申报置于海关程序下，移置期限不得超过本法典第3款规定的暂停临时仓库经营者活动决定生效之日起六十个日历日，且须符合本法典规定。</w:t>
      </w:r>
    </w:p>
    <w:p w14:paraId="29137CD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法人实体为恢复临时仓库经营者资格，应通过海关信息系统向将其登记为临时仓库经营者的辖区海关提交下列申请之一：</w:t>
      </w:r>
    </w:p>
    <w:p w14:paraId="062DC9C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若该法人实体作为临时仓储仓库所有者的活动依据本条第1款第1项规定被暂停，则提交恢复其作为临时仓储仓库所有者活动的申请（如需附上恢复活动所需文件）；</w:t>
      </w:r>
    </w:p>
    <w:p w14:paraId="3366E7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若法人主体作为临时仓库所有者的活动因符合本条第1款第2项、第3项、第4项及第5项规定而被暂停，则须提交恢复申请，同时附上证明消除导致临时仓库所有者活动暂停原因的文件。</w:t>
      </w:r>
    </w:p>
    <w:p w14:paraId="02B727F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临时仓库所有者法人实体的活动恢复，应基于将该法人实体列入临时仓库所有者登记册的辖区海关机关的决定， 该恢复决定须在海关信息系统中生成，自恢复申请登记之日起三个工作日内完成，并自信息系统登记之日起生效。 </w:t>
      </w:r>
    </w:p>
    <w:p w14:paraId="5CC06E3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将法人实体列入临时仓储仓库所有者登记册的辖区海关机关，应在临时仓储仓库所有者活动续期决定登记后一个工作日内，通过海关机关信息系统向该法人实体发出活动续期通知。</w:t>
      </w:r>
    </w:p>
    <w:p w14:paraId="218AE91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若发生本条第1款第1项规定的法人作为临时仓储仓库所有者活动暂停情形， 临时仓库所有者恢复经营活动的依据，应为该所有者在本条第2款第一部分规定的期限届满前，通过海关当局信息系统提交的恢复临时仓库所有者经营活动申请。</w:t>
      </w:r>
    </w:p>
    <w:p w14:paraId="779CE9E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在审议临时仓储仓库经营者活动续期申请时，将该法人实体列入临时仓储仓库经营者名录的辖区海关机关，应核查证明消除导致该法人实体作为临时仓储仓库经营者活动被暂停原因的文件，并对申请人的场所和区域进行海关检查，以确认上述原因已消除且申报信息符合本条第1款规定。</w:t>
      </w:r>
    </w:p>
    <w:p w14:paraId="6CF3C199">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8. 根据哈萨克斯坦共和国2021年1月5日第407-VI号法律予以废止（自首次官方公布之日起十个日历日后生效）。</w:t>
      </w:r>
      <w:r>
        <w:br w:type="textWrapping"/>
      </w:r>
      <w:r>
        <w:rPr>
          <w:rFonts w:ascii="Times New Roman"/>
          <w:b w:val="0"/>
          <w:i w:val="0"/>
          <w:color w:val="FF0000"/>
          <w:sz w:val="28"/>
        </w:rPr>
        <w:t>      注：第505条经哈萨克斯坦共和国2021年1月5日第407-VI号法律修订（自首次官方公布之日起十个日历日后生效）。</w:t>
      </w:r>
      <w:r>
        <w:br w:type="textWrapping"/>
      </w:r>
      <w:r>
        <w:rPr>
          <w:rFonts w:ascii="Times New Roman"/>
          <w:b w:val="0"/>
          <w:i w:val="0"/>
          <w:color w:val="000000"/>
          <w:sz w:val="28"/>
        </w:rPr>
        <w:t xml:space="preserve"> </w:t>
      </w:r>
    </w:p>
    <w:p w14:paraId="79C9A2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第506条 临时仓库所有者登记除名事由 </w:t>
      </w:r>
    </w:p>
    <w:p w14:paraId="73E3FFB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临时仓储仓库所有者被排除于临时仓储仓库所有者登记册的理由如下： </w:t>
      </w:r>
    </w:p>
    <w:p w14:paraId="63D889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临时仓库所有者未履行本法典第507条第1款第3项规定的义务； </w:t>
      </w:r>
    </w:p>
    <w:p w14:paraId="049EEA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临时仓储仓库所有者通过海关当局信息系统提交注销登记申请；</w:t>
      </w:r>
    </w:p>
    <w:p w14:paraId="6B37C9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登记在临时仓储仓库所有者名册中的法人实体被注销； </w:t>
      </w:r>
    </w:p>
    <w:p w14:paraId="6850CE5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4）登记在册的临时仓储仓库所有者法人实体发生重组（以转型形式重组除外）； </w:t>
      </w:r>
    </w:p>
    <w:p w14:paraId="1235C2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本法典第505条第2款第一项规定的临时仓储仓库经营者暂停经营期限届满，且该经营者未申请恢复临时仓储仓库经营活动； </w:t>
      </w:r>
    </w:p>
    <w:p w14:paraId="460896F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根据本法典第505条第1款第2项、第3项和第4项规定暂停临时仓库经营者活动的理由，在该法典第505条第2款第2项规定的期限届满后仍未消除； </w:t>
      </w:r>
    </w:p>
    <w:p w14:paraId="1A16B88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临时仓储仓库经营者在同一历年内依据本法典第521条、第528条、第532条、第533条、第534条、 539、540、555及558条追究行政责任，但不包括违反本法典第507条第1款第3项规定的义务情形；</w:t>
      </w:r>
    </w:p>
    <w:p w14:paraId="5082F2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根据1997年7月16日颁布的《哈萨克斯坦共和国刑法典》第190条、第192-1条、第193条、第209条、第213条、第214条、第218条、第233条、 233-1、250、259、311及312条，以及依据214、216、218、234、 235-1、236、245、255、256、258、286、297、366及367条，对作为临时仓库所有者法人实体内临时仓库管理人员的个人进行处罚。</w:t>
      </w:r>
    </w:p>
    <w:p w14:paraId="01B7FC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决定将临时仓储仓库所有者从临时仓储仓库所有者登记册中除名，应由将该法人实体列入临时仓储仓库所有者登记册的辖区海关机关作出，并在海关机关信息系统中形成除名决定，注明除名理由，该决定应在下列日期后三个工作日内形成：</w:t>
      </w:r>
    </w:p>
    <w:p w14:paraId="659F4F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向依据本条第1款第2项将该法人实体登记入临时仓储仓库所有者名册的辖区海关提交申请之日；</w:t>
      </w:r>
    </w:p>
    <w:p w14:paraId="07EAC3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海关机关依据本条第1项、第3项、第4项、第5项、第6项、第7项及第8项规定发现相关情形之时。</w:t>
      </w:r>
    </w:p>
    <w:p w14:paraId="018EEF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将临时仓储仓库所有者从登记册中除名的决定，自该决定在海关当局信息系统登记之日起生效。</w:t>
      </w:r>
    </w:p>
    <w:p w14:paraId="6A7A881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将该法人实体列入临时仓储仓库所有者登记册的辖区海关机关，应在作出将临时仓储仓库所有者从登记册中除名的决定登记后一个工作日内，通过海关机关信息系统向该法人实体发出除名通知，并说明具体理由。</w:t>
      </w:r>
    </w:p>
    <w:p w14:paraId="51EC37EB">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3. 依据2021年1月5日第407-VI号法律予以删除（自首次正式公布之日起十个日历日后生效）。</w:t>
      </w:r>
      <w:r>
        <w:br w:type="textWrapping"/>
      </w:r>
      <w:r>
        <w:rPr>
          <w:rFonts w:ascii="Times New Roman"/>
          <w:b w:val="0"/>
          <w:i w:val="0"/>
          <w:color w:val="000000"/>
          <w:sz w:val="28"/>
        </w:rPr>
        <w:t xml:space="preserve"> </w:t>
      </w:r>
    </w:p>
    <w:p w14:paraId="351C7D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若法人因本条第1)、3)、4)、6)、 7)及8)项规定的情形被排除时，自临时仓库所有者登记册排除决定生效之日起满一年后，可向辖区海关申请重新登记。</w:t>
      </w:r>
    </w:p>
    <w:p w14:paraId="7008EE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经临时存储的国际运输货物及运输工具，应由本法典第149条第1款第1项、第2项及第3项所述人员存放，若该人员缺席，则由临时存储仓库所有者在其他临时存储场所及（或）申报适用海关程序的场所存放。 2)及3)项规定的人员，或在该人员缺席时由临时仓库所有人，在其他临时存放场所及（或）申报置于海关程序下的场所存放，存放期限不得超过自本条第2款规定的将临时仓库所有人从临时仓库所有人登记册中除名决定生效之日起六十个日历日。</w:t>
      </w:r>
    </w:p>
    <w:p w14:paraId="2382877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自依本法条第2款规定作出将临时仓储仓库所有者从登记册中除名的决定之日起，禁止该法人实体继续作为临时仓储仓库所有者开展经营活动。</w:t>
      </w:r>
    </w:p>
    <w:p w14:paraId="27995113">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注：第506条经哈萨克斯坦共和国2021年1月5日第407-VI号法律修订（自首次官方公布后十个日历日届满时生效）；经2024年7月5日第113-VIII号法律修订（自首次官方公布之日起六十个日历日后生效）。</w:t>
      </w:r>
      <w:r>
        <w:br w:type="textWrapping"/>
      </w:r>
      <w:r>
        <w:rPr>
          <w:rFonts w:ascii="Times New Roman"/>
          <w:b w:val="0"/>
          <w:i w:val="0"/>
          <w:color w:val="000000"/>
          <w:sz w:val="28"/>
        </w:rPr>
        <w:t xml:space="preserve"> </w:t>
      </w:r>
    </w:p>
    <w:p w14:paraId="5F4D3B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第五百零七条 临时仓储仓库所有人的义务 </w:t>
      </w:r>
    </w:p>
    <w:p w14:paraId="4A17E48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临时储存仓库所有者应履行下列义务： </w:t>
      </w:r>
    </w:p>
    <w:p w14:paraId="7A6831A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遵守本法典第503条第1款第1项、第2项及第5项规定的临时仓库所有者登记条件； </w:t>
      </w:r>
    </w:p>
    <w:p w14:paraId="4911BD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2）遵守本法典关于在临时仓库储存货物及开展交易的条件与要求； </w:t>
      </w:r>
    </w:p>
    <w:p w14:paraId="12DC26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确保临时仓储仓库内货物的安全； </w:t>
      </w:r>
    </w:p>
    <w:p w14:paraId="79ACDD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提供实施海关监管的条件； </w:t>
      </w:r>
    </w:p>
    <w:p w14:paraId="758194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对临时仓储仓库内货物进行登记，并按主管机关规定的方式向海关提交货物报告，包括使用信息通信技术提交报告； </w:t>
      </w:r>
    </w:p>
    <w:p w14:paraId="0646837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防止未经海关许可的非临时仓储仓库雇员或无权处理仓内货物的无关人员进入仓库； </w:t>
      </w:r>
    </w:p>
    <w:p w14:paraId="248048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遵守海关当局关于其官员查验临时存储仓库内货物的相关要求； </w:t>
      </w:r>
    </w:p>
    <w:p w14:paraId="483E3B7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若临时仓库终止运营，须在终止运营决定作出之日起三个工作日内，将该决定通知存放货物的个人； </w:t>
      </w:r>
    </w:p>
    <w:p w14:paraId="536F17F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依照本法典第174条规定，在海关依据本法典第86条第4款、第137条第4款及第353条第4款发出的通知所载期限届满前，履行缴纳关税、税款、特别税、反倾销税及反补贴税的义务； </w:t>
      </w:r>
    </w:p>
    <w:p w14:paraId="067E9B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向将其登记为临时仓储仓库所有者的辖区海关部门通报登记信息变更情况，并在信息变更之日起五个工作日内提交证明文件； </w:t>
      </w:r>
    </w:p>
    <w:p w14:paraId="3649DC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按授权机构规定的方式向海关提供视频信息访问权限； </w:t>
      </w:r>
    </w:p>
    <w:p w14:paraId="1B5F04F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12）若需将货物从运输工具卸至临时仓库，应确保卸货作业在承运人提交入库运输单证后四小时内启动。  </w:t>
      </w:r>
    </w:p>
    <w:p w14:paraId="12D873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临时仓储区域仅限依据本法典规定使用，严禁挪作他用。 </w:t>
      </w:r>
    </w:p>
    <w:p w14:paraId="6396E6AE">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第六十章 报关仓库所有人 </w:t>
      </w:r>
    </w:p>
    <w:p w14:paraId="512712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第五百零八条 海关仓库经营者的经营活动 </w:t>
      </w:r>
    </w:p>
    <w:p w14:paraId="1267BC2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海关仓库经营者须为符合本法典第510条规定的哈萨克斯坦共和国法人实体。 </w:t>
      </w:r>
    </w:p>
    <w:p w14:paraId="1273CD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法人实体须经海关仓库经营者登记册登记后，方可被认定为海关仓库经营者。 </w:t>
      </w:r>
    </w:p>
    <w:p w14:paraId="501658F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保税仓库经营者应在本法规定的条件下，为适用保税仓库海关程序的货物或其他货物提供仓储服务。 </w:t>
      </w:r>
    </w:p>
    <w:p w14:paraId="6A36C0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保税仓库所有人与报关人或其他利害关系人的关系应基于合同关系建立。 </w:t>
      </w:r>
    </w:p>
    <w:p w14:paraId="6081F0AD">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4. 根据哈萨克斯坦共和国2021年1月5日第407-VI号法律予以废止（自首次正式公布之日起十个日历日后生效）。</w:t>
      </w:r>
      <w:r>
        <w:br w:type="textWrapping"/>
      </w:r>
      <w:r>
        <w:rPr>
          <w:rFonts w:ascii="Times New Roman"/>
          <w:b w:val="0"/>
          <w:i w:val="0"/>
          <w:color w:val="FF0000"/>
          <w:sz w:val="28"/>
        </w:rPr>
        <w:t>      注：第508条经2021年1月5日哈萨克斯坦共和国第407-VI号法律修订（自首次正式公布之日起十个日历日后生效）。</w:t>
      </w:r>
      <w:r>
        <w:br w:type="textWrapping"/>
      </w:r>
      <w:r>
        <w:rPr>
          <w:rFonts w:ascii="Times New Roman"/>
          <w:b w:val="0"/>
          <w:i w:val="0"/>
          <w:color w:val="000000"/>
          <w:sz w:val="28"/>
        </w:rPr>
        <w:t xml:space="preserve"> </w:t>
      </w:r>
    </w:p>
    <w:p w14:paraId="793531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第509条 海关仓库及其类型 </w:t>
      </w:r>
    </w:p>
    <w:p w14:paraId="66587F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保税仓库系指经专门划定并配备相应设施的建筑物、场所（场所部分）及（或）露天区域，用于存放适用保税仓库海关程序的货物。 </w:t>
      </w:r>
    </w:p>
    <w:p w14:paraId="3C717FD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在符合本章规定的前提下，允许存储适用欧亚经济联盟出口海关程序的货物。 </w:t>
      </w:r>
    </w:p>
    <w:p w14:paraId="47CD6E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自哈萨克斯坦共和国法人实体被列入海关仓库所有者登记簿之日起次日，该海关仓库即视为设立。 </w:t>
      </w:r>
    </w:p>
    <w:p w14:paraId="4D4A33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海关仓库的运作应于海关仓库所有者从海关仓库所有者登记册中除名次日终止。 </w:t>
      </w:r>
    </w:p>
    <w:p w14:paraId="5281C6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海关仓库可分为开放式或封闭式。 </w:t>
      </w:r>
    </w:p>
    <w:p w14:paraId="60F197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若海关仓库可供任何货物存储且任何对货物具有处置权的人员均可使用，则该仓库属于开放式类型。 </w:t>
      </w:r>
    </w:p>
    <w:p w14:paraId="4200CC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海关仓库若用于存放海关仓库所有者的货物，应为封闭式仓库。 </w:t>
      </w:r>
    </w:p>
    <w:p w14:paraId="276B0D3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开放式海关仓库的部分区域（场所）可作为货物临时存储仓库使用，无需登记为临时存储仓库所有者。若开放式海关仓库的部分区域（场所）用作货物临时存储仓库，必须通过连续围栏与其余场所隔离。</w:t>
      </w:r>
    </w:p>
    <w:p w14:paraId="697D2D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拟用作或已用作海关仓库的建筑物、场所（场所部分）及（或）露天区域的位置、布局和设备要求，须经授权机构批准。</w:t>
      </w:r>
    </w:p>
    <w:p w14:paraId="31030DA1">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注：第509条经哈萨克斯坦共和国2024年4月6日第71-VIII号法律修订（自首次正式公布之日起六十个日历日后生效）。</w:t>
      </w:r>
      <w:r>
        <w:br w:type="textWrapping"/>
      </w:r>
      <w:r>
        <w:rPr>
          <w:rFonts w:ascii="Times New Roman"/>
          <w:b w:val="0"/>
          <w:i w:val="0"/>
          <w:color w:val="000000"/>
          <w:sz w:val="28"/>
        </w:rPr>
        <w:t xml:space="preserve"> </w:t>
      </w:r>
    </w:p>
    <w:p w14:paraId="05805F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第510条 海关仓库所有者登记条件 </w:t>
      </w:r>
    </w:p>
    <w:p w14:paraId="4AAA0D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法人申请作为海关仓库所有者开展活动并登记入海关仓库所有者名册的条件为： </w:t>
      </w:r>
    </w:p>
    <w:p w14:paraId="04AF19C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拥有、经济管理、运营管理或租赁的建筑物、场所（场所部分）及（或）露天区域，该区域拟用作海关仓库并满足以下要求： </w:t>
      </w:r>
    </w:p>
    <w:p w14:paraId="5F6A4A3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具备车辆进出区域、人员进出区域（或场所）的管控系统（涉及受海关监管的文件、货物及车辆），该系统需配备全天候运行的视频监控设备，可回溯查看仓库区域内三十个日历日内发生的事件影像（适用于开放式仓库）； </w:t>
      </w:r>
    </w:p>
    <w:p w14:paraId="0E12DD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持有经认证的称重设备所有权、使用权及处置权证明，该设备须符合存放货物及车辆的性质；若将气体存放于专用储存设施，则须配备相应计量装置； </w:t>
      </w:r>
    </w:p>
    <w:p w14:paraId="74350DB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具备技术完好的进出通道； </w:t>
      </w:r>
    </w:p>
    <w:p w14:paraId="2BE8FAD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具备货物检查场所（含室内场地），配备全天候运行的电力照明及视频监控设备，可回溯查看三十个日历日内监控录像。检查区域须以黄色油漆或胶带标识，且不得存在视频监控盲区（区域）； </w:t>
      </w:r>
    </w:p>
    <w:p w14:paraId="64EFDDE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法人实体列入海关仓库所有者登记册时：  </w:t>
      </w:r>
    </w:p>
    <w:p w14:paraId="24F4601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该区域（含毗邻装卸场地，不含天然树木灌木及草本植被区域）须依据本法典第404条第5款划定，并铺设混凝土、沥青或其他硬质地面； </w:t>
      </w:r>
    </w:p>
    <w:p w14:paraId="17FAD3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与仓库经营活动无关的建筑物（场所）及构筑物不得位于该区域内； </w:t>
      </w:r>
    </w:p>
    <w:p w14:paraId="5288B7A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该区域（含相邻装卸场地，可包含一个或多个仓库场所及场地）须构成不可分割的整体，位于同一邮政地址，并沿周边设置连续围栏； </w:t>
      </w:r>
    </w:p>
    <w:p w14:paraId="1030C4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法人申请作为开放式海关仓库所有者登记时，须提供海关仓库所有者民事责任风险保险合同，该合同须涵盖因损坏他人存储货物或违反与他人签订的存储合同其他条款而产生的责任，保险金额按合同约定确定； </w:t>
      </w:r>
    </w:p>
    <w:p w14:paraId="5E86A1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向辖区海关机关提交申请之日，不存在逾期未缴付的关税、税款、特别税、反倾销税、反补贴税、罚款及利息等义务； </w:t>
      </w:r>
    </w:p>
    <w:p w14:paraId="4ABAC8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自向辖区海关机关提交申请之日起一年内，未因违反《哈萨克斯坦共和国行政违法法典》第521条、528条、532条、533条、534条、539条、540条、544条、555条及558条规定而被追究行政责任； </w:t>
      </w:r>
    </w:p>
    <w:p w14:paraId="4BB528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存在使用电子发票信息系统的合同（协议）。 </w:t>
      </w:r>
    </w:p>
    <w:p w14:paraId="1DF3FD9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不存在根据《哈萨克斯坦共和国刑法典》第190条、第192-1条、第193条、第209条、第213条、第214条、第218条、第233条、 233-1、250、259、311及312条，以及第214、216、218、234、 235-1、236、245、255、256、286、297、366及367条，适用于申请列入海关仓库所有者登记册的法人负责人。</w:t>
      </w:r>
    </w:p>
    <w:p w14:paraId="175B3D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若在提交海关仓库所有者登记申请当日租赁建筑物、场所（场所部分）及（或）露天区域，则该租赁合同期限不得少于三年。</w:t>
      </w:r>
    </w:p>
    <w:p w14:paraId="437E0939">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注：第510条经哈萨克斯坦共和国2021年1月5日第407-VI号法律修订（自首次官方公布后十个日历日届满时生效）；经2024年7月5日第113-VIII号法律修订（自首次官方公布之日起六十个日历日后生效）。</w:t>
      </w:r>
      <w:r>
        <w:br w:type="textWrapping"/>
      </w:r>
      <w:r>
        <w:rPr>
          <w:rFonts w:ascii="Times New Roman"/>
          <w:b w:val="0"/>
          <w:i w:val="0"/>
          <w:color w:val="000000"/>
          <w:sz w:val="28"/>
        </w:rPr>
        <w:t xml:space="preserve"> </w:t>
      </w:r>
    </w:p>
    <w:p w14:paraId="0D0E50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第五百一十一条 海关仓库所有者登记册登记程序 </w:t>
      </w:r>
    </w:p>
    <w:p w14:paraId="179EC5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法人实体应通过海关当局信息系统，向海关仓库所在辖区的海关辖区机构提交海关仓库所有者登记申请，并附上海关仓库所有者民事责任保险合同。该合同须通过保险人及（或）其他组织的互联网资源以电子形式签署。</w:t>
      </w:r>
    </w:p>
    <w:p w14:paraId="7C9F8B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所在地海关应自受理申请之日起十个工作日内完成审查。 </w:t>
      </w:r>
    </w:p>
    <w:p w14:paraId="49A047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辖区海关官员应依据本法典第415条第3款规定，对申请人场所及区域进行海关检查，核查其是否符合本法典第510条第1款第1项规定的要求。 </w:t>
      </w:r>
    </w:p>
    <w:p w14:paraId="2E353A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在实施场所及区域海关检查期间，申请人应向辖区海关官员提供下列文件的副本及原件： </w:t>
      </w:r>
    </w:p>
    <w:p w14:paraId="000B8A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证明建筑物、场所（场所部分）及（或）露天区域属于所有权、经济管理权、经营管理权或租赁权范围，且拟作为海关仓库使用； </w:t>
      </w:r>
    </w:p>
    <w:p w14:paraId="324C4EE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证明其拥有符合存放货物及运输工具性质的经认证称重设备使用权、占有权及（或）处置权；若将气体存放于专用储存设施，还需证明配备相应计量装置。 </w:t>
      </w:r>
    </w:p>
    <w:p w14:paraId="1B5E4CC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提交文件的复印件应附于场地及区域海关检查记录，该记录由辖区海关机关留存。 </w:t>
      </w:r>
    </w:p>
    <w:p w14:paraId="3D080C6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海关仓库所有者登记的决定由辖区海关机关作出，并在海关机关信息系统中形成。</w:t>
      </w:r>
    </w:p>
    <w:p w14:paraId="4899C9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海关仓库所有者登记册的登记决定自海关当局信息系统登记之日起生效。</w:t>
      </w:r>
    </w:p>
    <w:p w14:paraId="1E98C3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将法人实体列入海关仓库所有者登记册的辖区海关机关，应在登记该决定后一个工作日内，通过海关机关信息系统向该法人实体发出登记通知。</w:t>
      </w:r>
    </w:p>
    <w:p w14:paraId="2A28B4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在未提交本条第1款和第3款规定的文件，或申请人未满足本法典第510条规定的条件时，应作出拒绝列入海关仓库所有者登记册的决定。 </w:t>
      </w:r>
    </w:p>
    <w:p w14:paraId="52732D5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申请人消除上述违规行为后，申请应按本法典规定程序重新审议。 </w:t>
      </w:r>
    </w:p>
    <w:p w14:paraId="62E93EE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若法人被拒绝列入海关仓库所有者登记册，辖区海关机关应通过海关信息系统在第二款规定期限内通知该法人，并说明拒绝理由。 </w:t>
      </w:r>
    </w:p>
    <w:p w14:paraId="67138CD0">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注：第511条经哈萨克斯坦共和国2021年1月5日第407-VI号法律修订（自首次正式公布后十个日历日届满时生效）。</w:t>
      </w:r>
      <w:r>
        <w:br w:type="textWrapping"/>
      </w:r>
      <w:r>
        <w:rPr>
          <w:rFonts w:ascii="Times New Roman"/>
          <w:b w:val="0"/>
          <w:i w:val="0"/>
          <w:color w:val="000000"/>
          <w:sz w:val="28"/>
        </w:rPr>
        <w:t xml:space="preserve"> </w:t>
      </w:r>
    </w:p>
    <w:p w14:paraId="2ED087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第512条。海关仓库所有者登记册所列主体暂停及恢复经营活动的依据与程序</w:t>
      </w:r>
    </w:p>
    <w:p w14:paraId="08F04EF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FF0000"/>
          <w:sz w:val="28"/>
        </w:rPr>
        <w:t>
      脚注。第512条标题经哈萨克斯坦共和国2021年1月5日第407-VI号法律修订（自首次正式公布之日起十个日历日后生效）。</w:t>
      </w:r>
    </w:p>
    <w:p w14:paraId="652596A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法人作为海关仓库所有人的经营活动应在下列情形下暂停： </w:t>
      </w:r>
    </w:p>
    <w:p w14:paraId="04D94DB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经保税仓库所有人通过海关信息系统提交申请，说明暂停保税仓库经营活动的原因；</w:t>
      </w:r>
    </w:p>
    <w:p w14:paraId="45D4DF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辖区海关机关查明存在违反本法典第510条第1款第1项、第2项及第5项规定的保税仓库经营者登记条件的情形； </w:t>
      </w:r>
    </w:p>
    <w:p w14:paraId="3DC09C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未在海关依据本法典第86条第4款及第137条第4款发出的通知所规定期限内履行或未妥善履行本法典第514条第1款第9项规定的义务； </w:t>
      </w:r>
    </w:p>
    <w:p w14:paraId="6F253B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未履行本法典第514条第1款第1项、第2项、第4项、第5项、第6项及第7项规定的义务； </w:t>
      </w:r>
    </w:p>
    <w:p w14:paraId="55CB4A2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对海关仓库所有者的经理、总会计师等人员，依据1997年7月16日颁布的《哈萨克斯坦共和国刑法典》第209条、第214条及第250条，以及2014年7月3日颁布的《哈萨克斯坦共和国刑法典》第234条、 236条及286条提起刑事诉讼。 </w:t>
      </w:r>
    </w:p>
    <w:p w14:paraId="5986DB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依据本条第1款第1项规定，海关仓库经营者的经营活动应暂停最长六个月。 </w:t>
      </w:r>
    </w:p>
    <w:p w14:paraId="749745D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根据本条第1款第2项、第3项和第4项规定暂停海关仓库经营者活动的，应在消除导致其活动暂停的原因所需期间内暂停，但不超过六十个日历日。 </w:t>
      </w:r>
    </w:p>
    <w:p w14:paraId="203247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根据本条第1款第5项规定，海关仓库经营者的经营活动应暂停直至下列司法裁决生效：</w:t>
      </w:r>
    </w:p>
    <w:p w14:paraId="4A3C5D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法院关于免除刑事责任的判决生效之日； </w:t>
      </w:r>
    </w:p>
    <w:p w14:paraId="6FCC847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法院作出追究刑事责任的判决； </w:t>
      </w:r>
    </w:p>
    <w:p w14:paraId="2B36B5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法院或授权国家机关（官员）终止刑事诉讼的决定。 </w:t>
      </w:r>
    </w:p>
    <w:p w14:paraId="649EC2F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暂停海关仓库经营者活动的决定，应由将该法人列入海关仓库经营者登记册的辖区海关机关作出，并在下列日期起三个工作日内于海关信息系统中形成，同时注明暂停理由：</w:t>
      </w:r>
    </w:p>
    <w:p w14:paraId="302FC00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向将该法人列入海关仓库经营者名册的辖区海关提交申请之日（符合本条第1款第1项规定）；</w:t>
      </w:r>
    </w:p>
    <w:p w14:paraId="67E19C1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海关机关依据本条第1款第2项、第3项、第4项及第5项规定发现相关情形之日。</w:t>
      </w:r>
    </w:p>
    <w:p w14:paraId="1EA9EAA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暂停保税仓库经营者活动的决定自海关当局信息系统登记之日起生效。</w:t>
      </w:r>
    </w:p>
    <w:p w14:paraId="05342AF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将该法人实体列入海关仓库所有者登记册的辖区海关机关，应在暂停决定登记后一个工作日内，通过海关机关信息系统向该法人实体发出暂停海关仓库所有者活动的通知。</w:t>
      </w:r>
    </w:p>
    <w:p w14:paraId="0C2D16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自本条第3款规定的暂停保税仓库经营者活动决定生效之日起，该法人作为保税仓库经营者的活动应予禁止。</w:t>
      </w:r>
    </w:p>
    <w:p w14:paraId="75E50C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置于海关仓库程序且存放于该海关仓库的货物，须由本法第149条第1款第1项、 2)及3)项规定的人员移置至其他保税仓库，或依照本法典规定置于其他海关程序下，或根据本法典第41章及第237条第4款作为供应品释放。 </w:t>
      </w:r>
    </w:p>
    <w:p w14:paraId="17F9CD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法人实体为恢复其作为海关仓库所有者的活动，应通过海关当局信息系统向将其列入海关仓库所有者登记册的辖区海关当局提交下列申请之一：</w:t>
      </w:r>
    </w:p>
    <w:p w14:paraId="5ADCBC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若因本条第1款第1项规定暂停法人作为保税仓库经营者的活动，则提交恢复法人作为保税仓库经营者资格的申请（如需附上恢复所需文件）；</w:t>
      </w:r>
    </w:p>
    <w:p w14:paraId="1A0B746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若根据本条第1款第2项、第3项、第4项及第5项规定暂停法人作为保税仓库所有者的活动，则提交恢复法人作为保税仓库所有者活动的申请，并附上消除导致保税仓库所有者活动暂停原因的证明文件。</w:t>
      </w:r>
    </w:p>
    <w:p w14:paraId="0870BBC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海关仓库所有者法人实体的活动应基于将该法人实体列入海关仓库所有者登记册的辖区海关机关的决定予以恢复， 该决定应在海关当局信息系统中生成，自海关仓库经营者恢复经营活动申请登记之日起三个工作日内完成，并自海关当局信息系统登记之日起生效。</w:t>
      </w:r>
    </w:p>
    <w:p w14:paraId="38CF49B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将该法人实体列入海关仓库所有者登记册的地区海关机关，应在海关仓库所有者活动续期决定登记之日起一个工作日内，通过海关机关信息系统向该法人实体发出活动续期通知。</w:t>
      </w:r>
    </w:p>
    <w:p w14:paraId="34F36C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若出现本条第一款第1项规定的法人作为海关仓库经营者活动暂停情形， 若该仓库经营者在本条第2款第一部分规定的期限届满前，通过海关当局信息系统提交恢复经营者资格的申请，该申请即构成恢复其经营者资格的依据。</w:t>
      </w:r>
    </w:p>
    <w:p w14:paraId="1D2A38E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若因未履行本法典第514条第1款第6项和第7项规定的义务导致法人作为保税仓库所有人的活动被暂停，自暂停保税仓库所有人活动决定生效之日起十个日历日内，其活动应自动恢复，无需另行提交恢复申请。</w:t>
      </w:r>
    </w:p>
    <w:p w14:paraId="0F7B64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受理保税仓库经营者恢复经营申请时，将该法人实体列入保税仓库经营者名录的辖区海关机关，应核查证明消除导致该法人实体作为保税仓库经营者被暂停经营原因的文件，并对申请人场所及区域实施海关检查，以确认消除上述原因及申报信息符合本条第一款规定。</w:t>
      </w:r>
    </w:p>
    <w:p w14:paraId="6931318C">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8. 根据哈萨克斯坦共和国2021年1月5日第407-VI号法律予以废止（自首次正式公布之日起十个日历日后生效）。</w:t>
      </w:r>
      <w:r>
        <w:br w:type="textWrapping"/>
      </w:r>
      <w:r>
        <w:rPr>
          <w:rFonts w:ascii="Times New Roman"/>
          <w:b w:val="0"/>
          <w:i w:val="0"/>
          <w:color w:val="FF0000"/>
          <w:sz w:val="28"/>
        </w:rPr>
        <w:t>      注：第512条经哈萨克斯坦共和国2021年1月5日第407-VI号法律修订（自首次正式公布之日起十个日历日后生效）。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5DB8A2E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第513条。海关仓库所有者登记册的排除事由 </w:t>
      </w:r>
    </w:p>
    <w:p w14:paraId="5BE5D21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排除海关仓库所有人登记的理由如下： </w:t>
      </w:r>
    </w:p>
    <w:p w14:paraId="41F05E0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保税仓库所有人未履行本法典第514条第1款第3项规定的义务； </w:t>
      </w:r>
    </w:p>
    <w:p w14:paraId="44C784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经由海关当局信息系统提交的、由海关仓库所有人提出的注销登记申请；</w:t>
      </w:r>
    </w:p>
    <w:p w14:paraId="3EFB507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登记在册的法人实体被注销； </w:t>
      </w:r>
    </w:p>
    <w:p w14:paraId="4F9F2A1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4）登记册所载法人实体发生重组（转型形式重组除外）； </w:t>
      </w:r>
    </w:p>
    <w:p w14:paraId="7B7F0C0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本法典第512条第2款第一项规定的保税仓库经营者暂停经营期限届满，且该经营者未申请恢复保税仓库经营活动； </w:t>
      </w:r>
    </w:p>
    <w:p w14:paraId="1633EEA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在本法典第512条第2款第2项、第3项和第4项规定的情形下，自本法典第512条第2款第2项规定的期限届满之日起，未能消除导致海关仓库经营者活动被暂停的原因。 </w:t>
      </w:r>
    </w:p>
    <w:p w14:paraId="60AC700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对海关仓库所有人，在一年内两次以上依据《哈萨克斯坦共和国行政违法法典》第521条、第528条、第532条、第533条、第534条、第539条、第540条、第544条、第555条及第558条追究行政违法责任； </w:t>
      </w:r>
    </w:p>
    <w:p w14:paraId="00ADBF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法院依据《哈萨克斯坦共和国刑法典》第190条、第192-1条、第193条、第209条、第213条、第214条、第218条、第233条、 233-1、250、259、311及312条，以及第214、216、218、234、 235-1、236、245、255、256、258、286、297、366及367条，对作为海关仓库所有者法人实体内担任海关仓库管理者的个人进行处罚。</w:t>
      </w:r>
    </w:p>
    <w:p w14:paraId="12E0A85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决定将海关仓库所有者从海关仓库所有者登记册中除名，应由将该法人实体列入海关仓库所有者登记册的辖区海关机关作出，并在海关机关信息系统中形成除名决定，注明除名理由，该决定应在下列日期后三个工作日内形成：</w:t>
      </w:r>
    </w:p>
    <w:p w14:paraId="7075541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根据本条第1款第2项规定，向将该法人列入海关仓库所有者登记册的辖区海关提交申请之日；</w:t>
      </w:r>
    </w:p>
    <w:p w14:paraId="3D9676A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海关机关发现符合本条第1项、第3项、第4项、第5项、第6项、第7项及第8项规定情形之情形。</w:t>
      </w:r>
    </w:p>
    <w:p w14:paraId="40AB24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将海关仓库所有人从登记册中除名的决定，自该决定在海关当局信息系统登记之日起生效。</w:t>
      </w:r>
    </w:p>
    <w:p w14:paraId="1570127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将该法人实体列入海关仓库所有者登记册的辖区海关机关，应在作出排除海关仓库所有者登记册的决定登记后一个工作日内，通过海关机关信息系统向该法人实体发出排除通知，并说明理由。</w:t>
      </w:r>
    </w:p>
    <w:p w14:paraId="593FD8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若因本条第1项、第3项、第4项、第6项 7)及8)项规定的情形，该法人重新申请列入海关仓库经营者名册的，应自排除决定生效之日起满一年后，由辖区海关机关予以审议。</w:t>
      </w:r>
    </w:p>
    <w:p w14:paraId="7888901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置于海关仓库程序且存放于该海关仓库的货物，须于海关仓库所有人被注销登记之日起次日起六十个日历日内，由本法典第149条第1款第1项、第2项及第3项所指人员移出；若无此类人员，则由该海关仓库在其他海关仓库内存放、适用本法典规定的海关程序或已放行的货物所有人移出。 若上述人员缺席，则应由海关仓库所有人移置至其他海关仓库，或依据本法规定置于其他海关程序下，或按本法第41章及第237条第4款规定作为供应品释放。 </w:t>
      </w:r>
    </w:p>
    <w:p w14:paraId="40465E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自本条第2款规定的将海关仓库所有人从海关仓库所有人登记册中除名的决定生效之日起，禁止该法人作为海关仓库所有人的活动。</w:t>
      </w:r>
    </w:p>
    <w:p w14:paraId="054C648B">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注：第513条经哈萨克斯坦共和国2021年1月5日第407-VI号法律修订（自首次正式公布后十个日历日届满时生效）；经2024年7月5日第113-VIII号法律修订（自首次正式公布之日起六十个日历日后生效）。</w:t>
      </w:r>
      <w:r>
        <w:br w:type="textWrapping"/>
      </w:r>
      <w:r>
        <w:rPr>
          <w:rFonts w:ascii="Times New Roman"/>
          <w:b w:val="0"/>
          <w:i w:val="0"/>
          <w:color w:val="000000"/>
          <w:sz w:val="28"/>
        </w:rPr>
        <w:t xml:space="preserve"> </w:t>
      </w:r>
    </w:p>
    <w:p w14:paraId="7CCCD5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第514条 海关仓库经营者的义务 </w:t>
      </w:r>
    </w:p>
    <w:p w14:paraId="5FF77FE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保税仓库所有人应履行下列义务： </w:t>
      </w:r>
    </w:p>
    <w:p w14:paraId="602F6E9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符合本法典第510条第1项和第2项规定的海关仓库经营者登记条件； </w:t>
      </w:r>
    </w:p>
    <w:p w14:paraId="364B8E6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遵守本法典第236条第2款规定的保税仓库海关程序下货物使用条件，包括货物在保税仓库内的存放位置及对适用保税仓库海关程序的货物进行操作； </w:t>
      </w:r>
    </w:p>
    <w:p w14:paraId="2C9074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3）确保海关仓库内货物安全； </w:t>
      </w:r>
    </w:p>
    <w:p w14:paraId="2D5074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4）保障海关监管措施的实施； </w:t>
      </w:r>
    </w:p>
    <w:p w14:paraId="1CC3A6A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5）对保存在保税仓库内的货物进行登记，并向海关当局提交货物报告，包括按照授权机构规定的方式使用信息和通信技术； </w:t>
      </w:r>
    </w:p>
    <w:p w14:paraId="31E90BA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防止未经海关当局许可，非海关仓库雇员或无权处理该仓库内货物的非授权人员进入海关仓库； </w:t>
      </w:r>
    </w:p>
    <w:p w14:paraId="16957EE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遵守海关当局关于其官员查验保税仓库内货物的相关要求； </w:t>
      </w:r>
    </w:p>
    <w:p w14:paraId="5F65C3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若海关仓库终止运营，须自终止运营决定作出之日起三个工作日内，将该决定通知存放货物于该海关仓库的个人； </w:t>
      </w:r>
    </w:p>
    <w:p w14:paraId="20ED25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在海关依据本法典第86条第4款、第137条第4款及第353条第4款发出通知时，须在通知规定的期限最后一日前履行缴纳关税、税款、特别关税、反倾销税及反补贴税的义务（具体情形详见本法典第242条）； </w:t>
      </w:r>
    </w:p>
    <w:p w14:paraId="1F927E8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10）在海关仓库所有者登记簿登记信息发生变更时，须于变更之日起五个工作日内向登记该仓库的辖区海关机关申报变更事项，并提交证明文件。 </w:t>
      </w:r>
    </w:p>
    <w:p w14:paraId="09E0159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保税仓库区域仅可依据本法典规定的要求使用。禁止将该场所用于其他目的。 </w:t>
      </w:r>
    </w:p>
    <w:p w14:paraId="458CAA0D">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第六十一章 自由仓库所有人 </w:t>
      </w:r>
    </w:p>
    <w:p w14:paraId="42DE606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第515条 自由仓库经营者的经营活动 </w:t>
      </w:r>
    </w:p>
    <w:p w14:paraId="7FAF3E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保税仓库经营者须为哈萨克斯坦共和国法人，其注册须符合哈萨克斯坦共和国法律规定的程序，并满足本法典第517条规定的条件。 </w:t>
      </w:r>
    </w:p>
    <w:p w14:paraId="7D2384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法人须经辖区海关机关登记入库库业主名册后，方可被认定为自由仓库业主。 </w:t>
      </w:r>
    </w:p>
    <w:p w14:paraId="635DCD1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保税仓库经营者应依照本法规定，负责保税仓库内适用保税仓库海关程序的货物存放与使用事宜。 </w:t>
      </w:r>
    </w:p>
    <w:p w14:paraId="3C68C6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在自由仓库区域内可依据哈萨克斯坦共和国法律开展经营及其他活动。 </w:t>
      </w:r>
    </w:p>
    <w:p w14:paraId="1E81F47F">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3. 根据哈萨克斯坦共和国2021年1月5日第407-VI号法律予以删除（自首次正式公布之日起十个日历日后生效）。</w:t>
      </w:r>
      <w:r>
        <w:br w:type="textWrapping"/>
      </w:r>
      <w:r>
        <w:rPr>
          <w:rFonts w:ascii="Times New Roman"/>
          <w:b w:val="0"/>
          <w:i w:val="0"/>
          <w:color w:val="FF0000"/>
          <w:sz w:val="28"/>
        </w:rPr>
        <w:t>      注：第515条经哈萨克斯坦共和国2021年1月5日第407-VI号法律修订（自首次正式公布之日起十个日历日后生效）。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1D4B00E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第516条 自由仓库 </w:t>
      </w:r>
    </w:p>
    <w:p w14:paraId="2CAD63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保税仓库应为建筑物（建筑物部分）、建筑群、 经规划配置的区域及（或）露天场地，该区域须具备人员出入管控措施，且依据本法典规定可存放、使用货物，并可办理保税仓库海关程序，亦可存放本法典规定的其他货物（本章后续条款中统称"建筑物、场所（场所部分）及（或）露天场地"）。 </w:t>
      </w:r>
    </w:p>
    <w:p w14:paraId="582C9A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自法人实体被登记为保税仓库所有者之日起次日，视为保税仓库成立。 </w:t>
      </w:r>
    </w:p>
    <w:p w14:paraId="2971379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保税仓库的运营应于其所有者从保税仓库所有者登记册中注销的次日终止。 </w:t>
      </w:r>
    </w:p>
    <w:p w14:paraId="3620255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用于或作为保税仓库使用的建筑物、场所（场所部分）及（或）露天区域的布置与设备要求，包括围栏设置及保税仓库区域周边视频监控系统的配置要求，须经授权机构批准。 </w:t>
      </w:r>
    </w:p>
    <w:p w14:paraId="354BE9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保税仓库区域的出入管控（含人员出入秩序）须按授权机构确立的程序实施。 </w:t>
      </w:r>
    </w:p>
    <w:p w14:paraId="325D3FA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第五百一十七条 自由仓库所有者登记条件 </w:t>
      </w:r>
    </w:p>
    <w:p w14:paraId="5D95CC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申请以保税仓库所有者身份开展活动的法人实体，须满足下列条件方可列入保税仓库所有者登记册： </w:t>
      </w:r>
    </w:p>
    <w:p w14:paraId="7EF8E0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该法人实体拥有所有权、经济管理权、经营管理权或租赁权的建筑物、厂房（厂房部分）及（或）露天场地，且该场地拟作为保税仓库使用并满足以下要求： </w:t>
      </w:r>
    </w:p>
    <w:p w14:paraId="1E298A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拟作为保税仓库使用的区域须配备符合法人实体申请登记时所载用途的货物制造加工设施； </w:t>
      </w:r>
    </w:p>
    <w:p w14:paraId="65B4EBF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该区域（含毗邻装卸场地，可为单个或多个仓库场地）须沿周边设置连续围栏，防止未经授权人员进入； </w:t>
      </w:r>
    </w:p>
    <w:p w14:paraId="585708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该区域（含装卸场地）的划定须符合本法典第404条第5款规定； </w:t>
      </w:r>
    </w:p>
    <w:p w14:paraId="314DE3C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具备货物查验场所（含室内区域），该场所位于安检点内，配备符合海关软件系统要求的电力照明及视频监控设备，全天候运行，可回溯三十个日历日内影像记录。查验区域须明确划定，确保视频监控设备无盲区； </w:t>
      </w:r>
    </w:p>
    <w:p w14:paraId="51AC60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配备经认证的称重设备，其规格须符合所存放货物的性质；若将气体存放于专用储存设施，则须配备相应的计量装置； </w:t>
      </w:r>
    </w:p>
    <w:p w14:paraId="1D23E6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向海关申请当日，不存在逾期未缴付的关税、税款、特别税、反倾销税、反补贴税、罚金及利息；  </w:t>
      </w:r>
    </w:p>
    <w:p w14:paraId="7292940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具备经授权机构批准的符合要求的货物核算系统，该系统可将辖区海关在执行海关操作时提交的信息与商业交易信息进行比对； </w:t>
      </w:r>
    </w:p>
    <w:p w14:paraId="7AB5C7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向辖区海关机关提交申请之日，不存在依据《哈萨克斯坦共和国海关法》第521条、528条、532条、533条、534条、538条、 539、540、544、551、552、555及558条规定的行政违法案件中，尚无已生效且未执行的裁决，且不存在未消除导致上述违反哈萨克斯坦共和国海关立法行为的原因的事实； </w:t>
      </w:r>
    </w:p>
    <w:p w14:paraId="173ADE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存在使用电子发票信息系统的合同（协议）；</w:t>
      </w:r>
    </w:p>
    <w:p w14:paraId="273153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不存在根据《哈萨克斯坦共和国刑法典》第190条、第192-1条、第193条、第209条、第213条、第214条、第218条、第233条、 233-1、250、259、311及312条，以及第214、216、218、234、 235-1、236、245、255、256、286、297、366及367条，适用于申请列入自由仓库所有者登记册的法人负责人。</w:t>
      </w:r>
    </w:p>
    <w:p w14:paraId="257689A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若在提交自由仓库所有者登记申请当日租赁建筑物、场所（场所部分）及（或）露天区域，则该租赁合同期限不得少于三年。</w:t>
      </w:r>
    </w:p>
    <w:p w14:paraId="78B6E644">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注：第517条经哈萨克斯坦共和国2021年1月5日第407-VI号法律修订（自首次官方公布后十个日历日届满时生效）；经2024年7月5日第113-VIII号法律修订（自首次官方公布之日起六十个日历日后生效）。</w:t>
      </w:r>
      <w:r>
        <w:br w:type="textWrapping"/>
      </w:r>
      <w:r>
        <w:rPr>
          <w:rFonts w:ascii="Times New Roman"/>
          <w:b w:val="0"/>
          <w:i w:val="0"/>
          <w:color w:val="000000"/>
          <w:sz w:val="28"/>
        </w:rPr>
        <w:t xml:space="preserve"> </w:t>
      </w:r>
    </w:p>
    <w:p w14:paraId="127FF4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第五百一十八条 自由仓库所有者登记册登记程序 </w:t>
      </w:r>
    </w:p>
    <w:p w14:paraId="4D3E2D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法人实体应通过海关信息系统向自由仓库所在区域的海关辖区海关提交登记为自由仓库所有者的申请。</w:t>
      </w:r>
    </w:p>
    <w:p w14:paraId="53925A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所在地海关应自受理申请之日起十个工作日内完成审核。 </w:t>
      </w:r>
    </w:p>
    <w:p w14:paraId="072A26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辖区海关官员应自申请登记之日起三个工作日内，依据本法典第415条第3款规定，对申请人申报仓库的场所及区域进行海关检查，核查其是否符合本法典第517条第1款第1项规定的要求，并制作相应的场所及区域海关检查记录。 海关检查期间，申请人应向辖区海关官员提供下列文件的副本及原件： </w:t>
      </w:r>
    </w:p>
    <w:p w14:paraId="576437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证明建筑物、厂房（厂房部分）及（或）露天场地属于所有权、经济管理权、经营管理权或租赁权范围，且拟用于保税仓库用途； </w:t>
      </w:r>
    </w:p>
    <w:p w14:paraId="582988D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2）证明其拥有符合所存货物性质的经认证称重设备的使用权、占有权及（或）处置权。 </w:t>
      </w:r>
    </w:p>
    <w:p w14:paraId="46E564F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提交文件的副本应附于场地及区域海关检查记录，该记录由辖区海关留存。 </w:t>
      </w:r>
    </w:p>
    <w:p w14:paraId="2C0D89C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自由仓库所有者登记的决定由辖区海关机关作出，并在海关机关信息系统中形成。</w:t>
      </w:r>
    </w:p>
    <w:p w14:paraId="197D68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该登记决定自海关信息系统登记之日起生效。</w:t>
      </w:r>
    </w:p>
    <w:p w14:paraId="36D6884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将法人实体列入保税仓库经营者名册的辖区海关机关，应在登记该名册登记决定后一个工作日内，通过海关机关信息系统向该法人实体发出列入名册的通知。</w:t>
      </w:r>
    </w:p>
    <w:p w14:paraId="3D56C2B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在未提交本条第3款所述文件或申请人未满足本法典第517条规定的条件的情况下，应作出拒绝列入保税仓库所有者登记册的决定。 </w:t>
      </w:r>
    </w:p>
    <w:p w14:paraId="000C3D3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申请人消除上述违规行为后，申请应按本法典规定的程序重新审议。 </w:t>
      </w:r>
    </w:p>
    <w:p w14:paraId="2D86A59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若拒绝将法人列入保税仓库所有者登记册，地方海关机关应通过海关信息系统在第二款规定的期限内通知该法人，并说明拒绝理由。 </w:t>
      </w:r>
    </w:p>
    <w:p w14:paraId="2933BCCC">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注：第518条经哈萨克斯坦共和国2021年1月5日第407-VI号法律修订（自首次正式公布之日起十个日历日后生效）。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67CD68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第五百一十九条 暂停及恢复自由仓库所有者登记名录所列主体经营活动的依据与程序</w:t>
      </w:r>
    </w:p>
    <w:p w14:paraId="79F8BF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FF0000"/>
          <w:sz w:val="28"/>
        </w:rPr>
        <w:t>
      注：第519条标题经哈萨克斯坦共和国2021年1月5日第407-VI号法律修订（自首次正式公布之日起十个日历日后生效）。</w:t>
      </w:r>
    </w:p>
    <w:p w14:paraId="4D5546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法人作为保税仓库所有人的经营活动应在下列情形下暂停： </w:t>
      </w:r>
    </w:p>
    <w:p w14:paraId="2137DF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自由仓库所有者通过海关当局信息系统提交申请，说明暂停自由仓库活动的原因；</w:t>
      </w:r>
    </w:p>
    <w:p w14:paraId="526A58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辖区海关机关查明存在违反本法典第517条第1款第1项、第3项及第5项规定的保税仓库经营者登记条件的情形； </w:t>
      </w:r>
    </w:p>
    <w:p w14:paraId="062A01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未在海关依据本法典第86条第4款及第137条第4款发出的通知所规定期限内履行或未妥善履行本法典第521条第1款第7项规定的义务； </w:t>
      </w:r>
    </w:p>
    <w:p w14:paraId="58A6C0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未履行本法典第521条第1款第1项、第3项、第4项、第5项和第6项规定的义务； </w:t>
      </w:r>
    </w:p>
    <w:p w14:paraId="4DA2AF5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对作为保税仓库所有者开展经营活动的个人（包括经理、总会计师）依据1997年7月16日颁布的《哈萨克斯坦共和国刑法典》第209条、第214条及第250条，以及2014年7月3日颁布的《哈萨克斯坦共和国刑法典》第234条、第236条及第286条启动刑事诉讼。 236条及286条规定，对自由仓库所有者的经理、总会计师等人员提起刑事诉讼。 </w:t>
      </w:r>
    </w:p>
    <w:p w14:paraId="3BA5574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自由仓库经营者因本条第1款第1项规定事由暂停经营活动，期限最长不超过六个月。 </w:t>
      </w:r>
    </w:p>
    <w:p w14:paraId="5787EA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根据本条第1款第2项、第3项和第4项规定，保税仓库经营者的经营活动应暂停至消除导致其被列入保税仓库经营者登记册的暂停经营原因所需的期限，但不超过一百二十个日历日。 </w:t>
      </w:r>
    </w:p>
    <w:p w14:paraId="6948CB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根据本条第1款第5项规定设立的保税仓库经营者，其经营活动应暂停直至下列司法裁决生效： </w:t>
      </w:r>
    </w:p>
    <w:p w14:paraId="502E4AB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法院关于免除刑事责任的判决生效； </w:t>
      </w:r>
    </w:p>
    <w:p w14:paraId="43DEDEC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法院作出追究刑事责任的判决； </w:t>
      </w:r>
    </w:p>
    <w:p w14:paraId="1E262D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法院或授权国家机关（官员）终止刑事诉讼的决定。 </w:t>
      </w:r>
    </w:p>
    <w:p w14:paraId="02F801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暂停保税仓库经营者活动的决定，应由将该法人实体登记入保税仓库经营者名册的辖区海关机关作出，并在下列日期起三个工作日内于海关信息系统中形成：</w:t>
      </w:r>
    </w:p>
    <w:p w14:paraId="0B606BE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向依据本条第1款第1项规定将该法人登记为保税仓库经营者的辖区海关提交申请之日；</w:t>
      </w:r>
    </w:p>
    <w:p w14:paraId="687EB5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海关机关发现本条第1款第2项、第3项、第4项及第5项所述情形之日起。</w:t>
      </w:r>
    </w:p>
    <w:p w14:paraId="6BF1277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暂停保税仓库经营者活动的决定自海关信息系统登记之日起生效。</w:t>
      </w:r>
    </w:p>
    <w:p w14:paraId="454C7A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将该法人实体列入保税仓库经营者名册的辖区海关，应在暂停保税仓库经营者活动决定登记后一个工作日内，通过海关机构信息系统向该法人实体发出暂停通知，并说明理由。</w:t>
      </w:r>
    </w:p>
    <w:p w14:paraId="3F6BA1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自本条第3款规定的暂停保税仓库经营者活动决定生效之日起，该法人不得再作为保税仓库经营者开展活动。</w:t>
      </w:r>
    </w:p>
    <w:p w14:paraId="3339CC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在此情况下，于法人实体作为保税仓库经营者活动暂停期间，允许进行下列操作： </w:t>
      </w:r>
    </w:p>
    <w:p w14:paraId="51E217E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为实施货物加工操作，使用（操作）置于保税仓库海关程序下的设备、机器及单元及其备件； </w:t>
      </w:r>
    </w:p>
    <w:p w14:paraId="7C087B1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在再加工过程中（安装、组装）使用置于保税仓库海关程序下的外国货物（原材料）。 其中，置于保税仓库海关程序下并用于再加工过程（安装、组装）的外国货物，应在作出暂停保税仓库所有者法人实体活动决定之日起四个月内，转入国内消费海关程序； </w:t>
      </w:r>
    </w:p>
    <w:p w14:paraId="670792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对本款第2项所列货物实施本法典第294条第1款规定的操作。 </w:t>
      </w:r>
    </w:p>
    <w:p w14:paraId="746348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本条第5款所述货物的海关监管，应由海关当局在自由仓库海关程序结束及货物从自由仓库区域出口时实施。 </w:t>
      </w:r>
    </w:p>
    <w:p w14:paraId="5B11CCB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法人实体为恢复作为保税仓库所有人的经营活动，应通过海关信息系统向将其列入保税仓库所有人登记册的辖区海关提交下列申请之一：</w:t>
      </w:r>
    </w:p>
    <w:p w14:paraId="714C4D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若该法人实体依据本条第1款第1项规定暂停其作为保税仓库经营者的资格，则提交恢复其作为保税仓库经营者资格的申请，并附上恢复所需文件（如需）；</w:t>
      </w:r>
    </w:p>
    <w:p w14:paraId="51ECA11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若法人主体依据本条第1款第2、3、4、5项规定暂停其作为保税仓库经营者的活动，申请恢复该经营活动时，须提交证明消除导致暂停经营活动原因的文件。</w:t>
      </w:r>
    </w:p>
    <w:p w14:paraId="222D595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自由仓库经营者资格的恢复，应依据将该法人列入自由仓库经营者名册的辖区海关机关作出的恢复决定办理。该决定应在自由仓库经营者资格恢复申请登记后三个工作日内于海关信息系统生成，并自海关信息系统登记之日起生效。</w:t>
      </w:r>
    </w:p>
    <w:p w14:paraId="72C590D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将该法人列入保税仓库经营者名册的辖区海关部门，应在保税仓库经营者活动续期决定登记后一个工作日内，通过海关信息系统向该法人发出续期通知。</w:t>
      </w:r>
    </w:p>
    <w:p w14:paraId="7880934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根据本条第1款第1项规定暂停法人作为保税仓库经营者活动的，其恢复经营活动的依据应为：保税仓库经营者在本条第2款第1项规定的期限届满前，通过海关信息系统提交的恢复经营活动申请。</w:t>
      </w:r>
    </w:p>
    <w:p w14:paraId="432EB9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若因未履行本法典第521条第1款第5项及第6项规定的义务导致法人暂停保税仓库经营者资格，自暂停决定生效之日起十个日历日后，保税仓库经营者无需另行提交申请即可恢复经营资格。</w:t>
      </w:r>
    </w:p>
    <w:p w14:paraId="466E90F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受理保税仓库经营者恢复经营活动申请时，将该法人实体列入保税仓库经营者名录的辖区海关部门，应核查证明消除导致其保税仓库经营活动被暂停原因的文件，并对申请人的场所及区域实施海关检查，以确认相关原因已消除且申报信息符合本条第一款规定。</w:t>
      </w:r>
    </w:p>
    <w:p w14:paraId="12BA5BFD">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9. 根据哈萨克斯坦共和国2021年1月5日第407-VI号法律予以废止（自首次官方公布之日起十个日历日后生效）。</w:t>
      </w:r>
      <w:r>
        <w:br w:type="textWrapping"/>
      </w:r>
      <w:r>
        <w:rPr>
          <w:rFonts w:ascii="Times New Roman"/>
          <w:b w:val="0"/>
          <w:i w:val="0"/>
          <w:color w:val="FF0000"/>
          <w:sz w:val="28"/>
        </w:rPr>
        <w:t>      注：第519条经哈萨克斯坦共和国2021年1月5日第407-VI号法律修订（自首次正式公布之日起十个日历日后生效）。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50B66C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第520条 自由仓库所有者登记除名事由 </w:t>
      </w:r>
    </w:p>
    <w:p w14:paraId="683D16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自由仓库所有者从自由仓库所有者登记册中除名的理由为： </w:t>
      </w:r>
    </w:p>
    <w:p w14:paraId="0DA2208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保税仓库所有人通过海关信息系统提交注销登记申请；</w:t>
      </w:r>
    </w:p>
    <w:p w14:paraId="13BD12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保税仓库所有人未履行本法典第521条第1款第2项规定的义务；</w:t>
      </w:r>
    </w:p>
    <w:p w14:paraId="3D0CD1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登记在册的法人实体被注销； </w:t>
      </w:r>
    </w:p>
    <w:p w14:paraId="14ADE8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自由仓库所有者登记册所载法人实体发生重组，但以下形式重组除外：</w:t>
      </w:r>
    </w:p>
    <w:p w14:paraId="1AB6D29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转型； </w:t>
      </w:r>
    </w:p>
    <w:p w14:paraId="3EB9C0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分离——当作为保税仓库所有人的法人实体从其成员中分离出一个或多个法人实体，且该实体保留保税仓库所有人的地位，同时符合本法典第517条第1款规定的登记条件时； </w:t>
      </w:r>
    </w:p>
    <w:p w14:paraId="45EF22A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合并——当作为保税仓库所有人的法人实体吸纳一个或多个法人实体时，该法人实体应保留其保税仓库所有人的地位，且须符合本法典第517条第1款规定的保税仓库所有人登记条件； </w:t>
      </w:r>
    </w:p>
    <w:p w14:paraId="6B0B40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本法典第519条第2款第一项规定的保税仓库经营者暂停经营期限届满，且该经营者未申请恢复经营活动时； </w:t>
      </w:r>
    </w:p>
    <w:p w14:paraId="3E5FCE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在本法典第519条第2款第2项、第3项和第4项规定期限届满时，仍未消除导致保税仓库活动被暂停的原因； </w:t>
      </w:r>
    </w:p>
    <w:p w14:paraId="783C350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依据《哈萨克斯坦共和国刑法典》第190条、第192-1条、第193条、第209条、第213条、第214条、第218条、第233条、 233-1、250、259、311及312条，以及依据1997年7月16日颁布的《哈萨克斯坦共和国刑法典》第214、216、218、234、 235-1、236、245、255、256、258、286、297、366及367条，对作为自由仓库所有者在法人实体框架内担任自由仓库管理者的个人进行处罚；</w:t>
      </w:r>
    </w:p>
    <w:p w14:paraId="1CCFF90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存在依据哈萨克斯坦共和国行政违法法典第521、528、532、533、534、538、 539、540、544、551、552、555及558条规定的行政违法行为裁决尚未执行，且未消除导致违反哈萨克斯坦共和国海关法规的原因，但因未履行本法典第521条第1款第2项规定的义务而导致的情况除外。</w:t>
      </w:r>
    </w:p>
    <w:p w14:paraId="338F4FE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关于将保税仓库经营者从保税仓库经营者登记册中除名的决定，应由将该法人实体列入保税仓库经营者登记册的辖区海关机关作出，并在海关机关信息系统中形成，除名理由应在下列日期后三个工作日内予以说明：</w:t>
      </w:r>
    </w:p>
    <w:p w14:paraId="6079843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根据本条第1款第1项规定，向将该法人实体列入保税仓库经营者登记册的辖区海关提交申请之日起；</w:t>
      </w:r>
    </w:p>
    <w:p w14:paraId="28F290D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海关机关发现存在本条第1款第2项、第3项、第4项、第5项、第6项、第7项及第8项所述情形之日。</w:t>
      </w:r>
    </w:p>
    <w:p w14:paraId="2A567C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将保税仓库经营者从登记册中除名的决定，自该决定在海关信息系统登记之日起生效。</w:t>
      </w:r>
    </w:p>
    <w:p w14:paraId="0A7CCD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将该法人实体列入保税仓库所有者登记册的辖区海关机关，应在作出将保税仓库所有者从登记册中除名的决定登记后一个工作日内，通过海关机关信息系统向该法人实体发出除名通知，并说明理由。</w:t>
      </w:r>
    </w:p>
    <w:p w14:paraId="365809E4">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3. 依据哈萨克斯坦共和国2021年1月5日第407-VI号法律予以排除（该法律自首次官方公布之日起十个日历日后生效）。</w:t>
      </w:r>
      <w:r>
        <w:br w:type="textWrapping"/>
      </w:r>
      <w:r>
        <w:rPr>
          <w:rFonts w:ascii="Times New Roman"/>
          <w:b w:val="0"/>
          <w:i w:val="0"/>
          <w:color w:val="000000"/>
          <w:sz w:val="28"/>
        </w:rPr>
        <w:t xml:space="preserve"> </w:t>
      </w:r>
    </w:p>
    <w:p w14:paraId="736F263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若因本条第2、3、4、6、 7)及8)项规定的情形，自排除决定生效之日起满一年后，可向辖区海关申请重新登记。</w:t>
      </w:r>
    </w:p>
    <w:p w14:paraId="32D4C4A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在保税仓库经营者因存放于保税仓库区域内、适用保税仓库海关程序的货物，以及由适用保税仓库海关程序的货物制造（取得）的货物而被排除于保税仓库经营者名册期间，保税仓库海关程序的效力应依照本法典第296条予以终止。 </w:t>
      </w:r>
    </w:p>
    <w:p w14:paraId="3629B19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自本条第2款规定的将保税仓库经营者从登记册中除名决定生效之日起，该法人实体不得再以保税仓库经营者身份开展经营活动。</w:t>
      </w:r>
    </w:p>
    <w:p w14:paraId="380EC5F8">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注：第520条经哈萨克斯坦共和国2021年1月5日第407-VI号法律修订（自首次官方公布后十个日历日届满时生效）；经2024年7月5日第113-VIII号法律修订（自首次官方公布之日起六十个日历日后生效）。</w:t>
      </w:r>
      <w:r>
        <w:br w:type="textWrapping"/>
      </w:r>
      <w:r>
        <w:rPr>
          <w:rFonts w:ascii="Times New Roman"/>
          <w:b w:val="0"/>
          <w:i w:val="0"/>
          <w:color w:val="000000"/>
          <w:sz w:val="28"/>
        </w:rPr>
        <w:t xml:space="preserve"> </w:t>
      </w:r>
    </w:p>
    <w:p w14:paraId="3B830DA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第五百二十一条 自由仓库经营者的义务 </w:t>
      </w:r>
    </w:p>
    <w:p w14:paraId="78A56A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保税仓库所有人应履行下列义务： </w:t>
      </w:r>
    </w:p>
    <w:p w14:paraId="1BF283A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遵守本法典第517条第1款第1项、第2项、第3项及第5项规定的保税仓库经营者登记条件，包括确保保税仓库符合本法典第516条第4款规定的要求； </w:t>
      </w:r>
    </w:p>
    <w:p w14:paraId="523B93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遵守自由仓库海关程序规定的货物使用条件； </w:t>
      </w:r>
    </w:p>
    <w:p w14:paraId="361FFA9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确保海关监管措施得以实施； </w:t>
      </w:r>
    </w:p>
    <w:p w14:paraId="7B09AA5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4）对置于保税仓库海关程序下的货物进行登记，并按主管机关规定的程序，通过信息通信技术等途径向海关提交关于此类货物、相关交易以及利用置于保税仓库海关程序下的货物所生产（获得）的货物的报告； </w:t>
      </w:r>
    </w:p>
    <w:p w14:paraId="2094BC4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防止未经海关许可的非保税仓库雇员或无权处理保税仓库内货物的无关人员进入保税仓库； </w:t>
      </w:r>
    </w:p>
    <w:p w14:paraId="0822D2C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遵守海关当局关于其官员查验保税仓库内货物的相关要求； </w:t>
      </w:r>
    </w:p>
    <w:p w14:paraId="6C281E8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依照本法典第297条规定，在海关当局依据本法典第86条第4款及第137条第4款发出的通知所载期限届满前，履行缴纳关税、税款、特别税、反倾销税及反补贴税的义务； </w:t>
      </w:r>
    </w:p>
    <w:p w14:paraId="398A52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8）向将其登记为保税仓库所有者的辖区海关部门通报登记信息变更情况，并在信息变更之日起十个工作日内提交证明文件。 </w:t>
      </w:r>
    </w:p>
    <w:p w14:paraId="21543F5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当保税仓库面积发生变更时，保税仓库所有人应自变更之日起五个工作日内，向辖区海关提交书面申请，并附上所有相关变更文件。 </w:t>
      </w:r>
    </w:p>
    <w:p w14:paraId="2C5DE9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地方海关机关应在收到申请之日起十个工作日内完成审核。</w:t>
      </w:r>
    </w:p>
    <w:p w14:paraId="503921C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在审议保税仓库面积变更申请期间，辖区海关部门应核查保税仓库经营者是否符合本法典第517条规定的条件， 并依据本法典第415条第3款规定，对申请人场所及区域实施海关检查，核查其是否符合本法典第517条第1款第1项规定的要求，检查期间可要求提供本法典第518条第3款规定的文件。 </w:t>
      </w:r>
    </w:p>
    <w:p w14:paraId="51AE58D0">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第六十二章 免税商店经营者 </w:t>
      </w:r>
    </w:p>
    <w:p w14:paraId="5E59946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第五百二十二条 免税店经营者的经营活动 </w:t>
      </w:r>
    </w:p>
    <w:p w14:paraId="0C0CFA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免税店经营者须为符合本法典第524条规定的哈萨克斯坦共和国法人实体。 </w:t>
      </w:r>
    </w:p>
    <w:p w14:paraId="20FECB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法人实体须经免税商店经营者登记册登记后，方可被认定为免税商店经营者。 </w:t>
      </w:r>
    </w:p>
    <w:p w14:paraId="4F8E277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免税店经营者应向本法典第324条第2款规定的人员提供在免税店内存储和销售适用免税贸易海关程序的货物。 </w:t>
      </w:r>
    </w:p>
    <w:p w14:paraId="4A451DDA">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3. 根据哈萨克斯坦共和国2021年1月5日第407-VI号法律予以删除（自首次正式公布之日起十个日历日后生效）。</w:t>
      </w:r>
      <w:r>
        <w:br w:type="textWrapping"/>
      </w:r>
      <w:r>
        <w:rPr>
          <w:rFonts w:ascii="Times New Roman"/>
          <w:b w:val="0"/>
          <w:i w:val="0"/>
          <w:color w:val="FF0000"/>
          <w:sz w:val="28"/>
        </w:rPr>
        <w:t>      注：第522条经2021年1月5日哈萨克斯坦共和国第407-VI号法律修订（自首次正式公布之日起十个日历日后生效）。</w:t>
      </w:r>
      <w:r>
        <w:br w:type="textWrapping"/>
      </w:r>
      <w:r>
        <w:rPr>
          <w:rFonts w:ascii="Times New Roman"/>
          <w:b w:val="0"/>
          <w:i w:val="0"/>
          <w:color w:val="000000"/>
          <w:sz w:val="28"/>
        </w:rPr>
        <w:t xml:space="preserve"> </w:t>
      </w:r>
    </w:p>
    <w:p w14:paraId="371D253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第523条 免税商店 </w:t>
      </w:r>
    </w:p>
    <w:p w14:paraId="06EF50D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免税商店应为经专门指定和配备的设施及（或）场所（场所部分），由购物大厅、仓库及后备仓库（如有）组成。  </w:t>
      </w:r>
    </w:p>
    <w:p w14:paraId="060CAA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自免税店所有者被列入免税店所有者登记簿之日起次日，该免税店视为成立。 </w:t>
      </w:r>
    </w:p>
    <w:p w14:paraId="69FBE35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免税店经营自其经营者从免税店经营者登记册中注销之日起次日终止。 </w:t>
      </w:r>
    </w:p>
    <w:p w14:paraId="5FA4B70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免税店选址、布局及设备（含闭路电视监控系统）的要求，其设立与运营程序，以及免税店内商品销售规则，均须经授权机构批准。 </w:t>
      </w:r>
    </w:p>
    <w:p w14:paraId="667408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第五百二十四条 列入免税店经营者名录的条件 </w:t>
      </w:r>
    </w:p>
    <w:p w14:paraId="1D4725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法人申请作为免税店经营者开展活动时，列入免税店经营者登记册的条件为： </w:t>
      </w:r>
    </w:p>
    <w:p w14:paraId="2FFF7EC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拥有、经济管理、运营管理或租赁的设施和（或）场所（场所部分），拟用作免税商店且满足以下要求： </w:t>
      </w:r>
    </w:p>
    <w:p w14:paraId="0DD147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a. 购物大厅应位于货物海关申报区域之外； </w:t>
      </w:r>
    </w:p>
    <w:p w14:paraId="239ED3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免税店区域内须设有用于交易操作的场所，以及用于保障货物安全和销售准备（开箱、拆包等）的独立隔离区域； </w:t>
      </w:r>
    </w:p>
    <w:p w14:paraId="3FE57D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根据哈萨克斯坦共和国法律规定的情形，须具备零售贸易的登记文件或许可。 </w:t>
      </w:r>
    </w:p>
    <w:p w14:paraId="210B71C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在向辖区海关申请之日，不存在未按时履行缴纳关税、税款、特别税、反倾销税、反补贴税、罚款、利息等义务的情况； </w:t>
      </w:r>
    </w:p>
    <w:p w14:paraId="6506EC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自向海关机关提交申请之日起一年内，未因违反《哈萨克斯坦共和国行政违法法典》第528条、第532条、第535条、第538条、第544条、第551条及第555条规定而承担行政责任的事实； </w:t>
      </w:r>
    </w:p>
    <w:p w14:paraId="650A5E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对于免税商店，若其销售对象属于本法典第324条第2款第4项规定的人员，授权机构应与外交政策领域授权机构协商后，制定纳入相关登记册的附加条件；  </w:t>
      </w:r>
    </w:p>
    <w:p w14:paraId="014E315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具备使用电子发票信息系统的合同（协议）；</w:t>
      </w:r>
    </w:p>
    <w:p w14:paraId="5724B5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无下列条款的未决定罪：190条、192-1条、193条、209条、213条、214条、218条、233条、 233-1、250、259、311及312条，以及第214、216、218、234、 235-1、236、245、255、256、286、297、366及367条，适用于申请列入免税店业主名录的法人负责人。</w:t>
      </w:r>
    </w:p>
    <w:p w14:paraId="3DE759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若在提交免税店业主登记申请当日租赁设施及（或）场所（场所部分区域），则该设施及（或）场所（场所部分区域）的租赁合同期限不得少于六个月。 </w:t>
      </w:r>
    </w:p>
    <w:p w14:paraId="26BE293D">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注：第524条经哈萨克斯坦共和国2021年1月5日第407-VI号法律修订（自首次官方公布后十个日历日届满时生效）；经2024年7月5日第113-VIII号法律修订（自首次官方公布之日起六十个日历日后生效）。</w:t>
      </w:r>
      <w:r>
        <w:br w:type="textWrapping"/>
      </w:r>
      <w:r>
        <w:rPr>
          <w:rFonts w:ascii="Times New Roman"/>
          <w:b w:val="0"/>
          <w:i w:val="0"/>
          <w:color w:val="000000"/>
          <w:sz w:val="28"/>
        </w:rPr>
        <w:t xml:space="preserve"> </w:t>
      </w:r>
    </w:p>
    <w:p w14:paraId="4D2348A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第五百二十五条 免税店经营者登记程序 </w:t>
      </w:r>
    </w:p>
    <w:p w14:paraId="22118B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法人实体应通过海关当局信息系统向免税店所在区域的海关辖区提交登记申请。</w:t>
      </w:r>
    </w:p>
    <w:p w14:paraId="4845BDD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免税店所在辖区海关应自受理申请之日起十个工作日内完成审核。 </w:t>
      </w:r>
    </w:p>
    <w:p w14:paraId="6D77C4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辖区海关官员应依据本法典第415条第3款规定，对申请人经营场所及区域进行海关检查，核查其是否符合本法典第524条第1款第1项规定的要求。 </w:t>
      </w:r>
    </w:p>
    <w:p w14:paraId="141C853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在实施场所及区域海关检查期间，申请人应向辖区海关官员提供下列文件的副本及原件： </w:t>
      </w:r>
    </w:p>
    <w:p w14:paraId="462DD9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证明其拥有、使用和（或）处置适合作为免税商店的建筑物和（或）场所（场所部分）权利的文件； </w:t>
      </w:r>
    </w:p>
    <w:p w14:paraId="6D241C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零售贸易登记文件或许可（如哈萨克斯坦共和国法律规定必须取得此类文件）。 </w:t>
      </w:r>
    </w:p>
    <w:p w14:paraId="32A2EF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提交文件的副本应附于场所及区域海关检查记录，该记录由辖区海关机关留存。 </w:t>
      </w:r>
    </w:p>
    <w:p w14:paraId="24A69F2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免税店经营者登记决定由辖区海关机关作出，并在海关信息系统中形成。</w:t>
      </w:r>
    </w:p>
    <w:p w14:paraId="2760E20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免税店经营者登记决定自海关信息系统登记之日起生效。</w:t>
      </w:r>
    </w:p>
    <w:p w14:paraId="73C7AA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将法人实体列入免税商店经营者名录的辖区海关机关，应自登记列入免税商店经营者名录的决定之日起一个工作日内，通过海关机关信息系统向该法人实体发出列入名录的通知。</w:t>
      </w:r>
    </w:p>
    <w:p w14:paraId="63183A5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在未提交本条第3款规定的文件或申请人未满足本法典第524条规定的条件的情况下，应作出拒绝列入免税店经营者登记册的决定。 </w:t>
      </w:r>
    </w:p>
    <w:p w14:paraId="6F0AB4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申请人消除上述违规行为后，申请应按本法典规定的程序予以审议。 </w:t>
      </w:r>
    </w:p>
    <w:p w14:paraId="50648E9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拒绝将法人列入免税店经营者登记册时，地方海关机构应在本条第2款规定的期限内通过海关信息系统通知该法人，并说明拒绝理由。</w:t>
      </w:r>
    </w:p>
    <w:p w14:paraId="655B6572">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注：第525条经哈萨克斯坦共和国2021年1月5日第407-VI号法律修订（自首次正式公布之日起十个日历日后生效）。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6AA4F3B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第五百二十六条 列入免税店经营者名录主体暂停及恢复经营活动的依据与程序</w:t>
      </w:r>
    </w:p>
    <w:p w14:paraId="37D3415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FF0000"/>
          <w:sz w:val="28"/>
        </w:rPr>
        <w:t>
      注：第526条标题经哈萨克斯坦共和国2021年1月5日第407-VI号法律修订（自首次正式公布之日起十个日历日后生效）</w:t>
      </w:r>
    </w:p>
    <w:p w14:paraId="5C4172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法人作为免税店经营者的经营活动应在下列情形下暂停：</w:t>
      </w:r>
    </w:p>
    <w:p w14:paraId="0EECF2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免税店经营者通过海关信息系统提交申请，说明暂停免税店经营的理由；</w:t>
      </w:r>
    </w:p>
    <w:p w14:paraId="3A8978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辖区海关机关查明存在违反本法典第524条第1款第1项、第2项及第6项规定的免税商店经营者登记条件的情形； </w:t>
      </w:r>
    </w:p>
    <w:p w14:paraId="0DC94C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3）未在海关依据本法典第86条第4款及第137条第4款发出的通知中规定的期限内履行或未妥善履行本法典第528条第1款第6项规定的义务； </w:t>
      </w:r>
    </w:p>
    <w:p w14:paraId="563668E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未履行本法典第528条第1款第1项、第3项、第4项和第5项规定的义务； </w:t>
      </w:r>
    </w:p>
    <w:p w14:paraId="13BFE1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对免税商店负责人、总会计师等人员，依据1997年7月16日颁布的《哈萨克斯坦共和国刑法典》第209条、第214条及第250条，以及2014年7月3日颁布的《哈萨克斯坦共和国刑法典》第234条、 236条及286条提起刑事诉讼。 </w:t>
      </w:r>
    </w:p>
    <w:p w14:paraId="4837FB2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基于本条第1款第1项所述理由，免税店经营者的经营活动应暂停最长六个月。 </w:t>
      </w:r>
    </w:p>
    <w:p w14:paraId="020366C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根据本条第1款第2项、第3项和第4项规定，免税店经营者的经营活动应暂停至消除导致其经营活动暂停的原因所需期间，但不超过六十个日历日。 </w:t>
      </w:r>
    </w:p>
    <w:p w14:paraId="271E41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基于本条第1款第5项规定的情形，免税店经营者的经营活动应暂停至下列司法裁决生效时止： </w:t>
      </w:r>
    </w:p>
    <w:p w14:paraId="743696B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法院关于免除刑事责任的判决生效之日； </w:t>
      </w:r>
    </w:p>
    <w:p w14:paraId="0283884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法院作出追究刑事责任的判决； </w:t>
      </w:r>
    </w:p>
    <w:p w14:paraId="77BDD61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法院或授权国家机关（官员）终止刑事诉讼的决定。 </w:t>
      </w:r>
    </w:p>
    <w:p w14:paraId="126152C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暂停免税店经营者活动的决定应由将该法人实体列入免税店经营者名册的辖区海关机关作出，并在海关机关信息系统中形成，注明暂停理由，自下列之日起三个工作日内完成：</w:t>
      </w:r>
    </w:p>
    <w:p w14:paraId="3A8CA2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依据本条第1款第1项规定，向将该法人登记为免税商店经营者的辖区海关机关提交申请之日起；</w:t>
      </w:r>
    </w:p>
    <w:p w14:paraId="61BBEE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海关机关发现本条第1款第2项、第3项、第4项及第5项所述情形之日起。</w:t>
      </w:r>
    </w:p>
    <w:p w14:paraId="58D48B4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暂停免税店经营者活动的决定自海关当局信息系统登记之日起生效。</w:t>
      </w:r>
    </w:p>
    <w:p w14:paraId="75F7B24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将该法人实体列入免税店经营者名录的辖区海关机关，应自暂停免税店经营者活动决定登记之日起一个工作日内，通过海关机关信息系统向该法人实体发出暂停通知并说明理由。</w:t>
      </w:r>
    </w:p>
    <w:p w14:paraId="4155831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自本条第3款规定的暂停免税店经营者活动决定生效之日起，该法人实体不得再作为免税店经营者开展活动。</w:t>
      </w:r>
    </w:p>
    <w:p w14:paraId="2368C0A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适用免税贸易海关程序的货物应按适用于外国货物的海关程序办理，欧亚经济联盟的货物应在自本条第3款规定的暂停免税店经营者活动决定生效之日起六十个日历日内，按从免税店出口至欧亚经济联盟海关领土的海关程序办理。</w:t>
      </w:r>
    </w:p>
    <w:p w14:paraId="044380D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法人实体为恢复免税商店经营者资格，应通过海关信息系统向将其登记为免税商店经营者的辖区海关提交下列申请之一：</w:t>
      </w:r>
    </w:p>
    <w:p w14:paraId="1FD1508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若依据本条第1款第1项暂停其免税商店经营者资格，则提交恢复经营申请（如需附上恢复所需文件）；</w:t>
      </w:r>
    </w:p>
    <w:p w14:paraId="12861D8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若因本条第1款第2项、第3项、第4项及第5项规定暂停法人免税店经营者资格，申请恢复时须提交消除暂停原因的证明文件。</w:t>
      </w:r>
    </w:p>
    <w:p w14:paraId="3460C8D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法人实体作为免税店经营者的活动恢复，须依据将其列入免税店经营者名录的辖区海关机关的决定办理。 该决定应在收到恢复经营申请之日起三个工作日内于海关信息系统中形成，并自登记于免税店信息系统之日起生效。</w:t>
      </w:r>
    </w:p>
    <w:p w14:paraId="300502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将该法人实体列入免税店经营者登记册的辖区海关机关，应在恢复免税店经营者活动决定登记之日起一个工作日内，通过海关机关信息系统向该法人实体发出恢复通知。</w:t>
      </w:r>
    </w:p>
    <w:p w14:paraId="65AE27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若法律实体依据本条第1款第1项规定暂停免税店经营者活动，其恢复经营的依据应为该经营者通过海关信息系统提交的恢复申请，且该申请须在本条第2款第1项规定的期限届满前提交。</w:t>
      </w:r>
    </w:p>
    <w:p w14:paraId="25EA4F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地方海关在审议恢复免税店经营者经营活动的申请时，应核查证明消除导致经营活动暂停原因的文件， 若免税店经营者因违反本法典第524条第1款第1项规定的免税店经营者登记条件而被暂停经营活动，还应对其经营场所及区域实施海关检查，以确认导致暂停经营的原因已消除。 </w:t>
      </w:r>
    </w:p>
    <w:p w14:paraId="237E57A3">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8. 根据哈萨克斯坦共和国2021年1月5日第407-VI号法律予以删除（自首次官方公布之日起十个日历日后生效）。</w:t>
      </w:r>
      <w:r>
        <w:br w:type="textWrapping"/>
      </w:r>
      <w:r>
        <w:rPr>
          <w:rFonts w:ascii="Times New Roman"/>
          <w:b w:val="0"/>
          <w:i w:val="0"/>
          <w:color w:val="FF0000"/>
          <w:sz w:val="28"/>
        </w:rPr>
        <w:t>      注：第526条经哈萨克斯坦共和国2021年1月5日第407-VI号法律修订（自首次正式公布之日起十个日历日后生效）。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270095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第527条 免税店经营者登记除名事由 </w:t>
      </w:r>
    </w:p>
    <w:p w14:paraId="3BBBC6E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免税店经营者被注销登记的理由包括： </w:t>
      </w:r>
    </w:p>
    <w:p w14:paraId="418D35F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免税店经营者未履行本法典第528条第1款第2项规定的义务； </w:t>
      </w:r>
    </w:p>
    <w:p w14:paraId="3EDE9F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免税店经营者通过海关信息系统提交注销登记申请；</w:t>
      </w:r>
    </w:p>
    <w:p w14:paraId="79BC8F7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登记在册的免税店所有者法人实体被注销； </w:t>
      </w:r>
    </w:p>
    <w:p w14:paraId="7572CF3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免税店经营者名录所载法人实体发生重组（转型形式重组除外）； </w:t>
      </w:r>
    </w:p>
    <w:p w14:paraId="7BC8EB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本法典第526条第2款第一项规定的免税店经营者暂停经营期限届满，且该经营者未申请恢复免税店经营活动； </w:t>
      </w:r>
    </w:p>
    <w:p w14:paraId="779BE46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在本法典第526条第2款第2项、第3项和第4项规定期限届满后，仍未消除导致免税店经营者活动被暂停的原因； </w:t>
      </w:r>
    </w:p>
    <w:p w14:paraId="5D9304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7) 免税店经营者在同一自然年内因违反《哈萨克斯坦共和国行政违法法典》第522条、第528条、第531条、第532条、第535条、 538、544、551及555条追究行政责任，但违反本法典第528条第1款第2项规定的义务情形除外；</w:t>
      </w:r>
    </w:p>
    <w:p w14:paraId="7943566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依据1997年7月16日颁布的《哈萨克斯坦共和国刑法典》第190条、第192-1条、第193条、第209条、第213条、第214条、第218条、第233条、 233-1、250、259、311及312条，以及依据第214、216、218、234、 235-1、236、245、255、256、258、286、297、366及367条，对作为免税商店所有者法人实体内免税商店经营者的个人进行处罚。</w:t>
      </w:r>
    </w:p>
    <w:p w14:paraId="297E6FE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2. 关于将免税店经营者从免税店经营者登记册中除名的决定，应由将该法人实体纳入免税店经营者登记册的辖区海关机关作出，并在海关机关信息系统中形成除名决定，注明除名理由，该决定应在下列日期后三个工作日内作出：</w:t>
      </w:r>
    </w:p>
    <w:p w14:paraId="6DACB1A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依据本条第1款第2项规定，向将该法人实体纳入免税店经营者登记册的辖区海关提交申请之日；</w:t>
      </w:r>
    </w:p>
    <w:p w14:paraId="7C8FE4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海关机关发现符合本条第1项、第3项、第4项、第5项、第6项、第7项及第8项规定情形之时。</w:t>
      </w:r>
    </w:p>
    <w:p w14:paraId="11AD5C2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将免税商店经营者从免税商店经营者登记册中除名的决定，自该决定在海关信息系统登记之日起生效。</w:t>
      </w:r>
    </w:p>
    <w:p w14:paraId="6EAF1C3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将法人实体列入免税店经营者名录的辖区海关机关，应通过海关机关信息系统在作出除名决定登记之日起一个工作日内，向该法人实体发出载明理由的除名通知。 </w:t>
      </w:r>
    </w:p>
    <w:p w14:paraId="4BCD5394">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3. 依据哈萨克斯坦共和国2021年1月5日第407-VI号法律予以除名（自首次官方公布之日起十个日历日后生效）。</w:t>
      </w:r>
      <w:r>
        <w:br w:type="textWrapping"/>
      </w:r>
      <w:r>
        <w:rPr>
          <w:rFonts w:ascii="Times New Roman"/>
          <w:b w:val="0"/>
          <w:i w:val="0"/>
          <w:color w:val="000000"/>
          <w:sz w:val="28"/>
        </w:rPr>
        <w:t xml:space="preserve"> </w:t>
      </w:r>
    </w:p>
    <w:p w14:paraId="1A47EEF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若法人因本条第1)、3)、4)、6)、 7)及8)项规定原因被排除时，自排除决定生效之日起满一年后，可向辖区海关申请重新列入登记名册。</w:t>
      </w:r>
    </w:p>
    <w:p w14:paraId="141BE3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自本条第2款规定的免税店经营者登记除名决定生效之日起，该法人实体禁止从事免税店经营活动。</w:t>
      </w:r>
    </w:p>
    <w:p w14:paraId="7DA52D96">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注：第527条经哈萨克斯坦共和国2021年1月5日第407-VI号法律修订（自首次正式公布后十个日历日届满时生效）；经2024年7月5日第113-VIII号法律修订（自首次正式公布之日起六十个日历日后生效）。</w:t>
      </w:r>
      <w:r>
        <w:br w:type="textWrapping"/>
      </w:r>
      <w:r>
        <w:rPr>
          <w:rFonts w:ascii="Times New Roman"/>
          <w:b w:val="0"/>
          <w:i w:val="0"/>
          <w:color w:val="000000"/>
          <w:sz w:val="28"/>
        </w:rPr>
        <w:t xml:space="preserve"> </w:t>
      </w:r>
    </w:p>
    <w:p w14:paraId="6182B56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第528条 免税店经营者的义务 </w:t>
      </w:r>
    </w:p>
    <w:p w14:paraId="16F484D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免税店经营者应履行下列义务： </w:t>
      </w:r>
    </w:p>
    <w:p w14:paraId="701F79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遵守本法典第524条第1款第1项、 2)及第3)项规定的登记条件；对于本法典第324条第2款第4项规定的免税商店，还须满足本法典第524条第1款第5项规定的条件； </w:t>
      </w:r>
    </w:p>
    <w:p w14:paraId="74AB1D5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2）遵守本法典第325条第3款规定的免税贸易海关程序下货物使用条件； </w:t>
      </w:r>
    </w:p>
    <w:p w14:paraId="350727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3）确保置于免税贸易海关程序下且未在免税商店售出的货物安全； </w:t>
      </w:r>
    </w:p>
    <w:p w14:paraId="3E9F87C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4）确保海关监管措施得以实施； </w:t>
      </w:r>
    </w:p>
    <w:p w14:paraId="208E7C4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记录免税商店的货物收讫情况并在店内销售，同时向海关当局提交相关货物报告，包括通过授权机构规定的程序使用信息通信技术提交报告。 </w:t>
      </w:r>
    </w:p>
    <w:p w14:paraId="7C4259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在本法典第328条规定的情形下，须在海关当局依据本法典第86条第4款、第137条第4款发送的通知所载期限届满之日前，履行缴纳关税、税款、特别税、反倾销税及反补贴税的义务； </w:t>
      </w:r>
    </w:p>
    <w:p w14:paraId="29C613B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须在信息变更之日起五个工作日内，向将其列入免税店业主登记册的辖区海关部门通报登记时申报信息的变更情况，并提交证明文件。 </w:t>
      </w:r>
    </w:p>
    <w:p w14:paraId="1A5776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免税商店区域仅可依据本法典规定的要求使用。禁止将该场所用于其他目的。 </w:t>
      </w:r>
    </w:p>
    <w:p w14:paraId="49AD9D91">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第六十三章 经认证的经济经营者 </w:t>
      </w:r>
    </w:p>
    <w:p w14:paraId="6F494A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第529条 授权经济经营者 </w:t>
      </w:r>
    </w:p>
    <w:p w14:paraId="204504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经授权的经济经营者应为依据哈萨克斯坦共和国法律设立的法人实体，并依照本章规定的方式及条件登记于经授权经济经营者名册。 </w:t>
      </w:r>
    </w:p>
    <w:p w14:paraId="6B79C88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法人实体被列入授权经济经营者名录时，应签发授权经济经营者名录登记证书。 </w:t>
      </w:r>
    </w:p>
    <w:p w14:paraId="2FB2C3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自授权经济经营者登记证书生效之日起，该经营者即归属于低风险等级类别。 </w:t>
      </w:r>
    </w:p>
    <w:p w14:paraId="060903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法人实体列入授权经济经营者名录及从该名录除名的程序，授权经济经营者名录登记证书的签发、暂停及恢复程序，均应依照本章规定确立。 </w:t>
      </w:r>
    </w:p>
    <w:p w14:paraId="0A0E2CF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核查申请列入授权经济运营商名录的法人是否符合列入条件，以及监督授权经济运营商遵守其列入名录的条件时，可依据本法典适用海关监管形式及保障海关监管实施的措施。 </w:t>
      </w:r>
    </w:p>
    <w:p w14:paraId="135EACC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经认证的经济运营商有权在欧亚经济联盟海关辖区内，依照本法典规定使用本法典第536条规定的特殊简化措施。 </w:t>
      </w:r>
    </w:p>
    <w:p w14:paraId="6910285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根据欧亚经济联盟与第三方的国际条约，本法典第536条规定的特定简化措施可基于互惠原则，向非欧亚经济联盟成员国的授权经济运营商提供。 </w:t>
      </w:r>
    </w:p>
    <w:p w14:paraId="4098D9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根据哈萨克斯坦共和国国际条约，可对非欧亚经济联盟成员国的授权经济运营商，在互惠基础上适用本法典第536条规定的特定简化措施。此类简化措施仅限于哈萨克斯坦共和国境内适用。 </w:t>
      </w:r>
    </w:p>
    <w:p w14:paraId="24B344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第五百三十条 授权经济经营者名录 </w:t>
      </w:r>
    </w:p>
    <w:p w14:paraId="6A804EE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授权机构应按委员会确定的形式维护授权经济运营商名录，在该机构互联网资源上公布，并至少每月更新一次。 </w:t>
      </w:r>
    </w:p>
    <w:p w14:paraId="2B18461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委员会应基于欧亚经济联盟成员国海关当局维护的授权经济运营商名录，编制共同授权经济运营商名录，在欧亚经济联盟官方网站公布并至少每月更新一次。 </w:t>
      </w:r>
    </w:p>
    <w:p w14:paraId="2F97A7F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共同授权经济运营商名录的形式、编制与维护程序，以及欧亚经济联盟成员国海关当局维护的授权经济运营商名录所含数据的技术提交规范，均由委员会制定。 </w:t>
      </w:r>
    </w:p>
    <w:p w14:paraId="082A8C3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第五百三十一条 授权经济经营者登记册登记证书及其类型 </w:t>
      </w:r>
    </w:p>
    <w:p w14:paraId="2CF0FF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授权经济经营者登记册登记证书（本章下称证书）分为三类。 </w:t>
      </w:r>
    </w:p>
    <w:p w14:paraId="53B103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第一类证书赋予授权经济运营商使用本法典第536条第2款规定的特殊简化措施的权利。 </w:t>
      </w:r>
    </w:p>
    <w:p w14:paraId="28D02CE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第二类证书赋予授权经济运营商使用本法典第536条第3款规定的特殊简化措施的权利。 </w:t>
      </w:r>
    </w:p>
    <w:p w14:paraId="17E0A2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第三类证书赋予授权经济经营者使用本法典第536条第4款规定的特殊简化措施的权利。 </w:t>
      </w:r>
    </w:p>
    <w:p w14:paraId="3EC3472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证书格式及填写程序由委员会确定。 </w:t>
      </w:r>
    </w:p>
    <w:p w14:paraId="174A35E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该证书自法人实体被列入授权经济经营者名录之日起十个日历日后生效，且有效期不受限制。 </w:t>
      </w:r>
    </w:p>
    <w:p w14:paraId="174E36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授权经济经营者自证书生效之日起，有权使用本法典第536条规定的特殊简化措施。 </w:t>
      </w:r>
    </w:p>
    <w:p w14:paraId="38DAF5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授权机构应在法人实体被列入授权经济运营商名册之日起五个日历日内，依据本法典第442条规定，向该法人实体、辖区海关机关以及欧亚经济联盟其他成员国海关机关通报其被列入名册的日期及证书生效日期。 </w:t>
      </w:r>
    </w:p>
    <w:p w14:paraId="0A211E7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授权机构应在作出相关决定后一个工作日内，以书面或电子形式将该法人实体列入授权经济运营商名录的情况通知该法人实体。 </w:t>
      </w:r>
    </w:p>
    <w:p w14:paraId="1C3E5B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第532条 列入授权经济运营商名录的条件 </w:t>
      </w:r>
    </w:p>
    <w:p w14:paraId="0C331B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法人取得第一类证书列入授权经济经营者名录的条件为： </w:t>
      </w:r>
    </w:p>
    <w:p w14:paraId="7F4995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该实体在向授权机构提交列入授权经济运营商名录申请（本章下称"申请"）之日前，从事对外经济活动、作为海关代表在海关区域内开展活动、拥有临时存储仓库或海关仓库的年限不少于三年，或从事海关承运人活动的年限不少于两年，且在此期间： </w:t>
      </w:r>
    </w:p>
    <w:p w14:paraId="7773AB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从事除货物运输服务以外对外贸易的人员，每年提交的货物申报单不少于十份，或每年通过欧亚经济联盟海关边境的货物总价值不低于相当于申请提交当日授权机构换算汇率下五百万欧元的金额； </w:t>
      </w:r>
    </w:p>
    <w:p w14:paraId="3D1E61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从事对外经济活动并提供货物运输服务者，每年提交的过境申报单不少于二百五十份； </w:t>
      </w:r>
    </w:p>
    <w:p w14:paraId="61DDF46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在海关区域作为海关代表开展活动的个人，每年提交的海关申报单不少于二百份，或每年申报货物总价值不低于相当于五十万欧元（按授权机构受理申请当日有效汇率计算）的金额； </w:t>
      </w:r>
    </w:p>
    <w:p w14:paraId="1963FBC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在海关区域内作为临时存储仓库、海关仓库所有者开展活动的人员，其存储的货物总价值每年不低于相当于50万欧元（按授权机构受理申请当日有效汇率计算）； </w:t>
      </w:r>
    </w:p>
    <w:p w14:paraId="1BF4F1F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在海关区域内作为海关承运人开展业务的个人，每年提交的过境申报单不少于二百五十份； </w:t>
      </w:r>
    </w:p>
    <w:p w14:paraId="2D06AA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根据本法典第535条规定提供的授权经济运营商履约担保； </w:t>
      </w:r>
    </w:p>
    <w:p w14:paraId="053C214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在向授权机构提交申请之日，该经济主体在欧亚经济联盟所有成员国境内不存在逾期未缴付的关税、税款、特别税、反倾销税、反补贴税、罚金及利息； </w:t>
      </w:r>
    </w:p>
    <w:p w14:paraId="546C4B9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根据哈萨克斯坦共和国税法规定，该法人实体在授权机构受理申请之日不存在欠税（滞纳金）； </w:t>
      </w:r>
    </w:p>
    <w:p w14:paraId="4403FDE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5）自申请在授权机构登记之日起一年内，该法人实体不存在因下列情形承担行政责任的事实： </w:t>
      </w:r>
    </w:p>
    <w:p w14:paraId="1C8977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涉及第275、277、280、 280-1、521、522、523、524、525、526、527、528、529、530、531、532、533、534、536、537、 538、539、540、542、543、544、545、548、549、550、551、552、553、554、555、556及558条；</w:t>
      </w:r>
    </w:p>
    <w:p w14:paraId="208755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在欧亚经济联盟其他成员国境内实施的行政违法行为，根据欧亚经济联盟成员国立法规定应承担责任的，可作为拒绝将其列入授权经济运营商名录的依据； </w:t>
      </w:r>
    </w:p>
    <w:p w14:paraId="4CED46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申请列入授权经济运营商名录的法人实体的股东（持有该法人实体10%及以上股份的欧亚经济联盟成员国法人实体）、其创始人（参与者）、管理者、总会计师，均不存在被追究刑事责任的事实； </w:t>
      </w:r>
    </w:p>
    <w:p w14:paraId="1489A22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依据第184条、第190条、第192-1条、第193条、第200条、第207条、第209条、第213条、第214条、第216条、 216-1、218、219、221、222、222-1、226、228、231、233、233-1、 235-1、243、250、259、311、312及313条，以及第198、214、216、218、223、232、234、 235-1、236、238、239、242、244、245、246、248、250、253、255、256、263、275、286、297、 366、367和368条；</w:t>
      </w:r>
    </w:p>
    <w:p w14:paraId="70411B7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欧亚经济联盟其他成员国境内实施的刑事犯罪，其诉讼程序属于该欧亚经济联盟成员国海关及其他国家机关管辖范围，且根据欧亚经济联盟成员国立法规定，追究其责任构成拒绝将其列入授权经济运营商名录的依据； </w:t>
      </w:r>
    </w:p>
    <w:p w14:paraId="60E097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具备符合授权机构要求的货物核算系统，该系统能将海关操作过程中提交给海关当局的信息与商业交易信息关联，并允许海关当局（包括远程）访问此类信息。委员会有权制定货物核算系统的模型要求； </w:t>
      </w:r>
    </w:p>
    <w:p w14:paraId="3DF5D02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存在使用电子发票信息系统的合同（协议）；</w:t>
      </w:r>
    </w:p>
    <w:p w14:paraId="41F1F29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9) 拥有至少五辆适用于运输加贴海关封条货物的卡车；</w:t>
      </w:r>
    </w:p>
    <w:p w14:paraId="1123B8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10) 自向主管机关提交申请之日起，过去三年内符合主管机关设定的税负系数阈值；</w:t>
      </w:r>
    </w:p>
    <w:p w14:paraId="673B7A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11) 如货物出发地（原产地、过境地）要求按授权机构批准的格式填写海关申报单，则申报时须同意提交该国海关申报单副本。</w:t>
      </w:r>
    </w:p>
    <w:p w14:paraId="28BE01B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有关欧亚经济联盟成员国行政和刑事立法条款的信息，这些条款规定了对本条第5) 和第6项所指的行政和刑事违法行为，并注明此类行政和刑事违法行为的构成要件及处罚措施。欧亚经济联盟海关当局应向委员会提交此类条款的共同清单，并在欧亚经济联盟官方网站上公布。 </w:t>
      </w:r>
    </w:p>
    <w:p w14:paraId="04EA4ED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该条款共同清单的格式、其形成程序、信息管理及使用方式，以及程序和技术条件（包括条款信息提交的结构和格式）均由委员会确定。 </w:t>
      </w:r>
    </w:p>
    <w:p w14:paraId="51BFAE4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法人实体被列入持有第二类证书的授权经济运营商名录的条件为： </w:t>
      </w:r>
    </w:p>
    <w:p w14:paraId="4211599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符合本条第1款第1项、第3项、第4项、第5项、第6项、第7项、第8项、第10项及第11项规定条件；</w:t>
      </w:r>
    </w:p>
    <w:p w14:paraId="314090C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该法人实体的财务可持续性符合依据本条第6款确定的价值标准； </w:t>
      </w:r>
    </w:p>
    <w:p w14:paraId="449302F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拥有、经济管理、运营管理或租赁用于货物临时存储的建筑物、场所（场所部分）及（或）露天区域（露天区域部分）。 若申请提交之日建筑物、场所（场所部分）及（或）露天区域（露天区域部分）处于租赁状态，则该等租赁合同期限不得少于一年； </w:t>
      </w:r>
    </w:p>
    <w:p w14:paraId="398C03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符合委员会对建筑物、场所（场所部分）及（或）露天区域（露天区域部分）的规定要求，该区域将用于货物临时存储、完成海关过境程序及（或）实施海关监管，适用于申请列入授权经济运营商名录的法人实体及其车辆和雇员。 </w:t>
      </w:r>
    </w:p>
    <w:p w14:paraId="73D442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若从事货物生产和（或）出口活动的法人实体财务稳定性未达到本条第6款规定的数值， 该实体列入持有第二类证书的授权经济经营者名录的条件，须提供相当于不低于十五万欧元（按授权机构受理申请当日汇率计算）的履约保证金，以确保履行授权经济经营者义务。 </w:t>
      </w:r>
    </w:p>
    <w:p w14:paraId="68B9D9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法人实体列入持有第三类证书的授权经济经营者名录的条件为： </w:t>
      </w:r>
    </w:p>
    <w:p w14:paraId="7A0D1B9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该法人实体在向授权机构提交申请之日前，须已持有第一类或第二类证书并列入授权经济运营商名录满两年。 该期限不包括根据《海关法典》第534条第1款暂停证书效力期间，但因本法典第534条第1款第11项和第12项规定事由导致证书效力暂停的情况除外； </w:t>
      </w:r>
    </w:p>
    <w:p w14:paraId="4F857D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本条第3款所述条件。 </w:t>
      </w:r>
    </w:p>
    <w:p w14:paraId="3859A20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确定申请列入授权经济经营者名录的法人财务稳定性的程序，以及表征财务稳定性且需列入名录的指标，应由委员会及哈萨克斯坦共和国立法在委员会规定的情形下确定。</w:t>
      </w:r>
    </w:p>
    <w:p w14:paraId="0236AE32">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脚注：第532条经哈萨克斯坦共和国2021年1月5日第407-VI号法律修订（自首次正式公布后十个日历日届满时生效）；2022年12月30日第407-VI号法律修订（ 407-VI号修订（自首次官方公布之日起十个日历日后生效）；2022年12月30日第177-VII号修订（自首次官方公布之日起十个日历日后生效）；2024年7月5日第113-VIII号修订 （自首次正式公布之日起六十个日历日后生效）。</w:t>
      </w:r>
      <w:r>
        <w:br w:type="textWrapping"/>
      </w:r>
      <w:r>
        <w:rPr>
          <w:rFonts w:ascii="Times New Roman"/>
          <w:b w:val="0"/>
          <w:i w:val="0"/>
          <w:color w:val="000000"/>
          <w:sz w:val="28"/>
        </w:rPr>
        <w:t xml:space="preserve"> </w:t>
      </w:r>
    </w:p>
    <w:p w14:paraId="0F4C744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第五百三十三条 授权经济经营者登记册登记程序</w:t>
      </w:r>
    </w:p>
    <w:p w14:paraId="4E5408C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法人（下称申请人）申请列入授权经济经营者名录时，应通过海关当局信息系统向授权机构提交申请。</w:t>
      </w:r>
    </w:p>
    <w:p w14:paraId="1D6E76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申请表格式、填写程序及证明所申报信息的文件清单由委员会确定。 </w:t>
      </w:r>
    </w:p>
    <w:p w14:paraId="62CFF0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授权机构在审议首次或二次类型证书申请及附件时，应核查其中所载数据，并指令辖区海关机构依据本法典第47章规定实施现场海关检查，以确认申请人从事对外经济活动期间符合本法典第416条第6款第1)、2)、3)、4)、 6)及7)项规定的要求进行现场海关检查，检查范围涵盖申请人开展对外经济活动期间（但不得超过本法典第89条和第143条规定的时效期限）至提交第一类或第二类证书申请登记日止的期间， 以及申请人是否符合本法典第532条第1款第1项和第7项规定的将法人实体纳入持有第一类证书的授权经济经营者名录的条件，或符合本法典第532条第3款第1项、第2项、 第3)和第4)项所规定的第二类证书。 </w:t>
      </w:r>
    </w:p>
    <w:p w14:paraId="607AAA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若此前已实施现场海关检查且确认符合本法典第416条第6款第1项、第2项、第3项、第4项、第6项及第7项规定的要求，则根据申请签发第一类或第二类证书时，应在该检查框架内核查申请是否符合上述要求。 6)和7)项规定的情况，则在首次或第二次类型证书申请框架内，仅需对前次海关检查到期日至首次或第二次类型证书申请登记日期间的合规性进行现场海关检查。 </w:t>
      </w:r>
    </w:p>
    <w:p w14:paraId="371093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经对申请及附件材料进行审议并完成现场海关检查后，授权机构应自申请及指定文件登记之日起九十个日历日内作出签发第一类或第二类证书的决定，或作出不予签发决定并说明理由。 </w:t>
      </w:r>
    </w:p>
    <w:p w14:paraId="2BCC0C7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授权机构在审议第三类证书申请及附件时，应核查其中所载数据，并指令辖区海关机关依据本法典第47章规定实施现场海关检查，以核查是否符合本法典第416条第6款第1)、2)、3)、4)、 6)及7)项规定的要求。 在提交第三类证书申请登记之日前，以及申请人是否符合本法典第532条第1款第1项和第7项、第3款第2项、第3项和第4项规定的将法人纳入持有第三类证书的授权经济经营者名录的条件。 </w:t>
      </w:r>
    </w:p>
    <w:p w14:paraId="38CB6B1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若此前已进行过现场海关检查，且已核实该检查符合本法典第416条第6款第1)、2)、3)、4)、 6)和7)项的要求，则根据申请签发第三类证书的要求，仅在现场海关检查框架内进行核查，且核查时限仅涵盖自前次现场海关检查到期之日起至申请签发第三类证书登记之日止的期间。 </w:t>
      </w:r>
    </w:p>
    <w:p w14:paraId="6337CDA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经对申请及附件材料进行审议并实施现场海关检查后，授权机构应自申请及指定文件登记之日起九十个日历日内作出签发第三类证书或拒绝签发并说明拒绝理由的决定。 </w:t>
      </w:r>
    </w:p>
    <w:p w14:paraId="4C97D9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签发第一类、第二类或第三类证书的决定由授权机构作出，并在海关信息系统中生成。</w:t>
      </w:r>
    </w:p>
    <w:p w14:paraId="3212888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第一类、第二类或第三类证书的签发决定自海关信息系统登记之日起生效。</w:t>
      </w:r>
    </w:p>
    <w:p w14:paraId="6B4F24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授权机构应通过海关当局的信息系统，在作出签发证书决定登记之日起一个工作日内，将该证书纳入授权经济运营商名录的事项通知该法人实体。</w:t>
      </w:r>
    </w:p>
    <w:p w14:paraId="582F42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申请应附有证明其申报信息的文件。 </w:t>
      </w:r>
    </w:p>
    <w:p w14:paraId="6BA4DA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若授权机构可通过海关使用的信息系统，以及欧亚经济联盟成员国国家机构（组织）在信息交互框架内提供的信息系统获取相关文件信息及（或）文件内容，则可向授权机构提交不含文件的申请。 </w:t>
      </w:r>
    </w:p>
    <w:p w14:paraId="5F7D530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申请纳入持有第一类及第二类证书的授权经济运营商名录时，申请人仅需提交一份申请。 </w:t>
      </w:r>
    </w:p>
    <w:p w14:paraId="56EC88B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授权机构应自申请登记之日起五个工作日内作出受理或不予受理的决定。 </w:t>
      </w:r>
    </w:p>
    <w:p w14:paraId="209DA1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若存在拒绝受理申请的理由，授权机构应在作出相关决定后一个工作日内通知申请人，并说明拒绝理由。</w:t>
      </w:r>
    </w:p>
    <w:p w14:paraId="3DF15A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授权机构在下列情形下应拒绝受理申请： </w:t>
      </w:r>
    </w:p>
    <w:p w14:paraId="712067E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申请未按规定格式提交，或电子文档形式的申请结构与格式不符合既定要求； </w:t>
      </w:r>
    </w:p>
    <w:p w14:paraId="295CD54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申请未载明应包含的必要信息； </w:t>
      </w:r>
    </w:p>
    <w:p w14:paraId="35584E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申请提交时间距该法人实体因本法典第534条第7款第4、5、6、7项规定原因被排除出授权经济经营者名录未满一年。 </w:t>
      </w:r>
    </w:p>
    <w:p w14:paraId="721A01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授权机构应自申请登记之日起九十个日历日内完成申请审查。 </w:t>
      </w:r>
    </w:p>
    <w:p w14:paraId="0EAE648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若申请提交时不存在驳回理由，且申请中申报的信息未经申请人确认（本条第5款第2项规定情形除外），授权机构应自申请登记之日起五个工作日内通知申请人须在一个月内提交相关文件。  </w:t>
      </w:r>
    </w:p>
    <w:p w14:paraId="448276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申请审查期限应中止，直至依据本条第十款要求提交的文件提交之日或提交期限届满之日。 </w:t>
      </w:r>
    </w:p>
    <w:p w14:paraId="481A72F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若申请人未能在本条第十款规定的期限内提交文件，授权机构应作出拒绝受理申请的决定。 </w:t>
      </w:r>
    </w:p>
    <w:p w14:paraId="1773DF8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 海关机关依据本法典第445条为核查申请列入授权经济运营商名录的法人是否符合该名录第532条第1款第3、 5)和6)项规定的登记条件，应自授权机构登记申请之日起五个工作日内发出。 </w:t>
      </w:r>
    </w:p>
    <w:p w14:paraId="0417797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若在本法典第445条规定时限内收到的答复未载明不符合本法典第532条第1款第3项、 5)及6)项规定的条件，或未收到此类答复时，应视为该申请符合向欧亚经济联盟成员国海关当局提交的授权经济经营者登记册登记条件。 </w:t>
      </w:r>
    </w:p>
    <w:p w14:paraId="08C9B40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14. 经对申请纳入持有第一类或第二类证书的授权经济运营商名录进行审议后，若该名录的准入条件涉及授权经济运营商履行义务的担保，授权机构应告知申请人其是否符合本法典第532条第1款第1项、第3项、第4项、第5项、 6)、7)、8)及11)项或第3款第1)、3)及4)项规定的条件，或作出拒绝登记的决定。 </w:t>
      </w:r>
    </w:p>
    <w:p w14:paraId="57F3D87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15. 证明提供履行授权经济经营者义务担保的文件，应自授权机构发出前述通知之日起两个月内提交。 </w:t>
      </w:r>
    </w:p>
    <w:p w14:paraId="724AAF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在此期间，自授权机构发出上述通知之日起至提交证明授权经济经营者履行义务担保的文件之日止，申请审查期限予以中止。 </w:t>
      </w:r>
    </w:p>
    <w:p w14:paraId="5B343A9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16. 授权机构应在收到有效证明授权经济经营者履行义务担保的文件之日起十个日历日内，作出将申请人列入授权经济经营者名录的决定。 </w:t>
      </w:r>
    </w:p>
    <w:p w14:paraId="72CD5CC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17. 若在本条第15款第一部分规定的期限届满前， 提交的文件未能充分证明授权经济经营者履行义务的担保已提供，授权机构应在该期限届满之日起十个日历日内作出拒绝将申请人列入授权经济经营者名录的决定。 </w:t>
      </w:r>
    </w:p>
    <w:p w14:paraId="681C90E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18. 经审议申请纳入持有第二类证书的授权经济经营者名录（若履行义务担保非纳入该名录的条件）或持有第三类证书的申请后， 授权机构应在本条第9款规定的期限内作出将申请人列入授权经济经营者名录或拒绝列入该名录的决定。 </w:t>
      </w:r>
    </w:p>
    <w:p w14:paraId="0426DA5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拒绝列入授权经济经营者名录的依据为不符合本法典第532条规定的条件。</w:t>
      </w:r>
    </w:p>
    <w:p w14:paraId="1B6D2094">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注：第533条经哈萨克斯坦共和国2021年1月5日第407-VI号法律修订（自首次官方公布后十个日历日届满时生效）；经2022年12月30日第177-VII号法律修订（自首次官方公布之日起十个日历日后施行）。</w:t>
      </w:r>
      <w:r>
        <w:br w:type="textWrapping"/>
      </w:r>
      <w:r>
        <w:rPr>
          <w:rFonts w:ascii="Times New Roman"/>
          <w:b w:val="0"/>
          <w:i w:val="0"/>
          <w:color w:val="000000"/>
          <w:sz w:val="28"/>
        </w:rPr>
        <w:t xml:space="preserve"> </w:t>
      </w:r>
    </w:p>
    <w:p w14:paraId="5E55499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第534条 证书效力中止、恢复及合格经济运营商名录除名事由 </w:t>
      </w:r>
    </w:p>
    <w:p w14:paraId="5DA58D2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暂停证书效力的情形如下： </w:t>
      </w:r>
    </w:p>
    <w:p w14:paraId="18DCD13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经认证经济运营商申请暂停证书效力； </w:t>
      </w:r>
    </w:p>
    <w:p w14:paraId="32A29B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对授权经济经营者启动破产程序； </w:t>
      </w:r>
    </w:p>
    <w:p w14:paraId="37E2AFF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3）授权经济经营者未履行本法典第541条规定的义务； </w:t>
      </w:r>
    </w:p>
    <w:p w14:paraId="4A4B47A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授权经济经营者未按本法典第535条规定金额提供履约担保（若该担保系列入授权经济经营者名录的条件）； </w:t>
      </w:r>
    </w:p>
    <w:p w14:paraId="1224350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未履行或未妥善履行支付关税、税款、特别反倾销税、 反倾销税、反补贴税义务，以及未按时缴纳罚款、利息；</w:t>
      </w:r>
    </w:p>
    <w:p w14:paraId="486E80E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如依据本法典第五十五章规定程序对通知提出申诉，则在申诉裁决作出或被申诉通知的司法文书生效后实施证书暂停；</w:t>
      </w:r>
    </w:p>
    <w:p w14:paraId="51A5EC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5-1) 根据哈萨克斯坦共和国税法规定的欠税（拖欠税款）情况；</w:t>
      </w:r>
    </w:p>
    <w:p w14:paraId="476CEB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授权经济运营商在哈萨克斯坦共和国以外的欧亚经济联盟其他成员国未按时履行缴纳关税、税款、特别税、反倾销税、反补贴税、利息、罚金等义务的信息； </w:t>
      </w:r>
    </w:p>
    <w:p w14:paraId="11F781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未建立符合本法典第532条第1款第7项规定的货物核算系统，或该系统不符合授权机构确立的要求； </w:t>
      </w:r>
    </w:p>
    <w:p w14:paraId="2840EA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授权经济经营者财务稳定性不符合本法典第532条第6款规定的数值，且该财务稳定性达标曾是纳入授权经济经营者名录的条件； </w:t>
      </w:r>
    </w:p>
    <w:p w14:paraId="00B0241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授权经济经营者未拥有、经济管理、运营管理或租赁用于货物临时存储的建筑物、场所（场所部分）及（或）露天区域（露天区域部分），且此类要求系纳入授权经济经营者名录的条件； </w:t>
      </w:r>
    </w:p>
    <w:p w14:paraId="4C327F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授权经济经营者未能满足委员会依据本法典第532条第3款第4项规定对建筑物、场所（场所部分）及（或）露天场地（露天场地部分）、车辆、雇员提出的规范要求，且此类要求系列入授权经济经营者名录的条件； </w:t>
      </w:r>
    </w:p>
    <w:p w14:paraId="6BAF64B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11) 在哈萨克斯坦共和国依据第184条、第190条、第192-1条、第193条、第200条、第207条、第209条、 213、214、216、216-1、218、219、221、222、222-1、226、228、231、233、233-1、 235-1、243、250、259、311、312和313条，以及第198、214、216、218、223、232、234、 235-1、236、238、239、242、244、245、246、248、250、253、255、256、263、275、286、297、 366、367和368条；</w:t>
      </w:r>
    </w:p>
    <w:p w14:paraId="38F45D3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欧亚经济联盟任何其他成员国对欧亚经济联盟成员国公民提起刑事诉讼，该公民系持股比例达百分之十及以上的法人实体股东（该实体已列入授权经济运营商名录），或系该实体的创始人（参与者）、高管、总会计师，且诉讼理由为实施犯罪（刑事违法行为）， 该程序属于海关及其他国家机关管辖范围，且欧亚经济联盟其他成员国立法规定追究其责任构成暂停证书效力之依据； </w:t>
      </w:r>
    </w:p>
    <w:p w14:paraId="226C7B4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未遵守本法典第532条第3款第3项规定的要求； </w:t>
      </w:r>
    </w:p>
    <w:p w14:paraId="49716F2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 依据第275条、第277条、第280条、 280-1、521、522、523、524、525、526、527、528、529、530、531、532、533、534、536、537、 538、539、540、542、543、544、545、548、549、550、551、552、553、554、555、556及558条。 </w:t>
      </w:r>
    </w:p>
    <w:p w14:paraId="76BF10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海关部门自收到本条第1款所述依据的信息之日起十个工作日内，应当作出暂停证书效力的决定。 </w:t>
      </w:r>
    </w:p>
    <w:p w14:paraId="7C2DD74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暂停证书的决定应由授权机构作出，并在海关当局的信息系统中生成，注明暂停理由。</w:t>
      </w:r>
    </w:p>
    <w:p w14:paraId="43E39BD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暂停证书的决定自海关当局信息系统登记之日起生效。</w:t>
      </w:r>
    </w:p>
    <w:p w14:paraId="7FA27E8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授权机构应在暂停证书效力决定登记之日起一个工作日内，通过海关当局信息系统向法人实体通报暂停决定并说明理由。</w:t>
      </w:r>
    </w:p>
    <w:p w14:paraId="5EFF32C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作出证书效力暂停决定的海关机关，应自决定作出之日起五个工作日内，将该决定通知授权经济运营商，说明暂停理由，并根据本法典第442条规定，同时通知辖区海关机关及欧亚经济联盟其他成员国的海关机关。 </w:t>
      </w:r>
    </w:p>
    <w:p w14:paraId="4A5979E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3-1. 自本条第2款规定的证书暂停效力决定生效之日起，禁止该法人实体作为授权经营者开展活动。</w:t>
      </w:r>
    </w:p>
    <w:p w14:paraId="79B4209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若因本条第1款第3项、第4项、第5项、 5-1)、6)、7)、8)、9)、10)、12)及13)项规定的原因暂停证书有效性时，该认证经营者须自收到证书暂停通知之日起一百二十个日历日内，向海关当局确认已消除导致证书暂停的原因。 </w:t>
      </w:r>
    </w:p>
    <w:p w14:paraId="5685886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若自收到证书暂停通知之日起一百二十个日历日内，经认证经营者已确认消除导致证书效力暂停的原因，认证机构应自收到该确认之日起五个工作日内恢复证书效力，并据此通知经认证经营者、 并根据本法典第442条规定，将该情况通报辖区海关机关及欧亚经济联盟其他成员国的海关机关。 </w:t>
      </w:r>
    </w:p>
    <w:p w14:paraId="0A12C7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证书续期决定由授权机构作出，并在海关当局信息系统中生成。</w:t>
      </w:r>
    </w:p>
    <w:p w14:paraId="4EA2EE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证书恢复效力之日自该决定在海关信息系统登记之日起算。</w:t>
      </w:r>
    </w:p>
    <w:p w14:paraId="0F9EF1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授权机构应在证书续期决定登记之日起一个工作日内，通过海关当局信息系统将证书续期情况通知该法人实体。</w:t>
      </w:r>
    </w:p>
    <w:p w14:paraId="0ECC43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依据本条第1款第11项规定暂停效力的证书，应在下列文件生效之日起五个工作日内恢复效力： </w:t>
      </w:r>
    </w:p>
    <w:p w14:paraId="50CC362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法院或其他授权机构（官员）作出免除刑事责任的决定之日； </w:t>
      </w:r>
    </w:p>
    <w:p w14:paraId="15FFB70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2）法院或其他授权机构（官员）终止刑事案件的决定生效之日。 </w:t>
      </w:r>
    </w:p>
    <w:p w14:paraId="085B422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6-1. 因本条第1款第13项规定事由被暂停的证书效力，应自法院或其他授权机构（官员）作出撤销决议或终止案件的决定生效之日起五个工作日内恢复。</w:t>
      </w:r>
    </w:p>
    <w:p w14:paraId="1F79928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将授权经济经营者从授权经济经营者名录中除名的理由为： </w:t>
      </w:r>
    </w:p>
    <w:p w14:paraId="02B8A9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经经济运营商通过海关信息系统提交的注销申请；</w:t>
      </w:r>
    </w:p>
    <w:p w14:paraId="0B921D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登记在册的法人实体完成清算； </w:t>
      </w:r>
    </w:p>
    <w:p w14:paraId="36D0AED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授权经济经营者名录所载法人实体进行重组（该法人实体以转型形式重组的情况除外）； </w:t>
      </w:r>
    </w:p>
    <w:p w14:paraId="12E6B7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自收到证书效力暂停通知之日起一百二十个日历日内，授权经济运营商未能确认消除导致证书效力暂停的原因；  </w:t>
      </w:r>
    </w:p>
    <w:p w14:paraId="1F1AFEA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法院判决或其他授权机构（官员）确认该法人实体在一年内依据第275条、277条、280条、 280-1、521、522、523、524、525、526、527、528、529、530、531、532、533、534、536、537、 538、539、540、542、543、544、545、548、549、550、551、552、553、554、555、556及558条；</w:t>
      </w:r>
    </w:p>
    <w:p w14:paraId="77E5920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6) 法院判决刑事犯罪生效，确认该法人实体的股东（持有该法人实体10%或以上股份）、创始人（参与者）、管理者、总会计师依据第184条、第190条、第192-1条、第193条、第200条、第207条、 209、213、214、216、216-1、218、219、221、222、222-1、226、228、231、233、233-1、 235-1、243、250、259、311、312和313条，以及第198、214、216、218、223、232、234、 235-1、236、238、239、242、244、245、246、248、250、253、255、256、263、275、286、297、 366、367及368条；</w:t>
      </w:r>
    </w:p>
    <w:p w14:paraId="275677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法院判决生效，该判决确认了以下事实：对持有法人实体10%或以上股份的股东、持有证书的股东、法人实体的创始人（参与者）、 执行人员、总会计师追究刑事责任的事实（刑事违法行为），该行为被欧亚经济联盟其他成员国立法认定为将授权经济经营者从授权经济经营者名录中除名的依据； </w:t>
      </w:r>
    </w:p>
    <w:p w14:paraId="3FFB3E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在日历年内两次或多次未履行本法典第541条规定的授权经济经营者义务。 </w:t>
      </w:r>
    </w:p>
    <w:p w14:paraId="77A0413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授权机构应在本条第7款规定的情由发生之日起十个工作日内，或收到相关信息之日起十个工作日内，作出将该授权经济运营商从授权经济运营商名录中除名的决定。 </w:t>
      </w:r>
    </w:p>
    <w:p w14:paraId="40FD386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将授权经济经营者从授权经济经营者名录中除名的决定应由授权机构作出，并在海关当局的信息系统中形成，同时注明除名理由。</w:t>
      </w:r>
    </w:p>
    <w:p w14:paraId="5593A3D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将授权经济运营商从授权经济运营商名册中除名的决定，自该决定在海关信息系统登记之日起生效。</w:t>
      </w:r>
    </w:p>
    <w:p w14:paraId="08E3F57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授权机构应在将授权经济运营商从授权经济运营商名册中除名的决定登记之日起一个工作日内，通过海关信息系统向该法人实体发出除名通知，并说明理由。</w:t>
      </w:r>
    </w:p>
    <w:p w14:paraId="5D5A3A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若对授权经济运营商实施海关检查形式的海关监管，则须在检查完成之日起十个工作日内完成其从授权经济运营商名录的除名程序。</w:t>
      </w:r>
    </w:p>
    <w:p w14:paraId="6215E2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9. 因本条第7款第4项、第5项、第6项及第7项规定事由被排除于授权经济经营者名录的法人实体，可在被排除之日起满一年后，通过海关当局信息系统重新提交纳入授权经济经营者名录的申请。</w:t>
      </w:r>
    </w:p>
    <w:p w14:paraId="6C05AE8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授权机构自作出将授权经济运营商从授权经济运营商名录中除名决定之日起五个工作日内，应向该授权经济运营商发出载明除名理由的通知，并依照本法典第442条规定，同时将该情况通报辖区海关机关及欧亚经济联盟其他成员国海关机关。 </w:t>
      </w:r>
    </w:p>
    <w:p w14:paraId="51269AD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11. 自授权机构作出将授权经济运营商从授权经济运营商名录中除名的决定生效之日起（该决定依据本条第8款作出），该法人作为授权经济运营商的活动应予禁止。</w:t>
      </w:r>
    </w:p>
    <w:p w14:paraId="03E11FF2">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脚注：第534条经哈萨克斯坦共和国2021年1月5日第407-VI号法律修订（自首次正式公布后十个日历日届满时生效）；2022年12月30日第17号法律修订。 407-VI号修订（自首次官方公布之日起十个日历日后生效）；2022年12月30日第177-VII号修订（自首次官方公布之日起十个日历日后生效）；2024年7月5日第113-VIII号修订 （自首次正式公布之日起六十个日历日后生效）。</w:t>
      </w:r>
      <w:r>
        <w:br w:type="textWrapping"/>
      </w:r>
      <w:r>
        <w:rPr>
          <w:rFonts w:ascii="Times New Roman"/>
          <w:b w:val="0"/>
          <w:i w:val="0"/>
          <w:color w:val="000000"/>
          <w:sz w:val="28"/>
        </w:rPr>
        <w:t xml:space="preserve"> </w:t>
      </w:r>
    </w:p>
    <w:p w14:paraId="3F9440C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第535条 授权经济运营商履行义务的担保 </w:t>
      </w:r>
    </w:p>
    <w:p w14:paraId="0953023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当履约担保系列入授权经济经营者名录的条件时，应提供该担保。 </w:t>
      </w:r>
    </w:p>
    <w:p w14:paraId="669DE9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授权经济经营者履约担保应确保其履行缴纳关税、税款、特别税、反倾销税、反补贴税、罚金、利息的义务，具体情形包括：依据本法典规定该授权经济经营者负有缴纳上述税费义务时；或其与纳税人对关税、税款、特别税、反倾销税、反补贴税承担连带责任时。 反倾销税、反补贴税的连带责任。 </w:t>
      </w:r>
    </w:p>
    <w:p w14:paraId="3BB32E5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经授权经济运营商履行义务的担保，应由申请列入经授权经济运营商名录的法人实体，或已列入该名录的法人实体向授权机构提供，以减少经授权经济运营商履行义务的担保金额或将一种担保方式替换为另一种担保方式。 </w:t>
      </w:r>
    </w:p>
    <w:p w14:paraId="0AA4F3F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授权经济经营者义务的履行保障措施，应依据本法典第97条第1款第1项、第2项、第3项及第4项规定实施。</w:t>
      </w:r>
    </w:p>
    <w:p w14:paraId="2DF3C1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适用本法典第97条第1款第3项规定的授权经济经营者义务履行担保方式时，担保人应通过本法典第97条第1款第1项、第2项及第4项规定的方式保障该义务履行。 </w:t>
      </w:r>
    </w:p>
    <w:p w14:paraId="4159C1C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为保障授权经济经营者履行义务，本条第3款所述法人有权选择本法典第97条第1款规定的任何一种方式，以保障其履行缴纳关税、税款的义务（受本条第4款规定约束）。 </w:t>
      </w:r>
    </w:p>
    <w:p w14:paraId="19340CA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经授权经济经营者义务的履行保障，可由本法典第97条第1款规定的多项方法保障，具体由本条第3款所述法人选择，但须符合本条第4款规定。 </w:t>
      </w:r>
    </w:p>
    <w:p w14:paraId="7D1F27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提供授权经济经营者义务履行担保的法人实体，在符合本条第4款规定的前提下，有权将一种担保方式替换为另一种方式，但需满足以下条件：被替换的授权经济经营者义务履行担保未依据本法典第12章、 且海关部门未依据本章要求缴纳关税、税款、罚金、利息，或未依据哈萨克斯坦共和国民事法律扣押担保物时，有权更换担保方式，但须符合本条第四款规定。 </w:t>
      </w:r>
    </w:p>
    <w:p w14:paraId="3EF0062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授权经济经营者履行义务的担保应持续有效，直至该法人实体在授权经济经营者名录中的登记终止；在《海关法典》规定的情形下，履行缴纳关税、税款、特别税、反倾销税、反补贴税义务的担保期限应持续至该等税款缴纳义务终止。 </w:t>
      </w:r>
    </w:p>
    <w:p w14:paraId="222BCF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授权经济经营者履行义务担保措施的适用程序、担保措施的替代程序、依据本条第11、12、13及14款降低担保金额的程序，由授权机构确定。 </w:t>
      </w:r>
    </w:p>
    <w:p w14:paraId="06E0BA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若为提供授权经济经营者履约担保需将担保金额设定外币折算为哈萨克斯坦共和国本国货币时， 应按担保协议或财产质押协议签订之日（若修改此类协议，则按修改担保协议或财产质押协议之日）的现行汇率进行换算；若采用其他方式提供担保： </w:t>
      </w:r>
    </w:p>
    <w:p w14:paraId="427AE86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授权机构登记符合授权经济经营者名录登记条件的通知之日——为将法人纳入该名录而提供履行授权经济经营者义务的担保时； </w:t>
      </w:r>
    </w:p>
    <w:p w14:paraId="5673A2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2）授权机构登记授权经济经营者关于降低其履约担保金额的申请之日； </w:t>
      </w:r>
    </w:p>
    <w:p w14:paraId="5654D4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3）授权机构登记授权经济经营者申请以另一种担保方式替代原有担保方式，或提供其他履行义务担保以满足纳入授权经济经营者名录条件之日。 </w:t>
      </w:r>
    </w:p>
    <w:p w14:paraId="2A8354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法人实体凭第一类证书登记为授权经济经营者时，须提供不低于一百万欧元的履约保证金。 </w:t>
      </w:r>
    </w:p>
    <w:p w14:paraId="2C831D4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11. 若自法人实体列入授权经济经营者名册之日起两年内未暂停第一类证书效力，则自第三年起，授权经济经营者履行义务的担保金额不得低于七百万欧元。 </w:t>
      </w:r>
    </w:p>
    <w:p w14:paraId="7D69837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12. 若第一类证书自实体列入授权经济经营者名录之日起四年内未被暂停，则自第五年起，授权经济经营者履行义务的担保金额不得低于五十万欧元。 </w:t>
      </w:r>
    </w:p>
    <w:p w14:paraId="15E2DAB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13. 若自法人实体列入授权经济经营者名册之日起五年内未暂停第一类证书，则自第六年起，授权经济经营者履行义务的担保金额不得低于三十万欧元。 </w:t>
      </w:r>
    </w:p>
    <w:p w14:paraId="38091A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14. 若自法人实体列入授权经济经营者名录之日起六年内未暂停第一类证书，则自第七年起，授权经济经营者履行义务的担保金额不得低于十五万欧元。 </w:t>
      </w:r>
    </w:p>
    <w:p w14:paraId="10EDA1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15. 当持有第二类或第三类证书的法人实体在海关当局受理申请当日即为授权经济运营商时，其被纳入第一类证书授权经济运营商名录期间，须按本条第十款规定金额或按本条第十六、十七、 第18条及第19条规定确定的金额。 </w:t>
      </w:r>
    </w:p>
    <w:p w14:paraId="1C155D6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16. 若第二类或第三类证书在实体被列入授权经济运营商名录之日起两年内未被暂停，则自第三年起，授权经济运营商履行义务的保证金金额不得低于七百万欧元。 </w:t>
      </w:r>
    </w:p>
    <w:p w14:paraId="1F82ECF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17. 若实体自被列入授权经济运营商名册之日起四年内，其第二类或第三类证书未被暂停，则自第五年起，履行授权经济运营商义务的保证金金额不得低于五十万欧元。 </w:t>
      </w:r>
    </w:p>
    <w:p w14:paraId="6BD9C5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18. 若实体自被列入授权经济经营者名册之日起五年内未暂停第二类或第三类证书，则自第六年起，授权经济经营者履行义务的担保金额不得低于三十万欧元。 </w:t>
      </w:r>
    </w:p>
    <w:p w14:paraId="4C2F53C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19. 若实体自被列入授权经济经营者名册之日起六年内未曾暂停第二类或第三类证书，则自第七年起，授权经济经营者履行义务的担保金额不得低于十五万欧元。  </w:t>
      </w:r>
    </w:p>
    <w:p w14:paraId="1BFFF99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20. 实体登记为授权经济运营商、海关代表登记册及（或）海关承运人登记册期间，须依据本法典第486条第13款规定提供授权经济运营商履约担保及法人履约担保（该法人以海关代表或承运人身份在海关区域开展活动）。 </w:t>
      </w:r>
    </w:p>
    <w:p w14:paraId="69555D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21. 在下列情形下，若该法人实体不存在逾期未缴付关税、税款、特别税、反倾销税、反补贴税、罚金、利息等未履行义务，应退还授权经济运营商履约保证金： </w:t>
      </w:r>
    </w:p>
    <w:p w14:paraId="308F055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拒绝将申请列入授权经济经营者名录的法人实体纳入名录； </w:t>
      </w:r>
    </w:p>
    <w:p w14:paraId="4ABE036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根据本条第六款规定，将授权经济经营者履约担保方式变更为其他方式； </w:t>
      </w:r>
    </w:p>
    <w:p w14:paraId="7D461A5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3）根据本条规定的情形降低授权经济运营商履约担保金额； </w:t>
      </w:r>
    </w:p>
    <w:p w14:paraId="49D3E51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4）若授权经济运营商登记的条件系为保障其义务履行，则将其从授权经济运营商登记册中除名； </w:t>
      </w:r>
    </w:p>
    <w:p w14:paraId="54D46D8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5）持第三类证书的法人实体被列入授权经济经营者名录。 </w:t>
      </w:r>
    </w:p>
    <w:p w14:paraId="32B1BF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22. 作为授权经济经营者履行义务担保使用的资金，应由授权机构依照本法典第113条和第114条的规定予以抵销（返还），但须符合本条第23款的规定。 </w:t>
      </w:r>
    </w:p>
    <w:p w14:paraId="7365B83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23. 若对授权经济运营商实施海关检查形式的海关监管，应在检查结束后返还其履约担保。 </w:t>
      </w:r>
    </w:p>
    <w:p w14:paraId="30E83A4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24. 根据本法典第486条第13款提供的授权经济经营者履行义务担保，应确保其履行本法典第486条第2款及本条第2款规定的缴纳关税、税款、特别税、反倾销税、反补贴税、罚款及利息的义务。 </w:t>
      </w:r>
    </w:p>
    <w:p w14:paraId="20928D1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25. 若经授权经济运营商未能履行缴纳关税、税款、特别税、反倾销税、反补贴税的义务，海关当局应在履行缴纳关税、税款、特别税、反倾销税、反补贴税义务期限届满后五个工作日内，向二级银行和（或）担保人发出支付未缴关税、税款、特别税、反倾销税、反补贴税、罚款、利息的请求。 反倾销税、反补贴税的期限届满后五个工作日内，向第二级银行和（或）担保人发出支付银行担保和（或）担保协议所涵盖的未缴关税、税款、特别税、反倾销税、反补贴税的请求。在此情况下，自履行关税、税款、特别税、反倾销税、反补贴税义务期限届满次日起，应计收罚金。 </w:t>
      </w:r>
    </w:p>
    <w:p w14:paraId="6175A52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海关机关要求支付未缴关税、税款、特别税、反倾销税、反补贴税、罚金、利息的请求应无条件执行： </w:t>
      </w:r>
    </w:p>
    <w:p w14:paraId="51046B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二级银行应自收到请求之日起两个工作日内执行；担保人应自收到请求之日起五个工作日内执行。 </w:t>
      </w:r>
    </w:p>
    <w:p w14:paraId="1E09E3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若二级银行未履行或违反上述要求规定的时限，应承担哈萨克斯坦共和国法律规定的责任。 </w:t>
      </w:r>
    </w:p>
    <w:p w14:paraId="485454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担保人应向海关承担与付款人同等的责任，包括支付罚款、因延期或分期缴纳进口关税而产生的利息。 </w:t>
      </w:r>
    </w:p>
    <w:p w14:paraId="5CF97A3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抵押品的强制执行应依照哈萨克斯坦共和国民事法律进行。 </w:t>
      </w:r>
    </w:p>
    <w:p w14:paraId="621D4F59">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注：第535条经哈萨克斯坦共和国2021年1月5日第407-VI号法律修订（自首次正式公布后十个日历日届满时生效）。</w:t>
      </w:r>
      <w:r>
        <w:br w:type="textWrapping"/>
      </w:r>
      <w:r>
        <w:rPr>
          <w:rFonts w:ascii="Times New Roman"/>
          <w:b w:val="0"/>
          <w:i w:val="0"/>
          <w:color w:val="000000"/>
          <w:sz w:val="28"/>
        </w:rPr>
        <w:t xml:space="preserve"> </w:t>
      </w:r>
    </w:p>
    <w:p w14:paraId="4AB3CF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第536条 授权经济运营商享有的特殊简化措施 </w:t>
      </w:r>
    </w:p>
    <w:p w14:paraId="2C00E5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特殊简化措施包括特定海关操作的实施方式、海关监管的执行方式及其他适用本法典规定的特殊情形，具体取决于授权经济运营商证书的类型。 </w:t>
      </w:r>
    </w:p>
    <w:p w14:paraId="5ADCC6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第一类证书赋予授权经济运营商以下特殊简化措施：  </w:t>
      </w:r>
    </w:p>
    <w:p w14:paraId="124240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优先办理货物进入欧亚经济联盟海关辖区、离开该辖区、海关申报及放行等海关业务； </w:t>
      </w:r>
    </w:p>
    <w:p w14:paraId="59CC37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在符合本法典第223条规定需提供担保的情况下，经认证经济运营商作为报关人的货物在适用海关过境程序时，可免于提供缴纳关税、税款、特别税、反倾销税、反补贴税的履约担保； </w:t>
      </w:r>
    </w:p>
    <w:p w14:paraId="6B4399E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3）在货物放行时，申报人系经授权经营者，且存在本法典第195条和第196条规定的特殊情形，未能提供履行缴纳关税、税款、特别税、反倾销税、反补贴税义务的担保； </w:t>
      </w:r>
    </w:p>
    <w:p w14:paraId="30B07E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在未按本法典第194条和第540条提交货物申报单的情况下放行货物； </w:t>
      </w:r>
    </w:p>
    <w:p w14:paraId="1B1594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5）在优先实施海关查验和检查时进行海关监管； </w:t>
      </w:r>
    </w:p>
    <w:p w14:paraId="33FA191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6）海关当局认可经认证经营者在车辆货舱（隔间）或其部件上加施的识别性封条。此类封条的要求由委员会确定； </w:t>
      </w:r>
    </w:p>
    <w:p w14:paraId="587CCA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对经认证经营者运输的货物，无需确定运输路线； </w:t>
      </w:r>
    </w:p>
    <w:p w14:paraId="55944F9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8）优先参与海关为缩短通关时间、优化通关程序而开展的试点项目和试验； </w:t>
      </w:r>
    </w:p>
    <w:p w14:paraId="1B1DE1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9）经授权经济运营商身份的承运人对受海关监管且出口出欧亚经济联盟海关区域的货物进行卸货、转运（中转）及其他货物操作，但以下情形除外： 根据海关过境程序运输（移动）的货物，以及在未获得海关许可或未通知其管辖区域的情况下，更换运输此类货物的国际运输车辆（包括拆除封条和印章）。 </w:t>
      </w:r>
    </w:p>
    <w:p w14:paraId="58F7C3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第二类证书赋予经认证经营者以下特殊简化待遇： </w:t>
      </w:r>
    </w:p>
    <w:p w14:paraId="7746B8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在授权经济经营者所属的建筑物、场所（场所部分）及（或）露天区域（露天区域部分）内临时存放授权经济经营者的货物； </w:t>
      </w:r>
    </w:p>
    <w:p w14:paraId="3AFFB4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非授权经济经营者货物可在授权经济经营者所属的建筑物、场所（场所部分）及（或）露天区域（露天区域部分）内临时存放； </w:t>
      </w:r>
    </w:p>
    <w:p w14:paraId="2BE0DA1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在获准经济经营者建筑物、场所（场所部分）及（或）露天区域（露天区域部分）内设立的海关监管区内交付货物，将其置于海关监管区，实施海关监管并完成与海关过境程序效力终止相关的海关操作，该操作可在上述建筑物、场所（场所部分）及（或）露天区域 （露天区域部分）内进行货物交付、置入海关监管区、实施海关监管及完成海关过境程序所需的海关操作； </w:t>
      </w:r>
    </w:p>
    <w:p w14:paraId="007DB7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在经认证经营者所属的建筑物、场所（场所部分）及（或）露天区域（露天区域部分）实施海关监管； </w:t>
      </w:r>
    </w:p>
    <w:p w14:paraId="1CF8629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在货物所在区域海关以外的海关机构办理与货物报关及放行相关的海关业务。适用本简化措施期间上述海关业务的办理程序由授权机构确定； </w:t>
      </w:r>
    </w:p>
    <w:p w14:paraId="6BFA9AC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在优先安排海关查验和检验形式的海关监管时实施监管； </w:t>
      </w:r>
    </w:p>
    <w:p w14:paraId="5DF660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7）经认证经营者依照本条第七款规定的方式使用海关当局认定的识别手段； </w:t>
      </w:r>
    </w:p>
    <w:p w14:paraId="29AEC7F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在放行货物时，无需提供履行缴纳关税、税款、特别税、反倾销税、反补贴税义务的担保，该货物申报人系经授权的经济经营者，具体情形依照本法典第195条和第196条规定执行； </w:t>
      </w:r>
    </w:p>
    <w:p w14:paraId="2EBE37E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未按本法典第194条和第540条规定提交货物申报单即放行货物； </w:t>
      </w:r>
    </w:p>
    <w:p w14:paraId="2470EE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10）根据本法典第92条第1款申请进口关税延期缴纳时，未能提供履行进口关税缴纳义务的担保（当经授权的经济运营商作为货物申报人时适用）。 </w:t>
      </w:r>
    </w:p>
    <w:p w14:paraId="070617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第三类证书赋予经批准的经济运营商使用本条第2款和第3款所述特殊简化措施的权利。 </w:t>
      </w:r>
    </w:p>
    <w:p w14:paraId="6CCC09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委员会有权界定本条未涵盖的、向授权经济运营商提供的其他特殊简化措施。 </w:t>
      </w:r>
    </w:p>
    <w:p w14:paraId="4BBE16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委员会有权界定本条规定的特殊简化措施不适用的情形和（或）货物类别。 </w:t>
      </w:r>
    </w:p>
    <w:p w14:paraId="15C8720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经授权经济主体使用海关当局指定的识别手段的操作规程及相关要求，由委员会确定。 </w:t>
      </w:r>
    </w:p>
    <w:p w14:paraId="09E6B6D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8. 为标识授权经济经营者的国际运输车辆，该车辆应使用经授权机构批准的识别标记。</w:t>
      </w:r>
    </w:p>
    <w:p w14:paraId="7C2323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第五百三十七条 优先办理海关手续 </w:t>
      </w:r>
    </w:p>
    <w:p w14:paraId="0908A6D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持有第一类或第三类证书的授权经济运营商办理的、涉及货物进入欧亚经济联盟海关辖区或离开该海关辖区的海关操作，在货物跨越欧亚经济联盟海关边境地点具备技术和基础设施条件时，应优先办理。 </w:t>
      </w:r>
    </w:p>
    <w:p w14:paraId="4708DC6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为组织海关操作优先处理程序，欧亚经济联盟海关边境货物通关点具备技术与基础设施条件的海关当局应： </w:t>
      </w:r>
    </w:p>
    <w:p w14:paraId="6A86C8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指定办理此类业务的官员；</w:t>
      </w:r>
    </w:p>
    <w:p w14:paraId="296EC7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在欧亚经济联盟海关边境的汽车检查站为持有第一类或第三类证书的授权经济运营商设置专用通道，并在其网站公布此类检查站名单。 </w:t>
      </w:r>
    </w:p>
    <w:p w14:paraId="629109F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满足下列条件时，海关应优先办理与货物报关及放行相关的通关手续： </w:t>
      </w:r>
    </w:p>
    <w:p w14:paraId="137D81F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货物申报人系持有第一类或第三类证书的授权经济运营商； </w:t>
      </w:r>
    </w:p>
    <w:p w14:paraId="2467AD2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报关相关海关操作由持有第一类或第三类证书的授权经济运营商担任的海关代表执行。 </w:t>
      </w:r>
    </w:p>
    <w:p w14:paraId="45EAC2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第五百三十八条 授权经济经营者场所内货物临时存储的特殊规定 </w:t>
      </w:r>
    </w:p>
    <w:p w14:paraId="71243D2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符合本法典第532条第3款第4项规定的货物，可在持有第二类或第三类证书的授权经济经营者所属的建筑物、场所（场所部分）及（或）露天场地（露天场地部分）内进行临时存储。  </w:t>
      </w:r>
    </w:p>
    <w:p w14:paraId="4B1D8C0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本条第1款所述的建筑物、场所（场所部分）及（或）露天区域（露天区域部分）应作为海关监管区。 </w:t>
      </w:r>
    </w:p>
    <w:p w14:paraId="27E0CD4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经授权经济经营者的建筑物、场所（场所部分）及（或）露天区域（露天区域部分）可按授权机构规定的方式，与临时存储货物共同存放其他货物。 </w:t>
      </w:r>
    </w:p>
    <w:p w14:paraId="500D35E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若依据本法典第534条第1款规定暂停证书效力， 在该证书效力恢复前，不得将货物置于授权经营者建筑物、场所（场所部分）及（或）露天场地（露天场地部分）进行临时存储，恢复程序应遵循本法典第534条第5款及第6款规定。 </w:t>
      </w:r>
    </w:p>
    <w:p w14:paraId="465B5FD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第五百三十九条 在授权经济经营者建筑物、场所（场所部分）及（或）露天场地（场地部分）内设立的海关监管区交付货物时，海关转运程序效力终止的特殊规定 </w:t>
      </w:r>
    </w:p>
    <w:p w14:paraId="1371C26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为终止海关过境程序效力，承运人向获准经营者所属建筑物、厂房（厂房部分）及（或）露天场地（露天场地部分）内设立的海关监管区交付货物后，须向该获准经营者提交过境申报单号及现有运输（流通）和商业单证信息。 </w:t>
      </w:r>
    </w:p>
    <w:p w14:paraId="11D90BD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授权经济经营者应履行以下义务： </w:t>
      </w:r>
    </w:p>
    <w:p w14:paraId="3F7D89E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对运载货物的车辆进行检查，以确认是否存在表明识别装置被更改、删除、毁损或替换，以及车辆整体货舱（隔间）是否受损的事实； </w:t>
      </w:r>
    </w:p>
    <w:p w14:paraId="15ADA0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向目的地海关提交以下信息：过境申报单号、识别装置存在（缺失）情况、识别装置（含编号）及是否存在变更、 删除、毁坏或更换识别手段及（或）车辆整体货舱（隔间）受损情况的信息，自承运人提交本条第一款所述信息及文件后1小时内完成；若在目的地海关机关非工作时间收到上述信息及文件，则须在该机关开始工作后1小时内完成； </w:t>
      </w:r>
    </w:p>
    <w:p w14:paraId="7EB5048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确保货物存储及（或）防止对货物实施操作、改变其状态并导致包装破损的行为，在获得目的地海关当局许可移除识别标识前，禁止使用或持有货物。 </w:t>
      </w:r>
    </w:p>
    <w:p w14:paraId="1BF7F51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目的地海关在收到本条第2款第2项规定的信息后三小时内，若该信息在目的地海关工作时间结束前不足三小时收到 - 须于该海关工作时间开始后三小时内，允许移除已施加的识别标识，或通知禁止移除识别标识；对于未施加识别标识的货物，须允许或禁止进行后续操作。 </w:t>
      </w:r>
    </w:p>
    <w:p w14:paraId="66FABCB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若目的地海关允许经认证的经营者拆除已施加的识别标识，该经营者应在承运人见证下，依照授权机构规定的方式拆除标识并接收货物。 </w:t>
      </w:r>
    </w:p>
    <w:p w14:paraId="106C1D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若货物未加贴识别标识且目的地海关允许进行后续操作，经授权经济运营商应按授权机构规定的方式从承运人处接收货物。 </w:t>
      </w:r>
    </w:p>
    <w:p w14:paraId="2B8D7CD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授权经济经营者从承运人处接收货物的行为，应通过在承运人持有的运输（流通）及商业文件上加注接收货物日期和时间的标记予以确认。 </w:t>
      </w:r>
    </w:p>
    <w:p w14:paraId="17E7D2D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标注后，授权经济经营者应立即向目的地海关当局发送通知，载明过境申报单号、从承运人处接收货物的时间及日期。 </w:t>
      </w:r>
    </w:p>
    <w:p w14:paraId="6C90A69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目的地海关在收到本条第4款第4项所述授权经济经营者通知后，应在收到通知后四小时内完成海关过境程序的效力；若通知在目的地海关工作时间结束前不足四小时收到，则应在该海关工作时间开始后四小时内完成。 </w:t>
      </w:r>
    </w:p>
    <w:p w14:paraId="4B2D818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海关过境程序的终止应通过海关当局信息系统完成，无需依据本法典第231条第9款规定加盖印章。 </w:t>
      </w:r>
    </w:p>
    <w:p w14:paraId="013637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目的地海关当局应将海关转运程序效力终止的情况通知经认证的经营者。 </w:t>
      </w:r>
    </w:p>
    <w:p w14:paraId="4D39D44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承运人可抵达目的地海关机关，通过按照本法典第231条第9款规定加盖标记的方式，办理海关转运程序终止登记手续。 </w:t>
      </w:r>
    </w:p>
    <w:p w14:paraId="53D302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经授权经济经营者依照本条第4款第三项规定从承运人处接收货物后，该货物应视为存放于该经营者所属的建筑物、场所（场所部分）及（或）露天区域（露天区域部分）内进行临时存储。 </w:t>
      </w:r>
    </w:p>
    <w:p w14:paraId="4A081A2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若目的地海关机关已通知授权经济经营者禁止移除识别标记（因拟实施海关查验或检查），则应依照本法典第231条第7款及第8款规定完成海关转运程序的终止。 </w:t>
      </w:r>
    </w:p>
    <w:p w14:paraId="39DB89D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本条规定适用于以授权经济经营者为收货人的货物完成海关过境程序时的情形。 </w:t>
      </w:r>
    </w:p>
    <w:p w14:paraId="5AC4318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第五百四十条 经授权经营者作为货物申报人的货物，在提交货物申报单前办理海关手续及放行的特殊规定 </w:t>
      </w:r>
    </w:p>
    <w:p w14:paraId="0EE8A5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由经认证经营者作为申报人的货物，可在提交货物申报单前依据下列海关程序办理放行申报： </w:t>
      </w:r>
    </w:p>
    <w:p w14:paraId="2FAF01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放行供国内消费； </w:t>
      </w:r>
    </w:p>
    <w:p w14:paraId="61BA032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2）在海关辖区内加工； </w:t>
      </w:r>
    </w:p>
    <w:p w14:paraId="7D0F560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3）加工后供国内消费； </w:t>
      </w:r>
    </w:p>
    <w:p w14:paraId="2578FDD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自用加工； </w:t>
      </w:r>
    </w:p>
    <w:p w14:paraId="04EE3DC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保税仓库； </w:t>
      </w:r>
    </w:p>
    <w:p w14:paraId="1745E06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免缴进口关税、税款、特别税、反倾销税、反补贴税的临时进口（准入）。 </w:t>
      </w:r>
    </w:p>
    <w:p w14:paraId="13962E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在提交货物申报单前办理货物放行申报时，作为货物申报人的授权经营者应以电子形式提交货物提前放行申请。 </w:t>
      </w:r>
    </w:p>
    <w:p w14:paraId="1C06983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无论本条第2款规定如何，若因海关部门使用的信息系统发生技术故障、通信中断（电信网络及互联网）、 停电等原因，或哈萨克斯坦共和国法律规定的其他情形时，可采用纸质文件形式提交。 </w:t>
      </w:r>
    </w:p>
    <w:p w14:paraId="06CD39F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此种情况下，货物放行申请应依照本法典第194条第4款规定提交。 </w:t>
      </w:r>
    </w:p>
    <w:p w14:paraId="7008DBF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对于在提交货物申报单前已放行的货物，须由提交货物放行申请的授权经济经营者在货物放行次月15日前提交货物申报单。 </w:t>
      </w:r>
    </w:p>
    <w:p w14:paraId="0DA202E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该期限的计算适用本法典第6条第6款规定。 </w:t>
      </w:r>
    </w:p>
    <w:p w14:paraId="577FA50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当货物在提交货物申报单之前申报放行，且申报人将为授权经济经营者时，无需提供履行缴纳关税、税款、特别税、反倾销税、反补贴税义务的担保。 </w:t>
      </w:r>
    </w:p>
    <w:p w14:paraId="590836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第541条 授权经济经营者的义务 </w:t>
      </w:r>
    </w:p>
    <w:p w14:paraId="73DD84B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经授权的经济经营者应履行下列义务： </w:t>
      </w:r>
    </w:p>
    <w:p w14:paraId="74D4A47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符合本法典第532条第1款第7项、第9项、第10项及第11项规定的授权经济经营者名录登记条件； </w:t>
      </w:r>
    </w:p>
    <w:p w14:paraId="3935B45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确保依照本法典第535条履行授权经济经营者义务； </w:t>
      </w:r>
    </w:p>
    <w:p w14:paraId="4CE19D2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在登记信息变更之日起或知悉变更之日起十四个日历日内，向授权机构通报登记时申报信息的变更情况，并提交证明文件； </w:t>
      </w:r>
    </w:p>
    <w:p w14:paraId="212EA3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须在海关依据本法典第86条第4款、第137条第4款、第417条第3-1款及第8款、第419条第5款发出的通知所载期限届满前，依法缴清关税、税款、特别税、反倾销税及反补贴税； </w:t>
      </w:r>
    </w:p>
    <w:p w14:paraId="372B2A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5）应海关要求提供实施海关监管所需信息，并按授权机构规定的程序进行申报； </w:t>
      </w:r>
    </w:p>
    <w:p w14:paraId="222B4B4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当履行缴纳关税、税款义务的一般担保有效期届满时，须在该期限结束前至少三十个日历日内向授权机构提交延长一般担保有效期或提供新的履行缴纳关税、税款义务的一般担保的文件。 </w:t>
      </w:r>
    </w:p>
    <w:p w14:paraId="44FD34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若对通知提出申诉，其执行期限将根据本法典第五十五章规定予以中止。</w:t>
      </w:r>
    </w:p>
    <w:p w14:paraId="1B07422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持有第一类或第三类证书的授权经济运营商，除须履行本条第1款规定的义务外，还须遵守委员会依据本法典第536条第2款第6项规定制定的印章要求。 </w:t>
      </w:r>
    </w:p>
    <w:p w14:paraId="3A204A6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持有第二类或第三类证书并列入授权经济经营者名录的经营者，除须履行本条第一款规定的义务外，还应： </w:t>
      </w:r>
    </w:p>
    <w:p w14:paraId="615B5E0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遵守本法典第532条第3款第2项、第3项和第4项规定的授权经济经营者名录登记条件； </w:t>
      </w:r>
    </w:p>
    <w:p w14:paraId="140F238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遵守海关总署根据本法典第536条第7款规定制定的识别标识使用规范； </w:t>
      </w:r>
    </w:p>
    <w:p w14:paraId="5E072B8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3）遵守海关当局要求，允许海关官员自由进入授权经济运营商用于存放受海关监管货物的建筑物、场所（场所部分）及（或）露天区域（露天区域部分），并查阅货物核算系统。 </w:t>
      </w:r>
    </w:p>
    <w:p w14:paraId="588A8B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若授权经济经营者未能在本条第1款第3项规定期限内向海关当局申报注册信息变更事项，应承担哈萨克斯坦共和国法律规定的相应责任。 </w:t>
      </w:r>
    </w:p>
    <w:p w14:paraId="16D1C80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若法人持有的证书效力被暂停，或法人被排除在授权经济经营者名录之外， 该实体在货物按海关过境程序运输（移动）、临时存储货物及其他情形下，仍须履行证书效力中止或该法人实体被排除出授权经济经营者名录前已产生的海关操作或其他义务。</w:t>
      </w:r>
    </w:p>
    <w:p w14:paraId="3353DDE1">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注：第541条经哈萨克斯坦共和国2022年12月30日第177-VII号法律修订（自首次正式公布之日起十个日历日后生效）。</w:t>
      </w:r>
      <w:r>
        <w:br w:type="textWrapping"/>
      </w:r>
      <w:r>
        <w:rPr>
          <w:rFonts w:ascii="Times New Roman"/>
          <w:b w:val="0"/>
          <w:i w:val="0"/>
          <w:color w:val="000000"/>
          <w:sz w:val="28"/>
        </w:rPr>
        <w:t xml:space="preserve"> </w:t>
      </w:r>
    </w:p>
    <w:p w14:paraId="1A6EE42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第五百四十二条 海关机关与授权经济经营者之间的互动 </w:t>
      </w:r>
    </w:p>
    <w:p w14:paraId="658916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为组织海关机关与授权经济经营者之间的互动，允许缔结协议（备忘录或其他文件）。 </w:t>
      </w:r>
    </w:p>
    <w:p w14:paraId="15E6B0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经认证的经济运营商可从负责人及员工中指定专人，负责与海关当局进行日常沟通，该人员需具备运用特殊简化措施办理海关业务的资质。 </w:t>
      </w:r>
    </w:p>
    <w:p w14:paraId="473FE3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海关当局为协调适用特殊简化措施时的互动（包括紧急情况），可指定负责组织此类互动的海关官员。 </w:t>
      </w:r>
    </w:p>
    <w:p w14:paraId="41CBA9D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4. 海关机关与授权经济经营者之间的互动程序由授权机构确定。</w:t>
      </w:r>
    </w:p>
    <w:p w14:paraId="1BC5E5A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第五百四十三条 授权经济经营者的责任 </w:t>
      </w:r>
    </w:p>
    <w:p w14:paraId="19D7FC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对于未遵守欧亚经济联盟和（或）哈萨克斯坦共和国海关立法要求的行为，经认证的经济经营者应承担哈萨克斯坦共和国法律规定的责任，但本法典第150条第3款第二部分另有规定的情况除外。</w:t>
      </w:r>
    </w:p>
    <w:p w14:paraId="21A077D9">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脚注：第543条经哈萨克斯坦共和国2021年1月5日第407-VI号法律修订（自首次正式公布之日起十个日历日后生效）。</w:t>
      </w:r>
      <w:r>
        <w:br w:type="textWrapping"/>
      </w:r>
      <w:r>
        <w:rPr>
          <w:rFonts w:ascii="Times New Roman"/>
          <w:b w:val="0"/>
          <w:i w:val="0"/>
          <w:color w:val="000000"/>
          <w:sz w:val="28"/>
        </w:rPr>
        <w:t xml:space="preserve"> </w:t>
      </w:r>
    </w:p>
    <w:p w14:paraId="34D4A8F1">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i w:val="0"/>
          <w:color w:val="000000"/>
        </w:rPr>
        <w:t xml:space="preserve"> 第八节 终局与过渡条款 </w:t>
      </w:r>
    </w:p>
    <w:p w14:paraId="0099E63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第五百四十四条 本法生效顺序 </w:t>
      </w:r>
    </w:p>
    <w:p w14:paraId="0EE38AF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本法典自2018年1月1日起施行。 </w:t>
      </w:r>
    </w:p>
    <w:p w14:paraId="47A719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1-1. 规定本法典第45-1章有效期至2024年12月31日。</w:t>
      </w:r>
    </w:p>
    <w:p w14:paraId="43DB02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自本法颁布之日起，下列法律失效： </w:t>
      </w:r>
    </w:p>
    <w:p w14:paraId="5F439F1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2010年6月30日颁布的《哈萨克斯坦共和国海关事务法》（载于《哈萨克斯坦共和国议会公报》2010年第14期第70条；第24期第145条； 2011年第1号第3条；第11号第102条；第19号第145条；2012年第2号第15条；第13号第91条；第15号第97条；第21-22号第124条； 第23-24期，第125条；2013年第1期，第3条；第2期，第13条；第7期，第36条；第10-11期，第56条；第14期，第72条；第15期，第81条；第16期，第83条； 2014年第4-5期，第24条；第10期，第52条；第11期，第61条；第12期，第82条；第14期，第84条；第16期，第90条；第19-I期、19-II期、第94期、第96期； 第21期，第122、123条；第23期，第143条；2015年，第8期，第42条；第11期，第52条；第15期，第78条；第20-IV期，第113条； 第20-VII号，第115条；第22-II号，第144、145条；第22-V号，第156条；第23-I号，第169条；2016年第6号，第45条；第8-I号，第65条；第12号，第87条； 第22号，第116条；第24号，第124条；2017年第13号，第45条），但本法典第553条第9款、第560条第3款第2项、第570条第1款及第2款第3项规定的情形除外； </w:t>
      </w:r>
    </w:p>
    <w:p w14:paraId="4428BB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2010年6月30日哈萨克斯坦共和国《关于哈萨克斯坦共和国〈海关事务法典〉生效的法律》（载于《哈萨克斯坦共和国议会公报》2010年第15期第72条； 2011年第11期第102条；2012年第2期第14条）。 </w:t>
      </w:r>
    </w:p>
    <w:p w14:paraId="126E70F2">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脚注：第544条经哈萨克斯坦共和国2023年4月19日第223-VII号法律修订（自首次正式公布之日起六十个日历日后生效）。</w:t>
      </w:r>
      <w:r>
        <w:br w:type="textWrapping"/>
      </w:r>
      <w:r>
        <w:rPr>
          <w:rFonts w:ascii="Times New Roman"/>
          <w:b w:val="0"/>
          <w:i w:val="0"/>
          <w:color w:val="000000"/>
          <w:sz w:val="28"/>
        </w:rPr>
        <w:t xml:space="preserve"> </w:t>
      </w:r>
    </w:p>
    <w:p w14:paraId="68CE749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第五百四十五条 总过渡性规定 </w:t>
      </w:r>
    </w:p>
    <w:p w14:paraId="7C1F16C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本法典适用于欧亚经济联盟及哈萨克斯坦共和国海关法规所规范、自本法典生效之日起产生的法律关系。 </w:t>
      </w:r>
    </w:p>
    <w:p w14:paraId="6519E59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对于欧亚经济联盟及哈萨克斯坦共和国海关法规规范的、在本法典生效前产生的关系，本法典自生效之日起产生的权利义务适用本法典，但须符合本法典第552至570条规定。 </w:t>
      </w:r>
    </w:p>
    <w:p w14:paraId="3D63257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欧亚经济联盟海关法典生效之日仍具法律效力的委员会决议，在不抵触欧亚经济联盟海关法典的前提下，其效力予以保留并继续适用。 </w:t>
      </w:r>
    </w:p>
    <w:p w14:paraId="1A45978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若依据欧亚经济联盟海关法典通过的国际条约及海关监管领域法规在该法典生效时尚未生效，则在该等条约法规生效前，哈萨克斯坦共和国海关立法应予适用，本条另有规定者除外。 </w:t>
      </w:r>
    </w:p>
    <w:p w14:paraId="6077B7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在委员会关于界定非个人使用物品类别的决定生效前，应适用2010年6月18日签署的《关于个人物品通过关税同盟海关边境的流通及相关通关操作的协定》。 </w:t>
      </w:r>
    </w:p>
    <w:p w14:paraId="01F9530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在委员会关于确定个人使用货物统一关税税率、税费标准（依据货物类别、成本、重量和/或数量规范）以及个人使用货物进口至欧亚经济联盟海关领土方式的决定生效前， 2010年6月18日签署的《关于个人物品通过关税同盟海关边境的流通及相关海关操作的协定》继续适用。 </w:t>
      </w:r>
    </w:p>
    <w:p w14:paraId="1A3C83F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在委员会关于确定应缴纳综合关税形式的关税、税款的个人使用货物类别的决定生效前，应适用2010年6月18日签署的《关于个人使用货物通过关税同盟海关边境的流通及相关通关操作的协定》。 </w:t>
      </w:r>
    </w:p>
    <w:p w14:paraId="758FE9D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委员会关于确定个人使用物品免征关税、税费进口至欧亚经济联盟海关领土的成本、重量和（或）数量标准的决定生效前，应适用2010年6月18日签署的《个人使用物品通过欧亚经济联盟海关边境的流通及相关通关操作实施协议》。 2010年6月18日签署的《关于个人物品通过关税同盟海关边境的流通及相关海关操作的协定》继续适用。 </w:t>
      </w:r>
    </w:p>
    <w:p w14:paraId="7D248A4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在委员会关于确定外国个人在欧亚经济联盟海关辖区停留期间可免税进口的个人使用二手物品清单及数量的决定生效前，无论此类物品价值和（或）重量如何， 2010年6月18日签署的《关于个人物品通过关税同盟海关边境的流通及相关通关操作的协定》继续适用。 </w:t>
      </w:r>
    </w:p>
    <w:p w14:paraId="3DD51CB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在委员会关于确定个人使用物品进口至欧亚经济联盟海关领土时免征关税、税款的具体情形与条件（依据个人使用物品类别划分）的决定生效前， 及（或）此类个人使用货物进口至欧亚经济联盟海关领土的方式，应适用2010年6月18日签署的《关于个人使用货物通过关税同盟海关边境的流通及相关海关操作的协定》。  </w:t>
      </w:r>
    </w:p>
    <w:p w14:paraId="613321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在委员会关于确定放行时间及个人使用机动车和机动运输工具发动机排量计算方法的决定生效前，应适用2010年6月18日签署的《关于个人使用货物通过关税同盟海关边境的流通及相关放行海关操作的协定》。 </w:t>
      </w:r>
    </w:p>
    <w:p w14:paraId="596814A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在委员会依据本法典第227条第5款作出的决定生效前，以及在欧亚经济联盟内部实施确保本法典第227条第9款执行的整体程序前， 2010年5月21日签署的《关于海关转运程序下货物缴纳关税、税款担保的特定问题、关税税款征收细则及追缴款项转移程序的协定》继续适用。 </w:t>
      </w:r>
    </w:p>
    <w:p w14:paraId="41DF6BC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本条第5、6款及本法典第552条第2款所指国际条约，在不抵触本法典的前提下，仅适用于本条第5、6款及本法典第552条第2款规定的委员会职权范围事项，且须符合本法典第555条规定。 </w:t>
      </w:r>
    </w:p>
    <w:p w14:paraId="37BF79D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在委员会依据本法典第289条第2款第2项及第298条第2款第2项作出的决定生效前，对于本法典第289条第2款第2项第2项规定的情形，从价税率进口关税的计算基准 ，应为置于自由海关区海关程序下的外国货物所生产（获得）的货物海关成本；在符合本法典第298条第2款第2项规定的情形下，则为置于自由仓库海关程序下的外国货物所生产（获得）的货物海关成本。 </w:t>
      </w:r>
    </w:p>
    <w:p w14:paraId="0192BA0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在根据本法典第469条第5款规定的委员会决定生效前，适用2010年5月20日海关联盟委员会《关于海关监管期间海关查验程序》决定批准的《海关监管期间海关查验程序》第24条规定。  </w:t>
      </w:r>
    </w:p>
    <w:p w14:paraId="453C6EA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10. 对于2010年5月20日海关联盟委员会《关于可设立特殊海关程序的货物类别清单及其适用条件》决定所界定的货物类别，以及2010年7月16日海关联盟委员会《关于适用关税优惠、全额免征关税税费、延长临时进口期限及对民用客机进口适用特定海关程序》决定第6款所界定的货物类别， 《关于民用客机进口适用关税优惠、全额免征关税税款、延长临时进口期限及适用特定海关程序》 在委员会根据本法典第337条制定的、规范此类货物适用特殊海关程序条件及操作规程的决定生效前，应依据哈萨克斯坦共和国政府2015年7月15日第522号法令对该类货物适用特殊海关程序 《关于批准特殊海关程序适用规则、适用特点、货物纳入特殊海关程序的条件、货物使用与处置限制、特殊海关程序终止方式及程序，以及有权将货物纳入该海关程序的进口至哈萨克斯坦共和国境内的货物清单》的规定，在委员会上述决定界定的货物类别条件下适用特殊海关程序。 </w:t>
      </w:r>
    </w:p>
    <w:p w14:paraId="485293E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第五百四十六条 向海关提交初步信息的过渡性规定 </w:t>
      </w:r>
    </w:p>
    <w:p w14:paraId="6CE944B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委员会依据本法典第31条第16款作出的决定生效前，应按照委员会根据《关于提供和交换穿越关税同盟海关边境的货物和车辆预先信息的协定》（2010年5月21日签署）通过的法律规定的情形和方式，向海关当局提交预先信息。 </w:t>
      </w:r>
    </w:p>
    <w:p w14:paraId="6F14DCB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自委员会依据本法典第31条第16款通过的决定生效之日起，该决定确立了预先信息的构成要素、结构与格式、提交程序及时限，以及有义务或有权向海关当局提交预先信息的责任主体（适用于单一运输方式运输的货物），此类预先信息应依照该决定提交。 </w:t>
      </w:r>
    </w:p>
    <w:p w14:paraId="30D06D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本法典第31条第17款关于授权机构确定电子报关单所载信息使用顺序的职权规定，在涉及按本法典第185条特殊规定办理报关手续的货物时，该报关单在委员会第31条第17款所述法案生效前仍保持有效。 该海关申报书的申报方式具有本法典第185条规定的特殊性，该规定有效期至本法典第31条第17款所述委员会法案生效为止。 </w:t>
      </w:r>
    </w:p>
    <w:p w14:paraId="65F552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第五百四十七条 关于进口货物原产地确定规则适用之过渡性规定 </w:t>
      </w:r>
    </w:p>
    <w:p w14:paraId="20AA690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本法典第55条、第56条、第57条、第58条、第63条第6款、第79条第7款、第180条第7款及第10款、第397条之规定，在符合《联盟条约》第102条第1款、第3至5款的前提下适用。 </w:t>
      </w:r>
    </w:p>
    <w:p w14:paraId="412233B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在本法典第79条第7款所述委员会关于确定恢复关税优惠情形与条件的决定生效前，经确认货物原产地且符合其他关税优惠条件，关税优惠可予恢复，有效期至海关登记报关单之日起一年届满为止。 在此情况下，已缴纳的进口关税应依照本法典第十一章的规定予以抵扣（退还）。 </w:t>
      </w:r>
    </w:p>
    <w:p w14:paraId="68AB21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第548条 本法典第65条的过渡性规定 </w:t>
      </w:r>
    </w:p>
    <w:p w14:paraId="5C7AF3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本法典第65条第19款关于授权机构确立权限的规定，即确定进口货物海关价值计算方法适用程序与条件、以及此类预先裁定使用顺序与时限的程序，自2019年7月1日起施行。 </w:t>
      </w:r>
    </w:p>
    <w:p w14:paraId="53AF86C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第549条 本法典第78条的过渡性规定 </w:t>
      </w:r>
    </w:p>
    <w:p w14:paraId="3D1A337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本法典第78条第1款关于预付款项认定为进口关税、特别反倾销税、反补贴税预缴款项的规定，自修正联盟条约的国际条约生效之日起适用。 反倾销税、反补贴税的抵扣，自提供《联盟条约》修正案的国际条约生效之日起适用。 </w:t>
      </w:r>
    </w:p>
    <w:p w14:paraId="6E4F27F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第五百五十条 关于关税、海关费用、税款、罚金、利息追缴时效的过渡性规定 </w:t>
      </w:r>
    </w:p>
    <w:p w14:paraId="05F09FB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自2020年1月1日起，暂停施行本法典第89条规定，暂停期间该条按下列表述生效： </w:t>
      </w:r>
    </w:p>
    <w:p w14:paraId="3802F2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"第八十九条 关税、海关费用、税款、罚金、利息的时效期限 </w:t>
      </w:r>
    </w:p>
    <w:p w14:paraId="4BF734B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根据海关机关要求或纳税人申请的时效期间，指下列情形发生的时间段： </w:t>
      </w:r>
    </w:p>
    <w:p w14:paraId="32495E6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海关有权向纳税人核定（征收）关税、税款、海关费用，或核定纳税人申报的关税、税款金额及应计罚金、利息； </w:t>
      </w:r>
    </w:p>
    <w:p w14:paraId="4A5580B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2）纳税人有权要求海关当局抵扣和（或）退还关税、税款、海关费用、罚款、利息、预缴款项（包括作为履行关税、税款缴纳义务担保的预缴款项）； </w:t>
      </w:r>
    </w:p>
    <w:p w14:paraId="715281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3）付款人有权要求海关当局退还并（或）将存入海关临时资金账户的款项转入预算，用于支付即将到期的关税、海关费用、税款、特别税、反倾销税、反补贴税、罚款、利息； </w:t>
      </w:r>
    </w:p>
    <w:p w14:paraId="147048D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4）付款人应在海关当局要求时，支付关税、海关费用、税款、罚金、利息等款项； </w:t>
      </w:r>
    </w:p>
    <w:p w14:paraId="0FEADA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付款人有权依据欧亚经济联盟海关法规申请修改和补充海关申报单。 </w:t>
      </w:r>
    </w:p>
    <w:p w14:paraId="552423D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海关机关与付款人权利的时效期限为五年，自下列日期起算： </w:t>
      </w:r>
    </w:p>
    <w:p w14:paraId="6F96111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1）自海关申报完成并放行货物之日起计算，但本条第3款规定的情形除外； </w:t>
      </w:r>
    </w:p>
    <w:p w14:paraId="4C35431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2）自向海关登记以货币形式履行缴纳关税、税款义务的担保之日起计算（含预缴款项）； </w:t>
      </w:r>
    </w:p>
    <w:p w14:paraId="2AD98F3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3）自海关机关作出本法典规定的初步决定之日起；  </w:t>
      </w:r>
    </w:p>
    <w:p w14:paraId="0D9F84C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4）自海关机关作出海关护送决定之日起。 </w:t>
      </w:r>
    </w:p>
    <w:p w14:paraId="6F5E40F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对依据选定海关程序处于海关监管状态的货物，海关有权在货物受监管期间及监管期结束后五年内，核算或调整应缴关税、税款、罚金或利息的金额。 </w:t>
      </w:r>
    </w:p>
    <w:p w14:paraId="6930BE6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若本条第一款规定的追索权时效届满： </w:t>
      </w:r>
    </w:p>
    <w:p w14:paraId="73A5BEE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在实施海关监管期间（包括货物放行后），时效期限延长至海关监管实施期间、海关机关依据监管结果作出的决定执行期间，直至清偿关税、税款、特别税、反倾销税、反补贴税、罚款、利息等债务； </w:t>
      </w:r>
    </w:p>
    <w:p w14:paraId="102A871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纳税人依据哈萨克斯坦共和国法律对海关检查结果及（或）主管机关经申诉审查作出的决定提出申诉时， 以及海关机关和（或）海关机关官员的决定、行为（不作为）——时效期间延长至申诉审理期间及海关机关根据申诉审理结果作出的决定执行期间；若向法院提起诉讼，则延长至审判期间及司法文书生效期间。 </w:t>
      </w:r>
    </w:p>
    <w:p w14:paraId="1F8151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第五百五十一条 关于特殊关税、反倾销税、反补贴税、罚款、利息时效的过渡性规定 </w:t>
      </w:r>
    </w:p>
    <w:p w14:paraId="41C1E15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自2020年1月1日起，暂停施行本法典第143条规定，暂停期间该条按下列表述生效： </w:t>
      </w:r>
    </w:p>
    <w:p w14:paraId="32EE97B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"第143条 特别关税、反倾销税、反补贴税、罚款、利息的时效期间 </w:t>
      </w:r>
    </w:p>
    <w:p w14:paraId="25549B4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海关机关提出请求或纳税人提出请求的时效期间，指下列情形发生的时间段： </w:t>
      </w:r>
    </w:p>
    <w:p w14:paraId="091B101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海关有权向付款人核算（征收）或调整付款人计算的特别关税、反倾销税、反补贴税金额，以及应计罚金、利息金额； </w:t>
      </w:r>
    </w:p>
    <w:p w14:paraId="27779C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2）付款人依据《欧亚经济联盟条约》规定，有权要求海关当局办理特殊税、反倾销税、反补贴税、罚款、利息的抵扣和（或）退还，包括作为履行特殊税、反倾销税、反补贴税支付义务担保的预付款； </w:t>
      </w:r>
    </w:p>
    <w:p w14:paraId="3AAF7C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3）付款人有权要求海关当局退还并（或）将存入海关临时资金账户的款项转入预算，用于支付即将到期的关税、海关费用、税收、特别关税、反倾销税、反补贴税、罚款、利息； </w:t>
      </w:r>
    </w:p>
    <w:p w14:paraId="077D75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4）付款人应按海关要求缴纳特别关税、反倾销税、反补贴税、罚金及利息； </w:t>
      </w:r>
    </w:p>
    <w:p w14:paraId="59B1191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付款人有权依据欧亚经济联盟海关法规申请修改和补充海关申报单。 </w:t>
      </w:r>
    </w:p>
    <w:p w14:paraId="076D34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海关机关与付款人权利的时效期限为五年，自下列日期起算： </w:t>
      </w:r>
    </w:p>
    <w:p w14:paraId="5A0DD1D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1）自海关申报完成并放行货物之日起计算，但本条第3款规定的情形除外； </w:t>
      </w:r>
    </w:p>
    <w:p w14:paraId="7F9BDB6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2）自向海关登记以货币形式（含预缴）担保履行缴纳特别税、反倾销税、反补贴税义务之日起计算。 </w:t>
      </w:r>
    </w:p>
    <w:p w14:paraId="3E65C3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对依据所选海关程序处于海关监管状态的货物，海关有权在货物处于海关监管期间及监管期结束后五年内，核算或调整特种税、反倾销税、反补贴税、罚金及应缴利息的金额。 </w:t>
      </w:r>
    </w:p>
    <w:p w14:paraId="7946490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若本条第一款规定的要求时效届满： </w:t>
      </w:r>
    </w:p>
    <w:p w14:paraId="571BA47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在实施海关监管期间（包括货物放行后），时效期限延长至海关监管实施期间、海关机关依据监管结果作出的决定执行期间，直至特殊关税、反倾销税、反补贴税、罚金及利息债务清偿完毕； </w:t>
      </w:r>
    </w:p>
    <w:p w14:paraId="0E4C1B3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纳税人依据哈萨克斯坦共和国法律对海关检查结果及（或）主管机关经申诉审查作出的决定提出申诉时， 以及海关机关和（或）海关机关官员的决定、行为（不作为）提出申诉时——时效期间延长至申诉审理期间及海关机关根据申诉审理结果作出的决定执行期间；若向法院提起诉讼——延长至审判期间及司法文书生效期间。 </w:t>
      </w:r>
    </w:p>
    <w:p w14:paraId="0F5ACE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第五百五十二条 本法典第九十二条之过渡性规定 </w:t>
      </w:r>
    </w:p>
    <w:p w14:paraId="1FD61D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1. 在委员会确定本法典第92条第2款第4项所指可延期或分期缴纳进口关税的货物清单前：</w:t>
      </w:r>
    </w:p>
    <w:p w14:paraId="3F26F61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适用本法典第92条第2款第4项的农业机械，指归类于对外经济活动商品名称表第8424 81、8433 51及8433 59项下的农业机械； </w:t>
      </w:r>
    </w:p>
    <w:p w14:paraId="5517AC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其他可依据本法典第92条第2款第4项规定延期或分期缴纳关税的商品清单，须由农业领域授权机构与关税领域授权机构协商后批准。 </w:t>
      </w:r>
    </w:p>
    <w:p w14:paraId="5AC6C13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在委员会确定可适用本法典第92条第3款规定的进口关税延期或分期缴纳的货物清单之前， 根据本法典第93条规定，在货物依照海关放行程序放行供国内消费之次日起算，最长不超过六个月期间内，可对进口关税实行延期或分期缴纳，并按延期或分期缴纳进口关税计收利息。 须符合2010年5月21日《关于变更关税缴纳期限的理由、条件及程序的协定》第6条第1款第1项第7款规定的情形，并兼顾本款第2项及第3项规定。 </w:t>
      </w:r>
    </w:p>
    <w:p w14:paraId="378FDCC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基于上述理由延迟或分期缴纳进口关税，应依照本法典第九章的规定办理。 </w:t>
      </w:r>
    </w:p>
    <w:p w14:paraId="2193090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第五百五十三条 关于海关操作执行特性的过渡性规定 </w:t>
      </w:r>
    </w:p>
    <w:p w14:paraId="18D2DD9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在允许向欧亚经济联盟海关辖区内任何海关机关提交货物申报单的国际条约生效前，货物申报单应提交至：  </w:t>
      </w:r>
    </w:p>
    <w:p w14:paraId="1EFD4F0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向欧亚经济联盟成员国海关机关提交，该机关应依据其立法设立、注册或在其境内居住的实体，且该实体为货物申报人，若货物申报人为欧亚经济联盟成员国人员， 2) 向申报货物所在地的欧亚经济联盟成员国海关当局提交，若申报人系外国法人（指本法典第149条第1款第2项第2款所述主体）； </w:t>
      </w:r>
    </w:p>
    <w:p w14:paraId="5F8175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2）向欧亚经济联盟成员国的海关当局提交，该成员国境内存放着申报货物，且货物申报人为本法典第149条第1款第2项第3款或第4款所指的外籍人士，或本法典第149条第1款第5项所指的外籍人士； </w:t>
      </w:r>
    </w:p>
    <w:p w14:paraId="1EB64DC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3）向欧亚经济联盟成员国的海关当局提交，该成员国境内存放着申报货物，且申报人属于本法典第149条第1款第3项所述人员。 </w:t>
      </w:r>
    </w:p>
    <w:p w14:paraId="05E9ED2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为适用本法典第149条第1款第1项第4款规定之目的， 接受海关程序的货物申报人可为欧亚经济联盟成员国境内对货物享有占有权、使用权和（或）处置权的人员，包括基于不同欧亚经济联盟成员国人员间交易而使货物跨越欧亚经济联盟海关边境的情形。 </w:t>
      </w:r>
    </w:p>
    <w:p w14:paraId="0D0DEEA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本法典生效之日处于临时存储状态的货物，其临时存储期限应依照本法典第172条计算。 </w:t>
      </w:r>
    </w:p>
    <w:p w14:paraId="4219C55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海关申报在本法典生效前已由海关登记的货物，应按海关联盟海关法规及哈萨克斯坦共和国相关法律在海关登记当日确立的方式和条件，适用所申报的海关程序。 </w:t>
      </w:r>
    </w:p>
    <w:p w14:paraId="176367F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本法典第192条第5款第4项中关于授权机构确定海关操作顺序（涉及取消货物放行）的部分，在委员会依据本法典第192条第5款第4项规定颁布的法案生效前继续有效。 </w:t>
      </w:r>
    </w:p>
    <w:p w14:paraId="5AC8667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本法典第195条第3款第1项和第2项的规定，在委员会根据本法典第195条第3款第3项规定颁布的法案生效前继续有效。 </w:t>
      </w:r>
    </w:p>
    <w:p w14:paraId="36BEECB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本法典第196条第3款第1项和第2项的规定，在委员会根据本法典第196条第3款第3项规定颁布的法案生效前继续有效。 </w:t>
      </w:r>
    </w:p>
    <w:p w14:paraId="2F721C9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8. 根据《海关联盟海关法典》第197条在本法典颁布前放行的货物，其海关申报及其他与该放行相关的申报人义务，应依照该货物放行当日海关联盟海关立法规定的时限、方式及条件予以履行并执行。 </w:t>
      </w:r>
    </w:p>
    <w:p w14:paraId="606FE34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9. 对于在本法颁布前依据2010年6月30日颁布的《哈萨克斯坦共和国海关法典》第292、293、294及295条确立的特殊规定办理海关申报的货物 "哈萨克斯坦共和国海关事务法"，自本法生效后，与该类货物放行、适用海关程序及（或）终止海关程序效力相关的海关操作，应依照海关联盟海关法规及2010年6月30日颁布的哈萨克斯坦共和国《海关事务法》确立的方式和条件执行。 《哈萨克斯坦共和国海关事务法》。 </w:t>
      </w:r>
    </w:p>
    <w:p w14:paraId="2E0FD4C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第554条 关于某些类别有条件放行货物的过渡性规定 </w:t>
      </w:r>
    </w:p>
    <w:p w14:paraId="74E9E4F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对于2010年7月1日前依据哈萨克斯坦共和国海关制度，在享受关税、税费优惠的同时附带使用和（或）处置限制条件下，以货物放行进入自由流通的货物，在《海关法典》生效之日，该货物仍处于 根据《海关联盟海关法典》第211条第2款第2项规定，自该货物依据自由流通或国内消费放行制度放行之日起计算的期限已届满，且根据《海关联盟海关法典》第211条第3款第2项规定，缴纳关税、税款的期限尚未到期， 则缴纳关税、税款的义务已于2015年7月2日终止。 </w:t>
      </w:r>
    </w:p>
    <w:p w14:paraId="11ABB5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第五百五十五条 担保证书登记的过渡性规定</w:t>
      </w:r>
    </w:p>
    <w:p w14:paraId="547E2D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若货物由欧亚经济联盟某成员国海关机关实施海关过境程序，且向目的地海关所在的另一成员国海关机关提供了履行缴纳关税、税款义务的担保，则不受本法典第227条第2款规定限制，在2018年1月1日前， 担保证书可采用电子文件或纸质文件形式签发。 </w:t>
      </w:r>
    </w:p>
    <w:p w14:paraId="0F6D59F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第五百五十六条 海关程序适用之过渡性规定 </w:t>
      </w:r>
    </w:p>
    <w:p w14:paraId="5842F44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对于实施海关程序时，其效力在本法生效之日尚未终止的货物，自本法生效之日起，应遵守本法规定的该海关程序下使用货物的条件。  </w:t>
      </w:r>
    </w:p>
    <w:p w14:paraId="6EAED53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对于本条第1款所述货物，其应缴关税、税款、特别关税、反倾销税、反补贴税的义务，若在本法典颁布前尚未到期履行（缴纳期限），则应在本法典规定的条件、方式、时限和金额下履行，或根据本法典予以终止。 </w:t>
      </w:r>
    </w:p>
    <w:p w14:paraId="1B6CBE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本条规定同时适用于： </w:t>
      </w:r>
    </w:p>
    <w:p w14:paraId="1DB19D2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1）根据海关联盟《海关法典》第370条第4款和第6款认定已适用海关程序的货物； </w:t>
      </w:r>
    </w:p>
    <w:p w14:paraId="0AAFEA9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根据2010年6月18日签署的《保税仓库及保税仓库海关程序协定》第19条第1款规定，视为已置于保税仓库海关程序下的货物； </w:t>
      </w:r>
    </w:p>
    <w:p w14:paraId="330C3A7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根据2010年6月18日签署的《关于关税同盟海关辖区内自由（特殊）经济区及自由海关区海关程序的协定》第23条第1款规定，视为已置于自由海关区海关程序下的货物。 </w:t>
      </w:r>
    </w:p>
    <w:p w14:paraId="526827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第五百五十七条 关于临时进口（准入）海关程序适用之过渡性规定 </w:t>
      </w:r>
    </w:p>
    <w:p w14:paraId="29E3B09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本法典生效前已按临时进口（准入）海关程序置于完全或部分有条件免缴进口关税、税款的海关程序下的货物，自本法典生效之日起， 应适用本法典相关规定，分别规范对未缴纳或部分缴纳进口关税、税款的临时进口（准入）货物计算和缴纳进口关税、税款的特殊要求。 </w:t>
      </w:r>
    </w:p>
    <w:p w14:paraId="3B58A9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对于适用临时进口（准入）海关程序的货物，因该程序未完成而产生且应在本法典颁布前履行的进口关税、税费缴纳义务，若在本法典生效之日尚未完全履行，则应按本法典生效之日应缴纳的进口关税、税费金额予以履行。 该税款应按如下方式计算：假设该货物依据《海关联盟海关法典》第282条适用进口关税、税费部分豁免，则自缴纳进口关税、税费之日起至货物自欧亚经济联盟海关辖区出口之日止期间应缴纳的进口关税、税费。但该金额不得超过若该货物从临时进口（容许）海关程序转为国内消费放行海关程序时，自海关登记报关单之日起应缴纳的进口关税、税费总额。 该税款应按货物从临时进口（容许）海关程序转为国内消费海关程序时应缴纳的金额计算，该金额以海关登记临时进口（准入）申报之日为准。 </w:t>
      </w:r>
    </w:p>
    <w:p w14:paraId="4609F76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本款规定适用于在临时进口（准入）海关程序效力终止后自欧亚经济联盟海关领土出口的指定货物。 </w:t>
      </w:r>
    </w:p>
    <w:p w14:paraId="0D43C89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第五百五十八条 关于自由海关区海关程序适用特性的过渡性规定 </w:t>
      </w:r>
    </w:p>
    <w:p w14:paraId="7D7CA32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委员会根据本法典第290条第4款作出的决定生效前，该决定规定了认定在自由海关区海关程序下放置的外国货物制成（获得）的货物为欧亚经济联盟货物的条件清单，以及认定在亚美尼亚共和国、白俄罗斯共和国、哈萨克斯坦共和国和吉尔吉斯斯坦共和国境内使用外国货物制成（获得）并置于自由海关区海关程序下的货物为欧亚经济联盟货物的生产和技术操作清单。 （获得）的货物，在亚美尼亚共和国、白俄罗斯共和国、哈萨克斯坦共和国和吉尔吉斯共和国境内，适用根据欧亚经济联盟成员国法律确立的充分加工标准。 </w:t>
      </w:r>
    </w:p>
    <w:p w14:paraId="1BD4AF4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本款第一项所列货物，其原产地由亚美尼亚共和国、白俄罗斯共和国和吉尔吉斯共和国的ST-1表格原产地证书确认，或由哈萨克斯坦共和国的ST-KZ表格原产地证书确认，应被认定为欧亚经济联盟货物。 </w:t>
      </w:r>
    </w:p>
    <w:p w14:paraId="6B9E8B3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若出现本法典第288条第7款第5项所述情形，对于在本法典生效前已置于自由海关区海关程序的货物，不适用本法典第288条第10款规定。 </w:t>
      </w:r>
    </w:p>
    <w:p w14:paraId="1422082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3. 在欧亚经济联盟成立前，位于其边界全部或部分与欧亚经济联盟海关边界相重合的特殊经济区境内的外国货物，自本法典生效之日起视为已适用自由海关区海关程序。</w:t>
      </w:r>
    </w:p>
    <w:p w14:paraId="5ED1511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本款第一项所列货物， 在符合本法典第291条第6款第3项及第281条第10款规定情形时，须于2019年7月1日前办理海关申报，海关当局应视该等货物于提交申报当日进口至特殊经济区，且无需在适用海关程序前进行预先海关操作。</w:t>
      </w:r>
    </w:p>
    <w:p w14:paraId="169F4B53">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注：第558条经哈萨克斯坦共和国2019年4月3日第243-VІ号法律修订（自首次正式公布后十个日历日届满之日起施行）。</w:t>
      </w:r>
      <w:r>
        <w:br w:type="textWrapping"/>
      </w:r>
      <w:r>
        <w:rPr>
          <w:rFonts w:ascii="Times New Roman"/>
          <w:b w:val="0"/>
          <w:i w:val="0"/>
          <w:color w:val="000000"/>
          <w:sz w:val="28"/>
        </w:rPr>
        <w:t xml:space="preserve"> </w:t>
      </w:r>
    </w:p>
    <w:p w14:paraId="29310B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第五百五十九条 关于自由仓库海关程序适用特性的过渡性规定 </w:t>
      </w:r>
    </w:p>
    <w:p w14:paraId="09EC1C6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由外国货物制造（获得）且在保税仓库内采用保税仓库海关程序的货物， 且其所有者于2012年1月1日前已列入哈萨克斯坦共和国保税仓库所有者名录，在该货物未出口出欧亚经济联盟海关领土的情况下，其法律地位应依据本法典第299条规定确定至2017年1月1日，但须符合本条第2款及第3款规定。 </w:t>
      </w:r>
    </w:p>
    <w:p w14:paraId="21F1845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对于其所有者在2010年5月1日前已登记在自由仓库所有者名册中的自由仓库，委员会有权确定下列货物清单：由外国货物制成（获得）、适用自由仓库海关程序并获得外国货物地位的货物，无论是否满足根据本法典第299条确立的充分加工标准。 该商品清单适用于未从欧亚经济联盟海关辖区出口的商品。 </w:t>
      </w:r>
    </w:p>
    <w:p w14:paraId="28C6705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对于2010年5月1日前已登记在自由仓库所有者名册中的个人所有者，委员会有权对置于自由仓库海关程序下、可被认定为欧亚经济联盟货物的外国货物制成品（或由外国货物获得的货物）数量设定限制， 若此类货物在欧亚经济联盟成员国经济部门造成重大经济损害或存在造成损害的风险，则应在该货物以特定数量及条件放行至欧亚经济联盟海关领土时实施限制。 此类限制的设立决定应由委员会按其规定的方式作出，并适用于该货物未从欧亚经济联盟海关辖区出口的情况。 </w:t>
      </w:r>
    </w:p>
    <w:p w14:paraId="2EA52D8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在本法典第299条第4款规定的委员会决定生效前，该决定将确定满足以下条件的清单：对置于保税仓库海关程序下的外国货物所制（获）得商品，为在哈萨克斯坦共和国认定其为欧亚经济联盟货物所需的充分生产及技术操作条件。 应依据哈萨克斯坦共和国法律适用充分加工标准。 </w:t>
      </w:r>
    </w:p>
    <w:p w14:paraId="50B3F3A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本条第4款所述货物，其原产地由ST-KZ表格原产地证书（适用于哈萨克斯坦）确认的，应认定为欧亚经济联盟货物。 </w:t>
      </w:r>
    </w:p>
    <w:p w14:paraId="2F4D90F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第五百六十条 个人使用物品及供应品的过渡性规定 </w:t>
      </w:r>
    </w:p>
    <w:p w14:paraId="3C6554B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对于在本法典生效前未办理海关程序即完成海关申报和（或）放行的个人使用物品及供应品，且在本法典生效之日仍处于海关监管下的货物，自本法典生效之日起，应遵守本法典规定的此类货物使用条件。 </w:t>
      </w:r>
    </w:p>
    <w:p w14:paraId="685EE4F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对于本条第1款所述类别的货物，其应缴关税、税款、反倾销税、 反倾销税、反补贴税的缴纳义务，若其执行期限（缴纳时限）在本法典颁布前尚未届满，则应依照本法典规定的情形、方式、时限及金额予以执行，并（或）根据本法典予以终止。 </w:t>
      </w:r>
    </w:p>
    <w:p w14:paraId="142B8CD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在欧亚经济联盟委员会依据本法典第339条第5款作出的决定生效前，该法典第339条第4款和第5款的规定不适用。该决定将确定跨欧亚经济联盟海关边境运输的货物归类为个人使用货物的数量特征标准。 </w:t>
      </w:r>
    </w:p>
    <w:p w14:paraId="7A4F104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在委员会上述决定生效前，相关法律关系应依据2010年6月18日签署的《关于个人通过关税同盟海关边境运输自用货物及办理相关海关手续的协定》第3条第1款规定予以规范。 2010年6月30日颁布的《哈萨克斯坦共和国海关法典》第464条第3款第2项规定进行规范。  </w:t>
      </w:r>
    </w:p>
    <w:p w14:paraId="0B6EB44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因外国个人未经海关许可将进口车辆转让给其他外国个人，或欧亚经济联盟成员国个人将进口车辆转让给父母、子女、配偶（配偶），且该转让行为发生于本法典生效之前，由此产生的个人使用车辆关税、税款缴纳义务应予履行。 子女、配偶（配偶）等登记婚姻关系人员时，且该义务在本法典生效之日尚未履行完毕的，应终止其未缴（未征收）关税、税款的缴纳义务，终止金额以本法典生效之日未缴（未征收）的关税、税款总额为准。 </w:t>
      </w:r>
    </w:p>
    <w:p w14:paraId="1EEDAC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因未在欧亚经济联盟境内临时停留期限届满前出口个人使用车辆，而于本法典生效前产生且应履行、但在本法典生效之日仍未履行的个人使用车辆关税、税款缴纳义务，应以本法典生效之日未缴纳（未征收）的关税、税款总额予以终止。 在遵守下列条件的前提下终止： </w:t>
      </w:r>
    </w:p>
    <w:p w14:paraId="3EBC690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此类车辆自欧亚经济联盟海关辖区出口的海关申报，须在个人临时进口车辆可在欧亚经济联盟海关辖区临时停留的期限届满之日起六个月内完成； </w:t>
      </w:r>
    </w:p>
    <w:p w14:paraId="6B6EE7C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此类个人使用车辆因违反《关于个人物品通过关税同盟海关边境流通及相关通关操作的协定》（2010年6月18日签署）规定而转移时，其关税、税费缴纳期限尚未届满，但本条第4款规定的个人转移情形除外。 </w:t>
      </w:r>
    </w:p>
    <w:p w14:paraId="68F91B6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本法典第341条第6款第一部分在授权机构职权范围内，针对运越欧亚经济联盟海关边境的个人使用货物，或临时进口至欧亚经济联盟海关领土的个人使用货物， 此类货物的放行及在委员会规定情形下将其认定为不受海关监管的事实登记，或在委员会未作规定的情形下，自委员会通过上述法案之日起生效。 </w:t>
      </w:r>
    </w:p>
    <w:p w14:paraId="008C7C7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7. 本法典第349条第3款第三部分关于授权机构职权范围的规定——即批准比委员会规定更严格的、免征关税税款进口个人使用货物进入欧亚经济联盟海关领土的成本、重量和（或）数量标准——应在委员会通过上述法案后生效。 </w:t>
      </w:r>
    </w:p>
    <w:p w14:paraId="017161A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第五百六十一条 关于国际运输车辆的过渡性规定 </w:t>
      </w:r>
    </w:p>
    <w:p w14:paraId="0989A35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本法典生效前进口至欧亚经济联盟关税领土的国际运输车辆，应在该关税领土内停放使用，并须依照本法典第四十章规定办理出口离境手续。 </w:t>
      </w:r>
    </w:p>
    <w:p w14:paraId="59730710">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本法典颁布前自欧亚经济联盟海关辖区出口的国际运输车辆，应置于并使用于欧亚经济联盟海关辖区之外，且应依照本法典第四十章规定重新进口至欧亚经济联盟海关辖区。 </w:t>
      </w:r>
    </w:p>
    <w:p w14:paraId="3241F0F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对于本条第1款和第2款所述国际运输车辆，其应缴付的关税、税款、特别反倾销税、反补贴税等义务，若其履行期限（缴付期限）未在本法颁布前届满，则 反倾销税、反补贴税的义务，在执行期限（缴纳期限）在本法典颁布前尚未到期的情况下，应依照本法典规定的情形、方式、时限及金额予以执行，或根据本法典予以终止。 </w:t>
      </w:r>
    </w:p>
    <w:p w14:paraId="0E31E79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对于国际运输车辆在临时进口期间产生的关税、 与临时进口国际运输车辆相关的税款，因未将临时进口国际运输车辆置于海关程序下而产生且应在本法典生效前履行，且在本法典生效之日尚未完全履行，其应缴纳的关税、 该税款应按国际运输车辆依据《海关联盟海关法典》第282条规定，在享受部分关税、税款减免的临时进口（准入）海关程序下应缴纳的金额计算，计征期间自该车辆作为国际运输临时进口车辆放行次日起至货物自欧亚经济联盟海关领土出口之日止。 </w:t>
      </w:r>
    </w:p>
    <w:p w14:paraId="3B8B4C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欧亚经济联盟成员国人员未遵守《海关联盟海关法典》第342条第1款第2项规定之条件，且该义务产生于本法典生效前且应于生效前履行，则针对临时进口国际运输车辆所产生的关税、税款缴纳义务，应按本法典生效之日未完全履行的部分予以终止。 且在本法典生效之日仍未完全履行，则该义务应终止，终止金额为本法典生效之日尚未缴纳（未征收）的关税、税款总额。 </w:t>
      </w:r>
    </w:p>
    <w:p w14:paraId="5EC5B59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第五百六十二条 管道运输或电力传输线路运输货物时履行海关程序的过渡性规定 </w:t>
      </w:r>
    </w:p>
    <w:p w14:paraId="6EC5015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在哈萨克斯坦共和国与邻国签订的国际条约生效前，该条约规定海关官员接触货物计量装置的程序，该装置系指本法典第375条第1、2、 3和4款规定的计量装置进行检查之前，允许使用承运人提供的、位于邻国境内的管道运输或电力传输线路运输货物计量装置的读数。 </w:t>
      </w:r>
    </w:p>
    <w:p w14:paraId="03FC8EE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第五百六十三条 关于地下资源利用领域（燃料能源部门）法律关系的过渡性规定 </w:t>
      </w:r>
    </w:p>
    <w:p w14:paraId="1F354C0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对于哈萨克斯坦共和国地下资源使用领域（燃料能源部门）在本法典颁布前及颁布后产生的法律关系，适用哈萨克斯坦共和国海关法规，相关合同具有以下特殊效力： </w:t>
      </w:r>
    </w:p>
    <w:p w14:paraId="40C2BD6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对于哈萨克斯坦共和国海关法规未作规制的方面，适用本法典规定； </w:t>
      </w:r>
    </w:p>
    <w:p w14:paraId="26267D5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关于进口关税、税费义务的产生与终止（包括在地下资源使用合同框架下，对适用"货物放行进入自由流通"或"免征关税税费的国内消费放行"海关程序的货物），适用本法典规定； </w:t>
      </w:r>
    </w:p>
    <w:p w14:paraId="10D65E0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3）在符合优惠条件的前提下，对有条件放行货物进行使用和（或）处置的部分，适用哈萨克斯坦共和国海关法规。 </w:t>
      </w:r>
    </w:p>
    <w:p w14:paraId="209562D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对于2010年7月1日前依据地下资源使用合同进口至哈萨克斯坦共和国，并适用免缴关税、税款的货物放行自由流通海关制度的货物， 自本法典生效之日起终止缴纳关税、税款的义务，但前提是此类货物因违反免税条件而进口关税、税款缴纳期限尚未届满，且该等货物应被认定为欧亚经济联盟货物。 </w:t>
      </w:r>
    </w:p>
    <w:p w14:paraId="13781FD1">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第564条 本法典第125条第2款第1部分第2项第3款的过渡性规定 </w:t>
      </w:r>
    </w:p>
    <w:p w14:paraId="68115A8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自2020年1月1日起，暂停施行本法典第125条第2款第1部分第2项第3款规定，暂停期间该款按下列表述继续有效：  </w:t>
      </w:r>
    </w:p>
    <w:p w14:paraId="0C97915B">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执行文件，对下列款项实施扣押：支付给劳动合同雇员的离职补偿金和工资款项；根据著作权协议支付的版税；客户在单一累积养老金基金中转移强制性养老金缴款、强制性职业养老金缴款的义务；向国家社会保险基金缴纳的社会保险费；向社会医疗保险基金缴纳的强制性社会医疗保险费及（或）支付款项；" </w:t>
      </w:r>
    </w:p>
    <w:p w14:paraId="076E837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第五百六十五条 本法典第四百三十七条之过渡性规定 </w:t>
      </w:r>
    </w:p>
    <w:p w14:paraId="5A8B5C7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本法典第437条的规定自引入可通过卫星导航技术手段提供间接视觉支持的信息系统之日起施行。 </w:t>
      </w:r>
    </w:p>
    <w:p w14:paraId="3AF61A8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第566条 本法典第444条的过渡性规定 </w:t>
      </w:r>
    </w:p>
    <w:p w14:paraId="27B50A4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在本法典第444条第2款规定的定期信息交换技术条件通过之前，应使用根据2011年10月19日《关于为实施关税同盟成员国海关当局分析和监督职能而交换信息协定》第4条批准的信息交换技术术语。 </w:t>
      </w:r>
    </w:p>
    <w:p w14:paraId="0A0AB6F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第567条 本法典第445条及第447条之过渡性规定 </w:t>
      </w:r>
    </w:p>
    <w:p w14:paraId="3B1AE41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FF0000"/>
          <w:sz w:val="28"/>
        </w:rPr>
        <w:t>
      脚注：第567条已被哈萨克斯坦共和国2019年4月3日第243-VІ号法律废止（自首次正式公布后十个日历日届满时生效）。</w:t>
      </w:r>
    </w:p>
    <w:p w14:paraId="338660E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第五百六十八条 关于适用本法典第四百五十九条的过渡性规定 </w:t>
      </w:r>
    </w:p>
    <w:p w14:paraId="7EBA430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无论本法典第459条第3款有何规定，商品原产地名称等知识产权对象，应在欧亚经济联盟委员会第458条第6款规定的决定生效后，纳入欧亚经济联盟成员国统一的知识产权海关登记册。 该决定依据本法典第458条第6款规定，确立海关当局保护含商品原产地名称等知识产权对象之商品相关权利的措施实施程序。 </w:t>
      </w:r>
    </w:p>
    <w:p w14:paraId="0FC0457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第五百六十九条 关于在海关区域开展活动的法人的过渡性规定 </w:t>
      </w:r>
    </w:p>
    <w:p w14:paraId="694522D5">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在海关联盟《海关法典》规定的海关区域内开展活动的实体，若已列入海关区域活动实体名录，则在本法典生效后，须依照本法典规定开展海关区域活动，但须遵守本条规定。 </w:t>
      </w:r>
    </w:p>
    <w:p w14:paraId="1D2EC916">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为符合在海关区域开展活动实体登记条件而提供的关税、税款担保，在《海关法典》生效前已设立的，自本法典生效之日起应视为在海关区域开展活动的法人履行义务的担保，并保障该法人履行缴纳关税、税款、特别税、 反倾销税、反补贴税、罚款、利息的义务。 </w:t>
      </w:r>
    </w:p>
    <w:p w14:paraId="241CDD9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在委员会依据本法典第489条第2项作出的决定生效前，作为申请成为海关代表的法人实体列入海关代表登记册的条件，该法人实体须提供相当于100万欧元的履约担保。 </w:t>
      </w:r>
    </w:p>
    <w:p w14:paraId="69EAB4A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若委员会确定从事海关区域活动的法人实体履行义务的担保金额与本条第3款规定金额不同，在委员会相关决定生效前已列入海关代表名册的实体，须在该决定生效之日起六个月内按委员会确定金额提供相应担保。 </w:t>
      </w:r>
    </w:p>
    <w:p w14:paraId="0ECD379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5. 若海关区域内开展活动的法人实体为申请成为海关代表而登记时，其履约担保仅限于办理不征收出口关税或未适用出口海关程序货物的海关业务，则本条第3款规定不适用。 </w:t>
      </w:r>
    </w:p>
    <w:p w14:paraId="00696D58">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6. 本法典第517条第1款第5项及第524条第1款第6项规定自2019年1月1日起施行。 </w:t>
      </w:r>
    </w:p>
    <w:p w14:paraId="61654363">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 xml:space="preserve">第五百七十条 关于经认证经营者的过渡性规定 </w:t>
      </w:r>
    </w:p>
    <w:p w14:paraId="6698E7E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1. 依据《海关联盟海关法典》及2010年6月30日颁布的《哈萨克斯坦共和国海关事务法典》授予授权经济经营者地位的法人实体，自本法典生效之日起两年内可保留该地位。 </w:t>
      </w:r>
    </w:p>
    <w:p w14:paraId="15221A92">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在此期间，授权经济经营者登记证书的变更、效力中止及撤销，以及授权经济经营者登记册的维护工作，均应依照2010年6月30日颁布的《哈萨克斯坦共和国海关事务法》执行。 </w:t>
      </w:r>
    </w:p>
    <w:p w14:paraId="1348E6B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2. 本条第1款所列法人实体，自本法典生效之日起两年内，有权在欧亚经济联盟成员国境内（其海关当局具有授权经济经营者地位）享受本法典第536条第2款第2项、第4项及第3款第1项、第4项规定的特殊简化措施，具体方式及条件由本法典依据本款第二部分规定确立。 3)及4)项规定的特别简化措施，具体方式及条件依照本法规定并考虑本款第二部分内容确定。 </w:t>
      </w:r>
    </w:p>
    <w:p w14:paraId="37D112B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在哈萨克斯坦共和国颁布本法典前已列入授权经济经营者名录的法人实体，自本法典颁布之日起两年内，除上述特别简化措施外，有权依照本法典规定的方式和条件，使用本法典第536条第2款第1项规定的特别简化措施。 </w:t>
      </w:r>
    </w:p>
    <w:p w14:paraId="380BFE5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为将本款第一项和第二项规定的特殊简化措施适用于本条第1款第一项所述授权经济经营者的设施、场所（场所部分）和（或）露天区域（露天区域部分），应适用2010年6月30日颁布的《哈萨克斯坦共和国海关法典》 《哈萨克斯坦共和国海关事务法》规定的要求。 </w:t>
      </w:r>
    </w:p>
    <w:p w14:paraId="21B58A1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3. 本条第一款所述的授权经济经营者，可依据本法典第532条第5款第2项规定的条件，申请以第三类证书形式列入授权经济经营者名录，但须满足其在授权机构受理授权经济经营者名录登记申请之日前，已在授权经济经营者名录登记满两年的条件。 </w:t>
      </w:r>
    </w:p>
    <w:p w14:paraId="2EE2F19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若依据2010年6月30日颁布的《哈萨克斯坦共和国海关事务法典》第63条规定，授权经济经营者登记证书效力被暂停，则计算本款第一项所述期限时，应扣除证书效力暂停期间。 </w:t>
      </w:r>
    </w:p>
    <w:p w14:paraId="1BAC4BF7">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4. 根据本条第一款规定，以第一类证书将法人实体纳入授权经济经营者名录时，应依照本款规定提供履行授权经济经营者义务的担保。 </w:t>
      </w:r>
    </w:p>
    <w:p w14:paraId="72871499">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若本条第一款所述法人实体自被列入授权经济运营商名册之日起两年内，其授权经济运营商名册登记证书未被暂停，则该实体持第一类证书登记期间，须提供不低于七百万欧元的履约担保。 </w:t>
      </w:r>
    </w:p>
    <w:p w14:paraId="26A9350C">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若本条第1款所述法人实体在获准经济运营商名录登记时持有一类证书，且该证书自登记之日起四年内未被暂停，则须以不低于五十万欧元的金额保障其履行获准经济运营商义务。 </w:t>
      </w:r>
    </w:p>
    <w:p w14:paraId="1F81F1A4">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若本条第1款所述法人实体自首次以第一类证书登记于授权经济运营商名册之日起五年内，其授权经济运营商登记证书未被暂停，则该实体履行授权经济运营商义务的担保金额不得低于三十万欧元。 </w:t>
      </w:r>
    </w:p>
    <w:p w14:paraId="5D9ED55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若本条第1款所述法人实体自被列入授权经济运营商名册之日起六年内未被暂停授权经济运营商资格，且该实体以第一类证书形式被列入授权经济运营商名册时，其履行授权经济运营商义务的担保金额不得低于十五万欧元。 </w:t>
      </w:r>
    </w:p>
    <w:p w14:paraId="52D683AD">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xml:space="preserve">
      根据本法典规定将此类实体列入授权经济运营商名录时，本条第1款所述授权经济运营商提供的关税、税款支付担保，应视为该授权经济运营商履行义务的担保，其汇率按海关联盟海关法典规定的关税、税款支付担保提供当日的现行汇率计算。 </w:t>
      </w:r>
    </w:p>
    <w:p w14:paraId="7C706D7E">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5. 在本法典第532条第1款第9项和第11项规定的法人进入授权经济运营商名录的条件实施前已列入该名录的法人，应自本法典第532条第1款第9项 及第11)项生效之日起六个月内，使其活动符合本法典第532条第1款第9)项和第11)项规定的条件。</w:t>
      </w:r>
    </w:p>
    <w:p w14:paraId="461FC386">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注：第570条经哈萨克斯坦共和国2022年12月30日第177-VII号法律修订（自首次正式公布之日起十个日历日后生效）。</w:t>
      </w:r>
      <w:r>
        <w:br w:type="textWrapping"/>
      </w:r>
      <w:r>
        <w:rPr>
          <w:rFonts w:ascii="Times New Roman"/>
          <w:b w:val="0"/>
          <w:i w:val="0"/>
          <w:color w:val="000000"/>
          <w:sz w:val="28"/>
        </w:rPr>
        <w:t xml:space="preserve"> </w:t>
      </w:r>
    </w:p>
    <w:p w14:paraId="7A7562EA">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i w:val="0"/>
          <w:color w:val="000000"/>
          <w:sz w:val="28"/>
        </w:rPr>
        <w:t>第五百七十条 关于基于书面海关检查结果发出的违规整改通知所涉法律关系的过渡性规定</w:t>
      </w:r>
    </w:p>
    <w:p w14:paraId="694A851F">
      <w:pPr>
        <w:keepNext w:val="0"/>
        <w:keepLines w:val="0"/>
        <w:pageBreakBefore w:val="0"/>
        <w:widowControl/>
        <w:kinsoku/>
        <w:wordWrap/>
        <w:overflowPunct/>
        <w:topLinePunct w:val="0"/>
        <w:autoSpaceDE/>
        <w:autoSpaceDN/>
        <w:bidi w:val="0"/>
        <w:adjustRightInd w:val="0"/>
        <w:snapToGrid w:val="0"/>
        <w:spacing w:after="0"/>
        <w:ind w:left="0"/>
        <w:jc w:val="both"/>
        <w:textAlignment w:val="auto"/>
      </w:pPr>
      <w:r>
        <w:rPr>
          <w:rFonts w:ascii="Times New Roman"/>
          <w:b w:val="0"/>
          <w:i w:val="0"/>
          <w:color w:val="000000"/>
          <w:sz w:val="28"/>
        </w:rPr>
        <w:t>
      现规定：海关部门于2021年3月1日前依据书面海关检查结果签发的违规整改通知所产生的法律关系，应适用本法典关于书面海关检查结果通知的相应规定。</w:t>
      </w:r>
    </w:p>
    <w:p w14:paraId="2EFAB0D7">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FF0000"/>
          <w:sz w:val="28"/>
        </w:rPr>
        <w:t>      注：根据哈萨克斯坦共和国2021年1月5日第407-VI号法律（将于2021年3月1日生效），本法增设第571条。</w:t>
      </w:r>
      <w:r>
        <w:br w:type="textWrapping"/>
      </w:r>
      <w:r>
        <w:rPr>
          <w:rFonts w:ascii="Times New Roman"/>
          <w:b w:val="0"/>
          <w:i w:val="0"/>
          <w:color w:val="000000"/>
          <w:sz w:val="28"/>
        </w:rPr>
        <w:t xml:space="preserve"> </w:t>
      </w:r>
    </w:p>
    <w:tbl>
      <w:tblPr>
        <w:tblStyle w:val="11"/>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40"/>
        <w:gridCol w:w="4340"/>
      </w:tblGrid>
      <w:tr w14:paraId="08016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8040" w:type="dxa"/>
            <w:tcMar>
              <w:top w:w="15" w:type="dxa"/>
              <w:left w:w="15" w:type="dxa"/>
              <w:bottom w:w="15" w:type="dxa"/>
              <w:right w:w="15" w:type="dxa"/>
            </w:tcMar>
            <w:vAlign w:val="center"/>
          </w:tcPr>
          <w:p w14:paraId="7318D3B2">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color w:val="000000"/>
                <w:sz w:val="20"/>
              </w:rPr>
              <w:t>      哈萨克斯坦共和国总统</w:t>
            </w:r>
          </w:p>
          <w:p w14:paraId="4EF6AF85">
            <w:pPr>
              <w:keepNext w:val="0"/>
              <w:keepLines w:val="0"/>
              <w:pageBreakBefore w:val="0"/>
              <w:widowControl/>
              <w:kinsoku/>
              <w:wordWrap/>
              <w:overflowPunct/>
              <w:topLinePunct w:val="0"/>
              <w:autoSpaceDE/>
              <w:autoSpaceDN/>
              <w:bidi w:val="0"/>
              <w:adjustRightInd w:val="0"/>
              <w:snapToGrid w:val="0"/>
              <w:spacing w:after="20"/>
              <w:ind w:left="20"/>
              <w:jc w:val="both"/>
              <w:textAlignment w:val="auto"/>
            </w:pPr>
          </w:p>
          <w:p w14:paraId="4BD30A5E">
            <w:pPr>
              <w:keepNext w:val="0"/>
              <w:keepLines w:val="0"/>
              <w:pageBreakBefore w:val="0"/>
              <w:widowControl/>
              <w:kinsoku/>
              <w:wordWrap/>
              <w:overflowPunct/>
              <w:topLinePunct w:val="0"/>
              <w:autoSpaceDE/>
              <w:autoSpaceDN/>
              <w:bidi w:val="0"/>
              <w:adjustRightInd w:val="0"/>
              <w:snapToGrid w:val="0"/>
              <w:spacing w:after="20"/>
              <w:ind w:left="20"/>
              <w:jc w:val="both"/>
              <w:textAlignment w:val="auto"/>
            </w:pPr>
            <w:r>
              <w:rPr>
                <w:rFonts w:ascii="Times New Roman"/>
                <w:b w:val="0"/>
                <w:i/>
                <w:color w:val="000000"/>
                <w:sz w:val="20"/>
              </w:rPr>
              <w:t xml:space="preserve">哈萨克斯坦共和国 </w:t>
            </w:r>
          </w:p>
        </w:tc>
        <w:tc>
          <w:tcPr>
            <w:tcW w:w="4340" w:type="dxa"/>
            <w:tcMar>
              <w:top w:w="15" w:type="dxa"/>
              <w:left w:w="15" w:type="dxa"/>
              <w:bottom w:w="15" w:type="dxa"/>
              <w:right w:w="15" w:type="dxa"/>
            </w:tcMar>
            <w:vAlign w:val="center"/>
          </w:tcPr>
          <w:p w14:paraId="6F66B3B5">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rPr>
                <w:rFonts w:ascii="Times New Roman"/>
                <w:b w:val="0"/>
                <w:i w:val="0"/>
                <w:color w:val="000000"/>
                <w:sz w:val="20"/>
              </w:rPr>
              <w:t xml:space="preserve"> </w:t>
            </w:r>
            <w:r>
              <w:rPr>
                <w:rFonts w:ascii="Times New Roman"/>
                <w:b w:val="0"/>
                <w:i/>
                <w:color w:val="000000"/>
                <w:sz w:val="20"/>
              </w:rPr>
              <w:t xml:space="preserve">努尔苏丹·纳扎尔巴耶夫 </w:t>
            </w:r>
          </w:p>
        </w:tc>
      </w:tr>
    </w:tbl>
    <w:p w14:paraId="1974D1D4">
      <w:pPr>
        <w:keepNext w:val="0"/>
        <w:keepLines w:val="0"/>
        <w:pageBreakBefore w:val="0"/>
        <w:widowControl/>
        <w:kinsoku/>
        <w:wordWrap/>
        <w:overflowPunct/>
        <w:topLinePunct w:val="0"/>
        <w:autoSpaceDE/>
        <w:autoSpaceDN/>
        <w:bidi w:val="0"/>
        <w:adjustRightInd w:val="0"/>
        <w:snapToGrid w:val="0"/>
        <w:spacing w:after="0"/>
        <w:ind w:left="0"/>
        <w:jc w:val="left"/>
        <w:textAlignment w:val="auto"/>
      </w:pPr>
      <w:r>
        <w:br w:type="textWrapping"/>
      </w:r>
      <w:r>
        <w:br w:type="textWrapping"/>
      </w:r>
      <w:r>
        <w:rPr>
          <w:rFonts w:ascii="Times New Roman"/>
          <w:b w:val="0"/>
          <w:i w:val="0"/>
          <w:color w:val="000000"/>
          <w:sz w:val="28"/>
        </w:rPr>
        <w:t xml:space="preserve">（注：根据哈萨克斯坦共和国2021年1月5日第407-VI号法律，本法应补充第571条，该条款将于2021年3月1日生效。） </w:t>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ab/>
      </w:r>
      <w:r>
        <w:rPr>
          <w:rFonts w:ascii="Times New Roman"/>
          <w:b w:val="0"/>
          <w:i w:val="0"/>
          <w:color w:val="000000"/>
          <w:sz w:val="28"/>
        </w:rPr>
        <w:tab/>
      </w:r>
    </w:p>
    <w:p w14:paraId="5DA100CE">
      <w:pPr>
        <w:pStyle w:val="23"/>
        <w:keepNext w:val="0"/>
        <w:keepLines w:val="0"/>
        <w:pageBreakBefore w:val="0"/>
        <w:widowControl/>
        <w:kinsoku/>
        <w:wordWrap/>
        <w:overflowPunct/>
        <w:topLinePunct w:val="0"/>
        <w:autoSpaceDE/>
        <w:autoSpaceDN/>
        <w:bidi w:val="0"/>
        <w:adjustRightInd w:val="0"/>
        <w:snapToGrid w:val="0"/>
        <w:textAlignment w:val="auto"/>
      </w:pPr>
      <w:r>
        <w:rPr>
          <w:rFonts w:ascii="Times New Roman"/>
          <w:b w:val="0"/>
          <w:i w:val="0"/>
          <w:color w:val="000000"/>
        </w:rPr>
        <w:t xml:space="preserve"> </w:t>
      </w:r>
      <w:r>
        <w:rPr>
          <w:rFonts w:ascii="Times New Roman"/>
          <w:b w:val="0"/>
          <w:i w:val="0"/>
          <w:color w:val="000000"/>
        </w:rPr>
        <w:tab/>
      </w:r>
      <w:r>
        <w:rPr>
          <w:rFonts w:ascii="Times New Roman"/>
          <w:b w:val="0"/>
          <w:i w:val="0"/>
          <w:color w:val="000000"/>
        </w:rPr>
        <w:tab/>
      </w:r>
      <w:r>
        <w:rPr>
          <w:rFonts w:ascii="Times New Roman"/>
          <w:b w:val="0"/>
          <w:i w:val="0"/>
          <w:color w:val="000000"/>
        </w:rPr>
        <w:tab/>
      </w:r>
      <w:r>
        <w:rPr>
          <w:rFonts w:ascii="Times New Roman"/>
          <w:b w:val="0"/>
          <w:i w:val="0"/>
          <w:color w:val="000000"/>
        </w:rPr>
        <w:tab/>
      </w:r>
      <w:r>
        <w:rPr>
          <w:rFonts w:ascii="Times New Roman"/>
          <w:b w:val="0"/>
          <w:i w:val="0"/>
          <w:color w:val="000000"/>
        </w:rPr>
        <w:tab/>
      </w:r>
      <w:r>
        <w:rPr>
          <w:rFonts w:ascii="Times New Roman"/>
          <w:b w:val="0"/>
          <w:i w:val="0"/>
          <w:color w:val="000000"/>
        </w:rPr>
        <w:t xml:space="preserve">© 2012. 哈萨克斯坦共和国司法部下属的「哈萨克斯坦共和国立法与法律信息研究所」 </w:t>
      </w:r>
      <w:r>
        <w:rPr>
          <w:rFonts w:ascii="Times New Roman"/>
          <w:b w:val="0"/>
          <w:i w:val="0"/>
          <w:color w:val="000000"/>
        </w:rPr>
        <w:tab/>
      </w:r>
      <w:r>
        <w:rPr>
          <w:rFonts w:ascii="Times New Roman"/>
          <w:b w:val="0"/>
          <w:i w:val="0"/>
          <w:color w:val="000000"/>
        </w:rPr>
        <w:tab/>
      </w:r>
      <w:r>
        <w:rPr>
          <w:rFonts w:ascii="Times New Roman"/>
          <w:b w:val="0"/>
          <w:i w:val="0"/>
          <w:color w:val="000000"/>
        </w:rPr>
        <w:tab/>
      </w:r>
      <w:r>
        <w:rPr>
          <w:rFonts w:ascii="Times New Roman"/>
          <w:b w:val="0"/>
          <w:i w:val="0"/>
          <w:color w:val="000000"/>
        </w:rPr>
        <w:tab/>
      </w:r>
    </w:p>
    <w:p w14:paraId="7C981B53">
      <w:pPr>
        <w:keepNext w:val="0"/>
        <w:keepLines w:val="0"/>
        <w:pageBreakBefore w:val="0"/>
        <w:widowControl/>
        <w:kinsoku/>
        <w:wordWrap/>
        <w:overflowPunct/>
        <w:topLinePunct w:val="0"/>
        <w:autoSpaceDE/>
        <w:autoSpaceDN/>
        <w:bidi w:val="0"/>
        <w:adjustRightInd w:val="0"/>
        <w:snapToGrid w:val="0"/>
        <w:textAlignment w:val="auto"/>
      </w:pPr>
      <w:bookmarkStart w:id="0" w:name="_GoBack"/>
      <w:bookmarkEnd w:id="0"/>
    </w:p>
    <w:sectPr>
      <w:pgSz w:w="11906" w:h="16838"/>
      <w:pgMar w:top="1440" w:right="1083" w:bottom="1440" w:left="1083"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6B0B0C"/>
    <w:rsid w:val="0A6B0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imes New Roman"/>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imes New Roman" w:hAnsi="Times New Roman" w:eastAsia="Times New Roman" w:cs="Times New Roman"/>
    </w:rPr>
  </w:style>
  <w:style w:type="paragraph" w:styleId="3">
    <w:name w:val="heading 2"/>
    <w:basedOn w:val="1"/>
    <w:next w:val="1"/>
    <w:link w:val="18"/>
    <w:unhideWhenUsed/>
    <w:qFormat/>
    <w:uiPriority w:val="9"/>
    <w:pPr>
      <w:keepNext/>
      <w:keepLines/>
      <w:spacing w:before="200"/>
      <w:outlineLvl w:val="1"/>
    </w:pPr>
    <w:rPr>
      <w:rFonts w:ascii="Times New Roman" w:hAnsi="Times New Roman" w:eastAsia="Times New Roman" w:cs="Times New Roman"/>
    </w:rPr>
  </w:style>
  <w:style w:type="paragraph" w:styleId="4">
    <w:name w:val="heading 3"/>
    <w:basedOn w:val="1"/>
    <w:next w:val="1"/>
    <w:link w:val="19"/>
    <w:unhideWhenUsed/>
    <w:qFormat/>
    <w:uiPriority w:val="9"/>
    <w:pPr>
      <w:keepNext/>
      <w:keepLines/>
      <w:spacing w:before="200"/>
      <w:outlineLvl w:val="2"/>
    </w:pPr>
    <w:rPr>
      <w:rFonts w:ascii="Times New Roman" w:hAnsi="Times New Roman" w:eastAsia="Times New Roman" w:cs="Times New Roman"/>
    </w:rPr>
  </w:style>
  <w:style w:type="paragraph" w:styleId="5">
    <w:name w:val="heading 4"/>
    <w:basedOn w:val="1"/>
    <w:next w:val="1"/>
    <w:link w:val="20"/>
    <w:unhideWhenUsed/>
    <w:qFormat/>
    <w:uiPriority w:val="9"/>
    <w:pPr>
      <w:keepNext/>
      <w:keepLines/>
      <w:spacing w:before="200"/>
      <w:outlineLvl w:val="3"/>
    </w:pPr>
    <w:rPr>
      <w:rFonts w:ascii="Times New Roman" w:hAnsi="Times New Roman" w:eastAsia="Times New Roman" w:cs="Times New Roman"/>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99"/>
    <w:pPr>
      <w:ind w:left="720"/>
    </w:pPr>
    <w:rPr>
      <w:rFonts w:ascii="Times New Roman" w:hAnsi="Times New Roman" w:eastAsia="Times New Roman" w:cs="Times New Roman"/>
    </w:rPr>
  </w:style>
  <w:style w:type="paragraph" w:styleId="7">
    <w:name w:val="caption"/>
    <w:basedOn w:val="1"/>
    <w:next w:val="1"/>
    <w:semiHidden/>
    <w:unhideWhenUsed/>
    <w:qFormat/>
    <w:uiPriority w:val="35"/>
    <w:pPr>
      <w:spacing w:line="240" w:lineRule="auto"/>
    </w:pPr>
    <w:rPr>
      <w:rFonts w:ascii="Times New Roman" w:hAnsi="Times New Roman" w:eastAsia="Times New Roman" w:cs="Times New Roman"/>
    </w:rPr>
  </w:style>
  <w:style w:type="paragraph" w:styleId="8">
    <w:name w:val="header"/>
    <w:basedOn w:val="1"/>
    <w:link w:val="16"/>
    <w:unhideWhenUsed/>
    <w:uiPriority w:val="99"/>
    <w:pPr>
      <w:tabs>
        <w:tab w:val="center" w:pos="4680"/>
        <w:tab w:val="right" w:pos="9360"/>
      </w:tabs>
    </w:pPr>
    <w:rPr>
      <w:rFonts w:ascii="Times New Roman" w:hAnsi="Times New Roman" w:eastAsia="Times New Roman" w:cs="Times New Roman"/>
    </w:rPr>
  </w:style>
  <w:style w:type="paragraph" w:styleId="9">
    <w:name w:val="Subtitle"/>
    <w:basedOn w:val="1"/>
    <w:next w:val="1"/>
    <w:link w:val="21"/>
    <w:qFormat/>
    <w:uiPriority w:val="11"/>
    <w:pPr>
      <w:ind w:left="86"/>
    </w:pPr>
    <w:rPr>
      <w:rFonts w:ascii="Times New Roman" w:hAnsi="Times New Roman" w:eastAsia="Times New Roman" w:cs="Times New Roman"/>
    </w:rPr>
  </w:style>
  <w:style w:type="paragraph" w:styleId="10">
    <w:name w:val="Title"/>
    <w:basedOn w:val="1"/>
    <w:next w:val="1"/>
    <w:link w:val="22"/>
    <w:qFormat/>
    <w:uiPriority w:val="10"/>
    <w:pPr>
      <w:pBdr>
        <w:bottom w:val="single" w:color="4874CB" w:themeColor="accent1" w:sz="8" w:space="4"/>
      </w:pBdr>
      <w:spacing w:after="300"/>
      <w:contextualSpacing/>
    </w:pPr>
    <w:rPr>
      <w:rFonts w:ascii="Times New Roman" w:hAnsi="Times New Roman" w:eastAsia="Times New Roman" w:cs="Times New Roman"/>
    </w:rPr>
  </w:style>
  <w:style w:type="table" w:styleId="12">
    <w:name w:val="Table Grid"/>
    <w:basedOn w:val="11"/>
    <w:qFormat/>
    <w:uiPriority w:val="59"/>
    <w:pPr>
      <w:spacing w:after="0" w:line="240" w:lineRule="auto"/>
    </w:pPr>
    <w:rPr>
      <w:rFonts w:ascii="Times New Roman" w:hAnsi="Times New Roman" w:eastAsia="Times New Roman" w:cs="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4">
    <w:name w:val="Emphasis"/>
    <w:basedOn w:val="13"/>
    <w:qFormat/>
    <w:uiPriority w:val="20"/>
    <w:rPr>
      <w:rFonts w:ascii="Times New Roman" w:hAnsi="Times New Roman" w:eastAsia="Times New Roman" w:cs="Times New Roman"/>
    </w:rPr>
  </w:style>
  <w:style w:type="character" w:styleId="15">
    <w:name w:val="Hyperlink"/>
    <w:basedOn w:val="13"/>
    <w:unhideWhenUsed/>
    <w:qFormat/>
    <w:uiPriority w:val="99"/>
    <w:rPr>
      <w:rFonts w:ascii="Times New Roman" w:hAnsi="Times New Roman" w:eastAsia="Times New Roman" w:cs="Times New Roman"/>
    </w:rPr>
  </w:style>
  <w:style w:type="character" w:customStyle="1" w:styleId="16">
    <w:name w:val="Header Char"/>
    <w:basedOn w:val="13"/>
    <w:link w:val="8"/>
    <w:qFormat/>
    <w:uiPriority w:val="99"/>
    <w:rPr>
      <w:rFonts w:ascii="Times New Roman" w:hAnsi="Times New Roman" w:eastAsia="Times New Roman" w:cs="Times New Roman"/>
    </w:rPr>
  </w:style>
  <w:style w:type="character" w:customStyle="1" w:styleId="17">
    <w:name w:val="Heading 1 Char"/>
    <w:basedOn w:val="13"/>
    <w:link w:val="2"/>
    <w:qFormat/>
    <w:uiPriority w:val="9"/>
    <w:rPr>
      <w:rFonts w:ascii="Times New Roman" w:hAnsi="Times New Roman" w:eastAsia="Times New Roman" w:cs="Times New Roman"/>
    </w:rPr>
  </w:style>
  <w:style w:type="character" w:customStyle="1" w:styleId="18">
    <w:name w:val="Heading 2 Char"/>
    <w:basedOn w:val="13"/>
    <w:link w:val="3"/>
    <w:qFormat/>
    <w:uiPriority w:val="9"/>
    <w:rPr>
      <w:rFonts w:ascii="Times New Roman" w:hAnsi="Times New Roman" w:eastAsia="Times New Roman" w:cs="Times New Roman"/>
    </w:rPr>
  </w:style>
  <w:style w:type="character" w:customStyle="1" w:styleId="19">
    <w:name w:val="Heading 3 Char"/>
    <w:basedOn w:val="13"/>
    <w:link w:val="4"/>
    <w:qFormat/>
    <w:uiPriority w:val="9"/>
    <w:rPr>
      <w:rFonts w:ascii="Times New Roman" w:hAnsi="Times New Roman" w:eastAsia="Times New Roman" w:cs="Times New Roman"/>
    </w:rPr>
  </w:style>
  <w:style w:type="character" w:customStyle="1" w:styleId="20">
    <w:name w:val="Heading 4 Char"/>
    <w:basedOn w:val="13"/>
    <w:link w:val="5"/>
    <w:qFormat/>
    <w:uiPriority w:val="9"/>
    <w:rPr>
      <w:rFonts w:ascii="Times New Roman" w:hAnsi="Times New Roman" w:eastAsia="Times New Roman" w:cs="Times New Roman"/>
    </w:rPr>
  </w:style>
  <w:style w:type="character" w:customStyle="1" w:styleId="21">
    <w:name w:val="Subtitle Char"/>
    <w:basedOn w:val="13"/>
    <w:link w:val="9"/>
    <w:uiPriority w:val="11"/>
    <w:rPr>
      <w:rFonts w:ascii="Times New Roman" w:hAnsi="Times New Roman" w:eastAsia="Times New Roman" w:cs="Times New Roman"/>
    </w:rPr>
  </w:style>
  <w:style w:type="character" w:customStyle="1" w:styleId="22">
    <w:name w:val="Title Char"/>
    <w:basedOn w:val="13"/>
    <w:link w:val="10"/>
    <w:qFormat/>
    <w:uiPriority w:val="10"/>
    <w:rPr>
      <w:rFonts w:ascii="Times New Roman" w:hAnsi="Times New Roman" w:eastAsia="Times New Roman" w:cs="Times New Roman"/>
    </w:rPr>
  </w:style>
  <w:style w:type="paragraph" w:customStyle="1" w:styleId="23">
    <w:name w:val="disclaimer"/>
    <w:basedOn w:val="1"/>
    <w:qFormat/>
    <w:uiPriority w:val="0"/>
    <w:pPr>
      <w:jc w:val="center"/>
    </w:pPr>
    <w:rPr>
      <w:sz w:val="18"/>
      <w:szCs w:val="18"/>
    </w:rPr>
  </w:style>
  <w:style w:type="paragraph" w:customStyle="1" w:styleId="24">
    <w:name w:val="DocDefaults"/>
    <w:qFormat/>
    <w:uiPriority w:val="0"/>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572</Pages>
  <Words>0</Words>
  <Characters>0</Characters>
  <Lines>0</Lines>
  <Paragraphs>0</Paragraphs>
  <TotalTime>1</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2026-01-28T15:08:00Z</dcterms:created>
  <dc:creator>喝水的小法师</dc:creator>
  <cp:lastModifiedBy>喝水的小法师</cp:lastModifiedBy>
  <dcterms:modified xsi:type="dcterms:W3CDTF">2026-01-28T15:13:05Z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ACC2E59EDAD94BD891C943F6728E864E_11</vt:lpwstr>
  </property>
  <property fmtid="{D5CDD505-2E9C-101B-9397-08002B2CF9AE}" pid="4" name="KSOTemplateDocerSaveRecord">
    <vt:lpwstr>eyJoZGlkIjoiMzAzODE5ZmI5NWRkMDhkNDAwYTUyMmJhOGFiZDJmMzQiLCJ1c2VySWQiOiI0MjMxNDE4NDQifQ==</vt:lpwstr>
  </property>
</Properties>
</file>