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abd96d" w14:textId="cabd96d">
      <w:pPr>
        <w:spacing w:after="0"/>
        <w:ind w:start="0"/>
        <w:jc w:val="left"/>
        <w15:collapsed w:val="false"/>
      </w:pPr>
      <w:r>
        <w:rPr>
          <w:rFonts w:ascii="Times New Roman"/>
          <w:b w:val="false"/>
          <w:i w:val="false"/>
          <w:color w:val="000000"/>
          <w:sz w:val="28"/>
        </w:rPr>
        <w:t xml:space="preserve">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xml:space="preserve">
					</w:t>
      </w:r>
    </w:p>
    <w:p>
      <w:pPr>
        <w:spacing w:after="0"/>
        <w:ind w:start="0"/>
        <w:jc w:val="left"/>
      </w:pPr>
      <w:r>
        <w:rPr>
          <w:rFonts w:ascii="Times New Roman"/>
          <w:b/>
          <w:i w:val="false"/>
          <w:color w:val="000000"/>
          <w:sz w:val="28"/>
        </w:rPr>
        <w:t xml:space="preserve">哈萨克斯坦共和国生态法典</w:t>
      </w:r>
    </w:p>
    <w:p>
      <w:pPr>
        <w:spacing w:after="0"/>
        <w:ind w:start="0"/>
        <w:jc w:val="left"/>
      </w:pPr>
      <w:r>
        <w:rPr>
          <w:rFonts w:ascii="Times New Roman"/>
          <w:b w:val="false"/>
          <w:i w:val="false"/>
          <w:color w:val="000000"/>
          <w:sz w:val="28"/>
        </w:rPr>
        <w:t xml:space="preserve">
			</w:t>
      </w:r>
      <w:r>
        <w:rPr>
          <w:rFonts w:ascii="Times New Roman"/>
          <w:b/>
          <w:i/>
          <w:color w:val="888888"/>
        </w:rPr>
        <w:t xml:space="preserve">非官方译本
					</w:t>
      </w:r>
    </w:p>
    <w:p>
      <w:pPr>
        <w:spacing w:after="0"/>
        <w:ind w:start="0"/>
        <w:jc w:val="both"/>
      </w:pPr>
      <w:r>
        <w:rPr>
          <w:rFonts w:ascii="Times New Roman"/>
          <w:b w:val="false"/>
          <w:i w:val="false"/>
          <w:color w:val="000000"/>
          <w:sz w:val="28"/>
        </w:rPr>
        <w:t xml:space="preserve">哈萨克斯坦共和国2021年1月2日第400-VI号法典。</w:t>
      </w:r>
    </w:p>
    <w:p>
      <w:pPr>
        <w:spacing w:after="0"/>
        <w:ind w:start="0"/>
        <w:jc w:val="both"/>
      </w:pPr>
      <w:r>
        <w:rPr>
          <w:rFonts w:ascii="Times New Roman"/>
          <w:b w:val="false"/>
          <w:i w:val="false"/>
          <w:color w:val="ff0000"/>
          <w:sz w:val="28"/>
        </w:rPr>
        <w:t xml:space="preserve">
      非官方译本</w:t>
      </w:r>
    </w:p>
    <w:p>
      <w:pPr>
        <w:spacing w:after="0"/>
        <w:ind w:start="0"/>
        <w:jc w:val="left"/>
      </w:pPr>
      <w:r>
        <w:rPr>
          <w:rFonts w:ascii="Times New Roman"/>
          <w:b/>
          <w:i w:val="false"/>
          <w:color w:val="000000"/>
        </w:rPr>
        <w:t xml:space="preserve"> 总则  第一章 基本规定  第一章 总则  第一条 本法典规范的关系 </w:t>
      </w:r>
    </w:p>
    <w:p>
      <w:pPr>
        <w:spacing w:after="0"/>
        <w:ind w:start="0"/>
        <w:jc w:val="both"/>
      </w:pPr>
      <w:r>
        <w:rPr>
          <w:rFonts w:ascii="Times New Roman"/>
          <w:b w:val="false"/>
          <w:i w:val="false"/>
          <w:color w:val="000000"/>
          <w:sz w:val="28"/>
        </w:rPr>
        <w:t xml:space="preserve">
      1. 本法典规范因自然人及法人实施可能影响环境的活动而产生的自然与人类互动领域（环境关系）中的社会关系。</w:t>
      </w:r>
    </w:p>
    <w:p>
      <w:pPr>
        <w:spacing w:after="0"/>
        <w:ind w:start="0"/>
        <w:jc w:val="both"/>
      </w:pPr>
      <w:r>
        <w:rPr>
          <w:rFonts w:ascii="Times New Roman"/>
          <w:b w:val="false"/>
          <w:i w:val="false"/>
          <w:color w:val="000000"/>
          <w:sz w:val="28"/>
        </w:rPr>
        <w:t xml:space="preserve">
      本法典规范的关系还包括环境状态监测、气象水文监测领域的公共关系，此类关系旨在满足国家、个人及法人对环境与水文气象信息的需求。</w:t>
      </w:r>
    </w:p>
    <w:p>
      <w:pPr>
        <w:spacing w:after="0"/>
        <w:ind w:start="0"/>
        <w:jc w:val="both"/>
      </w:pPr>
      <w:r>
        <w:rPr>
          <w:rFonts w:ascii="Times New Roman"/>
          <w:b w:val="false"/>
          <w:i w:val="false"/>
          <w:color w:val="000000"/>
          <w:sz w:val="28"/>
        </w:rPr>
        <w:t xml:space="preserve">
      2. 自然资源利用领域产生的公共关系，以及在适用范围内涉及资源保护、恢复与再生的公共关系，应根据自然资源类型分别由哈萨克斯坦共和国土地法、水法、 森林立法、哈萨克斯坦共和国地下资源及地下资源利用立法、野生动植物保护与繁殖利用领域立法，以及哈萨克斯坦共和国自然资源保护与利用领域的其他立法。</w:t>
      </w:r>
    </w:p>
    <w:p>
      <w:pPr>
        <w:spacing w:after="0"/>
        <w:ind w:start="0"/>
        <w:jc w:val="both"/>
      </w:pPr>
      <w:r>
        <w:rPr>
          <w:rFonts w:ascii="Times New Roman"/>
          <w:b w:val="false"/>
          <w:i w:val="false"/>
          <w:color w:val="000000"/>
          <w:sz w:val="28"/>
        </w:rPr>
        <w:t xml:space="preserve">
      3. 环境保护领域产生的公共关系，以及为保障民众卫生防疫福祉所必需且不违背本法典的公共关系，由哈萨克斯坦共和国卫生保健领域立法规范。</w:t>
      </w:r>
    </w:p>
    <w:p>
      <w:pPr>
        <w:spacing w:after="0"/>
        <w:ind w:start="0"/>
        <w:jc w:val="both"/>
      </w:pPr>
      <w:r>
        <w:rPr>
          <w:rFonts w:ascii="Times New Roman"/>
          <w:b w:val="false"/>
          <w:i w:val="false"/>
          <w:color w:val="000000"/>
          <w:sz w:val="28"/>
        </w:rPr>
        <w:t xml:space="preserve">
      4. 环境保护领域中因产品、服务、产品生命周期过程（以下简称过程）的强制性与自愿性要求之界定、建立、应用及实施，符合性评估与确认，技术法规领域及标准化领域的认证所产生的公共关系，在不违背本法典的前提下，分别由哈萨克斯坦共和国技术法规与标准化立法规范。</w:t>
      </w:r>
    </w:p>
    <w:p>
      <w:pPr>
        <w:spacing w:after="0"/>
        <w:ind w:start="0"/>
        <w:jc w:val="both"/>
      </w:pPr>
      <w:r>
        <w:rPr>
          <w:rFonts w:ascii="Times New Roman"/>
          <w:b w:val="false"/>
          <w:i w:val="false"/>
          <w:color w:val="000000"/>
          <w:sz w:val="28"/>
        </w:rPr>
        <w:t xml:space="preserve">
      5. 原子能利用及保障民众辐射安全领域的公共关系，在不违背本法典的前提下，由哈萨克斯坦共和国原子能利用及辐射安全保障领域的特别立法规范。</w:t>
      </w:r>
    </w:p>
    <w:p>
      <w:pPr>
        <w:spacing w:after="0"/>
        <w:ind w:start="0"/>
        <w:jc w:val="both"/>
      </w:pPr>
      <w:r>
        <w:rPr>
          <w:rFonts w:ascii="Times New Roman"/>
          <w:b w:val="false"/>
          <w:i w:val="false"/>
          <w:color w:val="000000"/>
          <w:sz w:val="28"/>
        </w:rPr>
        <w:t xml:space="preserve">
      6. 生物废物管理领域的公共关系，在不与本法典相抵触的范围内，由哈萨克斯坦共和国兽医领域的特别立法规范。</w:t>
      </w:r>
    </w:p>
    <w:p>
      <w:pPr>
        <w:spacing w:after="0"/>
        <w:ind w:start="0"/>
        <w:jc w:val="both"/>
      </w:pPr>
      <w:r>
        <w:rPr>
          <w:rFonts w:ascii="Times New Roman"/>
          <w:b w:val="false"/>
          <w:i w:val="false"/>
          <w:color w:val="000000"/>
          <w:sz w:val="28"/>
        </w:rPr>
        <w:t xml:space="preserve">
      7. 本法规范关系的主体包括自然人、法人、国家、国家机关及公职人员。</w:t>
      </w:r>
    </w:p>
    <w:p>
      <w:pPr>
        <w:spacing w:after="0"/>
        <w:ind w:start="0"/>
        <w:jc w:val="left"/>
      </w:pPr>
      <w:r>
        <w:rPr>
          <w:rFonts w:ascii="Times New Roman"/>
          <w:b/>
          <w:i w:val="false"/>
          <w:color w:val="000000"/>
        </w:rPr>
        <w:t xml:space="preserve"> 第二条 哈萨克斯坦共和国环境立法</w:t>
      </w:r>
    </w:p>
    <w:p>
      <w:pPr>
        <w:spacing w:after="0"/>
        <w:ind w:start="0"/>
        <w:jc w:val="both"/>
      </w:pPr>
      <w:r>
        <w:rPr>
          <w:rFonts w:ascii="Times New Roman"/>
          <w:b w:val="false"/>
          <w:i w:val="false"/>
          <w:color w:val="000000"/>
          <w:sz w:val="28"/>
        </w:rPr>
        <w:t xml:space="preserve">
      1. 哈萨克斯坦共和国环境立法以《哈萨克斯坦共和国宪法》为基础，由本法典及其他哈萨克斯坦共和国规范性法律行为构成。</w:t>
      </w:r>
    </w:p>
    <w:p>
      <w:pPr>
        <w:spacing w:after="0"/>
        <w:ind w:start="0"/>
        <w:jc w:val="both"/>
      </w:pPr>
      <w:r>
        <w:rPr>
          <w:rFonts w:ascii="Times New Roman"/>
          <w:b w:val="false"/>
          <w:i w:val="false"/>
          <w:color w:val="000000"/>
          <w:sz w:val="28"/>
        </w:rPr>
        <w:t xml:space="preserve">
      2. 本法典在哈萨克斯坦共和国全境有效，包括根据国际法规范在哈萨克斯坦共和国大陆架和专属经济区内。</w:t>
      </w:r>
    </w:p>
    <w:p>
      <w:pPr>
        <w:spacing w:after="0"/>
        <w:ind w:start="0"/>
        <w:jc w:val="both"/>
      </w:pPr>
      <w:r>
        <w:rPr>
          <w:rFonts w:ascii="Times New Roman"/>
          <w:b w:val="false"/>
          <w:i w:val="false"/>
          <w:color w:val="000000"/>
          <w:sz w:val="28"/>
        </w:rPr>
        <w:t xml:space="preserve">
      3. 若哈萨克斯坦共和国批准的国际条约规定了与本法典不同的规则，则适用国际条约的规定。哈萨克斯坦共和国批准的国际条约直接适用于环境关系，但国际条约规定其适用需颁布哈萨克斯坦共和国立法行为的情况除外。 </w:t>
      </w:r>
    </w:p>
    <w:p>
      <w:pPr>
        <w:spacing w:after="0"/>
        <w:ind w:start="0"/>
        <w:jc w:val="both"/>
      </w:pPr>
      <w:r>
        <w:rPr>
          <w:rFonts w:ascii="Times New Roman"/>
          <w:b w:val="false"/>
          <w:i w:val="false"/>
          <w:color w:val="000000"/>
          <w:sz w:val="28"/>
        </w:rPr>
        <w:t xml:space="preserve">
      4. 除本法典另有规定外，禁止在哈萨克斯坦共和国其他法律中纳入规范环境关系的规范。本法典与哈萨克斯坦共和国其他含有环境关系规范的法律发生冲突时，适用本法典规定。</w:t>
      </w:r>
    </w:p>
    <w:p>
      <w:pPr>
        <w:spacing w:after="0"/>
        <w:ind w:start="0"/>
        <w:jc w:val="both"/>
      </w:pPr>
      <w:r>
        <w:rPr>
          <w:rFonts w:ascii="Times New Roman"/>
          <w:b w:val="false"/>
          <w:i w:val="false"/>
          <w:color w:val="000000"/>
          <w:sz w:val="28"/>
        </w:rPr>
        <w:t xml:space="preserve">
      5. 本法典规范未涵盖的环境关系，适用哈萨克斯坦共和国民事立法。</w:t>
      </w:r>
    </w:p>
    <w:p>
      <w:pPr>
        <w:spacing w:after="0"/>
        <w:ind w:start="0"/>
        <w:jc w:val="left"/>
      </w:pPr>
      <w:r>
        <w:rPr>
          <w:rFonts w:ascii="Times New Roman"/>
          <w:b/>
          <w:i w:val="false"/>
          <w:color w:val="000000"/>
        </w:rPr>
        <w:t xml:space="preserve"> 第三条 共和国环境立法的目的与任务</w:t>
      </w:r>
    </w:p>
    <w:p>
      <w:pPr>
        <w:spacing w:after="0"/>
        <w:ind w:start="0"/>
        <w:jc w:val="both"/>
      </w:pPr>
      <w:r>
        <w:rPr>
          <w:rFonts w:ascii="Times New Roman"/>
          <w:b w:val="false"/>
          <w:i w:val="false"/>
          <w:color w:val="000000"/>
          <w:sz w:val="28"/>
        </w:rPr>
        <w:t xml:space="preserve">
      1. 哈萨克斯坦共和国环境立法旨在确立法律框架、任务与原则，以及实施哈萨克斯坦共和国统一国家环境政策的机制。</w:t>
      </w:r>
    </w:p>
    <w:p>
      <w:pPr>
        <w:spacing w:after="0"/>
        <w:ind w:start="0"/>
        <w:jc w:val="both"/>
      </w:pPr>
      <w:r>
        <w:rPr>
          <w:rFonts w:ascii="Times New Roman"/>
          <w:b w:val="false"/>
          <w:i w:val="false"/>
          <w:color w:val="000000"/>
          <w:sz w:val="28"/>
        </w:rPr>
        <w:t xml:space="preserve">
      2. 环境立法的任务包括：</w:t>
      </w:r>
    </w:p>
    <w:p>
      <w:pPr>
        <w:spacing w:after="0"/>
        <w:ind w:start="0"/>
        <w:jc w:val="both"/>
      </w:pPr>
      <w:r>
        <w:rPr>
          <w:rFonts w:ascii="Times New Roman"/>
          <w:b w:val="false"/>
          <w:i w:val="false"/>
          <w:color w:val="000000"/>
          <w:sz w:val="28"/>
        </w:rPr>
        <w:t xml:space="preserve">
      1) 通过实施国家监管，确保高水平的环境保护，旨在预防环境污染、防止任何形式的环境损害、确保消除环境损害后果，并逐步减少人类活动对环境的负面影响；</w:t>
      </w:r>
    </w:p>
    <w:p>
      <w:pPr>
        <w:spacing w:after="0"/>
        <w:ind w:start="0"/>
        <w:jc w:val="both"/>
      </w:pPr>
      <w:r>
        <w:rPr>
          <w:rFonts w:ascii="Times New Roman"/>
          <w:b w:val="false"/>
          <w:i w:val="false"/>
          <w:color w:val="000000"/>
          <w:sz w:val="28"/>
        </w:rPr>
        <w:t xml:space="preserve">
      2) 为人类生活与健康创造良好环境；</w:t>
      </w:r>
    </w:p>
    <w:p>
      <w:pPr>
        <w:spacing w:after="0"/>
        <w:ind w:start="0"/>
        <w:jc w:val="both"/>
      </w:pPr>
      <w:r>
        <w:rPr>
          <w:rFonts w:ascii="Times New Roman"/>
          <w:b w:val="false"/>
          <w:i w:val="false"/>
          <w:color w:val="000000"/>
          <w:sz w:val="28"/>
        </w:rPr>
        <w:t xml:space="preserve">
      3）为哈萨克斯坦共和国可持续发展奠定环境基础；</w:t>
      </w:r>
    </w:p>
    <w:p>
      <w:pPr>
        <w:spacing w:after="0"/>
        <w:ind w:start="0"/>
        <w:jc w:val="both"/>
      </w:pPr>
      <w:r>
        <w:rPr>
          <w:rFonts w:ascii="Times New Roman"/>
          <w:b w:val="false"/>
          <w:i w:val="false"/>
          <w:color w:val="000000"/>
          <w:sz w:val="28"/>
        </w:rPr>
        <w:t xml:space="preserve">
      4) 在可持续发展框架内，确保哈萨克斯坦共和国为加强应对气候变化威胁的全球行动作出贡献，并推动实施国际、区域及跨境环境保护计划、气候变化适应计划以及向"绿色"经济转型计划；</w:t>
      </w:r>
    </w:p>
    <w:p>
      <w:pPr>
        <w:spacing w:after="0"/>
        <w:ind w:start="0"/>
        <w:jc w:val="both"/>
      </w:pPr>
      <w:r>
        <w:rPr>
          <w:rFonts w:ascii="Times New Roman"/>
          <w:b w:val="false"/>
          <w:i w:val="false"/>
          <w:color w:val="000000"/>
          <w:sz w:val="28"/>
        </w:rPr>
        <w:t xml:space="preserve">
      5）保护、保存和恢复环境，包括具有特殊生态、科学、历史、文化和休闲价值的区域及对象；</w:t>
      </w:r>
    </w:p>
    <w:p>
      <w:pPr>
        <w:spacing w:after="0"/>
        <w:ind w:start="0"/>
        <w:jc w:val="both"/>
      </w:pPr>
      <w:r>
        <w:rPr>
          <w:rFonts w:ascii="Times New Roman"/>
          <w:b w:val="false"/>
          <w:i w:val="false"/>
          <w:color w:val="000000"/>
          <w:sz w:val="28"/>
        </w:rPr>
        <w:t xml:space="preserve">
      6）建立有效的环境保护公共管理体系，确保所有国家机关的活动相互配合与协调；</w:t>
      </w:r>
    </w:p>
    <w:p>
      <w:pPr>
        <w:spacing w:after="0"/>
        <w:ind w:start="0"/>
        <w:jc w:val="both"/>
      </w:pPr>
      <w:r>
        <w:rPr>
          <w:rFonts w:ascii="Times New Roman"/>
          <w:b w:val="false"/>
          <w:i w:val="false"/>
          <w:color w:val="000000"/>
          <w:sz w:val="28"/>
        </w:rPr>
        <w:t xml:space="preserve">
      7) 国家鼓励并推动吸引"绿色"投资，广泛采用现有最佳技术、资源节约型技术与实践，减少废弃物产生量并降低其危害程度，实施有效废弃物管理，利用可再生能源，节约用水，同时采取措施提高能源效率，实现自然资源的可持续利用、恢复与再生；</w:t>
      </w:r>
    </w:p>
    <w:p>
      <w:pPr>
        <w:spacing w:after="0"/>
        <w:ind w:start="0"/>
        <w:jc w:val="both"/>
      </w:pPr>
      <w:r>
        <w:rPr>
          <w:rFonts w:ascii="Times New Roman"/>
          <w:b w:val="false"/>
          <w:i w:val="false"/>
          <w:color w:val="000000"/>
          <w:sz w:val="28"/>
        </w:rPr>
        <w:t xml:space="preserve">
      8) 确保环境信息的持续系统化收集、积累、存储、分析及向公众传播，包括运用现代数字技术，同时保障公民获取环境信息的权利，明确该权利行使的基本条件、程序及特征；</w:t>
      </w:r>
    </w:p>
    <w:p>
      <w:pPr>
        <w:spacing w:after="0"/>
        <w:ind w:start="0"/>
        <w:jc w:val="both"/>
      </w:pPr>
      <w:r>
        <w:rPr>
          <w:rFonts w:ascii="Times New Roman"/>
          <w:b w:val="false"/>
          <w:i w:val="false"/>
          <w:color w:val="000000"/>
          <w:sz w:val="28"/>
        </w:rPr>
        <w:t xml:space="preserve">
      9) 确保公众在解决哈萨克斯坦共和国环境保护与可持续发展问题时享有透明度和充分参与权；</w:t>
      </w:r>
    </w:p>
    <w:p>
      <w:pPr>
        <w:spacing w:after="0"/>
        <w:ind w:start="0"/>
        <w:jc w:val="both"/>
      </w:pPr>
      <w:r>
        <w:rPr>
          <w:rFonts w:ascii="Times New Roman"/>
          <w:b w:val="false"/>
          <w:i w:val="false"/>
          <w:color w:val="000000"/>
          <w:sz w:val="28"/>
        </w:rPr>
        <w:t xml:space="preserve">
      10) 确保有效的环境监测与环境控制；</w:t>
      </w:r>
    </w:p>
    <w:p>
      <w:pPr>
        <w:spacing w:after="0"/>
        <w:ind w:start="0"/>
        <w:jc w:val="both"/>
      </w:pPr>
      <w:r>
        <w:rPr>
          <w:rFonts w:ascii="Times New Roman"/>
          <w:b w:val="false"/>
          <w:i w:val="false"/>
          <w:color w:val="000000"/>
          <w:sz w:val="28"/>
        </w:rPr>
        <w:t xml:space="preserve">
      11) 为吸引投资于环境保护措施、现有基础设施现代化改造及新建保障高水平环境保护的基础设施创造条件；</w:t>
      </w:r>
    </w:p>
    <w:p>
      <w:pPr>
        <w:spacing w:after="0"/>
        <w:ind w:start="0"/>
        <w:jc w:val="both"/>
      </w:pPr>
      <w:r>
        <w:rPr>
          <w:rFonts w:ascii="Times New Roman"/>
          <w:b w:val="false"/>
          <w:i w:val="false"/>
          <w:color w:val="000000"/>
          <w:sz w:val="28"/>
        </w:rPr>
        <w:t xml:space="preserve">
      12）确保履行哈萨克斯坦共和国的国际条约及其他义务，发展环境保护领域的国际合作；</w:t>
      </w:r>
    </w:p>
    <w:p>
      <w:pPr>
        <w:spacing w:after="0"/>
        <w:ind w:start="0"/>
        <w:jc w:val="both"/>
      </w:pPr>
      <w:r>
        <w:rPr>
          <w:rFonts w:ascii="Times New Roman"/>
          <w:b w:val="false"/>
          <w:i w:val="false"/>
          <w:color w:val="000000"/>
          <w:sz w:val="28"/>
        </w:rPr>
        <w:t xml:space="preserve">
      13) 在社会中形成生态文化，在各级教育中推广环境知识，发展环境教育和宣传，以确保可持续发展；</w:t>
      </w:r>
    </w:p>
    <w:p>
      <w:pPr>
        <w:spacing w:after="0"/>
        <w:ind w:start="0"/>
        <w:jc w:val="both"/>
      </w:pPr>
      <w:r>
        <w:rPr>
          <w:rFonts w:ascii="Times New Roman"/>
          <w:b w:val="false"/>
          <w:i w:val="false"/>
          <w:color w:val="000000"/>
          <w:sz w:val="28"/>
        </w:rPr>
        <w:t xml:space="preserve">
      14）加强环境保护领域的法律秩序建设，保障环境安全。</w:t>
      </w:r>
    </w:p>
    <w:p>
      <w:pPr>
        <w:spacing w:after="0"/>
        <w:ind w:start="0"/>
        <w:jc w:val="left"/>
      </w:pPr>
      <w:r>
        <w:rPr>
          <w:rFonts w:ascii="Times New Roman"/>
          <w:b/>
          <w:i w:val="false"/>
          <w:color w:val="000000"/>
        </w:rPr>
        <w:t xml:space="preserve"> 第四条 生态安全与哈萨克斯坦共和国可持续发展生态基础</w:t>
      </w:r>
    </w:p>
    <w:p>
      <w:pPr>
        <w:spacing w:after="0"/>
        <w:ind w:start="0"/>
        <w:jc w:val="both"/>
      </w:pPr>
      <w:r>
        <w:rPr>
          <w:rFonts w:ascii="Times New Roman"/>
          <w:b w:val="false"/>
          <w:i w:val="false"/>
          <w:color w:val="000000"/>
          <w:sz w:val="28"/>
        </w:rPr>
        <w:t xml:space="preserve">
      1. 可持续发展被认定为哈萨克斯坦共和国在不损害环境可持续性的前提下实现的社会经济发展，同时确保环境安全与自然资源的生态平衡利用，以公平满足当代及后代子孙的需求。</w:t>
      </w:r>
    </w:p>
    <w:p>
      <w:pPr>
        <w:spacing w:after="0"/>
        <w:ind w:start="0"/>
        <w:jc w:val="both"/>
      </w:pPr>
      <w:r>
        <w:rPr>
          <w:rFonts w:ascii="Times New Roman"/>
          <w:b w:val="false"/>
          <w:i w:val="false"/>
          <w:color w:val="000000"/>
          <w:sz w:val="28"/>
        </w:rPr>
        <w:t xml:space="preserve">
      2. 哈萨克斯坦共和国可持续发展环境基础包括：</w:t>
      </w:r>
    </w:p>
    <w:p>
      <w:pPr>
        <w:spacing w:after="0"/>
        <w:ind w:start="0"/>
        <w:jc w:val="both"/>
      </w:pPr>
      <w:r>
        <w:rPr>
          <w:rFonts w:ascii="Times New Roman"/>
          <w:b w:val="false"/>
          <w:i w:val="false"/>
          <w:color w:val="000000"/>
          <w:sz w:val="28"/>
        </w:rPr>
        <w:t xml:space="preserve">
      1) 建立并维持可持续的生产和消费模式，其特征在于提高人民福祉和生活质量，同时最大限度地减少人类活动对环境的影响，降低不可再生自然资源的消耗，减少废物产生和处置水平，并促进其作为二次资源的利用；</w:t>
      </w:r>
    </w:p>
    <w:p>
      <w:pPr>
        <w:spacing w:after="0"/>
        <w:ind w:start="0"/>
        <w:jc w:val="both"/>
      </w:pPr>
      <w:r>
        <w:rPr>
          <w:rFonts w:ascii="Times New Roman"/>
          <w:b w:val="false"/>
          <w:i w:val="false"/>
          <w:color w:val="000000"/>
          <w:sz w:val="28"/>
        </w:rPr>
        <w:t xml:space="preserve">
      2) 自然生态系统的可持续运行，生物多样性（以下简称生物多样性）的保护与可持续利用，防止自然环境退化并实施改善措施，防治荒漠化；</w:t>
      </w:r>
    </w:p>
    <w:p>
      <w:pPr>
        <w:spacing w:after="0"/>
        <w:ind w:start="0"/>
        <w:jc w:val="both"/>
      </w:pPr>
      <w:r>
        <w:rPr>
          <w:rFonts w:ascii="Times New Roman"/>
          <w:b w:val="false"/>
          <w:i w:val="false"/>
          <w:color w:val="000000"/>
          <w:sz w:val="28"/>
        </w:rPr>
        <w:t xml:space="preserve">
      3）哈萨克斯坦共和国通过实施气候变化预防与适应措施，以及保护地球大气臭氧层，参与全球应对气候变化威胁行动；</w:t>
      </w:r>
    </w:p>
    <w:p>
      <w:pPr>
        <w:spacing w:after="0"/>
        <w:ind w:start="0"/>
        <w:jc w:val="both"/>
      </w:pPr>
      <w:r>
        <w:rPr>
          <w:rFonts w:ascii="Times New Roman"/>
          <w:b w:val="false"/>
          <w:i w:val="false"/>
          <w:color w:val="000000"/>
          <w:sz w:val="28"/>
        </w:rPr>
        <w:t xml:space="preserve">
      4）哈萨克斯坦共和国开展国际合作，以维护、保护和恢复地球生态系统的健康状态与完整性；</w:t>
      </w:r>
    </w:p>
    <w:p>
      <w:pPr>
        <w:spacing w:after="0"/>
        <w:ind w:start="0"/>
        <w:jc w:val="both"/>
      </w:pPr>
      <w:r>
        <w:rPr>
          <w:rFonts w:ascii="Times New Roman"/>
          <w:b w:val="false"/>
          <w:i w:val="false"/>
          <w:color w:val="000000"/>
          <w:sz w:val="28"/>
        </w:rPr>
        <w:t xml:space="preserve">
      5) 使哈萨克斯坦共和国的环境立法与国际法的原则和规范相协调，并促进国际环境法的发展；</w:t>
      </w:r>
    </w:p>
    <w:p>
      <w:pPr>
        <w:spacing w:after="0"/>
        <w:ind w:start="0"/>
        <w:jc w:val="both"/>
      </w:pPr>
      <w:r>
        <w:rPr>
          <w:rFonts w:ascii="Times New Roman"/>
          <w:b w:val="false"/>
          <w:i w:val="false"/>
          <w:color w:val="000000"/>
          <w:sz w:val="28"/>
        </w:rPr>
        <w:t xml:space="preserve">
      6) 遏制、防止任何导致环境损害或危害人类生命和（或）健康的活动及物质从其他国家转移至哈萨克斯坦共和国，或从哈萨克斯坦共和国转移至其他国家，并依据预防原则采取预防措施。</w:t>
      </w:r>
    </w:p>
    <w:p>
      <w:pPr>
        <w:spacing w:after="0"/>
        <w:ind w:start="0"/>
        <w:jc w:val="both"/>
      </w:pPr>
      <w:r>
        <w:rPr>
          <w:rFonts w:ascii="Times New Roman"/>
          <w:b w:val="false"/>
          <w:i w:val="false"/>
          <w:color w:val="000000"/>
          <w:sz w:val="28"/>
        </w:rPr>
        <w:t xml:space="preserve">
      3. 环境安全作为国家安全的重要组成部分，是指保护个人、社会和国家权利及根本利益免受人为和自然因素对环境造成威胁的状态。</w:t>
      </w:r>
    </w:p>
    <w:p>
      <w:pPr>
        <w:spacing w:after="0"/>
        <w:ind w:start="0"/>
        <w:jc w:val="left"/>
      </w:pPr>
      <w:r>
        <w:rPr>
          <w:rFonts w:ascii="Times New Roman"/>
          <w:b/>
          <w:i w:val="false"/>
          <w:color w:val="000000"/>
        </w:rPr>
        <w:t xml:space="preserve"> 第五条 哈萨克斯坦共和国环境立法原则</w:t>
      </w:r>
    </w:p>
    <w:p>
      <w:pPr>
        <w:spacing w:after="0"/>
        <w:ind w:start="0"/>
        <w:jc w:val="both"/>
      </w:pPr>
      <w:r>
        <w:rPr>
          <w:rFonts w:ascii="Times New Roman"/>
          <w:b w:val="false"/>
          <w:i w:val="false"/>
          <w:color w:val="000000"/>
          <w:sz w:val="28"/>
        </w:rPr>
        <w:t xml:space="preserve">
      环境关系的法律规范基于以下原则：</w:t>
      </w:r>
    </w:p>
    <w:p>
      <w:pPr>
        <w:spacing w:after="0"/>
        <w:ind w:start="0"/>
        <w:jc w:val="both"/>
      </w:pPr>
      <w:r>
        <w:rPr>
          <w:rFonts w:ascii="Times New Roman"/>
          <w:b w:val="false"/>
          <w:i w:val="false"/>
          <w:color w:val="000000"/>
          <w:sz w:val="28"/>
        </w:rPr>
        <w:t xml:space="preserve">
      1) 预防原则：任何导致或可能导致环境污染、自然环境退化、造成环境损害及危害人类生命和（或）健康的活动，仅在采取一切必要措施于环境影响源头预防此类后果发生的前提下，方可在本法典规定的限度内实施；</w:t>
      </w:r>
    </w:p>
    <w:p>
      <w:pPr>
        <w:spacing w:after="0"/>
        <w:ind w:start="0"/>
        <w:jc w:val="both"/>
      </w:pPr>
      <w:r>
        <w:rPr>
          <w:rFonts w:ascii="Times New Roman"/>
          <w:b w:val="false"/>
          <w:i w:val="false"/>
          <w:color w:val="000000"/>
          <w:sz w:val="28"/>
        </w:rPr>
        <w:t xml:space="preserve">
      2) 修复原则：环境损害须予以全面消除。若无法完全消除已造成环境损害，应在现有科技水平下最大限度减轻其后果。对于未消除或减轻的环境损害后果，应依据本法通过替代性修复措施予以替代；</w:t>
      </w:r>
    </w:p>
    <w:p>
      <w:pPr>
        <w:spacing w:after="0"/>
        <w:ind w:start="0"/>
        <w:jc w:val="both"/>
      </w:pPr>
      <w:r>
        <w:rPr>
          <w:rFonts w:ascii="Times New Roman"/>
          <w:b w:val="false"/>
          <w:i w:val="false"/>
          <w:color w:val="000000"/>
          <w:sz w:val="28"/>
        </w:rPr>
        <w:t xml:space="preserve">
      3) 预防原则：任何活动若存在对自然环境及其组成部分造成重大不可逆损害，或危害生命健康之风险，即便缺乏现代科学技术手段对负面后果发生概率进行充分论证与精准评估，仍须采取经济可承受范围内有效且相称的预防措施，杜绝此类后果发生；</w:t>
      </w:r>
    </w:p>
    <w:p>
      <w:pPr>
        <w:spacing w:after="0"/>
        <w:ind w:start="0"/>
        <w:jc w:val="both"/>
      </w:pPr>
      <w:r>
        <w:rPr>
          <w:rFonts w:ascii="Times New Roman"/>
          <w:b w:val="false"/>
          <w:i w:val="false"/>
          <w:color w:val="000000"/>
          <w:sz w:val="28"/>
        </w:rPr>
        <w:t xml:space="preserve">
      4) 比例原则：环境保护措施的实施程度应足以实现哈萨克斯坦共和国环境立法的目标与任务。在此前提下，应优先选择负担最轻的方案；</w:t>
      </w:r>
    </w:p>
    <w:p>
      <w:pPr>
        <w:spacing w:after="0"/>
        <w:ind w:start="0"/>
        <w:jc w:val="both"/>
      </w:pPr>
      <w:r>
        <w:rPr>
          <w:rFonts w:ascii="Times New Roman"/>
          <w:b w:val="false"/>
          <w:i w:val="false"/>
          <w:color w:val="000000"/>
          <w:sz w:val="28"/>
        </w:rPr>
        <w:t xml:space="preserve">
      5) 污染者付费原则：任何因活动导致或可能导致环境污染、自然环境退化，造成任何形式环境损害或危害人类生命及（或）健康者，须承担实施哈萨克斯坦共和国环境立法要求的全部费用，包括依据修复原则消除所造成环境损害；</w:t>
      </w:r>
    </w:p>
    <w:p>
      <w:pPr>
        <w:spacing w:after="0"/>
        <w:ind w:start="0"/>
        <w:jc w:val="both"/>
      </w:pPr>
      <w:r>
        <w:rPr>
          <w:rFonts w:ascii="Times New Roman"/>
          <w:b w:val="false"/>
          <w:i w:val="false"/>
          <w:color w:val="000000"/>
          <w:sz w:val="28"/>
        </w:rPr>
        <w:t xml:space="preserve">
      6) 可持续发展原则：自然及其资源构成哈萨克斯坦共和国的财富，其利用必须遵循可持续性原则。 国家确保为当代及后代子孙的利益对自然资源进行均衡合理的管理。在作出环境保护决策时，优先考虑保护自然生态系统并确保其可持续运行、节约用水、节约能源和提高能源效率、减少不可再生能源和原材料消耗、利用可再生能源、最大限度减少废物产生以及将其作为二次资源加以利用；</w:t>
      </w:r>
    </w:p>
    <w:p>
      <w:pPr>
        <w:spacing w:after="0"/>
        <w:ind w:start="0"/>
        <w:jc w:val="both"/>
      </w:pPr>
      <w:r>
        <w:rPr>
          <w:rFonts w:ascii="Times New Roman"/>
          <w:b w:val="false"/>
          <w:i w:val="false"/>
          <w:color w:val="000000"/>
          <w:sz w:val="28"/>
        </w:rPr>
        <w:t xml:space="preserve">
      7) 整合原则：哈萨克斯坦共和国在所有经济和社会活动领域的国家政策制定与实施，须兼顾社会经济发展目标与保障国家可持续发展环境基础的需要，包括实现高水平环境保护及环境质量改善；</w:t>
      </w:r>
    </w:p>
    <w:p>
      <w:pPr>
        <w:spacing w:after="0"/>
        <w:ind w:start="0"/>
        <w:jc w:val="both"/>
      </w:pPr>
      <w:r>
        <w:rPr>
          <w:rFonts w:ascii="Times New Roman"/>
          <w:b w:val="false"/>
          <w:i w:val="false"/>
          <w:color w:val="000000"/>
          <w:sz w:val="28"/>
        </w:rPr>
        <w:t xml:space="preserve">
      8) 环境信息可获取原则：国家依据哈萨克斯坦共和国国际条约，确保公众依法享有的环境信息获取权在法定依据、条件及范围内得到保障；</w:t>
      </w:r>
    </w:p>
    <w:p>
      <w:pPr>
        <w:spacing w:after="0"/>
        <w:ind w:start="0"/>
        <w:jc w:val="both"/>
      </w:pPr>
      <w:r>
        <w:rPr>
          <w:rFonts w:ascii="Times New Roman"/>
          <w:b w:val="false"/>
          <w:i w:val="false"/>
          <w:color w:val="000000"/>
          <w:sz w:val="28"/>
        </w:rPr>
        <w:t xml:space="preserve">
      9) 公众参与原则：公众有权依照本法典规定的条件和方式，参与影响哈萨克斯坦共和国环境保护与可持续发展问题的决策。 公众参与涉及哈萨克斯坦共和国环境保护与可持续发展利益的决策，应在决策初期阶段即予保障，此时各类方案均可充分探讨，且能确保公众有效参与。国家机关及官员须确保拟作出的可能影响环境状况的决策具有公开性，并创造条件使公众能够表达意见，该意见将在决策过程中予以考虑；</w:t>
      </w:r>
    </w:p>
    <w:p>
      <w:pPr>
        <w:spacing w:after="0"/>
        <w:ind w:start="0"/>
        <w:jc w:val="both"/>
      </w:pPr>
      <w:r>
        <w:rPr>
          <w:rFonts w:ascii="Times New Roman"/>
          <w:b w:val="false"/>
          <w:i w:val="false"/>
          <w:color w:val="000000"/>
          <w:sz w:val="28"/>
        </w:rPr>
        <w:t xml:space="preserve">
      10) 生态系统方法原则：国家机关及官员在规划决策过程中，若其行为将导致或可能导致环境恶化，必须考量自然生态系统、生物体、自然景观及其他自然、自然-人为与人为对象的完整性与自然关联性，并确保维护自然环境的生态平衡。 在此过程中，应优先保护自然景观、自然复合体和生物多样性，维护自然生态系统的可持续功能，并防止对生态系统所提供服务产生负面影响。 </w:t>
      </w:r>
    </w:p>
    <w:p>
      <w:pPr>
        <w:spacing w:after="0"/>
        <w:ind w:start="0"/>
        <w:jc w:val="left"/>
      </w:pPr>
      <w:r>
        <w:rPr>
          <w:rFonts w:ascii="Times New Roman"/>
          <w:b/>
          <w:i w:val="false"/>
          <w:color w:val="000000"/>
        </w:rPr>
        <w:t xml:space="preserve"> 第二章 环境及其保护的一般规定第六条 环境</w:t>
      </w:r>
    </w:p>
    <w:p>
      <w:pPr>
        <w:spacing w:after="0"/>
        <w:ind w:start="0"/>
        <w:jc w:val="both"/>
      </w:pPr>
      <w:r>
        <w:rPr>
          <w:rFonts w:ascii="Times New Roman"/>
          <w:b w:val="false"/>
          <w:i w:val="false"/>
          <w:color w:val="000000"/>
          <w:sz w:val="28"/>
        </w:rPr>
        <w:t xml:space="preserve">
      1. 环境是指围绕人的物质世界的条件、物质和对象的集合，包括自然环境和人为环境。</w:t>
      </w:r>
    </w:p>
    <w:p>
      <w:pPr>
        <w:spacing w:after="0"/>
        <w:ind w:start="0"/>
        <w:jc w:val="both"/>
      </w:pPr>
      <w:r>
        <w:rPr>
          <w:rFonts w:ascii="Times New Roman"/>
          <w:b w:val="false"/>
          <w:i w:val="false"/>
          <w:color w:val="000000"/>
          <w:sz w:val="28"/>
        </w:rPr>
        <w:t xml:space="preserve">
      2. 自然环境的组成部分包括大气空气、地表水与地下水、地表及土壤层、矿藏、动植物及其他生物体、地球大气层所有层级（含臭氧层）以及气候，这些要素通过相互作用为地球生命存在创造有利条件。 </w:t>
      </w:r>
    </w:p>
    <w:p>
      <w:pPr>
        <w:spacing w:after="0"/>
        <w:ind w:start="0"/>
        <w:jc w:val="both"/>
      </w:pPr>
      <w:r>
        <w:rPr>
          <w:rFonts w:ascii="Times New Roman"/>
          <w:b w:val="false"/>
          <w:i w:val="false"/>
          <w:color w:val="000000"/>
          <w:sz w:val="28"/>
        </w:rPr>
        <w:t xml:space="preserve">
      自然环境的组成部分不包括人造物体，以及人类人工繁殖且未处于自然自由状态的生物体。</w:t>
      </w:r>
    </w:p>
    <w:p>
      <w:pPr>
        <w:spacing w:after="0"/>
        <w:ind w:start="0"/>
        <w:jc w:val="both"/>
      </w:pPr>
      <w:r>
        <w:rPr>
          <w:rFonts w:ascii="Times New Roman"/>
          <w:b w:val="false"/>
          <w:i w:val="false"/>
          <w:color w:val="000000"/>
          <w:sz w:val="28"/>
        </w:rPr>
        <w:t xml:space="preserve">
      3. 自然环境中相互关联的个体组成部分，具有特定边界、条件和存在模式，可分为自然对象和自然-人为对象。</w:t>
      </w:r>
    </w:p>
    <w:p>
      <w:pPr>
        <w:spacing w:after="0"/>
        <w:ind w:start="0"/>
        <w:jc w:val="both"/>
      </w:pPr>
      <w:r>
        <w:rPr>
          <w:rFonts w:ascii="Times New Roman"/>
          <w:b w:val="false"/>
          <w:i w:val="false"/>
          <w:color w:val="000000"/>
          <w:sz w:val="28"/>
        </w:rPr>
        <w:t xml:space="preserve">
      4. 自然对象被认定为自然生态系统和自然景观，以及保留其自然属性的构成要素。</w:t>
      </w:r>
    </w:p>
    <w:p>
      <w:pPr>
        <w:spacing w:after="0"/>
        <w:ind w:start="0"/>
        <w:jc w:val="both"/>
      </w:pPr>
      <w:r>
        <w:rPr>
          <w:rFonts w:ascii="Times New Roman"/>
          <w:b w:val="false"/>
          <w:i w:val="false"/>
          <w:color w:val="000000"/>
          <w:sz w:val="28"/>
        </w:rPr>
        <w:t xml:space="preserve">
      功能上和自然上相互关联的自然对象，通过地理特征及其他相关特征结合，构成独立的自然复合体。</w:t>
      </w:r>
    </w:p>
    <w:p>
      <w:pPr>
        <w:spacing w:after="0"/>
        <w:ind w:start="0"/>
        <w:jc w:val="both"/>
      </w:pPr>
      <w:r>
        <w:rPr>
          <w:rFonts w:ascii="Times New Roman"/>
          <w:b w:val="false"/>
          <w:i w:val="false"/>
          <w:color w:val="000000"/>
          <w:sz w:val="28"/>
        </w:rPr>
        <w:t xml:space="preserve">
      5. 人文自然对象包括：</w:t>
      </w:r>
    </w:p>
    <w:p>
      <w:pPr>
        <w:spacing w:after="0"/>
        <w:ind w:start="0"/>
        <w:jc w:val="both"/>
      </w:pPr>
      <w:r>
        <w:rPr>
          <w:rFonts w:ascii="Times New Roman"/>
          <w:b w:val="false"/>
          <w:i w:val="false"/>
          <w:color w:val="000000"/>
          <w:sz w:val="28"/>
        </w:rPr>
        <w:t xml:space="preserve">
      1) 经人类活动特殊改造但仍保留自然属性之自然对象；</w:t>
      </w:r>
    </w:p>
    <w:p>
      <w:pPr>
        <w:spacing w:after="0"/>
        <w:ind w:start="0"/>
        <w:jc w:val="both"/>
      </w:pPr>
      <w:r>
        <w:rPr>
          <w:rFonts w:ascii="Times New Roman"/>
          <w:b w:val="false"/>
          <w:i w:val="false"/>
          <w:color w:val="000000"/>
          <w:sz w:val="28"/>
        </w:rPr>
        <w:t xml:space="preserve">
      2) 人工创造且具有自然物特性、具备休闲价值和（或）对自然环境发挥保护功能的对象。</w:t>
      </w:r>
    </w:p>
    <w:p>
      <w:pPr>
        <w:spacing w:after="0"/>
        <w:ind w:start="0"/>
        <w:jc w:val="both"/>
      </w:pPr>
      <w:r>
        <w:rPr>
          <w:rFonts w:ascii="Times New Roman"/>
          <w:b w:val="false"/>
          <w:i w:val="false"/>
          <w:color w:val="000000"/>
          <w:sz w:val="28"/>
        </w:rPr>
        <w:t xml:space="preserve">
      6. 人造环境是由人工创造的条件与人造物体构成的集合体，构成人类日常生存空间。人造物体被认定为人类为满足社会需求而创造或改造的物质世界对象，其不具备自然物体的属性。</w:t>
      </w:r>
    </w:p>
    <w:p>
      <w:pPr>
        <w:spacing w:after="0"/>
        <w:ind w:start="0"/>
        <w:jc w:val="left"/>
      </w:pPr>
      <w:r>
        <w:rPr>
          <w:rFonts w:ascii="Times New Roman"/>
          <w:b/>
          <w:i w:val="false"/>
          <w:color w:val="000000"/>
        </w:rPr>
        <w:t xml:space="preserve"> 第七条 环境质量</w:t>
      </w:r>
    </w:p>
    <w:p>
      <w:pPr>
        <w:spacing w:after="0"/>
        <w:ind w:start="0"/>
        <w:jc w:val="both"/>
      </w:pPr>
      <w:r>
        <w:rPr>
          <w:rFonts w:ascii="Times New Roman"/>
          <w:b w:val="false"/>
          <w:i w:val="false"/>
          <w:color w:val="000000"/>
          <w:sz w:val="28"/>
        </w:rPr>
        <w:t xml:space="preserve">
      1. 环境质量指环境所具有的一系列属性与特征，其依据物理、化学、生物等指标确定，这些指标反映环境各组成部分相互作用时的状态。</w:t>
      </w:r>
    </w:p>
    <w:p>
      <w:pPr>
        <w:spacing w:after="0"/>
        <w:ind w:start="0"/>
        <w:jc w:val="both"/>
      </w:pPr>
      <w:r>
        <w:rPr>
          <w:rFonts w:ascii="Times New Roman"/>
          <w:b w:val="false"/>
          <w:i w:val="false"/>
          <w:color w:val="000000"/>
          <w:sz w:val="28"/>
        </w:rPr>
        <w:t xml:space="preserve">
      2. 当环境质量保障环境安全与自然环境的生态平衡——包括生态系统、自然及人造自然物体与自然复合体的可持续运作，以及生物多样性的保护——时，该环境被视为适宜人类生存与健康。</w:t>
      </w:r>
    </w:p>
    <w:p>
      <w:pPr>
        <w:spacing w:after="0"/>
        <w:ind w:start="0"/>
        <w:jc w:val="left"/>
      </w:pPr>
      <w:r>
        <w:rPr>
          <w:rFonts w:ascii="Times New Roman"/>
          <w:b/>
          <w:i w:val="false"/>
          <w:color w:val="000000"/>
        </w:rPr>
        <w:t xml:space="preserve"> 第八条 环境保护</w:t>
      </w:r>
    </w:p>
    <w:p>
      <w:pPr>
        <w:spacing w:after="0"/>
        <w:ind w:start="0"/>
        <w:jc w:val="both"/>
      </w:pPr>
      <w:r>
        <w:rPr>
          <w:rFonts w:ascii="Times New Roman"/>
          <w:b w:val="false"/>
          <w:i w:val="false"/>
          <w:color w:val="000000"/>
          <w:sz w:val="28"/>
        </w:rPr>
        <w:t xml:space="preserve">
      环境保护是国家、个人和法人实施的一套措施体系，旨在保护和恢复自然环境，防止任何形式的环境污染和损害，最大限度地减少人类活动对环境的负面影响并消除其后果，确保哈萨克斯坦共和国可持续发展的其他环境基础。 </w:t>
      </w:r>
    </w:p>
    <w:p>
      <w:pPr>
        <w:spacing w:after="0"/>
        <w:ind w:start="0"/>
        <w:jc w:val="left"/>
      </w:pPr>
      <w:r>
        <w:rPr>
          <w:rFonts w:ascii="Times New Roman"/>
          <w:b/>
          <w:i w:val="false"/>
          <w:color w:val="000000"/>
        </w:rPr>
        <w:t xml:space="preserve"> 第九条 环境保护对象</w:t>
      </w:r>
    </w:p>
    <w:p>
      <w:pPr>
        <w:spacing w:after="0"/>
        <w:ind w:start="0"/>
        <w:jc w:val="both"/>
      </w:pPr>
      <w:r>
        <w:rPr>
          <w:rFonts w:ascii="Times New Roman"/>
          <w:b w:val="false"/>
          <w:i w:val="false"/>
          <w:color w:val="000000"/>
          <w:sz w:val="28"/>
        </w:rPr>
        <w:t xml:space="preserve">
      1. 所有自然环境组成部分、生物多样性、生物基因库及遗传资源、自然与自然-人为对象均应受到保护，免遭破坏、退化、枯竭、损害、污染或其他有害影响。</w:t>
      </w:r>
    </w:p>
    <w:p>
      <w:pPr>
        <w:spacing w:after="0"/>
        <w:ind w:start="0"/>
        <w:jc w:val="both"/>
      </w:pPr>
      <w:r>
        <w:rPr>
          <w:rFonts w:ascii="Times New Roman"/>
          <w:b w:val="false"/>
          <w:i w:val="false"/>
          <w:color w:val="000000"/>
          <w:sz w:val="28"/>
        </w:rPr>
        <w:t xml:space="preserve">
      2. 特定对象应依据哈萨克斯坦共和国关于特别保护自然区域的法律规定实施特殊保护。</w:t>
      </w:r>
    </w:p>
    <w:p>
      <w:pPr>
        <w:spacing w:after="0"/>
        <w:ind w:start="0"/>
        <w:jc w:val="left"/>
      </w:pPr>
      <w:r>
        <w:rPr>
          <w:rFonts w:ascii="Times New Roman"/>
          <w:b/>
          <w:i w:val="false"/>
          <w:color w:val="000000"/>
        </w:rPr>
        <w:t xml:space="preserve"> 第十条 人类活动对环境影响的一般规定</w:t>
      </w:r>
    </w:p>
    <w:p>
      <w:pPr>
        <w:spacing w:after="0"/>
        <w:ind w:start="0"/>
        <w:jc w:val="both"/>
      </w:pPr>
      <w:r>
        <w:rPr>
          <w:rFonts w:ascii="Times New Roman"/>
          <w:b w:val="false"/>
          <w:i w:val="false"/>
          <w:color w:val="000000"/>
          <w:sz w:val="28"/>
        </w:rPr>
        <w:t xml:space="preserve">
      1. 人类活动对环境的影响，指人类活动以下列形式对环境产生的直接或间接影响：</w:t>
      </w:r>
    </w:p>
    <w:p>
      <w:pPr>
        <w:spacing w:after="0"/>
        <w:ind w:start="0"/>
        <w:jc w:val="both"/>
      </w:pPr>
      <w:r>
        <w:rPr>
          <w:rFonts w:ascii="Times New Roman"/>
          <w:b w:val="false"/>
          <w:i w:val="false"/>
          <w:color w:val="000000"/>
          <w:sz w:val="28"/>
        </w:rPr>
        <w:t xml:space="preserve">
      1) 排放物，即指人为对象向大气空气、水体、地面或地表以下释放的污染物；</w:t>
      </w:r>
    </w:p>
    <w:p>
      <w:pPr>
        <w:spacing w:after="0"/>
        <w:ind w:start="0"/>
        <w:jc w:val="both"/>
      </w:pPr>
      <w:r>
        <w:rPr>
          <w:rFonts w:ascii="Times New Roman"/>
          <w:b w:val="false"/>
          <w:i w:val="false"/>
          <w:color w:val="000000"/>
          <w:sz w:val="28"/>
        </w:rPr>
        <w:t xml:space="preserve">
      2) 物体对环境的物理效应，指噪声、振动、电磁场、电离辐射、温度及其他物理因素对环境组分自然温度、能量、波、辐射等物理特性造成改变的影响；</w:t>
      </w:r>
    </w:p>
    <w:p>
      <w:pPr>
        <w:spacing w:after="0"/>
        <w:ind w:start="0"/>
        <w:jc w:val="both"/>
      </w:pPr>
      <w:r>
        <w:rPr>
          <w:rFonts w:ascii="Times New Roman"/>
          <w:b w:val="false"/>
          <w:i w:val="false"/>
          <w:color w:val="000000"/>
          <w:sz w:val="28"/>
        </w:rPr>
        <w:t xml:space="preserve">
      3) 废物处置，包括非法堆放于地表或排入水体；</w:t>
      </w:r>
    </w:p>
    <w:p>
      <w:pPr>
        <w:spacing w:after="0"/>
        <w:ind w:start="0"/>
        <w:jc w:val="both"/>
      </w:pPr>
      <w:r>
        <w:rPr>
          <w:rFonts w:ascii="Times New Roman"/>
          <w:b w:val="false"/>
          <w:i w:val="false"/>
          <w:color w:val="000000"/>
          <w:sz w:val="28"/>
        </w:rPr>
        <w:t xml:space="preserve">
      4) 人为设施向大气排放温室气体；</w:t>
      </w:r>
    </w:p>
    <w:p>
      <w:pPr>
        <w:spacing w:after="0"/>
        <w:ind w:start="0"/>
        <w:jc w:val="both"/>
      </w:pPr>
      <w:r>
        <w:rPr>
          <w:rFonts w:ascii="Times New Roman"/>
          <w:b w:val="false"/>
          <w:i w:val="false"/>
          <w:color w:val="000000"/>
          <w:sz w:val="28"/>
        </w:rPr>
        <w:t xml:space="preserve">
      5) 设施（建筑物、构筑物、装置、通信设施）的建造与运营，以及资源耗尽设施的后期处置（拆除）； </w:t>
      </w:r>
    </w:p>
    <w:p>
      <w:pPr>
        <w:spacing w:after="0"/>
        <w:ind w:start="0"/>
        <w:jc w:val="both"/>
      </w:pPr>
      <w:r>
        <w:rPr>
          <w:rFonts w:ascii="Times New Roman"/>
          <w:b w:val="false"/>
          <w:i w:val="false"/>
          <w:color w:val="000000"/>
          <w:sz w:val="28"/>
        </w:rPr>
        <w:t xml:space="preserve">
      6) 自然资源及自然环境有益属性的利用，包括通过临时或不可逆的提取方式； </w:t>
      </w:r>
    </w:p>
    <w:p>
      <w:pPr>
        <w:spacing w:after="0"/>
        <w:ind w:start="0"/>
        <w:jc w:val="both"/>
      </w:pPr>
      <w:r>
        <w:rPr>
          <w:rFonts w:ascii="Times New Roman"/>
          <w:b w:val="false"/>
          <w:i w:val="false"/>
          <w:color w:val="000000"/>
          <w:sz w:val="28"/>
        </w:rPr>
        <w:t xml:space="preserve">
      7) 将动植物界物种引入自然环境，包括故意向环境释放及在市场上销售（投放）转基因生物； </w:t>
      </w:r>
    </w:p>
    <w:p>
      <w:pPr>
        <w:spacing w:after="0"/>
        <w:ind w:start="0"/>
        <w:jc w:val="both"/>
      </w:pPr>
      <w:r>
        <w:rPr>
          <w:rFonts w:ascii="Times New Roman"/>
          <w:b w:val="false"/>
          <w:i w:val="false"/>
          <w:color w:val="000000"/>
          <w:sz w:val="28"/>
        </w:rPr>
        <w:t xml:space="preserve">
      8）举办环境保护活动。</w:t>
      </w:r>
    </w:p>
    <w:p>
      <w:pPr>
        <w:spacing w:after="0"/>
        <w:ind w:start="0"/>
        <w:jc w:val="both"/>
      </w:pPr>
      <w:r>
        <w:rPr>
          <w:rFonts w:ascii="Times New Roman"/>
          <w:b w:val="false"/>
          <w:i w:val="false"/>
          <w:color w:val="000000"/>
          <w:sz w:val="28"/>
        </w:rPr>
        <w:t xml:space="preserve">
      2. 任何形式的人为环境影响均属有害，其后果可能危及人类生命和（或）健康、财产，并导致或可能导致环境污染、环境损害和（或）自然环境质量的其他负面变化，包括以下形式：</w:t>
      </w:r>
    </w:p>
    <w:p>
      <w:pPr>
        <w:spacing w:after="0"/>
        <w:ind w:start="0"/>
        <w:jc w:val="both"/>
      </w:pPr>
      <w:r>
        <w:rPr>
          <w:rFonts w:ascii="Times New Roman"/>
          <w:b w:val="false"/>
          <w:i w:val="false"/>
          <w:color w:val="000000"/>
          <w:sz w:val="28"/>
        </w:rPr>
        <w:t xml:space="preserve">
      1) 自然环境组成部分的枯竭或退化；</w:t>
      </w:r>
    </w:p>
    <w:p>
      <w:pPr>
        <w:spacing w:after="0"/>
        <w:ind w:start="0"/>
        <w:jc w:val="both"/>
      </w:pPr>
      <w:r>
        <w:rPr>
          <w:rFonts w:ascii="Times New Roman"/>
          <w:b w:val="false"/>
          <w:i w:val="false"/>
          <w:color w:val="000000"/>
          <w:sz w:val="28"/>
        </w:rPr>
        <w:t xml:space="preserve">
      2）破坏或扰乱自然及自然-人为对象及其复合体的可持续功能；</w:t>
      </w:r>
    </w:p>
    <w:p>
      <w:pPr>
        <w:spacing w:after="0"/>
        <w:ind w:start="0"/>
        <w:jc w:val="both"/>
      </w:pPr>
      <w:r>
        <w:rPr>
          <w:rFonts w:ascii="Times New Roman"/>
          <w:b w:val="false"/>
          <w:i w:val="false"/>
          <w:color w:val="000000"/>
          <w:sz w:val="28"/>
        </w:rPr>
        <w:t xml:space="preserve">
      3）生物多样性的丧失或减少；</w:t>
      </w:r>
    </w:p>
    <w:p>
      <w:pPr>
        <w:spacing w:after="0"/>
        <w:ind w:start="0"/>
        <w:jc w:val="both"/>
      </w:pPr>
      <w:r>
        <w:rPr>
          <w:rFonts w:ascii="Times New Roman"/>
          <w:b w:val="false"/>
          <w:i w:val="false"/>
          <w:color w:val="000000"/>
          <w:sz w:val="28"/>
        </w:rPr>
        <w:t xml:space="preserve">
      4) 阻碍依法将自然环境及其资源、特性用于休闲等许可用途；</w:t>
      </w:r>
    </w:p>
    <w:p>
      <w:pPr>
        <w:spacing w:after="0"/>
        <w:ind w:start="0"/>
        <w:jc w:val="both"/>
      </w:pPr>
      <w:r>
        <w:rPr>
          <w:rFonts w:ascii="Times New Roman"/>
          <w:b w:val="false"/>
          <w:i w:val="false"/>
          <w:color w:val="000000"/>
          <w:sz w:val="28"/>
        </w:rPr>
        <w:t xml:space="preserve">
      5）降低自然环境的美学价值。</w:t>
      </w:r>
    </w:p>
    <w:p>
      <w:pPr>
        <w:spacing w:after="0"/>
        <w:ind w:start="0"/>
        <w:jc w:val="left"/>
      </w:pPr>
      <w:r>
        <w:rPr>
          <w:rFonts w:ascii="Times New Roman"/>
          <w:b/>
          <w:i w:val="false"/>
          <w:color w:val="000000"/>
        </w:rPr>
        <w:t xml:space="preserve"> 第十一条 环境污染</w:t>
      </w:r>
    </w:p>
    <w:p>
      <w:pPr>
        <w:spacing w:after="0"/>
        <w:ind w:start="0"/>
        <w:jc w:val="both"/>
      </w:pPr>
      <w:r>
        <w:rPr>
          <w:rFonts w:ascii="Times New Roman"/>
          <w:b w:val="false"/>
          <w:i w:val="false"/>
          <w:color w:val="000000"/>
          <w:sz w:val="28"/>
        </w:rPr>
        <w:t xml:space="preserve">
      1. 环境污染指大气空气、地表水、地下水、土壤或地球表面存在污染物、热能、噪音、振动、电磁场、辐射等物质，其含量（浓度、水平）超过国家规定的环境质量标准。</w:t>
      </w:r>
    </w:p>
    <w:p>
      <w:pPr>
        <w:spacing w:after="0"/>
        <w:ind w:start="0"/>
        <w:jc w:val="both"/>
      </w:pPr>
      <w:r>
        <w:rPr>
          <w:rFonts w:ascii="Times New Roman"/>
          <w:b w:val="false"/>
          <w:i w:val="false"/>
          <w:color w:val="000000"/>
          <w:sz w:val="28"/>
        </w:rPr>
        <w:t xml:space="preserve">
      2. 污染物指任何固态、液态、气态或蒸汽态物质，其进入环境后因质或量特征破坏自然环境平衡，降低自然环境组成部分质量，并可能造成环境损害或危害人类生命及（或）健康。</w:t>
      </w:r>
    </w:p>
    <w:p>
      <w:pPr>
        <w:spacing w:after="0"/>
        <w:ind w:start="0"/>
        <w:jc w:val="both"/>
      </w:pPr>
      <w:r>
        <w:rPr>
          <w:rFonts w:ascii="Times New Roman"/>
          <w:b w:val="false"/>
          <w:i w:val="false"/>
          <w:color w:val="000000"/>
          <w:sz w:val="28"/>
        </w:rPr>
        <w:t xml:space="preserve">
      本法典所称物质，系指自然环境中天然存在的化学元素或人类活动形成的化学元素及其化合物、混合物、溶液和聚集体。</w:t>
      </w:r>
    </w:p>
    <w:p>
      <w:pPr>
        <w:spacing w:after="0"/>
        <w:ind w:start="0"/>
        <w:jc w:val="both"/>
      </w:pPr>
      <w:r>
        <w:rPr>
          <w:rFonts w:ascii="Times New Roman"/>
          <w:b w:val="false"/>
          <w:i w:val="false"/>
          <w:color w:val="000000"/>
          <w:sz w:val="28"/>
        </w:rPr>
        <w:t xml:space="preserve">
      受环境监管的污染物清单（以下简称污染物清单）由环境保护领域授权机构批准，有效期十年，并根据环境科学知识更新、影响环境质量的人为因素变化，以及污染物监测控制方法、技术和科技发展情况进行修订。 污染物清单还须在哈萨克斯坦共和国环境保护领域国际义务生效后一年内进行修订，以针对当时未列入清单的污染物采取国家监管措施。</w:t>
      </w:r>
    </w:p>
    <w:p>
      <w:pPr>
        <w:spacing w:after="0"/>
        <w:ind w:start="0"/>
        <w:jc w:val="both"/>
      </w:pPr>
      <w:r>
        <w:rPr>
          <w:rFonts w:ascii="Times New Roman"/>
          <w:b w:val="false"/>
          <w:i w:val="false"/>
          <w:color w:val="000000"/>
          <w:sz w:val="28"/>
        </w:rPr>
        <w:t xml:space="preserve">
      3. 污染物清单依据下列标准确定：</w:t>
      </w:r>
    </w:p>
    <w:p>
      <w:pPr>
        <w:spacing w:after="0"/>
        <w:ind w:start="0"/>
        <w:jc w:val="both"/>
      </w:pPr>
      <w:r>
        <w:rPr>
          <w:rFonts w:ascii="Times New Roman"/>
          <w:b w:val="false"/>
          <w:i w:val="false"/>
          <w:color w:val="000000"/>
          <w:sz w:val="28"/>
        </w:rPr>
        <w:t xml:space="preserve">
      1) 考量物质的毒性、致癌性及（或）致突变性，包括易在环境中富集的物质，以及其在环境中转化为更高毒性化合物的可能性；</w:t>
      </w:r>
    </w:p>
    <w:p>
      <w:pPr>
        <w:spacing w:after="0"/>
        <w:ind w:start="0"/>
        <w:jc w:val="both"/>
      </w:pPr>
      <w:r>
        <w:rPr>
          <w:rFonts w:ascii="Times New Roman"/>
          <w:b w:val="false"/>
          <w:i w:val="false"/>
          <w:color w:val="000000"/>
          <w:sz w:val="28"/>
        </w:rPr>
        <w:t xml:space="preserve">
      2) 考量自然环境的固有特性及其在特定区域内无需人为干预即可通过吸收、净化或其他方式消除污染及负面影响，从而维持和恢复环境质量的能力；</w:t>
      </w:r>
    </w:p>
    <w:p>
      <w:pPr>
        <w:spacing w:after="0"/>
        <w:ind w:start="0"/>
        <w:jc w:val="both"/>
      </w:pPr>
      <w:r>
        <w:rPr>
          <w:rFonts w:ascii="Times New Roman"/>
          <w:b w:val="false"/>
          <w:i w:val="false"/>
          <w:color w:val="000000"/>
          <w:sz w:val="28"/>
        </w:rPr>
        <w:t xml:space="preserve">
      3) 参考国家环境监测与卫生防疫监测数据；</w:t>
      </w:r>
    </w:p>
    <w:p>
      <w:pPr>
        <w:spacing w:after="0"/>
        <w:ind w:start="0"/>
        <w:jc w:val="both"/>
      </w:pPr>
      <w:r>
        <w:rPr>
          <w:rFonts w:ascii="Times New Roman"/>
          <w:b w:val="false"/>
          <w:i w:val="false"/>
          <w:color w:val="000000"/>
          <w:sz w:val="28"/>
        </w:rPr>
        <w:t xml:space="preserve">
      4) 在存在科学依据的污染物定量与定性特征测量方法、技术及工艺的前提下。</w:t>
      </w:r>
    </w:p>
    <w:p>
      <w:pPr>
        <w:spacing w:after="0"/>
        <w:ind w:start="0"/>
        <w:jc w:val="left"/>
      </w:pPr>
      <w:r>
        <w:rPr>
          <w:rFonts w:ascii="Times New Roman"/>
          <w:b/>
          <w:i w:val="false"/>
          <w:color w:val="000000"/>
        </w:rPr>
        <w:t xml:space="preserve"> 第12条 对环境产生负面影响的对象类别</w:t>
      </w:r>
    </w:p>
    <w:p>
      <w:pPr>
        <w:spacing w:after="0"/>
        <w:ind w:start="0"/>
        <w:jc w:val="both"/>
      </w:pPr>
      <w:r>
        <w:rPr>
          <w:rFonts w:ascii="Times New Roman"/>
          <w:b w:val="false"/>
          <w:i w:val="false"/>
          <w:color w:val="000000"/>
          <w:sz w:val="28"/>
        </w:rPr>
        <w:t xml:space="preserve">
      1. 根据环境负面影响程度及风险等级，环境负面影响对象分为四类：</w:t>
      </w:r>
    </w:p>
    <w:p>
      <w:pPr>
        <w:spacing w:after="0"/>
        <w:ind w:start="0"/>
        <w:jc w:val="both"/>
      </w:pPr>
      <w:r>
        <w:rPr>
          <w:rFonts w:ascii="Times New Roman"/>
          <w:b w:val="false"/>
          <w:i w:val="false"/>
          <w:color w:val="000000"/>
          <w:sz w:val="28"/>
        </w:rPr>
        <w:t xml:space="preserve">
      1）对环境产生重大负面影响的对象（第一类对象）；</w:t>
      </w:r>
    </w:p>
    <w:p>
      <w:pPr>
        <w:spacing w:after="0"/>
        <w:ind w:start="0"/>
        <w:jc w:val="both"/>
      </w:pPr>
      <w:r>
        <w:rPr>
          <w:rFonts w:ascii="Times New Roman"/>
          <w:b w:val="false"/>
          <w:i w:val="false"/>
          <w:color w:val="000000"/>
          <w:sz w:val="28"/>
        </w:rPr>
        <w:t xml:space="preserve">
      2）对环境产生中等负面影响的对象（II类对象）；</w:t>
      </w:r>
    </w:p>
    <w:p>
      <w:pPr>
        <w:spacing w:after="0"/>
        <w:ind w:start="0"/>
        <w:jc w:val="both"/>
      </w:pPr>
      <w:r>
        <w:rPr>
          <w:rFonts w:ascii="Times New Roman"/>
          <w:b w:val="false"/>
          <w:i w:val="false"/>
          <w:color w:val="000000"/>
          <w:sz w:val="28"/>
        </w:rPr>
        <w:t xml:space="preserve">
      3) 对环境产生轻微负面影响的对象（III类对象）；</w:t>
      </w:r>
    </w:p>
    <w:p>
      <w:pPr>
        <w:spacing w:after="0"/>
        <w:ind w:start="0"/>
        <w:jc w:val="both"/>
      </w:pPr>
      <w:r>
        <w:rPr>
          <w:rFonts w:ascii="Times New Roman"/>
          <w:b w:val="false"/>
          <w:i w:val="false"/>
          <w:color w:val="000000"/>
          <w:sz w:val="28"/>
        </w:rPr>
        <w:t xml:space="preserve">
      4) 对环境产生极小负面影响的对象（第四类对象）。</w:t>
      </w:r>
    </w:p>
    <w:p>
      <w:pPr>
        <w:spacing w:after="0"/>
        <w:ind w:start="0"/>
        <w:jc w:val="both"/>
      </w:pPr>
      <w:r>
        <w:rPr>
          <w:rFonts w:ascii="Times New Roman"/>
          <w:b w:val="false"/>
          <w:i w:val="false"/>
          <w:color w:val="000000"/>
          <w:sz w:val="28"/>
        </w:rPr>
        <w:t xml:space="preserve">
      2. 本法典附录2规定了活动类型及其他标准，据此将对环境产生负面影响的对象划分为I类、II类或III类对象。</w:t>
      </w:r>
    </w:p>
    <w:p>
      <w:pPr>
        <w:spacing w:after="0"/>
        <w:ind w:start="0"/>
        <w:jc w:val="both"/>
      </w:pPr>
      <w:r>
        <w:rPr>
          <w:rFonts w:ascii="Times New Roman"/>
          <w:b w:val="false"/>
          <w:i w:val="false"/>
          <w:color w:val="000000"/>
          <w:sz w:val="28"/>
        </w:rPr>
        <w:t xml:space="preserve">
      未在本法典附录2中列明或不符合其中规定标准的活动类型，均归类为第四类对象。</w:t>
      </w:r>
    </w:p>
    <w:p>
      <w:pPr>
        <w:spacing w:after="0"/>
        <w:ind w:start="0"/>
        <w:jc w:val="both"/>
      </w:pPr>
      <w:r>
        <w:rPr>
          <w:rFonts w:ascii="Times New Roman"/>
          <w:b w:val="false"/>
          <w:i w:val="false"/>
          <w:color w:val="000000"/>
          <w:sz w:val="28"/>
        </w:rPr>
        <w:t xml:space="preserve">
      3. 关于第一类和第二类对象， "设施"指固定技术设施（企业、生产单位），其内部开展本守则附件2第1节（针对I类设施）或第2节（针对II类设施）规定的一种或多种活动，以及在该设施所在同一工业场地内开展的与其技术上直接相关的其他活动类型。</w:t>
      </w:r>
    </w:p>
    <w:p>
      <w:pPr>
        <w:spacing w:after="0"/>
        <w:ind w:start="0"/>
        <w:jc w:val="both"/>
      </w:pPr>
      <w:r>
        <w:rPr>
          <w:rFonts w:ascii="Times New Roman"/>
          <w:b w:val="false"/>
          <w:i w:val="false"/>
          <w:color w:val="000000"/>
          <w:sz w:val="28"/>
        </w:rPr>
        <w:t xml:space="preserve">
      对于III类设施，"设施"一词指建筑物、构筑物、其组合体、场地或区域，其中开展本法典附件2第3节规定的活动。</w:t>
      </w:r>
    </w:p>
    <w:p>
      <w:pPr>
        <w:spacing w:after="0"/>
        <w:ind w:start="0"/>
        <w:jc w:val="both"/>
      </w:pPr>
      <w:r>
        <w:rPr>
          <w:rFonts w:ascii="Times New Roman"/>
          <w:b w:val="false"/>
          <w:i w:val="false"/>
          <w:color w:val="000000"/>
          <w:sz w:val="28"/>
        </w:rPr>
        <w:t xml:space="preserve">
      各类设施内实施的施工安装工程、改造工程及（或）清算工程归属I、II、III或IV类别的标准，由《环境负面影响对象类别确定指南》规定。</w:t>
      </w:r>
    </w:p>
    <w:p>
      <w:pPr>
        <w:spacing w:after="0"/>
        <w:ind w:start="0"/>
        <w:jc w:val="both"/>
      </w:pPr>
      <w:r>
        <w:rPr>
          <w:rFonts w:ascii="Times New Roman"/>
          <w:b w:val="false"/>
          <w:i w:val="false"/>
          <w:color w:val="000000"/>
          <w:sz w:val="28"/>
        </w:rPr>
        <w:t xml:space="preserve">
      4. 对象的类别划分应遵循本条第2款规定：</w:t>
      </w:r>
    </w:p>
    <w:p>
      <w:pPr>
        <w:spacing w:after="0"/>
        <w:ind w:start="0"/>
        <w:jc w:val="both"/>
      </w:pPr>
      <w:r>
        <w:rPr>
          <w:rFonts w:ascii="Times New Roman"/>
          <w:b w:val="false"/>
          <w:i w:val="false"/>
          <w:color w:val="000000"/>
          <w:sz w:val="28"/>
        </w:rPr>
        <w:t xml:space="preserve">
      1) 对于依据本法典需进行强制性环境影响评估的规划活动——在实施强制性环境影响评估时；</w:t>
      </w:r>
    </w:p>
    <w:p>
      <w:pPr>
        <w:spacing w:after="0"/>
        <w:ind w:start="0"/>
        <w:jc w:val="both"/>
      </w:pPr>
      <w:r>
        <w:rPr>
          <w:rFonts w:ascii="Times New Roman"/>
          <w:b w:val="false"/>
          <w:i w:val="false"/>
          <w:color w:val="000000"/>
          <w:sz w:val="28"/>
        </w:rPr>
        <w:t xml:space="preserve">
      2）对于依据本法典需进行规划活动影响强制性筛查的规划活动——在实施规划活动影响筛查时； </w:t>
      </w:r>
    </w:p>
    <w:p>
      <w:pPr>
        <w:spacing w:after="0"/>
        <w:ind w:start="0"/>
        <w:jc w:val="both"/>
      </w:pPr>
      <w:r>
        <w:rPr>
          <w:rFonts w:ascii="Times New Roman"/>
          <w:b w:val="false"/>
          <w:i w:val="false"/>
          <w:color w:val="000000"/>
          <w:sz w:val="28"/>
        </w:rPr>
        <w:t xml:space="preserve">
      3) 对于本款第1项或第2项未列明的其他规划活动——由经营者独立完成，同时遵循本法规定要求。</w:t>
      </w:r>
    </w:p>
    <w:p>
      <w:pPr>
        <w:spacing w:after="0"/>
        <w:ind w:start="0"/>
        <w:jc w:val="both"/>
      </w:pPr>
      <w:r>
        <w:rPr>
          <w:rFonts w:ascii="Times New Roman"/>
          <w:b w:val="false"/>
          <w:i w:val="false"/>
          <w:color w:val="000000"/>
          <w:sz w:val="28"/>
        </w:rPr>
        <w:t xml:space="preserve">
      环境负面影响对象的类别确定指南由环境保护领域的授权机构批准。</w:t>
      </w:r>
    </w:p>
    <w:p>
      <w:pPr>
        <w:spacing w:after="0"/>
        <w:ind w:start="0"/>
        <w:jc w:val="both"/>
      </w:pPr>
      <w:r>
        <w:rPr>
          <w:rFonts w:ascii="Times New Roman"/>
          <w:b w:val="false"/>
          <w:i w:val="false"/>
          <w:color w:val="000000"/>
          <w:sz w:val="28"/>
        </w:rPr>
        <w:t xml:space="preserve">
      5. 划分对象类别时应考虑以下因素：</w:t>
      </w:r>
    </w:p>
    <w:p>
      <w:pPr>
        <w:spacing w:after="0"/>
        <w:ind w:start="0"/>
        <w:jc w:val="both"/>
      </w:pPr>
      <w:r>
        <w:rPr>
          <w:rFonts w:ascii="Times New Roman"/>
          <w:b w:val="false"/>
          <w:i w:val="false"/>
          <w:color w:val="000000"/>
          <w:sz w:val="28"/>
        </w:rPr>
        <w:t xml:space="preserve">
      1) 按活动类型（行业、行业分支、生产、设施）划分的环境负面影响程度；</w:t>
      </w:r>
    </w:p>
    <w:p>
      <w:pPr>
        <w:spacing w:after="0"/>
        <w:ind w:start="0"/>
        <w:jc w:val="both"/>
      </w:pPr>
      <w:r>
        <w:rPr>
          <w:rFonts w:ascii="Times New Roman"/>
          <w:b w:val="false"/>
          <w:i w:val="false"/>
          <w:color w:val="000000"/>
          <w:sz w:val="28"/>
        </w:rPr>
        <w:t xml:space="preserve">
      2) 排放物、污染物排放物中所含污染物的毒性、致癌性和致突变性水平，以及废物分类。</w:t>
      </w:r>
    </w:p>
    <w:p>
      <w:pPr>
        <w:spacing w:after="0"/>
        <w:ind w:start="0"/>
        <w:jc w:val="both"/>
      </w:pPr>
      <w:r>
        <w:rPr>
          <w:rFonts w:ascii="Times New Roman"/>
          <w:b w:val="false"/>
          <w:i w:val="false"/>
          <w:color w:val="000000"/>
          <w:sz w:val="28"/>
        </w:rPr>
        <w:t xml:space="preserve">
      6. 本法典所称对象经营者，指拥有或依法使用对环境产生负面影响对象的自然人或法人。</w:t>
      </w:r>
    </w:p>
    <w:p>
      <w:pPr>
        <w:spacing w:after="0"/>
        <w:ind w:start="0"/>
        <w:jc w:val="both"/>
      </w:pPr>
      <w:r>
        <w:rPr>
          <w:rFonts w:ascii="Times New Roman"/>
          <w:b w:val="false"/>
          <w:i w:val="false"/>
          <w:color w:val="000000"/>
          <w:sz w:val="28"/>
        </w:rPr>
        <w:t xml:space="preserve">
      在具有环境负面影响的设施建设、改造、运营及（或）处置（后处理）过程中，由设施经营者委托实施特定作业和（或）提供特定服务的自然人及法人实体，不被认定为该设施的经营者。 </w:t>
      </w:r>
    </w:p>
    <w:p>
      <w:pPr>
        <w:spacing w:after="0"/>
        <w:ind w:start="0"/>
        <w:jc w:val="left"/>
      </w:pPr>
      <w:r>
        <w:rPr>
          <w:rFonts w:ascii="Times New Roman"/>
          <w:b w:val="false"/>
          <w:i w:val="false"/>
          <w:color w:val="ff0000"/>
          <w:sz w:val="28"/>
        </w:rPr>
        <w:t xml:space="preserve">      脚注：第12条经哈萨克斯坦共和国2023年7月5日第17-VIII号法律修订（自首次正式公布之日起六十个日历日后生效）。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第三章 环境保护领域主体的权利与义务  第13条 环境保护领域主体的基本权利与义务 </w:t>
      </w:r>
    </w:p>
    <w:p>
      <w:pPr>
        <w:spacing w:after="0"/>
        <w:ind w:start="0"/>
        <w:jc w:val="both"/>
      </w:pPr>
      <w:r>
        <w:rPr>
          <w:rFonts w:ascii="Times New Roman"/>
          <w:b w:val="false"/>
          <w:i w:val="false"/>
          <w:color w:val="000000"/>
          <w:sz w:val="28"/>
        </w:rPr>
        <w:t xml:space="preserve">
      1. 每个人均享有享有良好环境的权利。</w:t>
      </w:r>
    </w:p>
    <w:p>
      <w:pPr>
        <w:spacing w:after="0"/>
        <w:ind w:start="0"/>
        <w:jc w:val="both"/>
      </w:pPr>
      <w:r>
        <w:rPr>
          <w:rFonts w:ascii="Times New Roman"/>
          <w:b w:val="false"/>
          <w:i w:val="false"/>
          <w:color w:val="000000"/>
          <w:sz w:val="28"/>
        </w:rPr>
        <w:t xml:space="preserve">
      2. 为保障当代及后代子孙享有良好环境的权利，国家承认并保障公众下列权利：</w:t>
      </w:r>
    </w:p>
    <w:p>
      <w:pPr>
        <w:spacing w:after="0"/>
        <w:ind w:start="0"/>
        <w:jc w:val="both"/>
      </w:pPr>
      <w:r>
        <w:rPr>
          <w:rFonts w:ascii="Times New Roman"/>
          <w:b w:val="false"/>
          <w:i w:val="false"/>
          <w:color w:val="000000"/>
          <w:sz w:val="28"/>
        </w:rPr>
        <w:t xml:space="preserve">
      1）依据哈萨克斯坦共和国法律获取及时、完整、可靠的环境信息；</w:t>
      </w:r>
    </w:p>
    <w:p>
      <w:pPr>
        <w:spacing w:after="0"/>
        <w:ind w:start="0"/>
        <w:jc w:val="both"/>
      </w:pPr>
      <w:r>
        <w:rPr>
          <w:rFonts w:ascii="Times New Roman"/>
          <w:b w:val="false"/>
          <w:i w:val="false"/>
          <w:color w:val="000000"/>
          <w:sz w:val="28"/>
        </w:rPr>
        <w:t xml:space="preserve">
      2) 依照本法典规定的方式，参与国家机关和官员就环境相关问题作出决策的过程；</w:t>
      </w:r>
    </w:p>
    <w:p>
      <w:pPr>
        <w:spacing w:after="0"/>
        <w:ind w:start="0"/>
        <w:jc w:val="both"/>
      </w:pPr>
      <w:r>
        <w:rPr>
          <w:rFonts w:ascii="Times New Roman"/>
          <w:b w:val="false"/>
          <w:i w:val="false"/>
          <w:color w:val="000000"/>
          <w:sz w:val="28"/>
        </w:rPr>
        <w:t xml:space="preserve">
      3) 参与讨论环境保护领域的规范性法律文件草案，并依据《哈萨克斯坦共和国法律文件法》向起草方提交意见供其审议； </w:t>
      </w:r>
    </w:p>
    <w:p>
      <w:pPr>
        <w:spacing w:after="0"/>
        <w:ind w:start="0"/>
        <w:jc w:val="both"/>
      </w:pPr>
      <w:r>
        <w:rPr>
          <w:rFonts w:ascii="Times New Roman"/>
          <w:b w:val="false"/>
          <w:i w:val="false"/>
          <w:color w:val="000000"/>
          <w:sz w:val="28"/>
        </w:rPr>
        <w:t xml:space="preserve">
      4) 向环境保护领域授权机构及其他国家机关、官员依据其职权范围提交关于任何涉嫌造成环境损害、违反哈萨克斯坦共和国环境立法要求或其他可能导致此类后果情形的陈述，并依据哈萨克斯坦共和国法律规定的方式，接收相关国家机关及官员对申请审议结果及所作决定的答复；</w:t>
      </w:r>
    </w:p>
    <w:p>
      <w:pPr>
        <w:spacing w:after="0"/>
        <w:ind w:start="0"/>
        <w:jc w:val="both"/>
      </w:pPr>
      <w:r>
        <w:rPr>
          <w:rFonts w:ascii="Times New Roman"/>
          <w:b w:val="false"/>
          <w:i w:val="false"/>
          <w:color w:val="000000"/>
          <w:sz w:val="28"/>
        </w:rPr>
        <w:t xml:space="preserve">
      5）就国家机关、地方政府、官员及公务员在环境事务中的行为（不作为）及决定的合法性向法院提起诉讼，包括涉及消除已造成环境损害及制止违反哈萨克斯坦共和国环境立法要求的行为；</w:t>
      </w:r>
    </w:p>
    <w:p>
      <w:pPr>
        <w:spacing w:after="0"/>
        <w:ind w:start="0"/>
        <w:jc w:val="both"/>
      </w:pPr>
      <w:r>
        <w:rPr>
          <w:rFonts w:ascii="Times New Roman"/>
          <w:b w:val="false"/>
          <w:i w:val="false"/>
          <w:color w:val="000000"/>
          <w:sz w:val="28"/>
        </w:rPr>
        <w:t xml:space="preserve">
      6）依据哈萨克斯坦共和国民法及民事诉讼法向法院提起诉讼，以保护因第三方违反哈萨克斯坦共和国环境立法要求而遭受损害的财产权益、非财产权益及权利。</w:t>
      </w:r>
    </w:p>
    <w:p>
      <w:pPr>
        <w:spacing w:after="0"/>
        <w:ind w:start="0"/>
        <w:jc w:val="both"/>
      </w:pPr>
      <w:r>
        <w:rPr>
          <w:rFonts w:ascii="Times New Roman"/>
          <w:b w:val="false"/>
          <w:i w:val="false"/>
          <w:color w:val="000000"/>
          <w:sz w:val="28"/>
        </w:rPr>
        <w:t xml:space="preserve">
      7）依据哈萨克斯坦共和国法律参与公众环境监督。</w:t>
      </w:r>
    </w:p>
    <w:p>
      <w:pPr>
        <w:spacing w:after="0"/>
        <w:ind w:start="0"/>
        <w:jc w:val="both"/>
      </w:pPr>
      <w:r>
        <w:rPr>
          <w:rFonts w:ascii="Times New Roman"/>
          <w:b w:val="false"/>
          <w:i w:val="false"/>
          <w:color w:val="000000"/>
          <w:sz w:val="28"/>
        </w:rPr>
        <w:t xml:space="preserve">
      3. 本法所称公众，系指一个或多个自然人、法人、非营利组织，以及协会、工会或其他团体。</w:t>
      </w:r>
    </w:p>
    <w:p>
      <w:pPr>
        <w:spacing w:after="0"/>
        <w:ind w:start="0"/>
        <w:jc w:val="both"/>
      </w:pPr>
      <w:r>
        <w:rPr>
          <w:rFonts w:ascii="Times New Roman"/>
          <w:b w:val="false"/>
          <w:i w:val="false"/>
          <w:color w:val="000000"/>
          <w:sz w:val="28"/>
        </w:rPr>
        <w:t xml:space="preserve">
      4. 保护自然及其资源是所有个人和法人的责任与义务。</w:t>
      </w:r>
    </w:p>
    <w:p>
      <w:pPr>
        <w:spacing w:after="0"/>
        <w:ind w:start="0"/>
        <w:jc w:val="both"/>
      </w:pPr>
      <w:r>
        <w:rPr>
          <w:rFonts w:ascii="Times New Roman"/>
          <w:b w:val="false"/>
          <w:i w:val="false"/>
          <w:color w:val="000000"/>
          <w:sz w:val="28"/>
        </w:rPr>
        <w:t xml:space="preserve">
      个人和法人实体必须遵守哈萨克斯坦共和国环境立法的要求，并应积极推动环境保护措施。 </w:t>
      </w:r>
    </w:p>
    <w:p>
      <w:pPr>
        <w:spacing w:after="0"/>
        <w:ind w:start="0"/>
        <w:jc w:val="both"/>
      </w:pPr>
      <w:r>
        <w:rPr>
          <w:rFonts w:ascii="Times New Roman"/>
          <w:b w:val="false"/>
          <w:i w:val="false"/>
          <w:color w:val="000000"/>
          <w:sz w:val="28"/>
        </w:rPr>
        <w:t xml:space="preserve">
      5. 法人和个体经营者应自费采取必要措施保护环境，包括预防环境污染、自然环境退化、任何形式的环境损害以及其活动可能导致的人身生命和（或）健康威胁，并承担本法典规定的其他环境保护义务。 </w:t>
      </w:r>
    </w:p>
    <w:p>
      <w:pPr>
        <w:spacing w:after="0"/>
        <w:ind w:start="0"/>
        <w:jc w:val="both"/>
      </w:pPr>
      <w:r>
        <w:rPr>
          <w:rFonts w:ascii="Times New Roman"/>
          <w:b w:val="false"/>
          <w:i w:val="false"/>
          <w:color w:val="000000"/>
          <w:sz w:val="28"/>
        </w:rPr>
        <w:t xml:space="preserve">
      6. 自然人及法人享有哈萨克斯坦共和国法律规定的其他权利并承担其他义务。</w:t>
      </w:r>
    </w:p>
    <w:p>
      <w:pPr>
        <w:spacing w:after="0"/>
        <w:ind w:start="0"/>
        <w:jc w:val="left"/>
      </w:pPr>
      <w:r>
        <w:rPr>
          <w:rFonts w:ascii="Times New Roman"/>
          <w:b w:val="false"/>
          <w:i w:val="false"/>
          <w:color w:val="ff0000"/>
          <w:sz w:val="28"/>
        </w:rPr>
        <w:t xml:space="preserve">      脚注：第13条经哈萨克斯坦共和国2023年10月2日第31-VIII号法律修订（自首次正式公布之日起六个月后生效）。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第十四条 环境保护领域非营利组织的权利</w:t>
      </w:r>
    </w:p>
    <w:p>
      <w:pPr>
        <w:spacing w:after="0"/>
        <w:ind w:start="0"/>
        <w:jc w:val="both"/>
      </w:pPr>
      <w:r>
        <w:rPr>
          <w:rFonts w:ascii="Times New Roman"/>
          <w:b w:val="false"/>
          <w:i w:val="false"/>
          <w:color w:val="000000"/>
          <w:sz w:val="28"/>
        </w:rPr>
        <w:t xml:space="preserve">
      非营利组织在开展环境保护活动时，除享有本法典第13条规定的权利外，还享有下列权利：</w:t>
      </w:r>
    </w:p>
    <w:p>
      <w:pPr>
        <w:spacing w:after="0"/>
        <w:ind w:start="0"/>
        <w:jc w:val="both"/>
      </w:pPr>
      <w:r>
        <w:rPr>
          <w:rFonts w:ascii="Times New Roman"/>
          <w:b w:val="false"/>
          <w:i w:val="false"/>
          <w:color w:val="000000"/>
          <w:sz w:val="28"/>
        </w:rPr>
        <w:t xml:space="preserve">
      1) 以自有或借贷资金为基础，制定、推广并实施环境保护措施，在自愿、无偿或补偿性基础上动员自然人及法人参与环境保护领域的积极行动； </w:t>
      </w:r>
    </w:p>
    <w:p>
      <w:pPr>
        <w:spacing w:after="0"/>
        <w:ind w:start="0"/>
        <w:jc w:val="both"/>
      </w:pPr>
      <w:r>
        <w:rPr>
          <w:rFonts w:ascii="Times New Roman"/>
          <w:b w:val="false"/>
          <w:i w:val="false"/>
          <w:color w:val="000000"/>
          <w:sz w:val="28"/>
        </w:rPr>
        <w:t xml:space="preserve">
      2）开展环境保护与质量改善工作；</w:t>
      </w:r>
    </w:p>
    <w:p>
      <w:pPr>
        <w:spacing w:after="0"/>
        <w:ind w:start="0"/>
        <w:jc w:val="both"/>
      </w:pPr>
      <w:r>
        <w:rPr>
          <w:rFonts w:ascii="Times New Roman"/>
          <w:b w:val="false"/>
          <w:i w:val="false"/>
          <w:color w:val="000000"/>
          <w:sz w:val="28"/>
        </w:rPr>
        <w:t xml:space="preserve">
      3）为保护个人和法人的权利、自由及合法权益提出申请（包括向法院提起诉讼），并可就国家机关、地方政府、官员及公务员的行为（不作为）和决定的合法性提出申诉，以维护不特定多数人的利益；</w:t>
      </w:r>
    </w:p>
    <w:p>
      <w:pPr>
        <w:spacing w:after="0"/>
        <w:ind w:start="0"/>
        <w:jc w:val="both"/>
      </w:pPr>
      <w:r>
        <w:rPr>
          <w:rFonts w:ascii="Times New Roman"/>
          <w:b w:val="false"/>
          <w:i w:val="false"/>
          <w:color w:val="000000"/>
          <w:sz w:val="28"/>
        </w:rPr>
        <w:t xml:space="preserve">
      4）与环境保护、自然资源保护、再生及利用领域的授权国家机关协作，参与保障自然资源的保护、再生与可持续利用，保护国家自然保护区基金中的特别保护自然区域及对象；</w:t>
      </w:r>
    </w:p>
    <w:p>
      <w:pPr>
        <w:spacing w:after="0"/>
        <w:ind w:start="0"/>
        <w:jc w:val="both"/>
      </w:pPr>
      <w:r>
        <w:rPr>
          <w:rFonts w:ascii="Times New Roman"/>
          <w:b w:val="false"/>
          <w:i w:val="false"/>
          <w:color w:val="000000"/>
          <w:sz w:val="28"/>
        </w:rPr>
        <w:t xml:space="preserve">
      5) 依据哈萨克斯坦共和国法律发起、组织并参与公众听证会及公众环境监督活动；</w:t>
      </w:r>
    </w:p>
    <w:p>
      <w:pPr>
        <w:spacing w:after="0"/>
        <w:ind w:start="0"/>
        <w:jc w:val="both"/>
      </w:pPr>
      <w:r>
        <w:rPr>
          <w:rFonts w:ascii="Times New Roman"/>
          <w:b w:val="false"/>
          <w:i w:val="false"/>
          <w:color w:val="000000"/>
          <w:sz w:val="28"/>
        </w:rPr>
        <w:t xml:space="preserve">
      6) 开展环境教育与环保意识提升活动，依据哈萨克斯坦共和国法律在环境保护领域开展研究工作。</w:t>
      </w:r>
    </w:p>
    <w:p>
      <w:pPr>
        <w:spacing w:after="0"/>
        <w:ind w:start="0"/>
        <w:jc w:val="both"/>
      </w:pPr>
      <w:r>
        <w:rPr>
          <w:rFonts w:ascii="Times New Roman"/>
          <w:b w:val="false"/>
          <w:i w:val="false"/>
          <w:color w:val="000000"/>
          <w:sz w:val="28"/>
        </w:rPr>
        <w:t xml:space="preserve">
      7) 对环境状况实施独立环境监测，建立并维护电子数据库。</w:t>
      </w:r>
    </w:p>
    <w:p>
      <w:pPr>
        <w:spacing w:after="0"/>
        <w:ind w:start="0"/>
        <w:jc w:val="left"/>
      </w:pPr>
      <w:r>
        <w:rPr>
          <w:rFonts w:ascii="Times New Roman"/>
          <w:b w:val="false"/>
          <w:i w:val="false"/>
          <w:color w:val="ff0000"/>
          <w:sz w:val="28"/>
        </w:rPr>
        <w:t xml:space="preserve">      注：第14条经哈萨克斯坦共和国2023年10月2日第31-VIII号法律修订（自首次正式公布之日起六个月后生效）。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第15条 公众参与决策</w:t>
      </w:r>
    </w:p>
    <w:p>
      <w:pPr>
        <w:spacing w:after="0"/>
        <w:ind w:start="0"/>
        <w:jc w:val="both"/>
      </w:pPr>
      <w:r>
        <w:rPr>
          <w:rFonts w:ascii="Times New Roman"/>
          <w:b w:val="false"/>
          <w:i w:val="false"/>
          <w:color w:val="000000"/>
          <w:sz w:val="28"/>
        </w:rPr>
        <w:t xml:space="preserve">
      1. 相关公众有权依照本法规定的条件和程序，参与环境评估及其他设定了公众参与程序的事项，以及参与国家机关、地方自治机关、公职人员及其他人员就环境相关问题作出的决策过程。</w:t>
      </w:r>
    </w:p>
    <w:p>
      <w:pPr>
        <w:spacing w:after="0"/>
        <w:ind w:start="0"/>
        <w:jc w:val="both"/>
      </w:pPr>
      <w:r>
        <w:rPr>
          <w:rFonts w:ascii="Times New Roman"/>
          <w:b w:val="false"/>
          <w:i w:val="false"/>
          <w:color w:val="000000"/>
          <w:sz w:val="28"/>
        </w:rPr>
        <w:t xml:space="preserve">
      2. 本法所称相关公众，系指其利益因环境相关决策已受或可能受影响，或有意参与该决策过程的公众。</w:t>
      </w:r>
    </w:p>
    <w:p>
      <w:pPr>
        <w:spacing w:after="0"/>
        <w:ind w:start="0"/>
        <w:jc w:val="both"/>
      </w:pPr>
      <w:r>
        <w:rPr>
          <w:rFonts w:ascii="Times New Roman"/>
          <w:b w:val="false"/>
          <w:i w:val="false"/>
          <w:color w:val="000000"/>
          <w:sz w:val="28"/>
        </w:rPr>
        <w:t xml:space="preserve">
      其法定目标包括促进环境整体或其特定要素保护的非营利组织，视为相关组织。 </w:t>
      </w:r>
    </w:p>
    <w:p>
      <w:pPr>
        <w:spacing w:after="0"/>
        <w:ind w:start="0"/>
        <w:jc w:val="both"/>
      </w:pPr>
      <w:r>
        <w:rPr>
          <w:rFonts w:ascii="Times New Roman"/>
          <w:b w:val="false"/>
          <w:i w:val="false"/>
          <w:color w:val="000000"/>
          <w:sz w:val="28"/>
        </w:rPr>
        <w:t xml:space="preserve">
      3. 在本法典规定的程序框架内，相关公众代表有权以书面、电子或口头形式提交其认为与拟议活动或决策相关的任何意见、信息、分析或建议，包括在本法典规定举行听证会时参与陈述。</w:t>
      </w:r>
    </w:p>
    <w:p>
      <w:pPr>
        <w:spacing w:after="0"/>
        <w:ind w:start="0"/>
        <w:jc w:val="both"/>
      </w:pPr>
      <w:r>
        <w:rPr>
          <w:rFonts w:ascii="Times New Roman"/>
          <w:b w:val="false"/>
          <w:i w:val="false"/>
          <w:color w:val="000000"/>
          <w:sz w:val="28"/>
        </w:rPr>
        <w:t xml:space="preserve">
      4. 国家机关或官员就环境问题作出的相关决定，必须体现公众参与的结果。</w:t>
      </w:r>
    </w:p>
    <w:p>
      <w:pPr>
        <w:spacing w:after="0"/>
        <w:ind w:start="0"/>
        <w:jc w:val="both"/>
      </w:pPr>
      <w:r>
        <w:rPr>
          <w:rFonts w:ascii="Times New Roman"/>
          <w:b w:val="false"/>
          <w:i w:val="false"/>
          <w:color w:val="000000"/>
          <w:sz w:val="28"/>
        </w:rPr>
        <w:t xml:space="preserve">
      5. 就环境问题作出决定的国家机关或官员，有义务立即通过本法典规定的方式向相关公众通报该决定，同时提交决定文本及构成该决定依据的理由和论据。</w:t>
      </w:r>
    </w:p>
    <w:p>
      <w:pPr>
        <w:spacing w:after="0"/>
        <w:ind w:start="0"/>
        <w:jc w:val="left"/>
      </w:pPr>
      <w:r>
        <w:rPr>
          <w:rFonts w:ascii="Times New Roman"/>
          <w:b w:val="false"/>
          <w:i w:val="false"/>
          <w:color w:val="ff0000"/>
          <w:sz w:val="28"/>
        </w:rPr>
        <w:t xml:space="preserve">      脚注：第15条经哈萨克斯坦共和国2023年10月2日第31-VIII号法律修订（自首次正式公布之日起六个月后生效）。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第十六条 保障环境保护领域权利的国家措施体系</w:t>
      </w:r>
    </w:p>
    <w:p>
      <w:pPr>
        <w:spacing w:after="0"/>
        <w:ind w:start="0"/>
        <w:jc w:val="both"/>
      </w:pPr>
      <w:r>
        <w:rPr>
          <w:rFonts w:ascii="Times New Roman"/>
          <w:b w:val="false"/>
          <w:i w:val="false"/>
          <w:color w:val="000000"/>
          <w:sz w:val="28"/>
        </w:rPr>
        <w:t xml:space="preserve">
      1. 国家机关、地方自治机关及官员有义务协助公众行使环境保护领域的权利。</w:t>
      </w:r>
    </w:p>
    <w:p>
      <w:pPr>
        <w:spacing w:after="0"/>
        <w:ind w:start="0"/>
        <w:jc w:val="both"/>
      </w:pPr>
      <w:r>
        <w:rPr>
          <w:rFonts w:ascii="Times New Roman"/>
          <w:b w:val="false"/>
          <w:i w:val="false"/>
          <w:color w:val="000000"/>
          <w:sz w:val="28"/>
        </w:rPr>
        <w:t xml:space="preserve">
      2. 官员如未在其职权范围内保障公众行使本法典规定的权利，或阻碍其行使，应依照哈萨克斯坦共和国法律承担责任。 </w:t>
      </w:r>
    </w:p>
    <w:p>
      <w:pPr>
        <w:spacing w:after="0"/>
        <w:ind w:start="0"/>
        <w:jc w:val="left"/>
      </w:pPr>
      <w:r>
        <w:rPr>
          <w:rFonts w:ascii="Times New Roman"/>
          <w:b/>
          <w:i w:val="false"/>
          <w:color w:val="000000"/>
        </w:rPr>
        <w:t xml:space="preserve"> 第四章 环境信息  第十七条 环境信息</w:t>
      </w:r>
    </w:p>
    <w:p>
      <w:pPr>
        <w:spacing w:after="0"/>
        <w:ind w:start="0"/>
        <w:jc w:val="both"/>
      </w:pPr>
      <w:r>
        <w:rPr>
          <w:rFonts w:ascii="Times New Roman"/>
          <w:b w:val="false"/>
          <w:i w:val="false"/>
          <w:color w:val="000000"/>
          <w:sz w:val="28"/>
        </w:rPr>
        <w:t xml:space="preserve">
      1. 环境信息指以书面、视觉、音频、电子或其他物质形式存在的任何信息： </w:t>
      </w:r>
    </w:p>
    <w:p>
      <w:pPr>
        <w:spacing w:after="0"/>
        <w:ind w:start="0"/>
        <w:jc w:val="both"/>
      </w:pPr>
      <w:r>
        <w:rPr>
          <w:rFonts w:ascii="Times New Roman"/>
          <w:b w:val="false"/>
          <w:i w:val="false"/>
          <w:color w:val="000000"/>
          <w:sz w:val="28"/>
        </w:rPr>
        <w:t xml:space="preserve">
      1) 涉及自然环境组成部分、自然及自然-人为对象、自然复合体、国家自然保护区基金对象、生物多样性（包括转基因生物）及其相互作用状态的信息，以及涉及生态系统服务、基因库和生物体遗传资源的信息；</w:t>
      </w:r>
    </w:p>
    <w:p>
      <w:pPr>
        <w:spacing w:after="0"/>
        <w:ind w:start="0"/>
        <w:jc w:val="both"/>
      </w:pPr>
      <w:r>
        <w:rPr>
          <w:rFonts w:ascii="Times New Roman"/>
          <w:b w:val="false"/>
          <w:i w:val="false"/>
          <w:color w:val="000000"/>
          <w:sz w:val="28"/>
        </w:rPr>
        <w:t xml:space="preserve">
      2）关于已产生和（或）可能影响本款第1项所列要素的因素的信息；</w:t>
      </w:r>
    </w:p>
    <w:p>
      <w:pPr>
        <w:spacing w:after="0"/>
        <w:ind w:start="0"/>
        <w:jc w:val="both"/>
      </w:pPr>
      <w:r>
        <w:rPr>
          <w:rFonts w:ascii="Times New Roman"/>
          <w:b w:val="false"/>
          <w:i w:val="false"/>
          <w:color w:val="000000"/>
          <w:sz w:val="28"/>
        </w:rPr>
        <w:t xml:space="preserve">
      3）国家采取的行政、立法、计划及其他措施，包括已制定的规范性法律文件、政策、计划、方案及环境领域协议，这些措施对本款第1项和第2项所述要素及因素产生或可能产生影响，包括为保护本款第1项所述要素而规划、实施或正在实施的措施和行动；</w:t>
      </w:r>
    </w:p>
    <w:p>
      <w:pPr>
        <w:spacing w:after="0"/>
        <w:ind w:start="0"/>
        <w:jc w:val="both"/>
      </w:pPr>
      <w:r>
        <w:rPr>
          <w:rFonts w:ascii="Times New Roman"/>
          <w:b w:val="false"/>
          <w:i w:val="false"/>
          <w:color w:val="000000"/>
          <w:sz w:val="28"/>
        </w:rPr>
        <w:t xml:space="preserve">
      4）国家机关、自然人及法人实体的活动，这些活动对本款第1项和第2项所列要素及因素产生影响或可能产生影响，以及为保护此类要素而计划实施、正在实施或已实施的措施和行动；</w:t>
      </w:r>
    </w:p>
    <w:p>
      <w:pPr>
        <w:spacing w:after="0"/>
        <w:ind w:start="0"/>
        <w:jc w:val="both"/>
      </w:pPr>
      <w:r>
        <w:rPr>
          <w:rFonts w:ascii="Times New Roman"/>
          <w:b w:val="false"/>
          <w:i w:val="false"/>
          <w:color w:val="000000"/>
          <w:sz w:val="28"/>
        </w:rPr>
        <w:t xml:space="preserve">
      5) 关于哈萨克斯坦共和国环境立法及其实施情况的报告；</w:t>
      </w:r>
    </w:p>
    <w:p>
      <w:pPr>
        <w:spacing w:after="0"/>
        <w:ind w:start="0"/>
        <w:jc w:val="both"/>
      </w:pPr>
      <w:r>
        <w:rPr>
          <w:rFonts w:ascii="Times New Roman"/>
          <w:b w:val="false"/>
          <w:i w:val="false"/>
          <w:color w:val="000000"/>
          <w:sz w:val="28"/>
        </w:rPr>
        <w:t xml:space="preserve">
      6) 关于成本效益分析、其他类型的经济分析以及国家机关和官员在制定计划措施框架内决策时所采用的假设，以及实施本款第3)项和第4)项规定活动时所依据的分析；</w:t>
      </w:r>
    </w:p>
    <w:p>
      <w:pPr>
        <w:spacing w:after="0"/>
        <w:ind w:start="0"/>
        <w:jc w:val="both"/>
      </w:pPr>
      <w:r>
        <w:rPr>
          <w:rFonts w:ascii="Times New Roman"/>
          <w:b w:val="false"/>
          <w:i w:val="false"/>
          <w:color w:val="000000"/>
          <w:sz w:val="28"/>
        </w:rPr>
        <w:t xml:space="preserve">
      7) 关于人类健康状况、环境安全状况，包括（如适用）食物链中污染物浓度、人类居住环境状况、文化遗产、建筑物及构筑物的状态——在这些要素受本款第1项所列环境要素影响或可能受其影响的范围内，或通过这些要素受影响的范围内，以及本款第2项、 3)和4)项所指的因素、活动或措施；</w:t>
      </w:r>
    </w:p>
    <w:p>
      <w:pPr>
        <w:spacing w:after="0"/>
        <w:ind w:start="0"/>
        <w:jc w:val="both"/>
      </w:pPr>
      <w:r>
        <w:rPr>
          <w:rFonts w:ascii="Times New Roman"/>
          <w:b w:val="false"/>
          <w:i w:val="false"/>
          <w:color w:val="000000"/>
          <w:sz w:val="28"/>
        </w:rPr>
        <w:t xml:space="preserve">
      8) 有关气候变化脆弱性、气候变化现有及预期影响，以及适应气候变化的措施。</w:t>
      </w:r>
    </w:p>
    <w:p>
      <w:pPr>
        <w:spacing w:after="0"/>
        <w:ind w:start="0"/>
        <w:jc w:val="both"/>
      </w:pPr>
      <w:r>
        <w:rPr>
          <w:rFonts w:ascii="Times New Roman"/>
          <w:b w:val="false"/>
          <w:i w:val="false"/>
          <w:color w:val="000000"/>
          <w:sz w:val="28"/>
        </w:rPr>
        <w:t xml:space="preserve">
      2. 环境信息应公开获取，不受限制和保密约束。</w:t>
      </w:r>
    </w:p>
    <w:p>
      <w:pPr>
        <w:spacing w:after="0"/>
        <w:ind w:start="0"/>
        <w:jc w:val="left"/>
      </w:pPr>
      <w:r>
        <w:rPr>
          <w:rFonts w:ascii="Times New Roman"/>
          <w:b/>
          <w:i w:val="false"/>
          <w:color w:val="000000"/>
        </w:rPr>
        <w:t xml:space="preserve"> 第十八条 获取环境信息的途径 </w:t>
      </w:r>
    </w:p>
    <w:p>
      <w:pPr>
        <w:spacing w:after="0"/>
        <w:ind w:start="0"/>
        <w:jc w:val="both"/>
      </w:pPr>
      <w:r>
        <w:rPr>
          <w:rFonts w:ascii="Times New Roman"/>
          <w:b w:val="false"/>
          <w:i w:val="false"/>
          <w:color w:val="000000"/>
          <w:sz w:val="28"/>
        </w:rPr>
        <w:t xml:space="preserve">
      1. 公众有权获取国家机关掌握的完整、可靠且及时的环境信息，包括其制作或接收的信息，或由代表国家机关行事的任何自然人或法人实体持有的信息。</w:t>
      </w:r>
    </w:p>
    <w:p>
      <w:pPr>
        <w:spacing w:after="0"/>
        <w:ind w:start="0"/>
        <w:jc w:val="both"/>
      </w:pPr>
      <w:r>
        <w:rPr>
          <w:rFonts w:ascii="Times New Roman"/>
          <w:b w:val="false"/>
          <w:i w:val="false"/>
          <w:color w:val="000000"/>
          <w:sz w:val="28"/>
        </w:rPr>
        <w:t xml:space="preserve">
      2. 环境信息持有者有义务应要求提供环境信息，但本法典第20条规定的情形除外。任何人无权要求提交环境信息获取申请的申请人说明其获取该信息的利益依据。</w:t>
      </w:r>
    </w:p>
    <w:p>
      <w:pPr>
        <w:spacing w:after="0"/>
        <w:ind w:start="0"/>
        <w:jc w:val="both"/>
      </w:pPr>
      <w:r>
        <w:rPr>
          <w:rFonts w:ascii="Times New Roman"/>
          <w:b w:val="false"/>
          <w:i w:val="false"/>
          <w:color w:val="000000"/>
          <w:sz w:val="28"/>
        </w:rPr>
        <w:t xml:space="preserve">
      3. 下列主体被认定为环境信息持有者：</w:t>
      </w:r>
    </w:p>
    <w:p>
      <w:pPr>
        <w:spacing w:after="0"/>
        <w:ind w:start="0"/>
        <w:jc w:val="both"/>
      </w:pPr>
      <w:r>
        <w:rPr>
          <w:rFonts w:ascii="Times New Roman"/>
          <w:b w:val="false"/>
          <w:i w:val="false"/>
          <w:color w:val="000000"/>
          <w:sz w:val="28"/>
        </w:rPr>
        <w:t xml:space="preserve">
      1) 国家权力立法、行政、司法机关，地方国家行政机关及自治机关；</w:t>
      </w:r>
    </w:p>
    <w:p>
      <w:pPr>
        <w:spacing w:after="0"/>
        <w:ind w:start="0"/>
        <w:jc w:val="both"/>
      </w:pPr>
      <w:r>
        <w:rPr>
          <w:rFonts w:ascii="Times New Roman"/>
          <w:b w:val="false"/>
          <w:i w:val="false"/>
          <w:color w:val="000000"/>
          <w:sz w:val="28"/>
        </w:rPr>
        <w:t xml:space="preserve">
      2) 从事环境相关活动或服务的非国家机关性质的国家机构；</w:t>
      </w:r>
    </w:p>
    <w:p>
      <w:pPr>
        <w:spacing w:after="0"/>
        <w:ind w:start="0"/>
        <w:jc w:val="both"/>
      </w:pPr>
      <w:r>
        <w:rPr>
          <w:rFonts w:ascii="Times New Roman"/>
          <w:b w:val="false"/>
          <w:i w:val="false"/>
          <w:color w:val="000000"/>
          <w:sz w:val="28"/>
        </w:rPr>
        <w:t xml:space="preserve">
      3）准公共部门实体，其活动或服务涉及环境领域；</w:t>
      </w:r>
    </w:p>
    <w:p>
      <w:pPr>
        <w:spacing w:after="0"/>
        <w:ind w:start="0"/>
        <w:jc w:val="both"/>
      </w:pPr>
      <w:r>
        <w:rPr>
          <w:rFonts w:ascii="Times New Roman"/>
          <w:b w:val="false"/>
          <w:i w:val="false"/>
          <w:color w:val="000000"/>
          <w:sz w:val="28"/>
        </w:rPr>
        <w:t xml:space="preserve">
      4) 自然人及法人实体——就其持有的环境信息而言。</w:t>
      </w:r>
    </w:p>
    <w:p>
      <w:pPr>
        <w:spacing w:after="0"/>
        <w:ind w:start="0"/>
        <w:jc w:val="both"/>
      </w:pPr>
      <w:r>
        <w:rPr>
          <w:rFonts w:ascii="Times New Roman"/>
          <w:b w:val="false"/>
          <w:i w:val="false"/>
          <w:color w:val="000000"/>
          <w:sz w:val="28"/>
        </w:rPr>
        <w:t xml:space="preserve">
      4. 公众有权免费获取包含环境信息的公共电子信息资源。</w:t>
      </w:r>
    </w:p>
    <w:p>
      <w:pPr>
        <w:spacing w:after="0"/>
        <w:ind w:start="0"/>
        <w:jc w:val="left"/>
      </w:pPr>
      <w:r>
        <w:rPr>
          <w:rFonts w:ascii="Times New Roman"/>
          <w:b/>
          <w:i w:val="false"/>
          <w:color w:val="000000"/>
        </w:rPr>
        <w:t xml:space="preserve"> 第十九条 环境信息提供形式 </w:t>
      </w:r>
    </w:p>
    <w:p>
      <w:pPr>
        <w:spacing w:after="0"/>
        <w:ind w:start="0"/>
        <w:jc w:val="both"/>
      </w:pPr>
      <w:r>
        <w:rPr>
          <w:rFonts w:ascii="Times New Roman"/>
          <w:b w:val="false"/>
          <w:i w:val="false"/>
          <w:color w:val="000000"/>
          <w:sz w:val="28"/>
        </w:rPr>
        <w:t xml:space="preserve">
      1. 环境信息应按申请人环境信息请求中指定的形式提供，除非： </w:t>
      </w:r>
    </w:p>
    <w:p>
      <w:pPr>
        <w:spacing w:after="0"/>
        <w:ind w:start="0"/>
        <w:jc w:val="both"/>
      </w:pPr>
      <w:r>
        <w:rPr>
          <w:rFonts w:ascii="Times New Roman"/>
          <w:b w:val="false"/>
          <w:i w:val="false"/>
          <w:color w:val="000000"/>
          <w:sz w:val="28"/>
        </w:rPr>
        <w:t xml:space="preserve">
      1) 存在客观合理理由需以其他形式提供，并说明该理由；</w:t>
      </w:r>
    </w:p>
    <w:p>
      <w:pPr>
        <w:spacing w:after="0"/>
        <w:ind w:start="0"/>
        <w:jc w:val="both"/>
      </w:pPr>
      <w:r>
        <w:rPr>
          <w:rFonts w:ascii="Times New Roman"/>
          <w:b w:val="false"/>
          <w:i w:val="false"/>
          <w:color w:val="000000"/>
          <w:sz w:val="28"/>
        </w:rPr>
        <w:t xml:space="preserve">
      2) 该信息此前已通过其他形式向公众提供。</w:t>
      </w:r>
    </w:p>
    <w:p>
      <w:pPr>
        <w:spacing w:after="0"/>
        <w:ind w:start="0"/>
        <w:jc w:val="both"/>
      </w:pPr>
      <w:r>
        <w:rPr>
          <w:rFonts w:ascii="Times New Roman"/>
          <w:b w:val="false"/>
          <w:i w:val="false"/>
          <w:color w:val="000000"/>
          <w:sz w:val="28"/>
        </w:rPr>
        <w:t xml:space="preserve">
      2. 若环境信息申请中载明此要求，申请人还应获得包含或涉及相关环境信息的实际文件副本。</w:t>
      </w:r>
    </w:p>
    <w:p>
      <w:pPr>
        <w:spacing w:after="0"/>
        <w:ind w:start="0"/>
        <w:jc w:val="left"/>
      </w:pPr>
      <w:r>
        <w:rPr>
          <w:rFonts w:ascii="Times New Roman"/>
          <w:b/>
          <w:i w:val="false"/>
          <w:color w:val="000000"/>
        </w:rPr>
        <w:t xml:space="preserve"> 第二十条 环境信息提供期限与程序</w:t>
      </w:r>
    </w:p>
    <w:p>
      <w:pPr>
        <w:spacing w:after="0"/>
        <w:ind w:start="0"/>
        <w:jc w:val="both"/>
      </w:pPr>
      <w:r>
        <w:rPr>
          <w:rFonts w:ascii="Times New Roman"/>
          <w:b w:val="false"/>
          <w:i w:val="false"/>
          <w:color w:val="000000"/>
          <w:sz w:val="28"/>
        </w:rPr>
        <w:t xml:space="preserve">
      1. 提供及拒绝提供环境信息的期限与程序，由《哈萨克斯坦共和国行政程序法》及《哈萨克斯坦共和国获取信息法》规定，但须符合本法要求。</w:t>
      </w:r>
    </w:p>
    <w:p>
      <w:pPr>
        <w:spacing w:after="0"/>
        <w:ind w:start="0"/>
        <w:jc w:val="both"/>
      </w:pPr>
      <w:r>
        <w:rPr>
          <w:rFonts w:ascii="Times New Roman"/>
          <w:b w:val="false"/>
          <w:i w:val="false"/>
          <w:color w:val="000000"/>
          <w:sz w:val="28"/>
        </w:rPr>
        <w:t xml:space="preserve">
      2. 与环境影响评估程序及规划活动决策过程相关的环境信息获取，依照本法规定予以提供。</w:t>
      </w:r>
    </w:p>
    <w:p>
      <w:pPr>
        <w:spacing w:after="0"/>
        <w:ind w:start="0"/>
        <w:jc w:val="both"/>
      </w:pPr>
      <w:r>
        <w:rPr>
          <w:rFonts w:ascii="Times New Roman"/>
          <w:b w:val="false"/>
          <w:i w:val="false"/>
          <w:color w:val="000000"/>
          <w:sz w:val="28"/>
        </w:rPr>
        <w:t xml:space="preserve">
      3. 须拒绝提供环境信息的情形：</w:t>
      </w:r>
    </w:p>
    <w:p>
      <w:pPr>
        <w:spacing w:after="0"/>
        <w:ind w:start="0"/>
        <w:jc w:val="both"/>
      </w:pPr>
      <w:r>
        <w:rPr>
          <w:rFonts w:ascii="Times New Roman"/>
          <w:b w:val="false"/>
          <w:i w:val="false"/>
          <w:color w:val="000000"/>
          <w:sz w:val="28"/>
        </w:rPr>
        <w:t xml:space="preserve">
      1) 请求内容无法确定所请求的环境信息时；</w:t>
      </w:r>
    </w:p>
    <w:p>
      <w:pPr>
        <w:spacing w:after="0"/>
        <w:ind w:start="0"/>
        <w:jc w:val="both"/>
      </w:pPr>
      <w:r>
        <w:rPr>
          <w:rFonts w:ascii="Times New Roman"/>
          <w:b w:val="false"/>
          <w:i w:val="false"/>
          <w:color w:val="000000"/>
          <w:sz w:val="28"/>
        </w:rPr>
        <w:t xml:space="preserve">
      2) 申请不符合《哈萨克斯坦共和国信息获取法》规定要求时；</w:t>
      </w:r>
    </w:p>
    <w:p>
      <w:pPr>
        <w:spacing w:after="0"/>
        <w:ind w:start="0"/>
        <w:jc w:val="both"/>
      </w:pPr>
      <w:r>
        <w:rPr>
          <w:rFonts w:ascii="Times New Roman"/>
          <w:b w:val="false"/>
          <w:i w:val="false"/>
          <w:color w:val="000000"/>
          <w:sz w:val="28"/>
        </w:rPr>
        <w:t xml:space="preserve">
      3) 涉及违反哈萨克斯坦共和国关于个人数据及其保护的法律规定；</w:t>
      </w:r>
    </w:p>
    <w:p>
      <w:pPr>
        <w:spacing w:after="0"/>
        <w:ind w:start="0"/>
        <w:jc w:val="both"/>
      </w:pPr>
      <w:r>
        <w:rPr>
          <w:rFonts w:ascii="Times New Roman"/>
          <w:b w:val="false"/>
          <w:i w:val="false"/>
          <w:color w:val="000000"/>
          <w:sz w:val="28"/>
        </w:rPr>
        <w:t xml:space="preserve">
      4) 请求涉及对环境信息持有者所作行为的法律评估、对环境信息持有者或其下属机构组织活动的分析，或要求在分析工作完成前进行其他分析性工作；</w:t>
      </w:r>
    </w:p>
    <w:p>
      <w:pPr>
        <w:spacing w:after="0"/>
        <w:ind w:start="0"/>
        <w:jc w:val="both"/>
      </w:pPr>
      <w:r>
        <w:rPr>
          <w:rFonts w:ascii="Times New Roman"/>
          <w:b w:val="false"/>
          <w:i w:val="false"/>
          <w:color w:val="000000"/>
          <w:sz w:val="28"/>
        </w:rPr>
        <w:t xml:space="preserve">
      5) 在国家监管框架内开展的检查结果作出决定前；</w:t>
      </w:r>
    </w:p>
    <w:p>
      <w:pPr>
        <w:spacing w:after="0"/>
        <w:ind w:start="0"/>
        <w:jc w:val="both"/>
      </w:pPr>
      <w:r>
        <w:rPr>
          <w:rFonts w:ascii="Times New Roman"/>
          <w:b w:val="false"/>
          <w:i w:val="false"/>
          <w:color w:val="000000"/>
          <w:sz w:val="28"/>
        </w:rPr>
        <w:t xml:space="preserve">
      6）基于国家机关部门间及部门内函件往来或会议结果拟定的最终决定作出之前；</w:t>
      </w:r>
    </w:p>
    <w:p>
      <w:pPr>
        <w:spacing w:after="0"/>
        <w:ind w:start="0"/>
        <w:jc w:val="both"/>
      </w:pPr>
      <w:r>
        <w:rPr>
          <w:rFonts w:ascii="Times New Roman"/>
          <w:b w:val="false"/>
          <w:i w:val="false"/>
          <w:color w:val="000000"/>
          <w:sz w:val="28"/>
        </w:rPr>
        <w:t xml:space="preserve">
      7) 在就外国或国际组织提供的文件内容披露条件达成共识前； </w:t>
      </w:r>
    </w:p>
    <w:p>
      <w:pPr>
        <w:spacing w:after="0"/>
        <w:ind w:start="0"/>
        <w:jc w:val="both"/>
      </w:pPr>
      <w:r>
        <w:rPr>
          <w:rFonts w:ascii="Times New Roman"/>
          <w:b w:val="false"/>
          <w:i w:val="false"/>
          <w:color w:val="000000"/>
          <w:sz w:val="28"/>
        </w:rPr>
        <w:t xml:space="preserve">
      8) 若涉及侵犯知识产权；</w:t>
      </w:r>
    </w:p>
    <w:p>
      <w:pPr>
        <w:spacing w:after="0"/>
        <w:ind w:start="0"/>
        <w:jc w:val="both"/>
      </w:pPr>
      <w:r>
        <w:rPr>
          <w:rFonts w:ascii="Times New Roman"/>
          <w:b w:val="false"/>
          <w:i w:val="false"/>
          <w:color w:val="000000"/>
          <w:sz w:val="28"/>
        </w:rPr>
        <w:t xml:space="preserve">
      9) 若涉及违反初级统计数据保密性。</w:t>
      </w:r>
    </w:p>
    <w:p>
      <w:pPr>
        <w:spacing w:after="0"/>
        <w:ind w:start="0"/>
        <w:jc w:val="both"/>
      </w:pPr>
      <w:r>
        <w:rPr>
          <w:rFonts w:ascii="Times New Roman"/>
          <w:b w:val="false"/>
          <w:i w:val="false"/>
          <w:color w:val="000000"/>
          <w:sz w:val="28"/>
        </w:rPr>
        <w:t xml:space="preserve">
      有关环境排放的定量和定性指标信息不得被认定为受法律保护的商业或其他秘密。</w:t>
      </w:r>
    </w:p>
    <w:p>
      <w:pPr>
        <w:spacing w:after="0"/>
        <w:ind w:start="0"/>
        <w:jc w:val="both"/>
      </w:pPr>
      <w:r>
        <w:rPr>
          <w:rFonts w:ascii="Times New Roman"/>
          <w:b w:val="false"/>
          <w:i w:val="false"/>
          <w:color w:val="000000"/>
          <w:sz w:val="28"/>
        </w:rPr>
        <w:t xml:space="preserve">
      4. 若本条第3款规定不予公开的信息可与其他信息分离且不损害其保密性，则须向申请人提供后者。</w:t>
      </w:r>
    </w:p>
    <w:p>
      <w:pPr>
        <w:spacing w:after="0"/>
        <w:ind w:start="0"/>
        <w:jc w:val="both"/>
      </w:pPr>
      <w:r>
        <w:rPr>
          <w:rFonts w:ascii="Times New Roman"/>
          <w:b w:val="false"/>
          <w:i w:val="false"/>
          <w:color w:val="000000"/>
          <w:sz w:val="28"/>
        </w:rPr>
        <w:t xml:space="preserve">
      5. 国家机关未掌握所请求环境信息时，应在哈萨克斯坦共和国法律规定的时限内将请求转交相关国家机关，并通知申请人。</w:t>
      </w:r>
    </w:p>
    <w:p>
      <w:pPr>
        <w:spacing w:after="0"/>
        <w:ind w:start="0"/>
        <w:jc w:val="left"/>
      </w:pPr>
      <w:r>
        <w:rPr>
          <w:rFonts w:ascii="Times New Roman"/>
          <w:b/>
          <w:i w:val="false"/>
          <w:color w:val="000000"/>
        </w:rPr>
        <w:t xml:space="preserve"> 第二十一条 环境信息的收集与传播</w:t>
      </w:r>
    </w:p>
    <w:p>
      <w:pPr>
        <w:spacing w:after="0"/>
        <w:ind w:start="0"/>
        <w:jc w:val="both"/>
      </w:pPr>
      <w:r>
        <w:rPr>
          <w:rFonts w:ascii="Times New Roman"/>
          <w:b w:val="false"/>
          <w:i w:val="false"/>
          <w:color w:val="000000"/>
          <w:sz w:val="28"/>
        </w:rPr>
        <w:t xml:space="preserve">
      1. 国家采取措施收集和传播环境信息，包括通过以下方式： </w:t>
      </w:r>
    </w:p>
    <w:p>
      <w:pPr>
        <w:spacing w:after="0"/>
        <w:ind w:start="0"/>
        <w:jc w:val="both"/>
      </w:pPr>
      <w:r>
        <w:rPr>
          <w:rFonts w:ascii="Times New Roman"/>
          <w:b w:val="false"/>
          <w:i w:val="false"/>
          <w:color w:val="000000"/>
          <w:sz w:val="28"/>
        </w:rPr>
        <w:t xml:space="preserve">
      1) 维护并公开哈萨克斯坦共和国污染物排放与转移登记册；</w:t>
      </w:r>
    </w:p>
    <w:p>
      <w:pPr>
        <w:spacing w:after="0"/>
        <w:ind w:start="0"/>
        <w:jc w:val="both"/>
      </w:pPr>
      <w:r>
        <w:rPr>
          <w:rFonts w:ascii="Times New Roman"/>
          <w:b w:val="false"/>
          <w:i w:val="false"/>
          <w:color w:val="000000"/>
          <w:sz w:val="28"/>
        </w:rPr>
        <w:t xml:space="preserve">
      2) 编制并发布《哈萨克斯坦共和国环境状况与自然资源利用国家报告》；</w:t>
      </w:r>
    </w:p>
    <w:p>
      <w:pPr>
        <w:spacing w:after="0"/>
        <w:ind w:start="0"/>
        <w:jc w:val="both"/>
      </w:pPr>
      <w:r>
        <w:rPr>
          <w:rFonts w:ascii="Times New Roman"/>
          <w:b w:val="false"/>
          <w:i w:val="false"/>
          <w:color w:val="000000"/>
          <w:sz w:val="28"/>
        </w:rPr>
        <w:t xml:space="preserve">
      3）维护国家环境信息基金并提供免费访问权限；</w:t>
      </w:r>
    </w:p>
    <w:p>
      <w:pPr>
        <w:spacing w:after="0"/>
        <w:ind w:start="0"/>
        <w:jc w:val="both"/>
      </w:pPr>
      <w:r>
        <w:rPr>
          <w:rFonts w:ascii="Times New Roman"/>
          <w:b w:val="false"/>
          <w:i w:val="false"/>
          <w:color w:val="000000"/>
          <w:sz w:val="28"/>
        </w:rPr>
        <w:t xml:space="preserve">
      4）通过大众传媒、电信网络或在线平台定期发布环境信息，并在政府机构开展的环境教育活动中予以传播。</w:t>
      </w:r>
    </w:p>
    <w:p>
      <w:pPr>
        <w:spacing w:after="0"/>
        <w:ind w:start="0"/>
        <w:jc w:val="both"/>
      </w:pPr>
      <w:r>
        <w:rPr>
          <w:rFonts w:ascii="Times New Roman"/>
          <w:b w:val="false"/>
          <w:i w:val="false"/>
          <w:color w:val="000000"/>
          <w:sz w:val="28"/>
        </w:rPr>
        <w:t xml:space="preserve">
      2. 国家机关有义务协助公众获取信息，包括全面告知相关国家机关掌握的环境信息类型与范围，以及提供此类信息及获取途径的条件和程序。</w:t>
      </w:r>
    </w:p>
    <w:p>
      <w:pPr>
        <w:spacing w:after="0"/>
        <w:ind w:start="0"/>
        <w:jc w:val="both"/>
      </w:pPr>
      <w:r>
        <w:rPr>
          <w:rFonts w:ascii="Times New Roman"/>
          <w:b w:val="false"/>
          <w:i w:val="false"/>
          <w:color w:val="000000"/>
          <w:sz w:val="28"/>
        </w:rPr>
        <w:t xml:space="preserve">
      3. 地区、具有共和国意义的城市及首都的地方行政机关，须于每年5月1日前在其官方网络资源上公布上年度信息：</w:t>
      </w:r>
    </w:p>
    <w:p>
      <w:pPr>
        <w:spacing w:after="0"/>
        <w:ind w:start="0"/>
        <w:jc w:val="both"/>
      </w:pPr>
      <w:r>
        <w:rPr>
          <w:rFonts w:ascii="Times New Roman"/>
          <w:b w:val="false"/>
          <w:i w:val="false"/>
          <w:color w:val="000000"/>
          <w:sz w:val="28"/>
        </w:rPr>
        <w:t xml:space="preserve">
      1) 已批准的环境质量目标及所有相关指标的实际达成情况；</w:t>
      </w:r>
    </w:p>
    <w:p>
      <w:pPr>
        <w:spacing w:after="0"/>
        <w:ind w:start="0"/>
        <w:jc w:val="both"/>
      </w:pPr>
      <w:r>
        <w:rPr>
          <w:rFonts w:ascii="Times New Roman"/>
          <w:b w:val="false"/>
          <w:i w:val="false"/>
          <w:color w:val="000000"/>
          <w:sz w:val="28"/>
        </w:rPr>
        <w:t xml:space="preserve">
      2) 国家环境政策在地方层面的实施进展；</w:t>
      </w:r>
    </w:p>
    <w:p>
      <w:pPr>
        <w:spacing w:after="0"/>
        <w:ind w:start="0"/>
        <w:jc w:val="both"/>
      </w:pPr>
      <w:r>
        <w:rPr>
          <w:rFonts w:ascii="Times New Roman"/>
          <w:b w:val="false"/>
          <w:i w:val="false"/>
          <w:color w:val="000000"/>
          <w:sz w:val="28"/>
        </w:rPr>
        <w:t xml:space="preserve">
      3) 环境保护行动计划的实施进展及地方预算为此类活动支出的费用；</w:t>
      </w:r>
    </w:p>
    <w:p>
      <w:pPr>
        <w:spacing w:after="0"/>
        <w:ind w:start="0"/>
        <w:jc w:val="both"/>
      </w:pPr>
      <w:r>
        <w:rPr>
          <w:rFonts w:ascii="Times New Roman"/>
          <w:b w:val="false"/>
          <w:i w:val="false"/>
          <w:color w:val="000000"/>
          <w:sz w:val="28"/>
        </w:rPr>
        <w:t xml:space="preserve">
      4) 地方预算收取的环境负面影响补偿金总额。</w:t>
      </w:r>
    </w:p>
    <w:p>
      <w:pPr>
        <w:spacing w:after="0"/>
        <w:ind w:start="0"/>
        <w:jc w:val="both"/>
      </w:pPr>
      <w:r>
        <w:rPr>
          <w:rFonts w:ascii="Times New Roman"/>
          <w:b w:val="false"/>
          <w:i w:val="false"/>
          <w:color w:val="000000"/>
          <w:sz w:val="28"/>
        </w:rPr>
        <w:t xml:space="preserve">
      4. 环境保护领域授权机构须于每年5月1日前，在其官方网络资源上公布上年度信息：</w:t>
      </w:r>
    </w:p>
    <w:p>
      <w:pPr>
        <w:spacing w:after="0"/>
        <w:ind w:start="0"/>
        <w:jc w:val="both"/>
      </w:pPr>
      <w:r>
        <w:rPr>
          <w:rFonts w:ascii="Times New Roman"/>
          <w:b w:val="false"/>
          <w:i w:val="false"/>
          <w:color w:val="000000"/>
          <w:sz w:val="28"/>
        </w:rPr>
        <w:t xml:space="preserve">
      1) 国家环境政策实施进展情况；</w:t>
      </w:r>
    </w:p>
    <w:p>
      <w:pPr>
        <w:spacing w:after="0"/>
        <w:ind w:start="0"/>
        <w:jc w:val="both"/>
      </w:pPr>
      <w:r>
        <w:rPr>
          <w:rFonts w:ascii="Times New Roman"/>
          <w:b w:val="false"/>
          <w:i w:val="false"/>
          <w:color w:val="000000"/>
          <w:sz w:val="28"/>
        </w:rPr>
        <w:t xml:space="preserve">
      2) 已实施的环境损害修复措施；</w:t>
      </w:r>
    </w:p>
    <w:p>
      <w:pPr>
        <w:spacing w:after="0"/>
        <w:ind w:start="0"/>
        <w:jc w:val="both"/>
      </w:pPr>
      <w:r>
        <w:rPr>
          <w:rFonts w:ascii="Times New Roman"/>
          <w:b w:val="false"/>
          <w:i w:val="false"/>
          <w:color w:val="000000"/>
          <w:sz w:val="28"/>
        </w:rPr>
        <w:t xml:space="preserve">
      3) 共和国预算用于环境保护措施的支出情况；</w:t>
      </w:r>
    </w:p>
    <w:p>
      <w:pPr>
        <w:spacing w:after="0"/>
        <w:ind w:start="0"/>
        <w:jc w:val="both"/>
      </w:pPr>
      <w:r>
        <w:rPr>
          <w:rFonts w:ascii="Times New Roman"/>
          <w:b w:val="false"/>
          <w:i w:val="false"/>
          <w:color w:val="000000"/>
          <w:sz w:val="28"/>
        </w:rPr>
        <w:t xml:space="preserve">
      4) 国家环境监管结果及因违反哈萨克斯坦共和国环境立法要求而向预算征收的罚款总额。</w:t>
      </w:r>
    </w:p>
    <w:p>
      <w:pPr>
        <w:spacing w:after="0"/>
        <w:ind w:start="0"/>
        <w:jc w:val="left"/>
      </w:pPr>
      <w:r>
        <w:rPr>
          <w:rFonts w:ascii="Times New Roman"/>
          <w:b w:val="false"/>
          <w:i w:val="false"/>
          <w:color w:val="ff0000"/>
          <w:sz w:val="28"/>
        </w:rPr>
        <w:t xml:space="preserve">      注：第21条经哈萨克斯坦共和国2024年7月8日第116-VIII号法律修订（自哈萨克斯坦共和国《大众传媒法》颁布之日起生效）。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第二十二条 污染物排放与转移登记册 </w:t>
      </w:r>
    </w:p>
    <w:p>
      <w:pPr>
        <w:spacing w:after="0"/>
        <w:ind w:start="0"/>
        <w:jc w:val="both"/>
      </w:pPr>
      <w:r>
        <w:rPr>
          <w:rFonts w:ascii="Times New Roman"/>
          <w:b w:val="false"/>
          <w:i w:val="false"/>
          <w:color w:val="000000"/>
          <w:sz w:val="28"/>
        </w:rPr>
        <w:t xml:space="preserve">
      1. 污染物排放与转移登记册——这是关于环境中污染物排放状况及环境污染水平的结构化电子数据库，通过官方互联网资源向公众开放。该数据库旨在保障公众获取环境信息的权利，促进公众参与环境相关决策过程，并推动环境污染的预防与减排工作。 </w:t>
      </w:r>
    </w:p>
    <w:p>
      <w:pPr>
        <w:spacing w:after="0"/>
        <w:ind w:start="0"/>
        <w:jc w:val="both"/>
      </w:pPr>
      <w:r>
        <w:rPr>
          <w:rFonts w:ascii="Times New Roman"/>
          <w:b w:val="false"/>
          <w:i w:val="false"/>
          <w:color w:val="000000"/>
          <w:sz w:val="28"/>
        </w:rPr>
        <w:t xml:space="preserve">
      2. 环境保护领域的授权机构负责组织维护污染物排放与转移登记册。</w:t>
      </w:r>
    </w:p>
    <w:p>
      <w:pPr>
        <w:spacing w:after="0"/>
        <w:ind w:start="0"/>
        <w:jc w:val="both"/>
      </w:pPr>
      <w:r>
        <w:rPr>
          <w:rFonts w:ascii="Times New Roman"/>
          <w:b w:val="false"/>
          <w:i w:val="false"/>
          <w:color w:val="000000"/>
          <w:sz w:val="28"/>
        </w:rPr>
        <w:t xml:space="preserve">
      污染物排放与转移登记册由环境保护领域授权机构的下属组织负责维护。</w:t>
      </w:r>
    </w:p>
    <w:p>
      <w:pPr>
        <w:spacing w:after="0"/>
        <w:ind w:start="0"/>
        <w:jc w:val="both"/>
      </w:pPr>
      <w:r>
        <w:rPr>
          <w:rFonts w:ascii="Times New Roman"/>
          <w:b w:val="false"/>
          <w:i w:val="false"/>
          <w:color w:val="000000"/>
          <w:sz w:val="28"/>
        </w:rPr>
        <w:t xml:space="preserve">
      污染物排放与转移登记册的维护规则由环境保护领域的授权机构批准。</w:t>
      </w:r>
    </w:p>
    <w:p>
      <w:pPr>
        <w:spacing w:after="0"/>
        <w:ind w:start="0"/>
        <w:jc w:val="both"/>
      </w:pPr>
      <w:r>
        <w:rPr>
          <w:rFonts w:ascii="Times New Roman"/>
          <w:b w:val="false"/>
          <w:i w:val="false"/>
          <w:color w:val="000000"/>
          <w:sz w:val="28"/>
        </w:rPr>
        <w:t xml:space="preserve">
      3. 本条所称污染物排放转移登记册相关术语定义如下： </w:t>
      </w:r>
    </w:p>
    <w:p>
      <w:pPr>
        <w:spacing w:after="0"/>
        <w:ind w:start="0"/>
        <w:jc w:val="both"/>
      </w:pPr>
      <w:r>
        <w:rPr>
          <w:rFonts w:ascii="Times New Roman"/>
          <w:b w:val="false"/>
          <w:i w:val="false"/>
          <w:color w:val="000000"/>
          <w:sz w:val="28"/>
        </w:rPr>
        <w:t xml:space="preserve">
      1) "污染物"指因其特性及进入环境后可能对环境、生命和（或）人类健康造成危害的物质或物质组合，该物质须列入《污染物排放转移登记簿维护规则》中各行业申报的污染物清单； </w:t>
      </w:r>
    </w:p>
    <w:p>
      <w:pPr>
        <w:spacing w:after="0"/>
        <w:ind w:start="0"/>
        <w:jc w:val="both"/>
      </w:pPr>
      <w:r>
        <w:rPr>
          <w:rFonts w:ascii="Times New Roman"/>
          <w:b w:val="false"/>
          <w:i w:val="false"/>
          <w:color w:val="000000"/>
          <w:sz w:val="28"/>
        </w:rPr>
        <w:t xml:space="preserve">
      2) "排放"指任何活动导致污染物进入环境的行为，无论该行为是否故意或意外、计划或非计划，包括地表及水体泄漏、大气排放、水体排放、地下注入、废物掩埋或置于地表，以及未经最终废水处理通过排水系统排放；</w:t>
      </w:r>
    </w:p>
    <w:p>
      <w:pPr>
        <w:spacing w:after="0"/>
        <w:ind w:start="0"/>
        <w:jc w:val="both"/>
      </w:pPr>
      <w:r>
        <w:rPr>
          <w:rFonts w:ascii="Times New Roman"/>
          <w:b w:val="false"/>
          <w:i w:val="false"/>
          <w:color w:val="000000"/>
          <w:sz w:val="28"/>
        </w:rPr>
        <w:t xml:space="preserve">
      3）"转移"指为清除或回收目的将污染物或废物运出设施的行为，以及为处理目的将含污染物的废水运出设施的行为；</w:t>
      </w:r>
    </w:p>
    <w:p>
      <w:pPr>
        <w:spacing w:after="0"/>
        <w:ind w:start="0"/>
        <w:jc w:val="both"/>
      </w:pPr>
      <w:r>
        <w:rPr>
          <w:rFonts w:ascii="Times New Roman"/>
          <w:b w:val="false"/>
          <w:i w:val="false"/>
          <w:color w:val="000000"/>
          <w:sz w:val="28"/>
        </w:rPr>
        <w:t xml:space="preserve">
      4) "设施"指位于同一场地或相邻场地内、由同一主体所有或运营的一个或多个工业装置。</w:t>
      </w:r>
    </w:p>
    <w:p>
      <w:pPr>
        <w:spacing w:after="0"/>
        <w:ind w:start="0"/>
        <w:jc w:val="both"/>
      </w:pPr>
      <w:r>
        <w:rPr>
          <w:rFonts w:ascii="Times New Roman"/>
          <w:b w:val="false"/>
          <w:i w:val="false"/>
          <w:color w:val="000000"/>
          <w:sz w:val="28"/>
        </w:rPr>
        <w:t xml:space="preserve">
      4. 污染物释放与转移登记册的信息应参照相关地图材料呈现，以便在实地可视化展示。</w:t>
      </w:r>
    </w:p>
    <w:p>
      <w:pPr>
        <w:spacing w:after="0"/>
        <w:ind w:start="0"/>
        <w:jc w:val="both"/>
      </w:pPr>
      <w:r>
        <w:rPr>
          <w:rFonts w:ascii="Times New Roman"/>
          <w:b w:val="false"/>
          <w:i w:val="false"/>
          <w:color w:val="000000"/>
          <w:sz w:val="28"/>
        </w:rPr>
        <w:t xml:space="preserve">
      5. 污染物排放与转移登记簿的维护方式如下：</w:t>
      </w:r>
    </w:p>
    <w:p>
      <w:pPr>
        <w:spacing w:after="0"/>
        <w:ind w:start="0"/>
        <w:jc w:val="both"/>
      </w:pPr>
      <w:r>
        <w:rPr>
          <w:rFonts w:ascii="Times New Roman"/>
          <w:b w:val="false"/>
          <w:i w:val="false"/>
          <w:color w:val="000000"/>
          <w:sz w:val="28"/>
        </w:rPr>
        <w:t xml:space="preserve">
      1) 按特定对象分类——针对固定组织化源的报告；</w:t>
      </w:r>
    </w:p>
    <w:p>
      <w:pPr>
        <w:spacing w:after="0"/>
        <w:ind w:start="0"/>
        <w:jc w:val="both"/>
      </w:pPr>
      <w:r>
        <w:rPr>
          <w:rFonts w:ascii="Times New Roman"/>
          <w:b w:val="false"/>
          <w:i w:val="false"/>
          <w:color w:val="000000"/>
          <w:sz w:val="28"/>
        </w:rPr>
        <w:t xml:space="preserve">
      2）按污染物种类及废物类别分别登记——依据《污染物排放转移登记簿管理规则》中各行业申报污染物清单执行；</w:t>
      </w:r>
    </w:p>
    <w:p>
      <w:pPr>
        <w:spacing w:after="0"/>
        <w:ind w:start="0"/>
        <w:jc w:val="both"/>
      </w:pPr>
      <w:r>
        <w:rPr>
          <w:rFonts w:ascii="Times New Roman"/>
          <w:b w:val="false"/>
          <w:i w:val="false"/>
          <w:color w:val="000000"/>
          <w:sz w:val="28"/>
        </w:rPr>
        <w:t xml:space="preserve">
      3) 基于环境排放测定——依照指导性方法文件执行。</w:t>
      </w:r>
    </w:p>
    <w:p>
      <w:pPr>
        <w:spacing w:after="0"/>
        <w:ind w:start="0"/>
        <w:jc w:val="both"/>
      </w:pPr>
      <w:r>
        <w:rPr>
          <w:rFonts w:ascii="Times New Roman"/>
          <w:b w:val="false"/>
          <w:i w:val="false"/>
          <w:color w:val="000000"/>
          <w:sz w:val="28"/>
        </w:rPr>
        <w:t xml:space="preserve">
      环境排放测定指导性方法文件（含重金属及持久性有机污染物排放计算方法）须经环境保护主管部门批准。</w:t>
      </w:r>
    </w:p>
    <w:p>
      <w:pPr>
        <w:spacing w:after="0"/>
        <w:ind w:start="0"/>
        <w:jc w:val="both"/>
      </w:pPr>
      <w:r>
        <w:rPr>
          <w:rFonts w:ascii="Times New Roman"/>
          <w:b w:val="false"/>
          <w:i w:val="false"/>
          <w:color w:val="000000"/>
          <w:sz w:val="28"/>
        </w:rPr>
        <w:t xml:space="preserve">
      6. 污染物排放与转移登记册应包含哈萨克斯坦共和国现行环境质量标准、污染物对公共健康与环境的影响、其他科学依据的污染物排放与转移信息，以及境内污染物排放设施的相关信息。</w:t>
      </w:r>
    </w:p>
    <w:p>
      <w:pPr>
        <w:spacing w:after="0"/>
        <w:ind w:start="0"/>
        <w:jc w:val="both"/>
      </w:pPr>
      <w:r>
        <w:rPr>
          <w:rFonts w:ascii="Times New Roman"/>
          <w:b w:val="false"/>
          <w:i w:val="false"/>
          <w:color w:val="000000"/>
          <w:sz w:val="28"/>
        </w:rPr>
        <w:t xml:space="preserve">
      7. 提交至污染物排放与转移登记册的每个对象信息须包含：</w:t>
      </w:r>
    </w:p>
    <w:p>
      <w:pPr>
        <w:spacing w:after="0"/>
        <w:ind w:start="0"/>
        <w:jc w:val="both"/>
      </w:pPr>
      <w:r>
        <w:rPr>
          <w:rFonts w:ascii="Times New Roman"/>
          <w:b w:val="false"/>
          <w:i w:val="false"/>
          <w:color w:val="000000"/>
          <w:sz w:val="28"/>
        </w:rPr>
        <w:t xml:space="preserve">
      1) 申报对象的名称、企业识别号、邮政地址、地理位置（对象坐标）及活动类型，以及主要负责人的姓名；</w:t>
      </w:r>
    </w:p>
    <w:p>
      <w:pPr>
        <w:spacing w:after="0"/>
        <w:ind w:start="0"/>
        <w:jc w:val="both"/>
      </w:pPr>
      <w:r>
        <w:rPr>
          <w:rFonts w:ascii="Times New Roman"/>
          <w:b w:val="false"/>
          <w:i w:val="false"/>
          <w:color w:val="000000"/>
          <w:sz w:val="28"/>
        </w:rPr>
        <w:t xml:space="preserve">
      2) 需申报的每种污染物的名称及识别编号；</w:t>
      </w:r>
    </w:p>
    <w:p>
      <w:pPr>
        <w:spacing w:after="0"/>
        <w:ind w:start="0"/>
        <w:jc w:val="both"/>
      </w:pPr>
      <w:r>
        <w:rPr>
          <w:rFonts w:ascii="Times New Roman"/>
          <w:b w:val="false"/>
          <w:i w:val="false"/>
          <w:color w:val="000000"/>
          <w:sz w:val="28"/>
        </w:rPr>
        <w:t xml:space="preserve">
      3) 报告年度内该设施排放的每种污染物总量（包括总排放量及按排放途径分类的空气、水体或土地排放量，含向地下注入污染物的情况）；</w:t>
      </w:r>
    </w:p>
    <w:p>
      <w:pPr>
        <w:spacing w:after="0"/>
        <w:ind w:start="0"/>
        <w:jc w:val="both"/>
      </w:pPr>
      <w:r>
        <w:rPr>
          <w:rFonts w:ascii="Times New Roman"/>
          <w:b w:val="false"/>
          <w:i w:val="false"/>
          <w:color w:val="000000"/>
          <w:sz w:val="28"/>
        </w:rPr>
        <w:t xml:space="preserve">
      4) 报告年度内转移出设施的废物总量（若危险废物年转移量超两吨或非危险废物超两千吨），需区分危险与非危险废物，分别标注 标注"B"或"U"（根据废物回收或处置目的区分），若涉及危险废物跨境转移，则需提供接收方实体名称及地址、接收设施地理位置；</w:t>
      </w:r>
    </w:p>
    <w:p>
      <w:pPr>
        <w:spacing w:after="0"/>
        <w:ind w:start="0"/>
        <w:jc w:val="both"/>
      </w:pPr>
      <w:r>
        <w:rPr>
          <w:rFonts w:ascii="Times New Roman"/>
          <w:b w:val="false"/>
          <w:i w:val="false"/>
          <w:color w:val="000000"/>
          <w:sz w:val="28"/>
        </w:rPr>
        <w:t xml:space="preserve">
      5) 报告年度内需申报并转移出厂区的废水各污染物含量；</w:t>
      </w:r>
    </w:p>
    <w:p>
      <w:pPr>
        <w:spacing w:after="0"/>
        <w:ind w:start="0"/>
        <w:jc w:val="both"/>
      </w:pPr>
      <w:r>
        <w:rPr>
          <w:rFonts w:ascii="Times New Roman"/>
          <w:b w:val="false"/>
          <w:i w:val="false"/>
          <w:color w:val="000000"/>
          <w:sz w:val="28"/>
        </w:rPr>
        <w:t xml:space="preserve">
      6) 获取污染物及废物数量信息所采用的方法类型，注明信息依据是测量、计算还是估算。</w:t>
      </w:r>
    </w:p>
    <w:p>
      <w:pPr>
        <w:spacing w:after="0"/>
        <w:ind w:start="0"/>
        <w:jc w:val="both"/>
      </w:pPr>
      <w:r>
        <w:rPr>
          <w:rFonts w:ascii="Times New Roman"/>
          <w:b w:val="false"/>
          <w:i w:val="false"/>
          <w:color w:val="000000"/>
          <w:sz w:val="28"/>
        </w:rPr>
        <w:t xml:space="preserve">
      8. 本条第9款所述设施的经营者须于每年4月1日前向污染物释放与转移登记册提交上一日历年度的报告，内容须符合本条第7款规定。</w:t>
      </w:r>
    </w:p>
    <w:p>
      <w:pPr>
        <w:spacing w:after="0"/>
        <w:ind w:start="0"/>
        <w:jc w:val="both"/>
      </w:pPr>
      <w:r>
        <w:rPr>
          <w:rFonts w:ascii="Times New Roman"/>
          <w:b w:val="false"/>
          <w:i w:val="false"/>
          <w:color w:val="000000"/>
          <w:sz w:val="28"/>
        </w:rPr>
        <w:t xml:space="preserve">
      报告年度为该信息所涉及的日历年度。</w:t>
      </w:r>
    </w:p>
    <w:p>
      <w:pPr>
        <w:spacing w:after="0"/>
        <w:ind w:start="0"/>
        <w:jc w:val="both"/>
      </w:pPr>
      <w:r>
        <w:rPr>
          <w:rFonts w:ascii="Times New Roman"/>
          <w:b w:val="false"/>
          <w:i w:val="false"/>
          <w:color w:val="000000"/>
          <w:sz w:val="28"/>
        </w:rPr>
        <w:t xml:space="preserve">
      9. 本条第8款规定的报告义务适用于满足下列任一条件的设施经营者：其开展一项或多项活动超过污染物排放与转移登记规则规定的适用生产能力阈值：</w:t>
      </w:r>
    </w:p>
    <w:p>
      <w:pPr>
        <w:spacing w:after="0"/>
        <w:ind w:start="0"/>
        <w:jc w:val="both"/>
      </w:pPr>
      <w:r>
        <w:rPr>
          <w:rFonts w:ascii="Times New Roman"/>
          <w:b w:val="false"/>
          <w:i w:val="false"/>
          <w:color w:val="000000"/>
          <w:sz w:val="28"/>
        </w:rPr>
        <w:t xml:space="preserve">
      1) 排放任何污染物的数量超过适用阈值； </w:t>
      </w:r>
    </w:p>
    <w:p>
      <w:pPr>
        <w:spacing w:after="0"/>
        <w:ind w:start="0"/>
        <w:jc w:val="both"/>
      </w:pPr>
      <w:r>
        <w:rPr>
          <w:rFonts w:ascii="Times New Roman"/>
          <w:b w:val="false"/>
          <w:i w:val="false"/>
          <w:color w:val="000000"/>
          <w:sz w:val="28"/>
        </w:rPr>
        <w:t xml:space="preserve">
      2) 通过废水转移任何污染物至设施占用的工业场地之外进行处理，其数量超过适用阈值。</w:t>
      </w:r>
    </w:p>
    <w:p>
      <w:pPr>
        <w:spacing w:after="0"/>
        <w:ind w:start="0"/>
        <w:jc w:val="both"/>
      </w:pPr>
      <w:r>
        <w:rPr>
          <w:rFonts w:ascii="Times New Roman"/>
          <w:b w:val="false"/>
          <w:i w:val="false"/>
          <w:color w:val="000000"/>
          <w:sz w:val="28"/>
        </w:rPr>
        <w:t xml:space="preserve">
      哈萨克斯坦共和国境内污染物排放与转移量的适用阈值，依据本款第一项规定，由污染物排放与转移登记册管理规则确立。</w:t>
      </w:r>
    </w:p>
    <w:p>
      <w:pPr>
        <w:spacing w:after="0"/>
        <w:ind w:start="0"/>
        <w:jc w:val="both"/>
      </w:pPr>
      <w:r>
        <w:rPr>
          <w:rFonts w:ascii="Times New Roman"/>
          <w:b w:val="false"/>
          <w:i w:val="false"/>
          <w:color w:val="000000"/>
          <w:sz w:val="28"/>
        </w:rPr>
        <w:t xml:space="preserve">
      10. 经营者通过在污染物排放转移登记册信息系统中填写报告表并使用经授权代表其向指定登记册提交信息的电子数字签名签署该表，向污染物排放转移登记册提供信息。</w:t>
      </w:r>
    </w:p>
    <w:p>
      <w:pPr>
        <w:spacing w:after="0"/>
        <w:ind w:start="0"/>
        <w:jc w:val="both"/>
      </w:pPr>
      <w:r>
        <w:rPr>
          <w:rFonts w:ascii="Times New Roman"/>
          <w:b w:val="false"/>
          <w:i w:val="false"/>
          <w:color w:val="000000"/>
          <w:sz w:val="28"/>
        </w:rPr>
        <w:t xml:space="preserve">
      11. 经营者应依据污染物排放转移登记册管理规则确定的最佳可用信息，核算污染物排放与转移量。经营者须将报告信息来源数据及所用数据采集方法说明，自相关报告年度结束之日起保存五年。</w:t>
      </w:r>
    </w:p>
    <w:p>
      <w:pPr>
        <w:spacing w:after="0"/>
        <w:ind w:start="0"/>
        <w:jc w:val="both"/>
      </w:pPr>
      <w:r>
        <w:rPr>
          <w:rFonts w:ascii="Times New Roman"/>
          <w:b w:val="false"/>
          <w:i w:val="false"/>
          <w:color w:val="000000"/>
          <w:sz w:val="28"/>
        </w:rPr>
        <w:t xml:space="preserve">
      12. 环境保护领域的授权机构应将经营者向污染物排放与转移登记册提供的信息予以公开。</w:t>
      </w:r>
    </w:p>
    <w:p>
      <w:pPr>
        <w:spacing w:after="0"/>
        <w:ind w:start="0"/>
        <w:jc w:val="both"/>
      </w:pPr>
      <w:r>
        <w:rPr>
          <w:rFonts w:ascii="Times New Roman"/>
          <w:b w:val="false"/>
          <w:i w:val="false"/>
          <w:color w:val="000000"/>
          <w:sz w:val="28"/>
        </w:rPr>
        <w:t xml:space="preserve">
      经营者应对所提供信息的完整性和质量负责。</w:t>
      </w:r>
    </w:p>
    <w:p>
      <w:pPr>
        <w:spacing w:after="0"/>
        <w:ind w:start="0"/>
        <w:jc w:val="both"/>
      </w:pPr>
      <w:r>
        <w:rPr>
          <w:rFonts w:ascii="Times New Roman"/>
          <w:b w:val="false"/>
          <w:i w:val="false"/>
          <w:color w:val="000000"/>
          <w:sz w:val="28"/>
        </w:rPr>
        <w:t xml:space="preserve">
      13. 污染物排放与转移登记册须在每个报告年度结束后的十五个月内完成信息录入并向公众开放。</w:t>
      </w:r>
    </w:p>
    <w:p>
      <w:pPr>
        <w:spacing w:after="0"/>
        <w:ind w:start="0"/>
        <w:jc w:val="both"/>
      </w:pPr>
      <w:r>
        <w:rPr>
          <w:rFonts w:ascii="Times New Roman"/>
          <w:b w:val="false"/>
          <w:i w:val="false"/>
          <w:color w:val="000000"/>
          <w:sz w:val="28"/>
        </w:rPr>
        <w:t xml:space="preserve">
      14. 自污染物排放与转移登记册建立之日起，公众可查阅至少前十个报告年度的数据。</w:t>
      </w:r>
    </w:p>
    <w:p>
      <w:pPr>
        <w:spacing w:after="0"/>
        <w:ind w:start="0"/>
        <w:jc w:val="both"/>
      </w:pPr>
      <w:r>
        <w:rPr>
          <w:rFonts w:ascii="Times New Roman"/>
          <w:b w:val="false"/>
          <w:i w:val="false"/>
          <w:color w:val="000000"/>
          <w:sz w:val="28"/>
        </w:rPr>
        <w:t xml:space="preserve">
      15. 污染物排放与转移登记册应提供以下检索功能：</w:t>
      </w:r>
    </w:p>
    <w:p>
      <w:pPr>
        <w:spacing w:after="0"/>
        <w:ind w:start="0"/>
        <w:jc w:val="both"/>
      </w:pPr>
      <w:r>
        <w:rPr>
          <w:rFonts w:ascii="Times New Roman"/>
          <w:b w:val="false"/>
          <w:i w:val="false"/>
          <w:color w:val="000000"/>
          <w:sz w:val="28"/>
        </w:rPr>
        <w:t xml:space="preserve">
      1) 对象及其地理位置；</w:t>
      </w:r>
    </w:p>
    <w:p>
      <w:pPr>
        <w:spacing w:after="0"/>
        <w:ind w:start="0"/>
        <w:jc w:val="both"/>
      </w:pPr>
      <w:r>
        <w:rPr>
          <w:rFonts w:ascii="Times New Roman"/>
          <w:b w:val="false"/>
          <w:i w:val="false"/>
          <w:color w:val="000000"/>
          <w:sz w:val="28"/>
        </w:rPr>
        <w:t xml:space="preserve">
      2) 活动类型；</w:t>
      </w:r>
    </w:p>
    <w:p>
      <w:pPr>
        <w:spacing w:after="0"/>
        <w:ind w:start="0"/>
        <w:jc w:val="both"/>
      </w:pPr>
      <w:r>
        <w:rPr>
          <w:rFonts w:ascii="Times New Roman"/>
          <w:b w:val="false"/>
          <w:i w:val="false"/>
          <w:color w:val="000000"/>
          <w:sz w:val="28"/>
        </w:rPr>
        <w:t xml:space="preserve">
      3) 设施经营者；</w:t>
      </w:r>
    </w:p>
    <w:p>
      <w:pPr>
        <w:spacing w:after="0"/>
        <w:ind w:start="0"/>
        <w:jc w:val="both"/>
      </w:pPr>
      <w:r>
        <w:rPr>
          <w:rFonts w:ascii="Times New Roman"/>
          <w:b w:val="false"/>
          <w:i w:val="false"/>
          <w:color w:val="000000"/>
          <w:sz w:val="28"/>
        </w:rPr>
        <w:t xml:space="preserve">
      4) 污染物和（或）废物；</w:t>
      </w:r>
    </w:p>
    <w:p>
      <w:pPr>
        <w:spacing w:after="0"/>
        <w:ind w:start="0"/>
        <w:jc w:val="both"/>
      </w:pPr>
      <w:r>
        <w:rPr>
          <w:rFonts w:ascii="Times New Roman"/>
          <w:b w:val="false"/>
          <w:i w:val="false"/>
          <w:color w:val="000000"/>
          <w:sz w:val="28"/>
        </w:rPr>
        <w:t xml:space="preserve">
      5) 排放所涉及的环境要素；</w:t>
      </w:r>
    </w:p>
    <w:p>
      <w:pPr>
        <w:spacing w:after="0"/>
        <w:ind w:start="0"/>
        <w:jc w:val="both"/>
      </w:pPr>
      <w:r>
        <w:rPr>
          <w:rFonts w:ascii="Times New Roman"/>
          <w:b w:val="false"/>
          <w:i w:val="false"/>
          <w:color w:val="000000"/>
          <w:sz w:val="28"/>
        </w:rPr>
        <w:t xml:space="preserve">
      6) 污染物转移的终点，以及（如适用）废物清除或回收的操作类型。 </w:t>
      </w:r>
    </w:p>
    <w:p>
      <w:pPr>
        <w:spacing w:after="0"/>
        <w:ind w:start="0"/>
        <w:jc w:val="left"/>
      </w:pPr>
      <w:r>
        <w:rPr>
          <w:rFonts w:ascii="Times New Roman"/>
          <w:b w:val="false"/>
          <w:i w:val="false"/>
          <w:color w:val="ff0000"/>
          <w:sz w:val="28"/>
        </w:rPr>
        <w:t xml:space="preserve">      脚注：第22条经哈萨克斯坦共和国2023年7月5日第17-VIII号法律修订（自首次正式公布之日起六十个日历日后生效）。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第23条. 哈萨克斯坦共和国环境状况与自然资源利用国家报告 </w:t>
      </w:r>
    </w:p>
    <w:p>
      <w:pPr>
        <w:spacing w:after="0"/>
        <w:ind w:start="0"/>
        <w:jc w:val="both"/>
      </w:pPr>
      <w:r>
        <w:rPr>
          <w:rFonts w:ascii="Times New Roman"/>
          <w:b w:val="false"/>
          <w:i w:val="false"/>
          <w:color w:val="000000"/>
          <w:sz w:val="28"/>
        </w:rPr>
        <w:t xml:space="preserve">
      1. 《哈萨克斯坦共和国环境状况与自然资源利用国家报告》（以下简称《国家报告》）系年度编制的分析性报告，旨在向公众通报哈萨克斯坦共和国境内实际环境状况及改善措施。</w:t>
      </w:r>
    </w:p>
    <w:p>
      <w:pPr>
        <w:spacing w:after="0"/>
        <w:ind w:start="0"/>
        <w:jc w:val="both"/>
      </w:pPr>
      <w:r>
        <w:rPr>
          <w:rFonts w:ascii="Times New Roman"/>
          <w:b w:val="false"/>
          <w:i w:val="false"/>
          <w:color w:val="000000"/>
          <w:sz w:val="28"/>
        </w:rPr>
        <w:t xml:space="preserve">
      2. 有关哈萨克斯坦共和国环境状况及自然资源利用情况的国家报告编制规则，以及互动报告的开发与维护规则，均由环境保护领域的授权机构批准。</w:t>
      </w:r>
    </w:p>
    <w:p>
      <w:pPr>
        <w:spacing w:after="0"/>
        <w:ind w:start="0"/>
        <w:jc w:val="both"/>
      </w:pPr>
      <w:r>
        <w:rPr>
          <w:rFonts w:ascii="Times New Roman"/>
          <w:b w:val="false"/>
          <w:i w:val="false"/>
          <w:color w:val="000000"/>
          <w:sz w:val="28"/>
        </w:rPr>
        <w:t xml:space="preserve">
      3. 国家报告应反映以下信息：</w:t>
      </w:r>
    </w:p>
    <w:p>
      <w:pPr>
        <w:spacing w:after="0"/>
        <w:ind w:start="0"/>
        <w:jc w:val="both"/>
      </w:pPr>
      <w:r>
        <w:rPr>
          <w:rFonts w:ascii="Times New Roman"/>
          <w:b w:val="false"/>
          <w:i w:val="false"/>
          <w:color w:val="000000"/>
          <w:sz w:val="28"/>
        </w:rPr>
        <w:t xml:space="preserve">
      1) 环境与自然资源的质量和数量特征；</w:t>
      </w:r>
    </w:p>
    <w:p>
      <w:pPr>
        <w:spacing w:after="0"/>
        <w:ind w:start="0"/>
        <w:jc w:val="both"/>
      </w:pPr>
      <w:r>
        <w:rPr>
          <w:rFonts w:ascii="Times New Roman"/>
          <w:b w:val="false"/>
          <w:i w:val="false"/>
          <w:color w:val="000000"/>
          <w:sz w:val="28"/>
        </w:rPr>
        <w:t xml:space="preserve">
      2) 人类活动对环境的影响，包括主要社会性环境问题；</w:t>
      </w:r>
    </w:p>
    <w:p>
      <w:pPr>
        <w:spacing w:after="0"/>
        <w:ind w:start="0"/>
        <w:jc w:val="both"/>
      </w:pPr>
      <w:r>
        <w:rPr>
          <w:rFonts w:ascii="Times New Roman"/>
          <w:b w:val="false"/>
          <w:i w:val="false"/>
          <w:color w:val="000000"/>
          <w:sz w:val="28"/>
        </w:rPr>
        <w:t xml:space="preserve">
      3) 各地区环境状况，包括环境质量目标指标信息； </w:t>
      </w:r>
    </w:p>
    <w:p>
      <w:pPr>
        <w:spacing w:after="0"/>
        <w:ind w:start="0"/>
        <w:jc w:val="both"/>
      </w:pPr>
      <w:r>
        <w:rPr>
          <w:rFonts w:ascii="Times New Roman"/>
          <w:b w:val="false"/>
          <w:i w:val="false"/>
          <w:color w:val="000000"/>
          <w:sz w:val="28"/>
        </w:rPr>
        <w:t xml:space="preserve">
      4) 报告期内哈萨克斯坦共和国环境立法修订情况；</w:t>
      </w:r>
    </w:p>
    <w:p>
      <w:pPr>
        <w:spacing w:after="0"/>
        <w:ind w:start="0"/>
        <w:jc w:val="both"/>
      </w:pPr>
      <w:r>
        <w:rPr>
          <w:rFonts w:ascii="Times New Roman"/>
          <w:b w:val="false"/>
          <w:i w:val="false"/>
          <w:color w:val="000000"/>
          <w:sz w:val="28"/>
        </w:rPr>
        <w:t xml:space="preserve">
      5) 国家环境政策及哈萨克斯坦共和国自然资源利用政策实施情况，包括哈萨克斯坦共和国向"绿色"经济转型及可持续发展方面的进展；</w:t>
      </w:r>
    </w:p>
    <w:p>
      <w:pPr>
        <w:spacing w:after="0"/>
        <w:ind w:start="0"/>
        <w:jc w:val="both"/>
      </w:pPr>
      <w:r>
        <w:rPr>
          <w:rFonts w:ascii="Times New Roman"/>
          <w:b w:val="false"/>
          <w:i w:val="false"/>
          <w:color w:val="000000"/>
          <w:sz w:val="28"/>
        </w:rPr>
        <w:t xml:space="preserve">
      6）气候变化影响、气候变化预测影响、气候变化脆弱性及适应气候变化措施；</w:t>
      </w:r>
    </w:p>
    <w:p>
      <w:pPr>
        <w:spacing w:after="0"/>
        <w:ind w:start="0"/>
        <w:jc w:val="both"/>
      </w:pPr>
      <w:r>
        <w:rPr>
          <w:rFonts w:ascii="Times New Roman"/>
          <w:b w:val="false"/>
          <w:i w:val="false"/>
          <w:color w:val="000000"/>
          <w:sz w:val="28"/>
        </w:rPr>
        <w:t xml:space="preserve">
      7）哈萨克斯坦共和国在环境保护领域履行国际义务的情况。 </w:t>
      </w:r>
    </w:p>
    <w:p>
      <w:pPr>
        <w:spacing w:after="0"/>
        <w:ind w:start="0"/>
        <w:jc w:val="both"/>
      </w:pPr>
      <w:r>
        <w:rPr>
          <w:rFonts w:ascii="Times New Roman"/>
          <w:b w:val="false"/>
          <w:i w:val="false"/>
          <w:color w:val="000000"/>
          <w:sz w:val="28"/>
        </w:rPr>
        <w:t xml:space="preserve">
      4. 中央国家机关和地方执行机关应每年在报告年度次年的3月1日前，依据《哈萨克斯坦共和国环境状况与自然资源利用国家报告及互动报告编制规则》，提供国家报告编制所需信息。 </w:t>
      </w:r>
    </w:p>
    <w:p>
      <w:pPr>
        <w:spacing w:after="0"/>
        <w:ind w:start="0"/>
        <w:jc w:val="both"/>
      </w:pPr>
      <w:r>
        <w:rPr>
          <w:rFonts w:ascii="Times New Roman"/>
          <w:b w:val="false"/>
          <w:i w:val="false"/>
          <w:color w:val="000000"/>
          <w:sz w:val="28"/>
        </w:rPr>
        <w:t xml:space="preserve">
      5. 环境保护领域授权机构基于现有数据及中央国家机关、地方行政机关提供的信息，组织编制国家报告并通过官方互联网资源予以公布。</w:t>
      </w:r>
    </w:p>
    <w:p>
      <w:pPr>
        <w:spacing w:after="0"/>
        <w:ind w:start="0"/>
        <w:jc w:val="both"/>
      </w:pPr>
      <w:r>
        <w:rPr>
          <w:rFonts w:ascii="Times New Roman"/>
          <w:b w:val="false"/>
          <w:i w:val="false"/>
          <w:color w:val="000000"/>
          <w:sz w:val="28"/>
        </w:rPr>
        <w:t xml:space="preserve">
      国家报告由环境保护领域授权机构的下属机构负责编制。</w:t>
      </w:r>
    </w:p>
    <w:p>
      <w:pPr>
        <w:spacing w:after="0"/>
        <w:ind w:start="0"/>
        <w:jc w:val="left"/>
      </w:pPr>
      <w:r>
        <w:rPr>
          <w:rFonts w:ascii="Times New Roman"/>
          <w:b w:val="false"/>
          <w:i w:val="false"/>
          <w:color w:val="ff0000"/>
          <w:sz w:val="28"/>
        </w:rPr>
        <w:t xml:space="preserve">      脚注：第23条经哈萨克斯坦共和国2023年7月5日第17-VIII号法律修订（自首次正式公布之日起六十个日历日后生效）。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第24条. 哈萨克斯坦共和国环境状况与自然资源利用互动报告</w:t>
      </w:r>
    </w:p>
    <w:p>
      <w:pPr>
        <w:spacing w:after="0"/>
        <w:ind w:start="0"/>
        <w:jc w:val="both"/>
      </w:pPr>
      <w:r>
        <w:rPr>
          <w:rFonts w:ascii="Times New Roman"/>
          <w:b w:val="false"/>
          <w:i w:val="false"/>
          <w:color w:val="000000"/>
          <w:sz w:val="28"/>
        </w:rPr>
        <w:t xml:space="preserve">
      1. 为以大众易懂的形式传播环境状况及自然资源利用信息，并扩大公众获取此类信息的渠道，环境保护领域授权机构应组织编制《哈萨克斯坦共和国环境状况及自然资源利用互动报告》（以下简称互动报告）。 </w:t>
      </w:r>
    </w:p>
    <w:p>
      <w:pPr>
        <w:spacing w:after="0"/>
        <w:ind w:start="0"/>
        <w:jc w:val="both"/>
      </w:pPr>
      <w:r>
        <w:rPr>
          <w:rFonts w:ascii="Times New Roman"/>
          <w:b w:val="false"/>
          <w:i w:val="false"/>
          <w:color w:val="000000"/>
          <w:sz w:val="28"/>
        </w:rPr>
        <w:t xml:space="preserve">
      2. 互动报告以上一年度国家报告为基础编制，并发布于报告编制责任主体及环境保护领域授权机构的官方互联网资源平台。</w:t>
      </w:r>
    </w:p>
    <w:p>
      <w:pPr>
        <w:spacing w:after="0"/>
        <w:ind w:start="0"/>
        <w:jc w:val="left"/>
      </w:pPr>
      <w:r>
        <w:rPr>
          <w:rFonts w:ascii="Times New Roman"/>
          <w:b/>
          <w:i w:val="false"/>
          <w:color w:val="000000"/>
        </w:rPr>
        <w:t xml:space="preserve"> 第二十五条 国家环境信息基金 </w:t>
      </w:r>
    </w:p>
    <w:p>
      <w:pPr>
        <w:spacing w:after="0"/>
        <w:ind w:start="0"/>
        <w:jc w:val="both"/>
      </w:pPr>
      <w:r>
        <w:rPr>
          <w:rFonts w:ascii="Times New Roman"/>
          <w:b w:val="false"/>
          <w:i w:val="false"/>
          <w:color w:val="000000"/>
          <w:sz w:val="28"/>
        </w:rPr>
        <w:t xml:space="preserve">
      1. 国家环境信息基金系集中收集、核算、系统化、存储、传播环境信息及其他涉及环境问题、自然资源、可持续发展与生态学的监管、统计、核算、报告、科研分析等信息的体系，信息载体可为书面、电子、视听或其他形式。</w:t>
      </w:r>
    </w:p>
    <w:p>
      <w:pPr>
        <w:spacing w:after="0"/>
        <w:ind w:start="0"/>
        <w:jc w:val="both"/>
      </w:pPr>
      <w:r>
        <w:rPr>
          <w:rFonts w:ascii="Times New Roman"/>
          <w:b w:val="false"/>
          <w:i w:val="false"/>
          <w:color w:val="000000"/>
          <w:sz w:val="28"/>
        </w:rPr>
        <w:t xml:space="preserve">
      2. 设立国家环境信息基金旨在保障公众获取环境信息的权利，促进环境教育与提升民众环境素养，同时为国家机关提供信息支持。 </w:t>
      </w:r>
    </w:p>
    <w:p>
      <w:pPr>
        <w:spacing w:after="0"/>
        <w:ind w:start="0"/>
        <w:jc w:val="both"/>
      </w:pPr>
      <w:r>
        <w:rPr>
          <w:rFonts w:ascii="Times New Roman"/>
          <w:b w:val="false"/>
          <w:i w:val="false"/>
          <w:color w:val="000000"/>
          <w:sz w:val="28"/>
        </w:rPr>
        <w:t xml:space="preserve">
      3. 国家环境信息基金的维护规则由环境保护领域的授权机构批准。</w:t>
      </w:r>
    </w:p>
    <w:p>
      <w:pPr>
        <w:spacing w:after="0"/>
        <w:ind w:start="0"/>
        <w:jc w:val="both"/>
      </w:pPr>
      <w:r>
        <w:rPr>
          <w:rFonts w:ascii="Times New Roman"/>
          <w:b w:val="false"/>
          <w:i w:val="false"/>
          <w:color w:val="000000"/>
          <w:sz w:val="28"/>
        </w:rPr>
        <w:t xml:space="preserve">
      4. 环境保护领域的授权机构应组织维护国家环境信息基金。</w:t>
      </w:r>
    </w:p>
    <w:p>
      <w:pPr>
        <w:spacing w:after="0"/>
        <w:ind w:start="0"/>
        <w:jc w:val="both"/>
      </w:pPr>
      <w:r>
        <w:rPr>
          <w:rFonts w:ascii="Times New Roman"/>
          <w:b w:val="false"/>
          <w:i w:val="false"/>
          <w:color w:val="000000"/>
          <w:sz w:val="28"/>
        </w:rPr>
        <w:t xml:space="preserve">
      国家环境信息基金由环境保护领域授权机构的下属组织负责维护。</w:t>
      </w:r>
    </w:p>
    <w:p>
      <w:pPr>
        <w:spacing w:after="0"/>
        <w:ind w:start="0"/>
        <w:jc w:val="both"/>
      </w:pPr>
      <w:r>
        <w:rPr>
          <w:rFonts w:ascii="Times New Roman"/>
          <w:b w:val="false"/>
          <w:i w:val="false"/>
          <w:color w:val="000000"/>
          <w:sz w:val="28"/>
        </w:rPr>
        <w:t xml:space="preserve">
      5. 国家环境信息基金的电子版信息应依据基金维护规则，通过互联网资源向公众开放获取。</w:t>
      </w:r>
    </w:p>
    <w:p>
      <w:pPr>
        <w:spacing w:after="0"/>
        <w:ind w:start="0"/>
        <w:jc w:val="both"/>
      </w:pPr>
      <w:r>
        <w:rPr>
          <w:rFonts w:ascii="Times New Roman"/>
          <w:b w:val="false"/>
          <w:i w:val="false"/>
          <w:color w:val="000000"/>
          <w:sz w:val="28"/>
        </w:rPr>
        <w:t xml:space="preserve">
      6. 国家机关应依照国家环境信息基金维护规则向国家环境信息基金提供信息。</w:t>
      </w:r>
    </w:p>
    <w:p>
      <w:pPr>
        <w:spacing w:after="0"/>
        <w:ind w:start="0"/>
        <w:jc w:val="both"/>
      </w:pPr>
      <w:r>
        <w:rPr>
          <w:rFonts w:ascii="Times New Roman"/>
          <w:b w:val="false"/>
          <w:i w:val="false"/>
          <w:color w:val="000000"/>
          <w:sz w:val="28"/>
        </w:rPr>
        <w:t xml:space="preserve">
      7. 国家环境信息基金的信息来源包括：</w:t>
      </w:r>
    </w:p>
    <w:p>
      <w:pPr>
        <w:spacing w:after="0"/>
        <w:ind w:start="0"/>
        <w:jc w:val="both"/>
      </w:pPr>
      <w:r>
        <w:rPr>
          <w:rFonts w:ascii="Times New Roman"/>
          <w:b w:val="false"/>
          <w:i w:val="false"/>
          <w:color w:val="000000"/>
          <w:sz w:val="28"/>
        </w:rPr>
        <w:t xml:space="preserve">
      1) 国家自然资源地籍系统；</w:t>
      </w:r>
    </w:p>
    <w:p>
      <w:pPr>
        <w:spacing w:after="0"/>
        <w:ind w:start="0"/>
        <w:jc w:val="both"/>
      </w:pPr>
      <w:r>
        <w:rPr>
          <w:rFonts w:ascii="Times New Roman"/>
          <w:b w:val="false"/>
          <w:i w:val="false"/>
          <w:color w:val="000000"/>
          <w:sz w:val="28"/>
        </w:rPr>
        <w:t xml:space="preserve">
      2) 国家废物登记册；</w:t>
      </w:r>
    </w:p>
    <w:p>
      <w:pPr>
        <w:spacing w:after="0"/>
        <w:ind w:start="0"/>
        <w:jc w:val="both"/>
      </w:pPr>
      <w:r>
        <w:rPr>
          <w:rFonts w:ascii="Times New Roman"/>
          <w:b w:val="false"/>
          <w:i w:val="false"/>
          <w:color w:val="000000"/>
          <w:sz w:val="28"/>
        </w:rPr>
        <w:t xml:space="preserve">
      3) 国家消耗臭氧层物质登记册；</w:t>
      </w:r>
    </w:p>
    <w:p>
      <w:pPr>
        <w:spacing w:after="0"/>
        <w:ind w:start="0"/>
        <w:jc w:val="both"/>
      </w:pPr>
      <w:r>
        <w:rPr>
          <w:rFonts w:ascii="Times New Roman"/>
          <w:b w:val="false"/>
          <w:i w:val="false"/>
          <w:color w:val="000000"/>
          <w:sz w:val="28"/>
        </w:rPr>
        <w:t xml:space="preserve">
      4) 国家碳登记册；</w:t>
      </w:r>
    </w:p>
    <w:p>
      <w:pPr>
        <w:spacing w:after="0"/>
        <w:ind w:start="0"/>
        <w:jc w:val="both"/>
      </w:pPr>
      <w:r>
        <w:rPr>
          <w:rFonts w:ascii="Times New Roman"/>
          <w:b w:val="false"/>
          <w:i w:val="false"/>
          <w:color w:val="000000"/>
          <w:sz w:val="28"/>
        </w:rPr>
        <w:t xml:space="preserve">
      5) 国家碳单位登记册；</w:t>
      </w:r>
    </w:p>
    <w:p>
      <w:pPr>
        <w:spacing w:after="0"/>
        <w:ind w:start="0"/>
        <w:jc w:val="both"/>
      </w:pPr>
      <w:r>
        <w:rPr>
          <w:rFonts w:ascii="Times New Roman"/>
          <w:b w:val="false"/>
          <w:i w:val="false"/>
          <w:color w:val="000000"/>
          <w:sz w:val="28"/>
        </w:rPr>
        <w:t xml:space="preserve">
      6) 国家碳配额计划；</w:t>
      </w:r>
    </w:p>
    <w:p>
      <w:pPr>
        <w:spacing w:after="0"/>
        <w:ind w:start="0"/>
        <w:jc w:val="both"/>
      </w:pPr>
      <w:r>
        <w:rPr>
          <w:rFonts w:ascii="Times New Roman"/>
          <w:b w:val="false"/>
          <w:i w:val="false"/>
          <w:color w:val="000000"/>
          <w:sz w:val="28"/>
        </w:rPr>
        <w:t xml:space="preserve">
      7) 哈萨克斯坦共和国国家自主贡献方案（温室气体减排）；</w:t>
      </w:r>
    </w:p>
    <w:p>
      <w:pPr>
        <w:spacing w:after="0"/>
        <w:ind w:start="0"/>
        <w:jc w:val="both"/>
      </w:pPr>
      <w:r>
        <w:rPr>
          <w:rFonts w:ascii="Times New Roman"/>
          <w:b w:val="false"/>
          <w:i w:val="false"/>
          <w:color w:val="000000"/>
          <w:sz w:val="28"/>
        </w:rPr>
        <w:t xml:space="preserve">
      8) 相关时期温室气体减排行动计划及哈萨克斯坦共和国温室气体减排国家自主贡献履行情况报告； </w:t>
      </w:r>
    </w:p>
    <w:p>
      <w:pPr>
        <w:spacing w:after="0"/>
        <w:ind w:start="0"/>
        <w:jc w:val="both"/>
      </w:pPr>
      <w:r>
        <w:rPr>
          <w:rFonts w:ascii="Times New Roman"/>
          <w:b w:val="false"/>
          <w:i w:val="false"/>
          <w:color w:val="000000"/>
          <w:sz w:val="28"/>
        </w:rPr>
        <w:t xml:space="preserve">
      9) 污染物排放与转移登记册；</w:t>
      </w:r>
    </w:p>
    <w:p>
      <w:pPr>
        <w:spacing w:after="0"/>
        <w:ind w:start="0"/>
        <w:jc w:val="both"/>
      </w:pPr>
      <w:r>
        <w:rPr>
          <w:rFonts w:ascii="Times New Roman"/>
          <w:b w:val="false"/>
          <w:i w:val="false"/>
          <w:color w:val="000000"/>
          <w:sz w:val="28"/>
        </w:rPr>
        <w:t xml:space="preserve">
      10) 哈萨克斯坦共和国关于《关于消耗臭氧层物质的蒙特利尔议定书》未管制温室气体人为排放源及汇清除量的地籍国家报告； </w:t>
      </w:r>
    </w:p>
    <w:p>
      <w:pPr>
        <w:spacing w:after="0"/>
        <w:ind w:start="0"/>
        <w:jc w:val="both"/>
      </w:pPr>
      <w:r>
        <w:rPr>
          <w:rFonts w:ascii="Times New Roman"/>
          <w:b w:val="false"/>
          <w:i w:val="false"/>
          <w:color w:val="000000"/>
          <w:sz w:val="28"/>
        </w:rPr>
        <w:t xml:space="preserve">
      11) 历史污染物体国家登记册； </w:t>
      </w:r>
    </w:p>
    <w:p>
      <w:pPr>
        <w:spacing w:after="0"/>
        <w:ind w:start="0"/>
        <w:jc w:val="both"/>
      </w:pPr>
      <w:r>
        <w:rPr>
          <w:rFonts w:ascii="Times New Roman"/>
          <w:b w:val="false"/>
          <w:i w:val="false"/>
          <w:color w:val="000000"/>
          <w:sz w:val="28"/>
        </w:rPr>
        <w:t xml:space="preserve">
      12）环境影响评估及国家生态鉴定材料，含公众听证会议记录；</w:t>
      </w:r>
    </w:p>
    <w:p>
      <w:pPr>
        <w:spacing w:after="0"/>
        <w:ind w:start="0"/>
        <w:jc w:val="both"/>
      </w:pPr>
      <w:r>
        <w:rPr>
          <w:rFonts w:ascii="Times New Roman"/>
          <w:b w:val="false"/>
          <w:i w:val="false"/>
          <w:color w:val="000000"/>
          <w:sz w:val="28"/>
        </w:rPr>
        <w:t xml:space="preserve">
      13) 依据本法典第60条第7款进行的战略环境评估材料； </w:t>
      </w:r>
    </w:p>
    <w:p>
      <w:pPr>
        <w:spacing w:after="0"/>
        <w:ind w:start="0"/>
        <w:jc w:val="both"/>
      </w:pPr>
      <w:r>
        <w:rPr>
          <w:rFonts w:ascii="Times New Roman"/>
          <w:b w:val="false"/>
          <w:i w:val="false"/>
          <w:color w:val="000000"/>
          <w:sz w:val="28"/>
        </w:rPr>
        <w:t xml:space="preserve">
      14）哈萨克斯坦共和国缔结的国际环境条约； </w:t>
      </w:r>
    </w:p>
    <w:p>
      <w:pPr>
        <w:spacing w:after="0"/>
        <w:ind w:start="0"/>
        <w:jc w:val="both"/>
      </w:pPr>
      <w:r>
        <w:rPr>
          <w:rFonts w:ascii="Times New Roman"/>
          <w:b w:val="false"/>
          <w:i w:val="false"/>
          <w:color w:val="000000"/>
          <w:sz w:val="28"/>
        </w:rPr>
        <w:t xml:space="preserve">
      15）哈萨克斯坦共和国国家计划体系中涉及环境保护与自然资源利用问题的文件； </w:t>
      </w:r>
    </w:p>
    <w:p>
      <w:pPr>
        <w:spacing w:after="0"/>
        <w:ind w:start="0"/>
        <w:jc w:val="both"/>
      </w:pPr>
      <w:r>
        <w:rPr>
          <w:rFonts w:ascii="Times New Roman"/>
          <w:b w:val="false"/>
          <w:i w:val="false"/>
          <w:color w:val="000000"/>
          <w:sz w:val="28"/>
        </w:rPr>
        <w:t xml:space="preserve">
      16) 环境保护与自然资源利用领域的规范性法律文件及技术规范；</w:t>
      </w:r>
    </w:p>
    <w:p>
      <w:pPr>
        <w:spacing w:after="0"/>
        <w:ind w:start="0"/>
        <w:jc w:val="both"/>
      </w:pPr>
      <w:r>
        <w:rPr>
          <w:rFonts w:ascii="Times New Roman"/>
          <w:b w:val="false"/>
          <w:i w:val="false"/>
          <w:color w:val="000000"/>
          <w:sz w:val="28"/>
        </w:rPr>
        <w:t xml:space="preserve">
      17) 依据本法典要求编制的最佳可行技术参考手册；</w:t>
      </w:r>
    </w:p>
    <w:p>
      <w:pPr>
        <w:spacing w:after="0"/>
        <w:ind w:start="0"/>
        <w:jc w:val="both"/>
      </w:pPr>
      <w:r>
        <w:rPr>
          <w:rFonts w:ascii="Times New Roman"/>
          <w:b w:val="false"/>
          <w:i w:val="false"/>
          <w:color w:val="000000"/>
          <w:sz w:val="28"/>
        </w:rPr>
        <w:t xml:space="preserve">
      18）与气候变化影响、气候变化预测影响、气候变化脆弱性及适应气候变化措施相关的信息； </w:t>
      </w:r>
    </w:p>
    <w:p>
      <w:pPr>
        <w:spacing w:after="0"/>
        <w:ind w:start="0"/>
        <w:jc w:val="both"/>
      </w:pPr>
      <w:r>
        <w:rPr>
          <w:rFonts w:ascii="Times New Roman"/>
          <w:b w:val="false"/>
          <w:i w:val="false"/>
          <w:color w:val="000000"/>
          <w:sz w:val="28"/>
        </w:rPr>
        <w:t xml:space="preserve">
      19) 环境保护与自然资源利用相关研发工作实施报告；</w:t>
      </w:r>
    </w:p>
    <w:p>
      <w:pPr>
        <w:spacing w:after="0"/>
        <w:ind w:start="0"/>
        <w:jc w:val="both"/>
      </w:pPr>
      <w:r>
        <w:rPr>
          <w:rFonts w:ascii="Times New Roman"/>
          <w:b w:val="false"/>
          <w:i w:val="false"/>
          <w:color w:val="000000"/>
          <w:sz w:val="28"/>
        </w:rPr>
        <w:t xml:space="preserve">
      20) 哈萨克斯坦共和国环境状况及自然资源利用状况的国家报告；</w:t>
      </w:r>
    </w:p>
    <w:p>
      <w:pPr>
        <w:spacing w:after="0"/>
        <w:ind w:start="0"/>
        <w:jc w:val="both"/>
      </w:pPr>
      <w:r>
        <w:rPr>
          <w:rFonts w:ascii="Times New Roman"/>
          <w:b w:val="false"/>
          <w:i w:val="false"/>
          <w:color w:val="000000"/>
          <w:sz w:val="28"/>
        </w:rPr>
        <w:t xml:space="preserve">
      21) 哈萨克斯坦共和国海域、内陆水域及缓冲区油污应急环境敏感性地图；</w:t>
      </w:r>
    </w:p>
    <w:p>
      <w:pPr>
        <w:spacing w:after="0"/>
        <w:ind w:start="0"/>
        <w:jc w:val="both"/>
      </w:pPr>
      <w:r>
        <w:rPr>
          <w:rFonts w:ascii="Times New Roman"/>
          <w:b w:val="false"/>
          <w:i w:val="false"/>
          <w:color w:val="000000"/>
          <w:sz w:val="28"/>
        </w:rPr>
        <w:t xml:space="preserve">
      22) 环境保护与自然资源利用领域监管执法活动成果报告； </w:t>
      </w:r>
    </w:p>
    <w:p>
      <w:pPr>
        <w:spacing w:after="0"/>
        <w:ind w:start="0"/>
        <w:jc w:val="both"/>
      </w:pPr>
      <w:r>
        <w:rPr>
          <w:rFonts w:ascii="Times New Roman"/>
          <w:b w:val="false"/>
          <w:i w:val="false"/>
          <w:color w:val="000000"/>
          <w:sz w:val="28"/>
        </w:rPr>
        <w:t xml:space="preserve">
      23) 已颁发的环境许可证，包括环境效率提升计划、废物管理计划、环境保护行动方案、工业环境控制计划、工业环境控制结果报告以及提交的环境影响声明；</w:t>
      </w:r>
    </w:p>
    <w:p>
      <w:pPr>
        <w:spacing w:after="0"/>
        <w:ind w:start="0"/>
        <w:jc w:val="both"/>
      </w:pPr>
      <w:r>
        <w:rPr>
          <w:rFonts w:ascii="Times New Roman"/>
          <w:b w:val="false"/>
          <w:i w:val="false"/>
          <w:color w:val="000000"/>
          <w:sz w:val="28"/>
        </w:rPr>
        <w:t xml:space="preserve">
      24) 国家环境监测数据；</w:t>
      </w:r>
    </w:p>
    <w:p>
      <w:pPr>
        <w:spacing w:after="0"/>
        <w:ind w:start="0"/>
        <w:jc w:val="both"/>
      </w:pPr>
      <w:r>
        <w:rPr>
          <w:rFonts w:ascii="Times New Roman"/>
          <w:b w:val="false"/>
          <w:i w:val="false"/>
          <w:color w:val="000000"/>
          <w:sz w:val="28"/>
        </w:rPr>
        <w:t xml:space="preserve">
      25) 转基因生物及产品登记册（清单）；</w:t>
      </w:r>
    </w:p>
    <w:p>
      <w:pPr>
        <w:spacing w:after="0"/>
        <w:ind w:start="0"/>
        <w:jc w:val="both"/>
      </w:pPr>
      <w:r>
        <w:rPr>
          <w:rFonts w:ascii="Times New Roman"/>
          <w:b w:val="false"/>
          <w:i w:val="false"/>
          <w:color w:val="000000"/>
          <w:sz w:val="28"/>
        </w:rPr>
        <w:t xml:space="preserve">
      26) 生态学领域的科学技术与分析文献；</w:t>
      </w:r>
    </w:p>
    <w:p>
      <w:pPr>
        <w:spacing w:after="0"/>
        <w:ind w:start="0"/>
        <w:jc w:val="both"/>
      </w:pPr>
      <w:r>
        <w:rPr>
          <w:rFonts w:ascii="Times New Roman"/>
          <w:b w:val="false"/>
          <w:i w:val="false"/>
          <w:color w:val="000000"/>
          <w:sz w:val="28"/>
        </w:rPr>
        <w:t xml:space="preserve">
      27) 经地区、具有共和国意义的城市、首都地方代表机构批准的环境保护行动计划及其执行报告；</w:t>
      </w:r>
    </w:p>
    <w:p>
      <w:pPr>
        <w:spacing w:after="0"/>
        <w:ind w:start="0"/>
        <w:jc w:val="both"/>
      </w:pPr>
      <w:r>
        <w:rPr>
          <w:rFonts w:ascii="Times New Roman"/>
          <w:b w:val="false"/>
          <w:i w:val="false"/>
          <w:color w:val="000000"/>
          <w:sz w:val="28"/>
        </w:rPr>
        <w:t xml:space="preserve">
      28) 其他包含环境信息的材料和文件。</w:t>
      </w:r>
    </w:p>
    <w:p>
      <w:pPr>
        <w:spacing w:after="0"/>
        <w:ind w:start="0"/>
        <w:jc w:val="left"/>
      </w:pPr>
      <w:r>
        <w:rPr>
          <w:rFonts w:ascii="Times New Roman"/>
          <w:b w:val="false"/>
          <w:i w:val="false"/>
          <w:color w:val="ff0000"/>
          <w:sz w:val="28"/>
        </w:rPr>
        <w:t xml:space="preserve">      脚注。第25条经哈萨克斯坦共和国2023年7月5日第17-VIII号法律修订（自首次正式公布之日起六十个日历日后生效）。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第二章 环境保护领域的国家管理  第二十六条 哈萨克斯坦共和国政府在环境保护领域的职权 </w:t>
      </w:r>
    </w:p>
    <w:p>
      <w:pPr>
        <w:spacing w:after="0"/>
        <w:ind w:start="0"/>
        <w:jc w:val="both"/>
      </w:pPr>
      <w:r>
        <w:rPr>
          <w:rFonts w:ascii="Times New Roman"/>
          <w:b w:val="false"/>
          <w:i w:val="false"/>
          <w:color w:val="000000"/>
          <w:sz w:val="28"/>
        </w:rPr>
        <w:t xml:space="preserve">
      在环境保护领域，哈萨克斯坦共和国政府：</w:t>
      </w:r>
    </w:p>
    <w:p>
      <w:pPr>
        <w:spacing w:after="0"/>
        <w:ind w:start="0"/>
        <w:jc w:val="both"/>
      </w:pPr>
      <w:r>
        <w:rPr>
          <w:rFonts w:ascii="Times New Roman"/>
          <w:b w:val="false"/>
          <w:i w:val="false"/>
          <w:color w:val="000000"/>
          <w:sz w:val="28"/>
        </w:rPr>
        <w:t xml:space="preserve">
      1) 制定国家环境政策的主要方向并组织实施；</w:t>
      </w:r>
    </w:p>
    <w:p>
      <w:pPr>
        <w:spacing w:after="0"/>
        <w:ind w:start="0"/>
        <w:jc w:val="left"/>
      </w:pPr>
      <w:r>
        <w:rPr>
          <w:rFonts w:ascii="Times New Roman"/>
          <w:b w:val="false"/>
          <w:i w:val="false"/>
          <w:color w:val="ff0000"/>
          <w:sz w:val="28"/>
        </w:rPr>
        <w:t xml:space="preserve">      2) 由哈萨克斯坦共和国2023年4月19日第223-VII号法律废止（自首次正式公布之日起十个日历日后生效）；</w:t>
      </w:r>
      <w:r>
        <w:br/>
      </w:r>
      <w:r>
        <w:rPr>
          <w:rFonts w:ascii="Times New Roman"/>
          <w:b w:val="false"/>
          <w:i w:val="false"/>
          <w:color w:val="ff0000"/>
          <w:sz w:val="28"/>
        </w:rPr>
        <w:t xml:space="preserve">      3）根据哈萨克斯坦共和国2023年4月19日第223-VII号法律予以删除（自首次正式公布之日起十个日历日后生效）；</w:t>
      </w:r>
      <w:r>
        <w:br/>
      </w:r>
      <w:r>
        <w:rPr>
          <w:rFonts w:ascii="Times New Roman"/>
          <w:b w:val="false"/>
          <w:i w:val="false"/>
          <w:color w:val="ff0000"/>
          <w:sz w:val="28"/>
        </w:rPr>
        <w:t xml:space="preserve">      4) 根据哈萨克斯坦共和国2023年4月19日第223-VII号法律予以删除（自首次正式公布之日起十个日历日后生效）；</w:t>
      </w:r>
      <w:r>
        <w:br/>
      </w:r>
      <w:r>
        <w:rPr>
          <w:rFonts w:ascii="Times New Roman"/>
          <w:b w:val="false"/>
          <w:i w:val="false"/>
          <w:color w:val="ff0000"/>
          <w:sz w:val="28"/>
        </w:rPr>
        <w:t xml:space="preserve">      5) 根据哈萨克斯坦共和国2023年4月19日第223-VII号法律予以删除（自首次正式公布之日起十个日历日后生效）；</w:t>
      </w:r>
      <w:r>
        <w:br/>
      </w:r>
      <w:r>
        <w:rPr>
          <w:rFonts w:ascii="Times New Roman"/>
          <w:b w:val="false"/>
          <w:i w:val="false"/>
          <w:color w:val="ff0000"/>
          <w:sz w:val="28"/>
        </w:rPr>
        <w:t xml:space="preserve">      脚注：第26条经哈萨克斯坦共和国2023年4月19日第223-VII号法律修订（自首次正式公布之日起十个日历日后生效）。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第27条 环境保护领域授权机构的职权 </w:t>
      </w:r>
    </w:p>
    <w:p>
      <w:pPr>
        <w:spacing w:after="0"/>
        <w:ind w:start="0"/>
        <w:jc w:val="both"/>
      </w:pPr>
      <w:r>
        <w:rPr>
          <w:rFonts w:ascii="Times New Roman"/>
          <w:b w:val="false"/>
          <w:i w:val="false"/>
          <w:color w:val="000000"/>
          <w:sz w:val="28"/>
        </w:rPr>
        <w:t xml:space="preserve">
      1. 环境保护领域的授权机构是中央行政机关，负责管理并开展环境保护、气象及水文监测领域的跨部门协调工作。</w:t>
      </w:r>
    </w:p>
    <w:p>
      <w:pPr>
        <w:spacing w:after="0"/>
        <w:ind w:start="0"/>
        <w:jc w:val="both"/>
      </w:pPr>
      <w:r>
        <w:rPr>
          <w:rFonts w:ascii="Times New Roman"/>
          <w:b w:val="false"/>
          <w:i w:val="false"/>
          <w:color w:val="000000"/>
          <w:sz w:val="28"/>
        </w:rPr>
        <w:t xml:space="preserve">
      2. 环境保护领域授权机构通过下列方式制定并实施统一国家环境政策： </w:t>
      </w:r>
    </w:p>
    <w:p>
      <w:pPr>
        <w:spacing w:after="0"/>
        <w:ind w:start="0"/>
        <w:jc w:val="both"/>
      </w:pPr>
      <w:r>
        <w:rPr>
          <w:rFonts w:ascii="Times New Roman"/>
          <w:b w:val="false"/>
          <w:i w:val="false"/>
          <w:color w:val="000000"/>
          <w:sz w:val="28"/>
        </w:rPr>
        <w:t xml:space="preserve">
      1) 在本法典规定情形下制定并批准环境保护领域规范性法律文件；</w:t>
      </w:r>
    </w:p>
    <w:p>
      <w:pPr>
        <w:spacing w:after="0"/>
        <w:ind w:start="0"/>
        <w:jc w:val="both"/>
      </w:pPr>
      <w:r>
        <w:rPr>
          <w:rFonts w:ascii="Times New Roman"/>
          <w:b w:val="false"/>
          <w:i w:val="false"/>
          <w:color w:val="000000"/>
          <w:sz w:val="28"/>
        </w:rPr>
        <w:t xml:space="preserve">
      2) 在其职权范围内协调中央及地方行政机关在环境保护领域的活动；</w:t>
      </w:r>
    </w:p>
    <w:p>
      <w:pPr>
        <w:spacing w:after="0"/>
        <w:ind w:start="0"/>
        <w:jc w:val="both"/>
      </w:pPr>
      <w:r>
        <w:rPr>
          <w:rFonts w:ascii="Times New Roman"/>
          <w:b w:val="false"/>
          <w:i w:val="false"/>
          <w:color w:val="000000"/>
          <w:sz w:val="28"/>
        </w:rPr>
        <w:t xml:space="preserve">
      3）开展环境保护领域的许可活动；</w:t>
      </w:r>
    </w:p>
    <w:p>
      <w:pPr>
        <w:spacing w:after="0"/>
        <w:ind w:start="0"/>
        <w:jc w:val="both"/>
      </w:pPr>
      <w:r>
        <w:rPr>
          <w:rFonts w:ascii="Times New Roman"/>
          <w:b w:val="false"/>
          <w:i w:val="false"/>
          <w:color w:val="000000"/>
          <w:sz w:val="28"/>
        </w:rPr>
        <w:t xml:space="preserve">
      4）依据本法典规定在其职权范围内颁发环境许可证；</w:t>
      </w:r>
    </w:p>
    <w:p>
      <w:pPr>
        <w:spacing w:after="0"/>
        <w:ind w:start="0"/>
        <w:jc w:val="both"/>
      </w:pPr>
      <w:r>
        <w:rPr>
          <w:rFonts w:ascii="Times New Roman"/>
          <w:b w:val="false"/>
          <w:i w:val="false"/>
          <w:color w:val="000000"/>
          <w:sz w:val="28"/>
        </w:rPr>
        <w:t xml:space="preserve">
      5）在本法典规定的情形下接收关于创业活动开始或终止的通知；</w:t>
      </w:r>
    </w:p>
    <w:p>
      <w:pPr>
        <w:spacing w:after="0"/>
        <w:ind w:start="0"/>
        <w:jc w:val="both"/>
      </w:pPr>
      <w:r>
        <w:rPr>
          <w:rFonts w:ascii="Times New Roman"/>
          <w:b w:val="false"/>
          <w:i w:val="false"/>
          <w:color w:val="000000"/>
          <w:sz w:val="28"/>
        </w:rPr>
        <w:t xml:space="preserve">
      6）在本法规定的权限范围内实施国家生态鉴定；</w:t>
      </w:r>
    </w:p>
    <w:p>
      <w:pPr>
        <w:spacing w:after="0"/>
        <w:ind w:start="0"/>
        <w:jc w:val="both"/>
      </w:pPr>
      <w:r>
        <w:rPr>
          <w:rFonts w:ascii="Times New Roman"/>
          <w:b w:val="false"/>
          <w:i w:val="false"/>
          <w:color w:val="000000"/>
          <w:sz w:val="28"/>
        </w:rPr>
        <w:t xml:space="preserve">
      7）实施国家环境监管；</w:t>
      </w:r>
    </w:p>
    <w:p>
      <w:pPr>
        <w:spacing w:after="0"/>
        <w:ind w:start="0"/>
        <w:jc w:val="both"/>
      </w:pPr>
      <w:r>
        <w:rPr>
          <w:rFonts w:ascii="Times New Roman"/>
          <w:b w:val="false"/>
          <w:i w:val="false"/>
          <w:color w:val="000000"/>
          <w:sz w:val="28"/>
        </w:rPr>
        <w:t xml:space="preserve">
      8）制定并组织实施具有共和国层面的重要环境保护措施；</w:t>
      </w:r>
    </w:p>
    <w:p>
      <w:pPr>
        <w:spacing w:after="0"/>
        <w:ind w:start="0"/>
        <w:jc w:val="both"/>
      </w:pPr>
      <w:r>
        <w:rPr>
          <w:rFonts w:ascii="Times New Roman"/>
          <w:b w:val="false"/>
          <w:i w:val="false"/>
          <w:color w:val="000000"/>
          <w:sz w:val="28"/>
        </w:rPr>
        <w:t xml:space="preserve">
      9）实施温室气体排放与清除领域的国家监管；</w:t>
      </w:r>
    </w:p>
    <w:p>
      <w:pPr>
        <w:spacing w:after="0"/>
        <w:ind w:start="0"/>
        <w:jc w:val="both"/>
      </w:pPr>
      <w:r>
        <w:rPr>
          <w:rFonts w:ascii="Times New Roman"/>
          <w:b w:val="false"/>
          <w:i w:val="false"/>
          <w:color w:val="000000"/>
          <w:sz w:val="28"/>
        </w:rPr>
        <w:t xml:space="preserve">
      10）实施地球臭氧层保护领域的国家监管； </w:t>
      </w:r>
    </w:p>
    <w:p>
      <w:pPr>
        <w:spacing w:after="0"/>
        <w:ind w:start="0"/>
        <w:jc w:val="both"/>
      </w:pPr>
      <w:r>
        <w:rPr>
          <w:rFonts w:ascii="Times New Roman"/>
          <w:b w:val="false"/>
          <w:i w:val="false"/>
          <w:color w:val="000000"/>
          <w:sz w:val="28"/>
        </w:rPr>
        <w:t xml:space="preserve">
      11）协调各地区、具有共和国意义的城市及首都地方行政机关的环境保护行动计划；</w:t>
      </w:r>
    </w:p>
    <w:p>
      <w:pPr>
        <w:spacing w:after="0"/>
        <w:ind w:start="0"/>
        <w:jc w:val="both"/>
      </w:pPr>
      <w:r>
        <w:rPr>
          <w:rFonts w:ascii="Times New Roman"/>
          <w:b w:val="false"/>
          <w:i w:val="false"/>
          <w:color w:val="000000"/>
          <w:sz w:val="28"/>
        </w:rPr>
        <w:t xml:space="preserve">
      12）开展环境保护领域的国际合作；</w:t>
      </w:r>
    </w:p>
    <w:p>
      <w:pPr>
        <w:spacing w:after="0"/>
        <w:ind w:start="0"/>
        <w:jc w:val="both"/>
      </w:pPr>
      <w:r>
        <w:rPr>
          <w:rFonts w:ascii="Times New Roman"/>
          <w:b w:val="false"/>
          <w:i w:val="false"/>
          <w:color w:val="000000"/>
          <w:sz w:val="28"/>
        </w:rPr>
        <w:t xml:space="preserve">
      12-1) 执行哈萨克斯坦共和国在气候变化领域履行国际条约义务的国家政策；</w:t>
      </w:r>
    </w:p>
    <w:p>
      <w:pPr>
        <w:spacing w:after="0"/>
        <w:ind w:start="0"/>
        <w:jc w:val="both"/>
      </w:pPr>
      <w:r>
        <w:rPr>
          <w:rFonts w:ascii="Times New Roman"/>
          <w:b w:val="false"/>
          <w:i w:val="false"/>
          <w:color w:val="000000"/>
          <w:sz w:val="28"/>
        </w:rPr>
        <w:t xml:space="preserve">
      13) 履行本法典、哈萨克斯坦共和国其他法律、哈萨克斯坦共和国总统及政府法令赋予的其他职能。</w:t>
      </w:r>
    </w:p>
    <w:p>
      <w:pPr>
        <w:spacing w:after="0"/>
        <w:ind w:start="0"/>
        <w:jc w:val="both"/>
      </w:pPr>
      <w:r>
        <w:rPr>
          <w:rFonts w:ascii="Times New Roman"/>
          <w:b w:val="false"/>
          <w:i w:val="false"/>
          <w:color w:val="000000"/>
          <w:sz w:val="28"/>
        </w:rPr>
        <w:t xml:space="preserve">
      本款第一部分第4项至第7项以及本法典第七章规定的职能和权限在环境保护主管机构、其部门及辖区分支机构之间的划分，由环境保护主管机构确定。</w:t>
      </w:r>
    </w:p>
    <w:p>
      <w:pPr>
        <w:spacing w:after="0"/>
        <w:ind w:start="0"/>
        <w:jc w:val="left"/>
      </w:pPr>
      <w:r>
        <w:rPr>
          <w:rFonts w:ascii="Times New Roman"/>
          <w:b w:val="false"/>
          <w:i w:val="false"/>
          <w:color w:val="ff0000"/>
          <w:sz w:val="28"/>
        </w:rPr>
        <w:t xml:space="preserve">      脚注：第27条经哈萨克斯坦共和国2023年4月19日第223-VII号法律修订（自首次正式公布之日起十个日历日后施行）；经2023年7月5日第17-VIII号法律修订（自首次正式公布之日起六十个日历日后施行）。</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第二十八条 统一国家环境政策的实施</w:t>
      </w:r>
    </w:p>
    <w:p>
      <w:pPr>
        <w:spacing w:after="0"/>
        <w:ind w:start="0"/>
        <w:jc w:val="both"/>
      </w:pPr>
      <w:r>
        <w:rPr>
          <w:rFonts w:ascii="Times New Roman"/>
          <w:b w:val="false"/>
          <w:i w:val="false"/>
          <w:color w:val="000000"/>
          <w:sz w:val="28"/>
        </w:rPr>
        <w:t xml:space="preserve">
      1. 哈萨克斯坦共和国统一国家环境政策应依据共和国政府制定的主要方向实施。</w:t>
      </w:r>
    </w:p>
    <w:p>
      <w:pPr>
        <w:spacing w:after="0"/>
        <w:ind w:start="0"/>
        <w:jc w:val="both"/>
      </w:pPr>
      <w:r>
        <w:rPr>
          <w:rFonts w:ascii="Times New Roman"/>
          <w:b w:val="false"/>
          <w:i w:val="false"/>
          <w:color w:val="000000"/>
          <w:sz w:val="28"/>
        </w:rPr>
        <w:t xml:space="preserve">
      2. 各地区、共和国级城市及首都的地方执行机构，应依据哈萨克斯坦共和国法律，结合批准的环境质量目标指标，负责在地方层面实施国家环境政策。</w:t>
      </w:r>
    </w:p>
    <w:p>
      <w:pPr>
        <w:spacing w:after="0"/>
        <w:ind w:start="0"/>
        <w:jc w:val="both"/>
      </w:pPr>
      <w:r>
        <w:rPr>
          <w:rFonts w:ascii="Times New Roman"/>
          <w:b w:val="false"/>
          <w:i w:val="false"/>
          <w:color w:val="000000"/>
          <w:sz w:val="28"/>
        </w:rPr>
        <w:t xml:space="preserve">
      3. 在中央和地方层面实施国家环境政策时，必须确保相关公众依据本法参与环境保护相关决策过程的权利。</w:t>
      </w:r>
    </w:p>
    <w:p>
      <w:pPr>
        <w:spacing w:after="0"/>
        <w:ind w:start="0"/>
        <w:jc w:val="both"/>
      </w:pPr>
      <w:r>
        <w:rPr>
          <w:rFonts w:ascii="Times New Roman"/>
          <w:b w:val="false"/>
          <w:i w:val="false"/>
          <w:color w:val="000000"/>
          <w:sz w:val="28"/>
        </w:rPr>
        <w:t xml:space="preserve">
      4. 国家机关和官员在其职权范围内，采取环境教育措施，提高自然人和法人的环境素养，并为其自愿参与国家环境政策的实施创造必要条件。</w:t>
      </w:r>
    </w:p>
    <w:p>
      <w:pPr>
        <w:spacing w:after="0"/>
        <w:ind w:start="0"/>
        <w:jc w:val="left"/>
      </w:pPr>
      <w:r>
        <w:rPr>
          <w:rFonts w:ascii="Times New Roman"/>
          <w:b/>
          <w:i w:val="false"/>
          <w:color w:val="000000"/>
        </w:rPr>
        <w:t xml:space="preserve"> 第二十九条 以预算资金资助的环境保护措施 </w:t>
      </w:r>
    </w:p>
    <w:p>
      <w:pPr>
        <w:spacing w:after="0"/>
        <w:ind w:start="0"/>
        <w:jc w:val="both"/>
      </w:pPr>
      <w:r>
        <w:rPr>
          <w:rFonts w:ascii="Times New Roman"/>
          <w:b w:val="false"/>
          <w:i w:val="false"/>
          <w:color w:val="000000"/>
          <w:sz w:val="28"/>
        </w:rPr>
        <w:t xml:space="preserve">
      1. 环境保护措施系指旨在保护环境及改善环境质量的一系列技术性、组织性、社会性及经济性措施。</w:t>
      </w:r>
    </w:p>
    <w:p>
      <w:pPr>
        <w:spacing w:after="0"/>
        <w:ind w:start="0"/>
        <w:jc w:val="both"/>
      </w:pPr>
      <w:r>
        <w:rPr>
          <w:rFonts w:ascii="Times New Roman"/>
          <w:b w:val="false"/>
          <w:i w:val="false"/>
          <w:color w:val="000000"/>
          <w:sz w:val="28"/>
        </w:rPr>
        <w:t xml:space="preserve">
      2. 预算资金资助的环境保护措施，依据哈萨克斯坦共和国国家计划体系文件确立的方向，以及哈萨克斯坦共和国总统、政府和地方代表机构的决议予以确定。</w:t>
      </w:r>
    </w:p>
    <w:p>
      <w:pPr>
        <w:spacing w:after="0"/>
        <w:ind w:start="0"/>
        <w:jc w:val="both"/>
      </w:pPr>
      <w:r>
        <w:rPr>
          <w:rFonts w:ascii="Times New Roman"/>
          <w:b w:val="false"/>
          <w:i w:val="false"/>
          <w:color w:val="000000"/>
          <w:sz w:val="28"/>
        </w:rPr>
        <w:t xml:space="preserve">
      3. 环境保护措施的组织实施：</w:t>
      </w:r>
    </w:p>
    <w:p>
      <w:pPr>
        <w:spacing w:after="0"/>
        <w:ind w:start="0"/>
        <w:jc w:val="both"/>
      </w:pPr>
      <w:r>
        <w:rPr>
          <w:rFonts w:ascii="Times New Roman"/>
          <w:b w:val="false"/>
          <w:i w:val="false"/>
          <w:color w:val="000000"/>
          <w:sz w:val="28"/>
        </w:rPr>
        <w:t xml:space="preserve">
      1) 地方层面——由地区、共和国级城市及首都的地方行政机构组织实施；</w:t>
      </w:r>
    </w:p>
    <w:p>
      <w:pPr>
        <w:spacing w:after="0"/>
        <w:ind w:start="0"/>
        <w:jc w:val="both"/>
      </w:pPr>
      <w:r>
        <w:rPr>
          <w:rFonts w:ascii="Times New Roman"/>
          <w:b w:val="false"/>
          <w:i w:val="false"/>
          <w:color w:val="000000"/>
          <w:sz w:val="28"/>
        </w:rPr>
        <w:t xml:space="preserve">
      2）共和国层面——由环境保护领域授权机构组织实施。</w:t>
      </w:r>
    </w:p>
    <w:p>
      <w:pPr>
        <w:spacing w:after="0"/>
        <w:ind w:start="0"/>
        <w:jc w:val="both"/>
      </w:pPr>
      <w:r>
        <w:rPr>
          <w:rFonts w:ascii="Times New Roman"/>
          <w:b w:val="false"/>
          <w:i w:val="false"/>
          <w:color w:val="000000"/>
          <w:sz w:val="28"/>
        </w:rPr>
        <w:t xml:space="preserve">
      4. 环境保护措施包括：</w:t>
      </w:r>
    </w:p>
    <w:p>
      <w:pPr>
        <w:spacing w:after="0"/>
        <w:ind w:start="0"/>
        <w:jc w:val="both"/>
      </w:pPr>
      <w:r>
        <w:rPr>
          <w:rFonts w:ascii="Times New Roman"/>
          <w:b w:val="false"/>
          <w:i w:val="false"/>
          <w:color w:val="000000"/>
          <w:sz w:val="28"/>
        </w:rPr>
        <w:t xml:space="preserve">
      1) 保障环境安全的措施；</w:t>
      </w:r>
    </w:p>
    <w:p>
      <w:pPr>
        <w:spacing w:after="0"/>
        <w:ind w:start="0"/>
        <w:jc w:val="both"/>
      </w:pPr>
      <w:r>
        <w:rPr>
          <w:rFonts w:ascii="Times New Roman"/>
          <w:b w:val="false"/>
          <w:i w:val="false"/>
          <w:color w:val="000000"/>
          <w:sz w:val="28"/>
        </w:rPr>
        <w:t xml:space="preserve">
      2) 通过改善环境质量特征来提升环境要素状态；</w:t>
      </w:r>
    </w:p>
    <w:p>
      <w:pPr>
        <w:spacing w:after="0"/>
        <w:ind w:start="0"/>
        <w:jc w:val="both"/>
      </w:pPr>
      <w:r>
        <w:rPr>
          <w:rFonts w:ascii="Times New Roman"/>
          <w:b w:val="false"/>
          <w:i w:val="false"/>
          <w:color w:val="000000"/>
          <w:sz w:val="28"/>
        </w:rPr>
        <w:t xml:space="preserve">
      3) 有助于生态系统状态稳定与改善、生物多样性保护与可持续利用、自然资源再生的措施；</w:t>
      </w:r>
    </w:p>
    <w:p>
      <w:pPr>
        <w:spacing w:after="0"/>
        <w:ind w:start="0"/>
        <w:jc w:val="both"/>
      </w:pPr>
      <w:r>
        <w:rPr>
          <w:rFonts w:ascii="Times New Roman"/>
          <w:b w:val="false"/>
          <w:i w:val="false"/>
          <w:color w:val="000000"/>
          <w:sz w:val="28"/>
        </w:rPr>
        <w:t xml:space="preserve">
      4) 防止环境污染、自然环境退化、任何形式的环境损害及对人类生命和（或）健康的威胁；</w:t>
      </w:r>
    </w:p>
    <w:p>
      <w:pPr>
        <w:spacing w:after="0"/>
        <w:ind w:start="0"/>
        <w:jc w:val="both"/>
      </w:pPr>
      <w:r>
        <w:rPr>
          <w:rFonts w:ascii="Times New Roman"/>
          <w:b w:val="false"/>
          <w:i w:val="false"/>
          <w:color w:val="000000"/>
          <w:sz w:val="28"/>
        </w:rPr>
        <w:t xml:space="preserve">
      5) 确保危险化学品（包括持久性有机污染物）安全管理，降低人为与自然因素造成的化学、生物及物理环境影响；</w:t>
      </w:r>
    </w:p>
    <w:p>
      <w:pPr>
        <w:spacing w:after="0"/>
        <w:ind w:start="0"/>
        <w:jc w:val="both"/>
      </w:pPr>
      <w:r>
        <w:rPr>
          <w:rFonts w:ascii="Times New Roman"/>
          <w:b w:val="false"/>
          <w:i w:val="false"/>
          <w:color w:val="000000"/>
          <w:sz w:val="28"/>
        </w:rPr>
        <w:t xml:space="preserve">
      6）改进环境保护、自然资源可持续利用及环境管理国际标准实施的方法与技术；</w:t>
      </w:r>
    </w:p>
    <w:p>
      <w:pPr>
        <w:spacing w:after="0"/>
        <w:ind w:start="0"/>
        <w:jc w:val="both"/>
      </w:pPr>
      <w:r>
        <w:rPr>
          <w:rFonts w:ascii="Times New Roman"/>
          <w:b w:val="false"/>
          <w:i w:val="false"/>
          <w:color w:val="000000"/>
          <w:sz w:val="28"/>
        </w:rPr>
        <w:t xml:space="preserve">
      7）提高工业环境监管效率；</w:t>
      </w:r>
    </w:p>
    <w:p>
      <w:pPr>
        <w:spacing w:after="0"/>
        <w:ind w:start="0"/>
        <w:jc w:val="both"/>
      </w:pPr>
      <w:r>
        <w:rPr>
          <w:rFonts w:ascii="Times New Roman"/>
          <w:b w:val="false"/>
          <w:i w:val="false"/>
          <w:color w:val="000000"/>
          <w:sz w:val="28"/>
        </w:rPr>
        <w:t xml:space="preserve">
      8) 建立环境保护领域信息系统，促进环境信息共享；</w:t>
      </w:r>
    </w:p>
    <w:p>
      <w:pPr>
        <w:spacing w:after="0"/>
        <w:ind w:start="0"/>
        <w:jc w:val="both"/>
      </w:pPr>
      <w:r>
        <w:rPr>
          <w:rFonts w:ascii="Times New Roman"/>
          <w:b w:val="false"/>
          <w:i w:val="false"/>
          <w:color w:val="000000"/>
          <w:sz w:val="28"/>
        </w:rPr>
        <w:t xml:space="preserve">
      9) 促进环境知识普及、环境教育及可持续发展宣传。</w:t>
      </w:r>
    </w:p>
    <w:p>
      <w:pPr>
        <w:spacing w:after="0"/>
        <w:ind w:start="0"/>
        <w:jc w:val="both"/>
      </w:pPr>
      <w:r>
        <w:rPr>
          <w:rFonts w:ascii="Times New Roman"/>
          <w:b w:val="false"/>
          <w:i w:val="false"/>
          <w:color w:val="000000"/>
          <w:sz w:val="28"/>
        </w:rPr>
        <w:t xml:space="preserve">
      10) 旨在减少温室气体排放和（或）增加温室气体清除。</w:t>
      </w:r>
    </w:p>
    <w:p>
      <w:pPr>
        <w:spacing w:after="0"/>
        <w:ind w:start="0"/>
        <w:jc w:val="both"/>
      </w:pPr>
      <w:r>
        <w:rPr>
          <w:rFonts w:ascii="Times New Roman"/>
          <w:b w:val="false"/>
          <w:i w:val="false"/>
          <w:color w:val="000000"/>
          <w:sz w:val="28"/>
        </w:rPr>
        <w:t xml:space="preserve">
      11) 旨在开展环境保护领域的研发工作。</w:t>
      </w:r>
    </w:p>
    <w:p>
      <w:pPr>
        <w:spacing w:after="0"/>
        <w:ind w:start="0"/>
        <w:jc w:val="both"/>
      </w:pPr>
      <w:r>
        <w:rPr>
          <w:rFonts w:ascii="Times New Roman"/>
          <w:b w:val="false"/>
          <w:i w:val="false"/>
          <w:color w:val="000000"/>
          <w:sz w:val="28"/>
        </w:rPr>
        <w:t xml:space="preserve">
      5. 地区、共和国重要城市、首都的地方行政机构的环境保护措施，是在环境保护行动计划的基础上并根据该计划实施的。</w:t>
      </w:r>
    </w:p>
    <w:p>
      <w:pPr>
        <w:spacing w:after="0"/>
        <w:ind w:start="0"/>
        <w:jc w:val="both"/>
      </w:pPr>
      <w:r>
        <w:rPr>
          <w:rFonts w:ascii="Times New Roman"/>
          <w:b w:val="false"/>
          <w:i w:val="false"/>
          <w:color w:val="000000"/>
          <w:sz w:val="28"/>
        </w:rPr>
        <w:t xml:space="preserve">
      环境保护行动计划由地区、具有共和国意义的城市、首都的地方行政机构根据本法典附件4规定的环境保护措施标准清单，在相关公众代表参与下制定，为期三年。</w:t>
      </w:r>
    </w:p>
    <w:p>
      <w:pPr>
        <w:spacing w:after="0"/>
        <w:ind w:start="0"/>
        <w:jc w:val="both"/>
      </w:pPr>
      <w:r>
        <w:rPr>
          <w:rFonts w:ascii="Times New Roman"/>
          <w:b w:val="false"/>
          <w:i w:val="false"/>
          <w:color w:val="000000"/>
          <w:sz w:val="28"/>
        </w:rPr>
        <w:t xml:space="preserve">
      环境保护行动计划草案须依照公众听证规则进行公众听证程序。</w:t>
      </w:r>
    </w:p>
    <w:p>
      <w:pPr>
        <w:spacing w:after="0"/>
        <w:ind w:start="0"/>
        <w:jc w:val="both"/>
      </w:pPr>
      <w:r>
        <w:rPr>
          <w:rFonts w:ascii="Times New Roman"/>
          <w:b w:val="false"/>
          <w:i w:val="false"/>
          <w:color w:val="000000"/>
          <w:sz w:val="28"/>
        </w:rPr>
        <w:t xml:space="preserve">
      经环境保护领域授权机构同意后，环境保护行动计划由地区、共和国重要城市、首都的相关地方代表机构批准。</w:t>
      </w:r>
    </w:p>
    <w:p>
      <w:pPr>
        <w:spacing w:after="0"/>
        <w:ind w:start="0"/>
        <w:jc w:val="both"/>
      </w:pPr>
      <w:r>
        <w:rPr>
          <w:rFonts w:ascii="Times New Roman"/>
          <w:b w:val="false"/>
          <w:i w:val="false"/>
          <w:color w:val="000000"/>
          <w:sz w:val="28"/>
        </w:rPr>
        <w:t xml:space="preserve">
      环境保护行动计划的制定程序由环境保护领域的授权机构制定并批准。</w:t>
      </w:r>
    </w:p>
    <w:p>
      <w:pPr>
        <w:spacing w:after="0"/>
        <w:ind w:start="0"/>
        <w:jc w:val="both"/>
      </w:pPr>
      <w:r>
        <w:rPr>
          <w:rFonts w:ascii="Times New Roman"/>
          <w:b w:val="false"/>
          <w:i w:val="false"/>
          <w:color w:val="000000"/>
          <w:sz w:val="28"/>
        </w:rPr>
        <w:t xml:space="preserve">
      6. 地区、共和国级城市、首都的地方执行机构应在报告期结束后次年2月1日前，向地区、共和国级城市、首都的相关地方代表机构及环境保护领域授权机构提交环境保护行动计划执行报告。</w:t>
      </w:r>
    </w:p>
    <w:p>
      <w:pPr>
        <w:spacing w:after="0"/>
        <w:ind w:start="0"/>
        <w:jc w:val="both"/>
      </w:pPr>
      <w:r>
        <w:rPr>
          <w:rFonts w:ascii="Times New Roman"/>
          <w:b w:val="false"/>
          <w:i w:val="false"/>
          <w:color w:val="000000"/>
          <w:sz w:val="28"/>
        </w:rPr>
        <w:t xml:space="preserve">
      7. 经批准的环境保护行动计划应至少以该计划制定批准年度前三年地方预算收取的环境负面影响费总额作为预算资金实施。</w:t>
      </w:r>
    </w:p>
    <w:p>
      <w:pPr>
        <w:spacing w:after="0"/>
        <w:ind w:start="0"/>
        <w:jc w:val="both"/>
      </w:pPr>
      <w:r>
        <w:rPr>
          <w:rFonts w:ascii="Times New Roman"/>
          <w:b w:val="false"/>
          <w:i w:val="false"/>
          <w:color w:val="000000"/>
          <w:sz w:val="28"/>
        </w:rPr>
        <w:t xml:space="preserve">
      若环境负面影响收费形成的专项资金不足以保障环保措施实施，经批准的环境保护行动计划须经环境保护主管部门同意方可调整。</w:t>
      </w:r>
    </w:p>
    <w:p>
      <w:pPr>
        <w:spacing w:after="0"/>
        <w:ind w:start="0"/>
        <w:jc w:val="both"/>
      </w:pPr>
      <w:r>
        <w:rPr>
          <w:rFonts w:ascii="Times New Roman"/>
          <w:b w:val="false"/>
          <w:i w:val="false"/>
          <w:color w:val="000000"/>
          <w:sz w:val="28"/>
        </w:rPr>
        <w:t xml:space="preserve">
      8. 地区、共和国级城市及首都的地方行政机关可利用哈萨克斯坦共和国法律未禁止的其他资金来源，额外实施环境保护措施。</w:t>
      </w:r>
    </w:p>
    <w:p>
      <w:pPr>
        <w:spacing w:after="0"/>
        <w:ind w:start="0"/>
        <w:jc w:val="left"/>
      </w:pPr>
      <w:r>
        <w:rPr>
          <w:rFonts w:ascii="Times New Roman"/>
          <w:b w:val="false"/>
          <w:i w:val="false"/>
          <w:color w:val="ff0000"/>
          <w:sz w:val="28"/>
        </w:rPr>
        <w:t xml:space="preserve">      脚注：第29条经哈萨克斯坦共和国2023年10月2日第31-VIII号法律修订（自首次正式公布之日起六个月后生效）。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第三十条 环境保护领域的部门间协作</w:t>
      </w:r>
    </w:p>
    <w:p>
      <w:pPr>
        <w:spacing w:after="0"/>
        <w:ind w:start="0"/>
        <w:jc w:val="both"/>
      </w:pPr>
      <w:r>
        <w:rPr>
          <w:rFonts w:ascii="Times New Roman"/>
          <w:b w:val="false"/>
          <w:i w:val="false"/>
          <w:color w:val="000000"/>
          <w:sz w:val="28"/>
        </w:rPr>
        <w:t xml:space="preserve">
      为实施国家环境政策，国家机关及官员须在其职权范围内协助环境保护领域授权机构履行职能。 </w:t>
      </w:r>
    </w:p>
    <w:p>
      <w:pPr>
        <w:spacing w:after="0"/>
        <w:ind w:start="0"/>
        <w:jc w:val="left"/>
      </w:pPr>
      <w:r>
        <w:rPr>
          <w:rFonts w:ascii="Times New Roman"/>
          <w:b/>
          <w:i w:val="false"/>
          <w:color w:val="000000"/>
        </w:rPr>
        <w:t xml:space="preserve"> 第三章 国家对环境关系的监管第三十一条 国家对环境关系监管的形式与手段</w:t>
      </w:r>
    </w:p>
    <w:p>
      <w:pPr>
        <w:spacing w:after="0"/>
        <w:ind w:start="0"/>
        <w:jc w:val="both"/>
      </w:pPr>
      <w:r>
        <w:rPr>
          <w:rFonts w:ascii="Times New Roman"/>
          <w:b w:val="false"/>
          <w:i w:val="false"/>
          <w:color w:val="000000"/>
          <w:sz w:val="28"/>
        </w:rPr>
        <w:t xml:space="preserve">
      国家对环境关系的监管，通过国家制定对本法典所规范关系主体具有强制性的环境要求，并依照本法典在环境保护领域运用国家监管工具来实施。</w:t>
      </w:r>
    </w:p>
    <w:p>
      <w:pPr>
        <w:spacing w:after="0"/>
        <w:ind w:start="0"/>
        <w:jc w:val="left"/>
      </w:pPr>
      <w:r>
        <w:rPr>
          <w:rFonts w:ascii="Times New Roman"/>
          <w:b/>
          <w:i w:val="false"/>
          <w:color w:val="000000"/>
        </w:rPr>
        <w:t xml:space="preserve"> 第三十二条 环境要求的一般规定 </w:t>
      </w:r>
    </w:p>
    <w:p>
      <w:pPr>
        <w:spacing w:after="0"/>
        <w:ind w:start="0"/>
        <w:jc w:val="both"/>
      </w:pPr>
      <w:r>
        <w:rPr>
          <w:rFonts w:ascii="Times New Roman"/>
          <w:b w:val="false"/>
          <w:i w:val="false"/>
          <w:color w:val="000000"/>
          <w:sz w:val="28"/>
        </w:rPr>
        <w:t xml:space="preserve">
      环境要求系指哈萨克斯坦共和国环境立法确立的规则、要求、限制及禁止性规定，旨在保障环境保护。</w:t>
      </w:r>
    </w:p>
    <w:p>
      <w:pPr>
        <w:spacing w:after="0"/>
        <w:ind w:start="0"/>
        <w:jc w:val="left"/>
      </w:pPr>
      <w:r>
        <w:rPr>
          <w:rFonts w:ascii="Times New Roman"/>
          <w:b/>
          <w:i w:val="false"/>
          <w:color w:val="000000"/>
        </w:rPr>
        <w:t xml:space="preserve"> 第三十三条 环境保护领域国家监管工具类型</w:t>
      </w:r>
    </w:p>
    <w:p>
      <w:pPr>
        <w:spacing w:after="0"/>
        <w:ind w:start="0"/>
        <w:jc w:val="both"/>
      </w:pPr>
      <w:r>
        <w:rPr>
          <w:rFonts w:ascii="Times New Roman"/>
          <w:b w:val="false"/>
          <w:i w:val="false"/>
          <w:color w:val="000000"/>
          <w:sz w:val="28"/>
        </w:rPr>
        <w:t xml:space="preserve">
      1. 环境保护领域国家监管工具系指为确保环境要求得到遵守而采取的一系列措施、行动和程序。</w:t>
      </w:r>
    </w:p>
    <w:p>
      <w:pPr>
        <w:spacing w:after="0"/>
        <w:ind w:start="0"/>
        <w:jc w:val="both"/>
      </w:pPr>
      <w:r>
        <w:rPr>
          <w:rFonts w:ascii="Times New Roman"/>
          <w:b w:val="false"/>
          <w:i w:val="false"/>
          <w:color w:val="000000"/>
          <w:sz w:val="28"/>
        </w:rPr>
        <w:t xml:space="preserve">
      2. 环境保护领域国家监管工具包括：</w:t>
      </w:r>
    </w:p>
    <w:p>
      <w:pPr>
        <w:spacing w:after="0"/>
        <w:ind w:start="0"/>
        <w:jc w:val="both"/>
      </w:pPr>
      <w:r>
        <w:rPr>
          <w:rFonts w:ascii="Times New Roman"/>
          <w:b w:val="false"/>
          <w:i w:val="false"/>
          <w:color w:val="000000"/>
          <w:sz w:val="28"/>
        </w:rPr>
        <w:t xml:space="preserve">
      1) 环境保护领域活动许可；</w:t>
      </w:r>
    </w:p>
    <w:p>
      <w:pPr>
        <w:spacing w:after="0"/>
        <w:ind w:start="0"/>
        <w:jc w:val="both"/>
      </w:pPr>
      <w:r>
        <w:rPr>
          <w:rFonts w:ascii="Times New Roman"/>
          <w:b w:val="false"/>
          <w:i w:val="false"/>
          <w:color w:val="000000"/>
          <w:sz w:val="28"/>
        </w:rPr>
        <w:t xml:space="preserve">
      2）环境监管；</w:t>
      </w:r>
    </w:p>
    <w:p>
      <w:pPr>
        <w:spacing w:after="0"/>
        <w:ind w:start="0"/>
        <w:jc w:val="both"/>
      </w:pPr>
      <w:r>
        <w:rPr>
          <w:rFonts w:ascii="Times New Roman"/>
          <w:b w:val="false"/>
          <w:i w:val="false"/>
          <w:color w:val="000000"/>
          <w:sz w:val="28"/>
        </w:rPr>
        <w:t xml:space="preserve">
      3) 环境保护技术规范；</w:t>
      </w:r>
    </w:p>
    <w:p>
      <w:pPr>
        <w:spacing w:after="0"/>
        <w:ind w:start="0"/>
        <w:jc w:val="both"/>
      </w:pPr>
      <w:r>
        <w:rPr>
          <w:rFonts w:ascii="Times New Roman"/>
          <w:b w:val="false"/>
          <w:i w:val="false"/>
          <w:color w:val="000000"/>
          <w:sz w:val="28"/>
        </w:rPr>
        <w:t xml:space="preserve">
      4) 环境影响评价；</w:t>
      </w:r>
    </w:p>
    <w:p>
      <w:pPr>
        <w:spacing w:after="0"/>
        <w:ind w:start="0"/>
        <w:jc w:val="both"/>
      </w:pPr>
      <w:r>
        <w:rPr>
          <w:rFonts w:ascii="Times New Roman"/>
          <w:b w:val="false"/>
          <w:i w:val="false"/>
          <w:color w:val="000000"/>
          <w:sz w:val="28"/>
        </w:rPr>
        <w:t xml:space="preserve">
      5) 国家生态鉴定；</w:t>
      </w:r>
    </w:p>
    <w:p>
      <w:pPr>
        <w:spacing w:after="0"/>
        <w:ind w:start="0"/>
        <w:jc w:val="both"/>
      </w:pPr>
      <w:r>
        <w:rPr>
          <w:rFonts w:ascii="Times New Roman"/>
          <w:b w:val="false"/>
          <w:i w:val="false"/>
          <w:color w:val="000000"/>
          <w:sz w:val="28"/>
        </w:rPr>
        <w:t xml:space="preserve">
      6) 环境许可与环境影响声明；</w:t>
      </w:r>
    </w:p>
    <w:p>
      <w:pPr>
        <w:spacing w:after="0"/>
        <w:ind w:start="0"/>
        <w:jc w:val="both"/>
      </w:pPr>
      <w:r>
        <w:rPr>
          <w:rFonts w:ascii="Times New Roman"/>
          <w:b w:val="false"/>
          <w:i w:val="false"/>
          <w:color w:val="000000"/>
          <w:sz w:val="28"/>
        </w:rPr>
        <w:t xml:space="preserve">
      7) 环境与自然资源监测；</w:t>
      </w:r>
    </w:p>
    <w:p>
      <w:pPr>
        <w:spacing w:after="0"/>
        <w:ind w:start="0"/>
        <w:jc w:val="both"/>
      </w:pPr>
      <w:r>
        <w:rPr>
          <w:rFonts w:ascii="Times New Roman"/>
          <w:b w:val="false"/>
          <w:i w:val="false"/>
          <w:color w:val="000000"/>
          <w:sz w:val="28"/>
        </w:rPr>
        <w:t xml:space="preserve">
      8) 国家环境监管；</w:t>
      </w:r>
    </w:p>
    <w:p>
      <w:pPr>
        <w:spacing w:after="0"/>
        <w:ind w:start="0"/>
        <w:jc w:val="both"/>
      </w:pPr>
      <w:r>
        <w:rPr>
          <w:rFonts w:ascii="Times New Roman"/>
          <w:b w:val="false"/>
          <w:i w:val="false"/>
          <w:color w:val="000000"/>
          <w:sz w:val="28"/>
        </w:rPr>
        <w:t xml:space="preserve">
      9) 废物收集、分类和（或）运输的申报程序；</w:t>
      </w:r>
    </w:p>
    <w:p>
      <w:pPr>
        <w:spacing w:after="0"/>
        <w:ind w:start="0"/>
        <w:jc w:val="both"/>
      </w:pPr>
      <w:r>
        <w:rPr>
          <w:rFonts w:ascii="Times New Roman"/>
          <w:b w:val="false"/>
          <w:i w:val="false"/>
          <w:color w:val="000000"/>
          <w:sz w:val="28"/>
        </w:rPr>
        <w:t xml:space="preserve">
      10) 温室气体排放与清除领域的国家监管工具。 </w:t>
      </w:r>
    </w:p>
    <w:p>
      <w:pPr>
        <w:spacing w:after="0"/>
        <w:ind w:start="0"/>
        <w:jc w:val="left"/>
      </w:pPr>
      <w:r>
        <w:rPr>
          <w:rFonts w:ascii="Times New Roman"/>
          <w:b/>
          <w:i w:val="false"/>
          <w:color w:val="000000"/>
        </w:rPr>
        <w:t xml:space="preserve"> 第三十四条 环境保护领域活动的许可</w:t>
      </w:r>
    </w:p>
    <w:p>
      <w:pPr>
        <w:spacing w:after="0"/>
        <w:ind w:start="0"/>
        <w:jc w:val="both"/>
      </w:pPr>
      <w:r>
        <w:rPr>
          <w:rFonts w:ascii="Times New Roman"/>
          <w:b w:val="false"/>
          <w:i w:val="false"/>
          <w:color w:val="000000"/>
          <w:sz w:val="28"/>
        </w:rPr>
        <w:t xml:space="preserve">
      1. 自然人及法人在环境保护领域需许可的工程与服务类型，依据哈萨克斯坦共和国《许可与通知法》确定。</w:t>
      </w:r>
    </w:p>
    <w:p>
      <w:pPr>
        <w:spacing w:after="0"/>
        <w:ind w:start="0"/>
        <w:jc w:val="both"/>
      </w:pPr>
      <w:r>
        <w:rPr>
          <w:rFonts w:ascii="Times New Roman"/>
          <w:b w:val="false"/>
          <w:i w:val="false"/>
          <w:color w:val="000000"/>
          <w:sz w:val="28"/>
        </w:rPr>
        <w:t xml:space="preserve">
      2. 环境保护领域各类许可活动的子类资质要求，由环境保护领域授权机构批准。</w:t>
      </w:r>
    </w:p>
    <w:p>
      <w:pPr>
        <w:spacing w:after="0"/>
        <w:ind w:start="0"/>
        <w:jc w:val="left"/>
      </w:pPr>
      <w:r>
        <w:rPr>
          <w:rFonts w:ascii="Times New Roman"/>
          <w:b/>
          <w:i w:val="false"/>
          <w:color w:val="000000"/>
        </w:rPr>
        <w:t xml:space="preserve"> 第五章 环境监管第三十五条 总则</w:t>
      </w:r>
    </w:p>
    <w:p>
      <w:pPr>
        <w:spacing w:after="0"/>
        <w:ind w:start="0"/>
        <w:jc w:val="both"/>
      </w:pPr>
      <w:r>
        <w:rPr>
          <w:rFonts w:ascii="Times New Roman"/>
          <w:b w:val="false"/>
          <w:i w:val="false"/>
          <w:color w:val="000000"/>
          <w:sz w:val="28"/>
        </w:rPr>
        <w:t xml:space="preserve">
      1. 环境监管包括制定环境质量标准、环境质量目标指标及人类活动对环境的允许影响标准。 </w:t>
      </w:r>
    </w:p>
    <w:p>
      <w:pPr>
        <w:spacing w:after="0"/>
        <w:ind w:start="0"/>
        <w:jc w:val="both"/>
      </w:pPr>
      <w:r>
        <w:rPr>
          <w:rFonts w:ascii="Times New Roman"/>
          <w:b w:val="false"/>
          <w:i w:val="false"/>
          <w:color w:val="000000"/>
          <w:sz w:val="28"/>
        </w:rPr>
        <w:t xml:space="preserve">
      2. 国家实施环境监管旨在保障良好环境的维持，确保对人类活动进行国家监管的环境安全性，以预防和（或）减轻其对环境及人类健康的负面影响。</w:t>
      </w:r>
    </w:p>
    <w:p>
      <w:pPr>
        <w:spacing w:after="0"/>
        <w:ind w:start="0"/>
        <w:jc w:val="both"/>
      </w:pPr>
      <w:r>
        <w:rPr>
          <w:rFonts w:ascii="Times New Roman"/>
          <w:b w:val="false"/>
          <w:i w:val="false"/>
          <w:color w:val="000000"/>
          <w:sz w:val="28"/>
        </w:rPr>
        <w:t xml:space="preserve">
       3. 国家机关制定、批准规范性法律文件或通过非规范性法律文件时，若其实施将导致或可能导致环境负面影响，则须遵循统筹原则，兼顾实现各行政区划所设环境质量标准与环境质量目标指标的必要性。 </w:t>
      </w:r>
    </w:p>
    <w:p>
      <w:pPr>
        <w:spacing w:after="0"/>
        <w:ind w:start="0"/>
        <w:jc w:val="both"/>
      </w:pPr>
      <w:r>
        <w:rPr>
          <w:rFonts w:ascii="Times New Roman"/>
          <w:b w:val="false"/>
          <w:i w:val="false"/>
          <w:color w:val="000000"/>
          <w:sz w:val="28"/>
        </w:rPr>
        <w:t xml:space="preserve">
      在城市规划开发区域时，禁止在无法保障符合保护人类健康环境质量标准的区域内设置新居住区。</w:t>
      </w:r>
    </w:p>
    <w:p>
      <w:pPr>
        <w:spacing w:after="0"/>
        <w:ind w:start="0"/>
        <w:jc w:val="both"/>
      </w:pPr>
      <w:r>
        <w:rPr>
          <w:rFonts w:ascii="Times New Roman"/>
          <w:b w:val="false"/>
          <w:i w:val="false"/>
          <w:color w:val="000000"/>
          <w:sz w:val="28"/>
        </w:rPr>
        <w:t xml:space="preserve">
      4. 国家机关或官员违反本条第3款规定的决定、行为（不作为），可依照哈萨克斯坦共和国法律规定的方式提出异议。</w:t>
      </w:r>
    </w:p>
    <w:p>
      <w:pPr>
        <w:spacing w:after="0"/>
        <w:ind w:start="0"/>
        <w:jc w:val="left"/>
      </w:pPr>
      <w:r>
        <w:rPr>
          <w:rFonts w:ascii="Times New Roman"/>
          <w:b/>
          <w:i w:val="false"/>
          <w:color w:val="000000"/>
        </w:rPr>
        <w:t xml:space="preserve"> 第三十六条 环境质量标准</w:t>
      </w:r>
    </w:p>
    <w:p>
      <w:pPr>
        <w:spacing w:after="0"/>
        <w:ind w:start="0"/>
        <w:jc w:val="both"/>
      </w:pPr>
      <w:r>
        <w:rPr>
          <w:rFonts w:ascii="Times New Roman"/>
          <w:b w:val="false"/>
          <w:i w:val="false"/>
          <w:color w:val="000000"/>
          <w:sz w:val="28"/>
        </w:rPr>
        <w:t xml:space="preserve">
      1. 环境质量标准是指国家针对环境各组成部分状态所确立的一系列定量与定性特征，其达成与维持是保障良好环境的必要条件。</w:t>
      </w:r>
    </w:p>
    <w:p>
      <w:pPr>
        <w:spacing w:after="0"/>
        <w:ind w:start="0"/>
        <w:jc w:val="both"/>
      </w:pPr>
      <w:r>
        <w:rPr>
          <w:rFonts w:ascii="Times New Roman"/>
          <w:b w:val="false"/>
          <w:i w:val="false"/>
          <w:color w:val="000000"/>
          <w:sz w:val="28"/>
        </w:rPr>
        <w:t xml:space="preserve">
      2. 基于环境质量标准，对环境现状进行评估并制定人类活动对环境的允许影响标准。</w:t>
      </w:r>
    </w:p>
    <w:p>
      <w:pPr>
        <w:spacing w:after="0"/>
        <w:ind w:start="0"/>
        <w:jc w:val="both"/>
      </w:pPr>
      <w:r>
        <w:rPr>
          <w:rFonts w:ascii="Times New Roman"/>
          <w:b w:val="false"/>
          <w:i w:val="false"/>
          <w:color w:val="000000"/>
          <w:sz w:val="28"/>
        </w:rPr>
        <w:t xml:space="preserve">
      3. 环境质量标准依据本法典分别针对下列环境要素制定并确立： </w:t>
      </w:r>
    </w:p>
    <w:p>
      <w:pPr>
        <w:spacing w:after="0"/>
        <w:ind w:start="0"/>
        <w:jc w:val="both"/>
      </w:pPr>
      <w:r>
        <w:rPr>
          <w:rFonts w:ascii="Times New Roman"/>
          <w:b w:val="false"/>
          <w:i w:val="false"/>
          <w:color w:val="000000"/>
          <w:sz w:val="28"/>
        </w:rPr>
        <w:t xml:space="preserve">
      1) 大气空气；</w:t>
      </w:r>
    </w:p>
    <w:p>
      <w:pPr>
        <w:spacing w:after="0"/>
        <w:ind w:start="0"/>
        <w:jc w:val="both"/>
      </w:pPr>
      <w:r>
        <w:rPr>
          <w:rFonts w:ascii="Times New Roman"/>
          <w:b w:val="false"/>
          <w:i w:val="false"/>
          <w:color w:val="000000"/>
          <w:sz w:val="28"/>
        </w:rPr>
        <w:t xml:space="preserve">
      2）地表水与地下水；</w:t>
      </w:r>
    </w:p>
    <w:p>
      <w:pPr>
        <w:spacing w:after="0"/>
        <w:ind w:start="0"/>
        <w:jc w:val="both"/>
      </w:pPr>
      <w:r>
        <w:rPr>
          <w:rFonts w:ascii="Times New Roman"/>
          <w:b w:val="false"/>
          <w:i w:val="false"/>
          <w:color w:val="000000"/>
          <w:sz w:val="28"/>
        </w:rPr>
        <w:t xml:space="preserve">
      3) 土壤与土地。</w:t>
      </w:r>
    </w:p>
    <w:p>
      <w:pPr>
        <w:spacing w:after="0"/>
        <w:ind w:start="0"/>
        <w:jc w:val="both"/>
      </w:pPr>
      <w:r>
        <w:rPr>
          <w:rFonts w:ascii="Times New Roman"/>
          <w:b w:val="false"/>
          <w:i w:val="false"/>
          <w:color w:val="000000"/>
          <w:sz w:val="28"/>
        </w:rPr>
        <w:t xml:space="preserve">
      4. 环境质量标准包括：</w:t>
      </w:r>
    </w:p>
    <w:p>
      <w:pPr>
        <w:spacing w:after="0"/>
        <w:ind w:start="0"/>
        <w:jc w:val="both"/>
      </w:pPr>
      <w:r>
        <w:rPr>
          <w:rFonts w:ascii="Times New Roman"/>
          <w:b w:val="false"/>
          <w:i w:val="false"/>
          <w:color w:val="000000"/>
          <w:sz w:val="28"/>
        </w:rPr>
        <w:t xml:space="preserve">
      1) 环境要素状态化学指标标准；</w:t>
      </w:r>
    </w:p>
    <w:p>
      <w:pPr>
        <w:spacing w:after="0"/>
        <w:ind w:start="0"/>
        <w:jc w:val="both"/>
      </w:pPr>
      <w:r>
        <w:rPr>
          <w:rFonts w:ascii="Times New Roman"/>
          <w:b w:val="false"/>
          <w:i w:val="false"/>
          <w:color w:val="000000"/>
          <w:sz w:val="28"/>
        </w:rPr>
        <w:t xml:space="preserve">
      2) 针对物理环境因素制定的标准；</w:t>
      </w:r>
    </w:p>
    <w:p>
      <w:pPr>
        <w:spacing w:after="0"/>
        <w:ind w:start="0"/>
        <w:jc w:val="both"/>
      </w:pPr>
      <w:r>
        <w:rPr>
          <w:rFonts w:ascii="Times New Roman"/>
          <w:b w:val="false"/>
          <w:i w:val="false"/>
          <w:color w:val="000000"/>
          <w:sz w:val="28"/>
        </w:rPr>
        <w:t xml:space="preserve">
      3）环境组成部分状态的生物指标标准。 </w:t>
      </w:r>
    </w:p>
    <w:p>
      <w:pPr>
        <w:spacing w:after="0"/>
        <w:ind w:start="0"/>
        <w:jc w:val="both"/>
      </w:pPr>
      <w:r>
        <w:rPr>
          <w:rFonts w:ascii="Times New Roman"/>
          <w:b w:val="false"/>
          <w:i w:val="false"/>
          <w:color w:val="000000"/>
          <w:sz w:val="28"/>
        </w:rPr>
        <w:t xml:space="preserve">
      5. 环境组成部分状态的化学指标环境质量标准以污染物最高允许浓度形式制定。</w:t>
      </w:r>
    </w:p>
    <w:p>
      <w:pPr>
        <w:spacing w:after="0"/>
        <w:ind w:start="0"/>
        <w:jc w:val="both"/>
      </w:pPr>
      <w:r>
        <w:rPr>
          <w:rFonts w:ascii="Times New Roman"/>
          <w:b w:val="false"/>
          <w:i w:val="false"/>
          <w:color w:val="000000"/>
          <w:sz w:val="28"/>
        </w:rPr>
        <w:t xml:space="preserve">
      污染物最高允许浓度是指大气空气、地表水或地下水、土壤单位体积或质量中，污染物清单所列污染物的最大含量（质量）。该浓度在对人体产生持续或暂时影响时，不会危害健康，也不会导致后代发生不良遗传变化，同时不会造成环境物体的退化。 土壤或地球表面单位面积内，该浓度在对人体产生持续或暂时影响时，不会损害其健康，不会导致后代发生不良遗传变化，同时不会造成环境对象退化，不破坏生态系统的稳定性及生物多样性。</w:t>
      </w:r>
    </w:p>
    <w:p>
      <w:pPr>
        <w:spacing w:after="0"/>
        <w:ind w:start="0"/>
        <w:jc w:val="both"/>
      </w:pPr>
      <w:r>
        <w:rPr>
          <w:rFonts w:ascii="Times New Roman"/>
          <w:b w:val="false"/>
          <w:i w:val="false"/>
          <w:color w:val="000000"/>
          <w:sz w:val="28"/>
        </w:rPr>
        <w:t xml:space="preserve">
      环境质量标准针对环境组成部分的化学指标，根据其对人类健康及自然环境（生态系统、动植物群）的影响分别设定。 </w:t>
      </w:r>
    </w:p>
    <w:p>
      <w:pPr>
        <w:spacing w:after="0"/>
        <w:ind w:start="0"/>
        <w:jc w:val="both"/>
      </w:pPr>
      <w:r>
        <w:rPr>
          <w:rFonts w:ascii="Times New Roman"/>
          <w:b w:val="false"/>
          <w:i w:val="false"/>
          <w:color w:val="000000"/>
          <w:sz w:val="28"/>
        </w:rPr>
        <w:t xml:space="preserve">
      6. 物理环境因子的环境质量标准以环境负面物理影响的最高允许水平形式确立。</w:t>
      </w:r>
    </w:p>
    <w:p>
      <w:pPr>
        <w:spacing w:after="0"/>
        <w:ind w:start="0"/>
        <w:jc w:val="both"/>
      </w:pPr>
      <w:r>
        <w:rPr>
          <w:rFonts w:ascii="Times New Roman"/>
          <w:b w:val="false"/>
          <w:i w:val="false"/>
          <w:color w:val="000000"/>
          <w:sz w:val="28"/>
        </w:rPr>
        <w:t xml:space="preserve">
      负面物理影响的最高允许水平指特定类型物理影响（噪声、振动、电场、电磁场、磁场、辐射、热能）在不损害动植物、生态系统及生物多样性状态下的最大值。</w:t>
      </w:r>
    </w:p>
    <w:p>
      <w:pPr>
        <w:spacing w:after="0"/>
        <w:ind w:start="0"/>
        <w:jc w:val="both"/>
      </w:pPr>
      <w:r>
        <w:rPr>
          <w:rFonts w:ascii="Times New Roman"/>
          <w:b w:val="false"/>
          <w:i w:val="false"/>
          <w:color w:val="000000"/>
          <w:sz w:val="28"/>
        </w:rPr>
        <w:t xml:space="preserve">
      7. 环境质量标准中关于环境组成部分状态的生物指标，针对作为自然环境质量指示物的特定物种及植物、动物等生物群落，以自然指标水平或允许偏差区间形式设定，同时考量自然环境特性及其维持与恢复质量的能力。</w:t>
      </w:r>
    </w:p>
    <w:p>
      <w:pPr>
        <w:spacing w:after="0"/>
        <w:ind w:start="0"/>
        <w:jc w:val="both"/>
      </w:pPr>
      <w:r>
        <w:rPr>
          <w:rFonts w:ascii="Times New Roman"/>
          <w:b w:val="false"/>
          <w:i w:val="false"/>
          <w:color w:val="000000"/>
          <w:sz w:val="28"/>
        </w:rPr>
        <w:t xml:space="preserve">
      8. 环境质量标准在影响自然环境方面，应考虑特定区域或水域在自然因素作用下形成的自然条件，以及依据哈萨克斯坦共和国法律确定的该区域或水域使用目的。</w:t>
      </w:r>
    </w:p>
    <w:p>
      <w:pPr>
        <w:spacing w:after="0"/>
        <w:ind w:start="0"/>
        <w:jc w:val="both"/>
      </w:pPr>
      <w:r>
        <w:rPr>
          <w:rFonts w:ascii="Times New Roman"/>
          <w:b w:val="false"/>
          <w:i w:val="false"/>
          <w:color w:val="000000"/>
          <w:sz w:val="28"/>
        </w:rPr>
        <w:t xml:space="preserve">
      9. 制定跨境水库及水道水质环境标准时，应考虑哈萨克斯坦共和国批准的相关国际条约要求。</w:t>
      </w:r>
    </w:p>
    <w:p>
      <w:pPr>
        <w:spacing w:after="0"/>
        <w:ind w:start="0"/>
        <w:jc w:val="both"/>
      </w:pPr>
      <w:r>
        <w:rPr>
          <w:rFonts w:ascii="Times New Roman"/>
          <w:b w:val="false"/>
          <w:i w:val="false"/>
          <w:color w:val="000000"/>
          <w:sz w:val="28"/>
        </w:rPr>
        <w:t xml:space="preserve">
      10. 依据哈萨克斯坦共和国相关自然资源利用立法制定的自然资源利用规范与标准，不适用于环境标准领域。</w:t>
      </w:r>
    </w:p>
    <w:p>
      <w:pPr>
        <w:spacing w:after="0"/>
        <w:ind w:start="0"/>
        <w:jc w:val="both"/>
      </w:pPr>
      <w:r>
        <w:rPr>
          <w:rFonts w:ascii="Times New Roman"/>
          <w:b w:val="false"/>
          <w:i w:val="false"/>
          <w:color w:val="000000"/>
          <w:sz w:val="28"/>
        </w:rPr>
        <w:t xml:space="preserve">
      11. 为保护和改善特别保护自然区域，根据本法典规定，可针对这些区域制定并批准比哈萨克斯坦共和国全境更严格的环境质量标准，以适应其特殊自然保护地位。</w:t>
      </w:r>
    </w:p>
    <w:p>
      <w:pPr>
        <w:spacing w:after="0"/>
        <w:ind w:start="0"/>
        <w:jc w:val="both"/>
      </w:pPr>
      <w:r>
        <w:rPr>
          <w:rFonts w:ascii="Times New Roman"/>
          <w:b w:val="false"/>
          <w:i w:val="false"/>
          <w:color w:val="000000"/>
          <w:sz w:val="28"/>
        </w:rPr>
        <w:t xml:space="preserve">
      12. 环境质量标准由环境保护领域授权机构依据实验室检测结果、科研成果及国际经验制定；针对特定区域及水域，则需基于对该区域及水域环境状况的长期（至少五年）观测数据制定。</w:t>
      </w:r>
    </w:p>
    <w:p>
      <w:pPr>
        <w:spacing w:after="0"/>
        <w:ind w:start="0"/>
        <w:jc w:val="both"/>
      </w:pPr>
      <w:r>
        <w:rPr>
          <w:rFonts w:ascii="Times New Roman"/>
          <w:b w:val="false"/>
          <w:i w:val="false"/>
          <w:color w:val="000000"/>
          <w:sz w:val="28"/>
        </w:rPr>
        <w:t xml:space="preserve">
      13. 环境质量标准以指标形式确立，其合规性控制通过配备经哈萨克斯坦共和国立法批准的监测测量设备、相关测量技术（方法）、指示方法、检测及（或）控制手段予以保障。</w:t>
      </w:r>
    </w:p>
    <w:p>
      <w:pPr>
        <w:spacing w:after="0"/>
        <w:ind w:start="0"/>
        <w:jc w:val="both"/>
      </w:pPr>
      <w:r>
        <w:rPr>
          <w:rFonts w:ascii="Times New Roman"/>
          <w:b w:val="false"/>
          <w:i w:val="false"/>
          <w:color w:val="000000"/>
          <w:sz w:val="28"/>
        </w:rPr>
        <w:t xml:space="preserve">
      14. 环境质量标准的制定需考量自然环境相应组成部分的自然基线值。自然环境组成部分的自然基线值，应基于对环境状态的长期（至少五年）观测结果，以及在参照区域对该组成部分化学、生物和物理指标的采样和（或）测量数据确定。</w:t>
      </w:r>
    </w:p>
    <w:p>
      <w:pPr>
        <w:spacing w:after="0"/>
        <w:ind w:start="0"/>
        <w:jc w:val="both"/>
      </w:pPr>
      <w:r>
        <w:rPr>
          <w:rFonts w:ascii="Times New Roman"/>
          <w:b w:val="false"/>
          <w:i w:val="false"/>
          <w:color w:val="000000"/>
          <w:sz w:val="28"/>
        </w:rPr>
        <w:t xml:space="preserve">
      15. 位于具有代表性的特别保护自然区域（水域）内的区域、水域或其部分，或在缺乏此类特别保护自然区域（水域）时——位于具有相似自然特征且其状态表现为自然生态系统活体要素（植物、动物及其他生物）未受压迫迹象的区域或水域，均可作为参照点。 </w:t>
      </w:r>
    </w:p>
    <w:p>
      <w:pPr>
        <w:spacing w:after="0"/>
        <w:ind w:start="0"/>
        <w:jc w:val="both"/>
      </w:pPr>
      <w:r>
        <w:rPr>
          <w:rFonts w:ascii="Times New Roman"/>
          <w:b w:val="false"/>
          <w:i w:val="false"/>
          <w:color w:val="000000"/>
          <w:sz w:val="28"/>
        </w:rPr>
        <w:t xml:space="preserve">
      选择某一区域、水域或其部分作为参考地点的标准和程序，由环境保护领域授权机构批准的环境质量标准制定与修订规则确定。</w:t>
      </w:r>
    </w:p>
    <w:p>
      <w:pPr>
        <w:spacing w:after="0"/>
        <w:ind w:start="0"/>
        <w:jc w:val="both"/>
      </w:pPr>
      <w:r>
        <w:rPr>
          <w:rFonts w:ascii="Times New Roman"/>
          <w:b w:val="false"/>
          <w:i w:val="false"/>
          <w:color w:val="000000"/>
          <w:sz w:val="28"/>
        </w:rPr>
        <w:t xml:space="preserve">
      16. 环境质量标准由环境保护领域授权机构批准，有效期为十年，到期后应基于环境科学知识更新、影响环境质量的自然与人为因素变化，并结合监测控制方法、技术及科技发展情况进行修订。 环境质量标准还须在哈萨克斯坦共和国关于环境保护的国际义务生效后一年内进行修订，以落实引入更严格环境质量标准的措施。 </w:t>
      </w:r>
    </w:p>
    <w:p>
      <w:pPr>
        <w:spacing w:after="0"/>
        <w:ind w:start="0"/>
        <w:jc w:val="left"/>
      </w:pPr>
      <w:r>
        <w:rPr>
          <w:rFonts w:ascii="Times New Roman"/>
          <w:b/>
          <w:i w:val="false"/>
          <w:color w:val="000000"/>
        </w:rPr>
        <w:t xml:space="preserve"> 第三十七条 环境质量目标指标 </w:t>
      </w:r>
    </w:p>
    <w:p>
      <w:pPr>
        <w:spacing w:after="0"/>
        <w:ind w:start="0"/>
        <w:jc w:val="both"/>
      </w:pPr>
      <w:r>
        <w:rPr>
          <w:rFonts w:ascii="Times New Roman"/>
          <w:b w:val="false"/>
          <w:i w:val="false"/>
          <w:color w:val="000000"/>
          <w:sz w:val="28"/>
        </w:rPr>
        <w:t xml:space="preserve">
      1. 环境质量目标指标（以下简称质量目标）指环境各组成部分状态的定量与定性特征集合，以及体现环境保护措施实施水平和废物高效管理水平的其他指标，该指标须在特定期限内实现。</w:t>
      </w:r>
    </w:p>
    <w:p>
      <w:pPr>
        <w:spacing w:after="0"/>
        <w:ind w:start="0"/>
        <w:jc w:val="both"/>
      </w:pPr>
      <w:r>
        <w:rPr>
          <w:rFonts w:ascii="Times New Roman"/>
          <w:b w:val="false"/>
          <w:i w:val="false"/>
          <w:color w:val="000000"/>
          <w:sz w:val="28"/>
        </w:rPr>
        <w:t xml:space="preserve">
      2. 质量目标应在各地区、共和国级城市及首都层面设定。</w:t>
      </w:r>
    </w:p>
    <w:p>
      <w:pPr>
        <w:spacing w:after="0"/>
        <w:ind w:start="0"/>
        <w:jc w:val="both"/>
      </w:pPr>
      <w:r>
        <w:rPr>
          <w:rFonts w:ascii="Times New Roman"/>
          <w:b w:val="false"/>
          <w:i w:val="false"/>
          <w:color w:val="000000"/>
          <w:sz w:val="28"/>
        </w:rPr>
        <w:t xml:space="preserve">
      3. 各地区、共和国级城市及首都的地方行政机关有义务为每个五年期制定质量目标。</w:t>
      </w:r>
    </w:p>
    <w:p>
      <w:pPr>
        <w:spacing w:after="0"/>
        <w:ind w:start="0"/>
        <w:jc w:val="both"/>
      </w:pPr>
      <w:r>
        <w:rPr>
          <w:rFonts w:ascii="Times New Roman"/>
          <w:b w:val="false"/>
          <w:i w:val="false"/>
          <w:color w:val="000000"/>
          <w:sz w:val="28"/>
        </w:rPr>
        <w:t xml:space="preserve">
      4. 制定的质量目标须经环境保护主管部门同意，并由相关行政区划单位的地方代表机构批准。</w:t>
      </w:r>
    </w:p>
    <w:p>
      <w:pPr>
        <w:spacing w:after="0"/>
        <w:ind w:start="0"/>
        <w:jc w:val="both"/>
      </w:pPr>
      <w:r>
        <w:rPr>
          <w:rFonts w:ascii="Times New Roman"/>
          <w:b w:val="false"/>
          <w:i w:val="false"/>
          <w:color w:val="000000"/>
          <w:sz w:val="28"/>
        </w:rPr>
        <w:t xml:space="preserve">
      5. 各区域制定并批准的质量目标应包含区域整体及以下辖区层面的相关指标： </w:t>
      </w:r>
    </w:p>
    <w:p>
      <w:pPr>
        <w:spacing w:after="0"/>
        <w:ind w:start="0"/>
        <w:jc w:val="both"/>
      </w:pPr>
      <w:r>
        <w:rPr>
          <w:rFonts w:ascii="Times New Roman"/>
          <w:b w:val="false"/>
          <w:i w:val="false"/>
          <w:color w:val="000000"/>
          <w:sz w:val="28"/>
        </w:rPr>
        <w:t xml:space="preserve">
      1) 区级行政区划；</w:t>
      </w:r>
    </w:p>
    <w:p>
      <w:pPr>
        <w:spacing w:after="0"/>
        <w:ind w:start="0"/>
        <w:jc w:val="both"/>
      </w:pPr>
      <w:r>
        <w:rPr>
          <w:rFonts w:ascii="Times New Roman"/>
          <w:b w:val="false"/>
          <w:i w:val="false"/>
          <w:color w:val="000000"/>
          <w:sz w:val="28"/>
        </w:rPr>
        <w:t xml:space="preserve">
      2) 人口超过10万的居民点； </w:t>
      </w:r>
    </w:p>
    <w:p>
      <w:pPr>
        <w:spacing w:after="0"/>
        <w:ind w:start="0"/>
        <w:jc w:val="both"/>
      </w:pPr>
      <w:r>
        <w:rPr>
          <w:rFonts w:ascii="Times New Roman"/>
          <w:b w:val="false"/>
          <w:i w:val="false"/>
          <w:color w:val="000000"/>
          <w:sz w:val="28"/>
        </w:rPr>
        <w:t xml:space="preserve">
      3）经环境监测发现环境质量标准超标的其他居民点； </w:t>
      </w:r>
    </w:p>
    <w:p>
      <w:pPr>
        <w:spacing w:after="0"/>
        <w:ind w:start="0"/>
        <w:jc w:val="both"/>
      </w:pPr>
      <w:r>
        <w:rPr>
          <w:rFonts w:ascii="Times New Roman"/>
          <w:b w:val="false"/>
          <w:i w:val="false"/>
          <w:color w:val="000000"/>
          <w:sz w:val="28"/>
        </w:rPr>
        <w:t xml:space="preserve">
      4）特别保护的自然区域；</w:t>
      </w:r>
    </w:p>
    <w:p>
      <w:pPr>
        <w:spacing w:after="0"/>
        <w:ind w:start="0"/>
        <w:jc w:val="both"/>
      </w:pPr>
      <w:r>
        <w:rPr>
          <w:rFonts w:ascii="Times New Roman"/>
          <w:b w:val="false"/>
          <w:i w:val="false"/>
          <w:color w:val="000000"/>
          <w:sz w:val="28"/>
        </w:rPr>
        <w:t xml:space="preserve">
      5) 其他区域（水域），经环境状况监测发现存在环境质量标准超标现象。</w:t>
      </w:r>
    </w:p>
    <w:p>
      <w:pPr>
        <w:spacing w:after="0"/>
        <w:ind w:start="0"/>
        <w:jc w:val="both"/>
      </w:pPr>
      <w:r>
        <w:rPr>
          <w:rFonts w:ascii="Times New Roman"/>
          <w:b w:val="false"/>
          <w:i w:val="false"/>
          <w:color w:val="000000"/>
          <w:sz w:val="28"/>
        </w:rPr>
        <w:t xml:space="preserve">
      6. 质量目标制定规则（包括设定质量目标的最低指标清单）由环境保护主管部门依据本法规定批准。 </w:t>
      </w:r>
    </w:p>
    <w:p>
      <w:pPr>
        <w:spacing w:after="0"/>
        <w:ind w:start="0"/>
        <w:jc w:val="both"/>
      </w:pPr>
      <w:r>
        <w:rPr>
          <w:rFonts w:ascii="Times New Roman"/>
          <w:b w:val="false"/>
          <w:i w:val="false"/>
          <w:color w:val="000000"/>
          <w:sz w:val="28"/>
        </w:rPr>
        <w:t xml:space="preserve">
      7. 设定质量目标的最低指标清单必须包含： </w:t>
      </w:r>
    </w:p>
    <w:p>
      <w:pPr>
        <w:spacing w:after="0"/>
        <w:ind w:start="0"/>
        <w:jc w:val="both"/>
      </w:pPr>
      <w:r>
        <w:rPr>
          <w:rFonts w:ascii="Times New Roman"/>
          <w:b w:val="false"/>
          <w:i w:val="false"/>
          <w:color w:val="000000"/>
          <w:sz w:val="28"/>
        </w:rPr>
        <w:t xml:space="preserve">
      1) 空气质量；</w:t>
      </w:r>
    </w:p>
    <w:p>
      <w:pPr>
        <w:spacing w:after="0"/>
        <w:ind w:start="0"/>
        <w:jc w:val="both"/>
      </w:pPr>
      <w:r>
        <w:rPr>
          <w:rFonts w:ascii="Times New Roman"/>
          <w:b w:val="false"/>
          <w:i w:val="false"/>
          <w:color w:val="000000"/>
          <w:sz w:val="28"/>
        </w:rPr>
        <w:t xml:space="preserve">
      2）地表水与地下水水质；</w:t>
      </w:r>
    </w:p>
    <w:p>
      <w:pPr>
        <w:spacing w:after="0"/>
        <w:ind w:start="0"/>
        <w:jc w:val="both"/>
      </w:pPr>
      <w:r>
        <w:rPr>
          <w:rFonts w:ascii="Times New Roman"/>
          <w:b w:val="false"/>
          <w:i w:val="false"/>
          <w:color w:val="000000"/>
          <w:sz w:val="28"/>
        </w:rPr>
        <w:t xml:space="preserve">
      3）土地与土壤质量；</w:t>
      </w:r>
    </w:p>
    <w:p>
      <w:pPr>
        <w:spacing w:after="0"/>
        <w:ind w:start="0"/>
        <w:jc w:val="both"/>
      </w:pPr>
      <w:r>
        <w:rPr>
          <w:rFonts w:ascii="Times New Roman"/>
          <w:b w:val="false"/>
          <w:i w:val="false"/>
          <w:color w:val="000000"/>
          <w:sz w:val="28"/>
        </w:rPr>
        <w:t xml:space="preserve">
      4) 森林与绿地总面积（需结合各区域气候及土壤条件）；</w:t>
      </w:r>
    </w:p>
    <w:p>
      <w:pPr>
        <w:spacing w:after="0"/>
        <w:ind w:start="0"/>
        <w:jc w:val="both"/>
      </w:pPr>
      <w:r>
        <w:rPr>
          <w:rFonts w:ascii="Times New Roman"/>
          <w:b w:val="false"/>
          <w:i w:val="false"/>
          <w:color w:val="000000"/>
          <w:sz w:val="28"/>
        </w:rPr>
        <w:t xml:space="preserve">
      5) 土地退化与荒漠化防治成效；</w:t>
      </w:r>
    </w:p>
    <w:p>
      <w:pPr>
        <w:spacing w:after="0"/>
        <w:ind w:start="0"/>
        <w:jc w:val="both"/>
      </w:pPr>
      <w:r>
        <w:rPr>
          <w:rFonts w:ascii="Times New Roman"/>
          <w:b w:val="false"/>
          <w:i w:val="false"/>
          <w:color w:val="000000"/>
          <w:sz w:val="28"/>
        </w:rPr>
        <w:t xml:space="preserve">
      6) 按污染物类型划分的总排放量；</w:t>
      </w:r>
    </w:p>
    <w:p>
      <w:pPr>
        <w:spacing w:after="0"/>
        <w:ind w:start="0"/>
        <w:jc w:val="both"/>
      </w:pPr>
      <w:r>
        <w:rPr>
          <w:rFonts w:ascii="Times New Roman"/>
          <w:b w:val="false"/>
          <w:i w:val="false"/>
          <w:color w:val="000000"/>
          <w:sz w:val="28"/>
        </w:rPr>
        <w:t xml:space="preserve">
      7) 按污染物类型及各水体、流域划分的排放总量；</w:t>
      </w:r>
    </w:p>
    <w:p>
      <w:pPr>
        <w:spacing w:after="0"/>
        <w:ind w:start="0"/>
        <w:jc w:val="both"/>
      </w:pPr>
      <w:r>
        <w:rPr>
          <w:rFonts w:ascii="Times New Roman"/>
          <w:b w:val="false"/>
          <w:i w:val="false"/>
          <w:color w:val="000000"/>
          <w:sz w:val="28"/>
        </w:rPr>
        <w:t xml:space="preserve">
      8) 按城市垃圾类型划分的分类收集率、再利用准备率、处理率、回收率及处置率（销毁和/或填埋）；</w:t>
      </w:r>
    </w:p>
    <w:p>
      <w:pPr>
        <w:spacing w:after="0"/>
        <w:ind w:start="0"/>
        <w:jc w:val="both"/>
      </w:pPr>
      <w:r>
        <w:rPr>
          <w:rFonts w:ascii="Times New Roman"/>
          <w:b w:val="false"/>
          <w:i w:val="false"/>
          <w:color w:val="000000"/>
          <w:sz w:val="28"/>
        </w:rPr>
        <w:t xml:space="preserve">
      9) 温室气体减排总量。 </w:t>
      </w:r>
    </w:p>
    <w:p>
      <w:pPr>
        <w:spacing w:after="0"/>
        <w:ind w:start="0"/>
        <w:jc w:val="both"/>
      </w:pPr>
      <w:r>
        <w:rPr>
          <w:rFonts w:ascii="Times New Roman"/>
          <w:b w:val="false"/>
          <w:i w:val="false"/>
          <w:color w:val="000000"/>
          <w:sz w:val="28"/>
        </w:rPr>
        <w:t xml:space="preserve">
      8. 对未达环境质量标准的行政区划、区域（水域），应设定质量目标，确保在不超过十年的期限内逐步达到环境质量标准。</w:t>
      </w:r>
    </w:p>
    <w:p>
      <w:pPr>
        <w:spacing w:after="0"/>
        <w:ind w:start="0"/>
        <w:jc w:val="both"/>
      </w:pPr>
      <w:r>
        <w:rPr>
          <w:rFonts w:ascii="Times New Roman"/>
          <w:b w:val="false"/>
          <w:i w:val="false"/>
          <w:color w:val="000000"/>
          <w:sz w:val="28"/>
        </w:rPr>
        <w:t xml:space="preserve">
      9. 在符合环境质量标准的行政区域内，可设定高于环境质量标准的质量目标，包括未列入最低质量目标指标清单的指标。</w:t>
      </w:r>
    </w:p>
    <w:p>
      <w:pPr>
        <w:spacing w:after="0"/>
        <w:ind w:start="0"/>
        <w:jc w:val="left"/>
      </w:pPr>
      <w:r>
        <w:rPr>
          <w:rFonts w:ascii="Times New Roman"/>
          <w:b/>
          <w:i w:val="false"/>
          <w:color w:val="000000"/>
        </w:rPr>
        <w:t xml:space="preserve"> 第三十八条 人类活动对环境的允许影响标准</w:t>
      </w:r>
    </w:p>
    <w:p>
      <w:pPr>
        <w:spacing w:after="0"/>
        <w:ind w:start="0"/>
        <w:jc w:val="both"/>
      </w:pPr>
      <w:r>
        <w:rPr>
          <w:rFonts w:ascii="Times New Roman"/>
          <w:b w:val="false"/>
          <w:i w:val="false"/>
          <w:color w:val="000000"/>
          <w:sz w:val="28"/>
        </w:rPr>
        <w:t xml:space="preserve">
      1. 人为环境影响允许标准——为衡量人类活动对环境影响的指标所制定的环境标准。 </w:t>
      </w:r>
    </w:p>
    <w:p>
      <w:pPr>
        <w:spacing w:after="0"/>
        <w:ind w:start="0"/>
        <w:jc w:val="both"/>
      </w:pPr>
      <w:r>
        <w:rPr>
          <w:rFonts w:ascii="Times New Roman"/>
          <w:b w:val="false"/>
          <w:i w:val="false"/>
          <w:color w:val="000000"/>
          <w:sz w:val="28"/>
        </w:rPr>
        <w:t xml:space="preserve">
      2. 人为环境影响允许标准包括：</w:t>
      </w:r>
    </w:p>
    <w:p>
      <w:pPr>
        <w:spacing w:after="0"/>
        <w:ind w:start="0"/>
        <w:jc w:val="both"/>
      </w:pPr>
      <w:r>
        <w:rPr>
          <w:rFonts w:ascii="Times New Roman"/>
          <w:b w:val="false"/>
          <w:i w:val="false"/>
          <w:color w:val="000000"/>
          <w:sz w:val="28"/>
        </w:rPr>
        <w:t xml:space="preserve">
      1) 排放标准；</w:t>
      </w:r>
    </w:p>
    <w:p>
      <w:pPr>
        <w:spacing w:after="0"/>
        <w:ind w:start="0"/>
        <w:jc w:val="both"/>
      </w:pPr>
      <w:r>
        <w:rPr>
          <w:rFonts w:ascii="Times New Roman"/>
          <w:b w:val="false"/>
          <w:i w:val="false"/>
          <w:color w:val="000000"/>
          <w:sz w:val="28"/>
        </w:rPr>
        <w:t xml:space="preserve">
      2) 工艺标准；</w:t>
      </w:r>
    </w:p>
    <w:p>
      <w:pPr>
        <w:spacing w:after="0"/>
        <w:ind w:start="0"/>
        <w:jc w:val="both"/>
      </w:pPr>
      <w:r>
        <w:rPr>
          <w:rFonts w:ascii="Times New Roman"/>
          <w:b w:val="false"/>
          <w:i w:val="false"/>
          <w:color w:val="000000"/>
          <w:sz w:val="28"/>
        </w:rPr>
        <w:t xml:space="preserve">
      3) 废物堆积限值、废物处置限值；</w:t>
      </w:r>
    </w:p>
    <w:p>
      <w:pPr>
        <w:spacing w:after="0"/>
        <w:ind w:start="0"/>
        <w:jc w:val="both"/>
      </w:pPr>
      <w:r>
        <w:rPr>
          <w:rFonts w:ascii="Times New Roman"/>
          <w:b w:val="false"/>
          <w:i w:val="false"/>
          <w:color w:val="000000"/>
          <w:sz w:val="28"/>
        </w:rPr>
        <w:t xml:space="preserve">
      4) 对自然环境允许物理影响的标准；</w:t>
      </w:r>
    </w:p>
    <w:p>
      <w:pPr>
        <w:spacing w:after="0"/>
        <w:ind w:start="0"/>
        <w:jc w:val="both"/>
      </w:pPr>
      <w:r>
        <w:rPr>
          <w:rFonts w:ascii="Times New Roman"/>
          <w:b w:val="false"/>
          <w:i w:val="false"/>
          <w:color w:val="000000"/>
          <w:sz w:val="28"/>
        </w:rPr>
        <w:t xml:space="preserve">
      5) 硫磺分布图中硫磺开放形态的分布限制；</w:t>
      </w:r>
    </w:p>
    <w:p>
      <w:pPr>
        <w:spacing w:after="0"/>
        <w:ind w:start="0"/>
        <w:jc w:val="both"/>
      </w:pPr>
      <w:r>
        <w:rPr>
          <w:rFonts w:ascii="Times New Roman"/>
          <w:b w:val="false"/>
          <w:i w:val="false"/>
          <w:color w:val="000000"/>
          <w:sz w:val="28"/>
        </w:rPr>
        <w:t xml:space="preserve">
      6) 环境中允许的人为总负荷标准。</w:t>
      </w:r>
    </w:p>
    <w:p>
      <w:pPr>
        <w:spacing w:after="0"/>
        <w:ind w:start="0"/>
        <w:jc w:val="both"/>
      </w:pPr>
      <w:r>
        <w:rPr>
          <w:rFonts w:ascii="Times New Roman"/>
          <w:b w:val="false"/>
          <w:i w:val="false"/>
          <w:color w:val="000000"/>
          <w:sz w:val="28"/>
        </w:rPr>
        <w:t xml:space="preserve">
      3. 除技术标准外，符合环境允许人为影响标准的要求必须确保满足环境质量标准。</w:t>
      </w:r>
    </w:p>
    <w:p>
      <w:pPr>
        <w:spacing w:after="0"/>
        <w:ind w:start="0"/>
        <w:jc w:val="both"/>
      </w:pPr>
      <w:r>
        <w:rPr>
          <w:rFonts w:ascii="Times New Roman"/>
          <w:b w:val="false"/>
          <w:i w:val="false"/>
          <w:color w:val="000000"/>
          <w:sz w:val="28"/>
        </w:rPr>
        <w:t xml:space="preserve">
      4. 各类环境等级车辆及内燃机的排放要求，以及燃料中污染物含量要求，均由欧亚经济联盟技术法规规定。</w:t>
      </w:r>
    </w:p>
    <w:p>
      <w:pPr>
        <w:spacing w:after="0"/>
        <w:ind w:start="0"/>
        <w:jc w:val="left"/>
      </w:pPr>
      <w:r>
        <w:rPr>
          <w:rFonts w:ascii="Times New Roman"/>
          <w:b/>
          <w:i w:val="false"/>
          <w:color w:val="000000"/>
        </w:rPr>
        <w:t xml:space="preserve"> 第三十九条 排放标准 </w:t>
      </w:r>
    </w:p>
    <w:p>
      <w:pPr>
        <w:spacing w:after="0"/>
        <w:ind w:start="0"/>
        <w:jc w:val="both"/>
      </w:pPr>
      <w:r>
        <w:rPr>
          <w:rFonts w:ascii="Times New Roman"/>
          <w:b w:val="false"/>
          <w:i w:val="false"/>
          <w:color w:val="000000"/>
          <w:sz w:val="28"/>
        </w:rPr>
        <w:t xml:space="preserve">
      1. 排放标准指环境许可证中规定的排放物定量与定性限值指标体系。</w:t>
      </w:r>
    </w:p>
    <w:p>
      <w:pPr>
        <w:spacing w:after="0"/>
        <w:ind w:start="0"/>
        <w:jc w:val="both"/>
      </w:pPr>
      <w:r>
        <w:rPr>
          <w:rFonts w:ascii="Times New Roman"/>
          <w:b w:val="false"/>
          <w:i w:val="false"/>
          <w:color w:val="000000"/>
          <w:sz w:val="28"/>
        </w:rPr>
        <w:t xml:space="preserve">
      2. 排放标准包括：</w:t>
      </w:r>
    </w:p>
    <w:p>
      <w:pPr>
        <w:spacing w:after="0"/>
        <w:ind w:start="0"/>
        <w:jc w:val="both"/>
      </w:pPr>
      <w:r>
        <w:rPr>
          <w:rFonts w:ascii="Times New Roman"/>
          <w:b w:val="false"/>
          <w:i w:val="false"/>
          <w:color w:val="000000"/>
          <w:sz w:val="28"/>
        </w:rPr>
        <w:t xml:space="preserve">
      1) 排放限值标准；</w:t>
      </w:r>
    </w:p>
    <w:p>
      <w:pPr>
        <w:spacing w:after="0"/>
        <w:ind w:start="0"/>
        <w:jc w:val="both"/>
      </w:pPr>
      <w:r>
        <w:rPr>
          <w:rFonts w:ascii="Times New Roman"/>
          <w:b w:val="false"/>
          <w:i w:val="false"/>
          <w:color w:val="000000"/>
          <w:sz w:val="28"/>
        </w:rPr>
        <w:t xml:space="preserve">
      2) 允许排放物标准。</w:t>
      </w:r>
    </w:p>
    <w:p>
      <w:pPr>
        <w:spacing w:after="0"/>
        <w:ind w:start="0"/>
        <w:jc w:val="both"/>
      </w:pPr>
      <w:r>
        <w:rPr>
          <w:rFonts w:ascii="Times New Roman"/>
          <w:b w:val="false"/>
          <w:i w:val="false"/>
          <w:color w:val="000000"/>
          <w:sz w:val="28"/>
        </w:rPr>
        <w:t xml:space="preserve">
      3. 排放标准应依据本法典第11条第2款第3项规定的污染物清单，针对其中列明的污染物种类制定。</w:t>
      </w:r>
    </w:p>
    <w:p>
      <w:pPr>
        <w:spacing w:after="0"/>
        <w:ind w:start="0"/>
        <w:jc w:val="both"/>
      </w:pPr>
      <w:r>
        <w:rPr>
          <w:rFonts w:ascii="Times New Roman"/>
          <w:b w:val="false"/>
          <w:i w:val="false"/>
          <w:color w:val="000000"/>
          <w:sz w:val="28"/>
        </w:rPr>
        <w:t xml:space="preserve">
      4. 针对涉及一类和二类对象的特定固定污染源，排放标准设定不得超过以下限值：</w:t>
      </w:r>
    </w:p>
    <w:p>
      <w:pPr>
        <w:spacing w:after="0"/>
        <w:ind w:start="0"/>
        <w:jc w:val="both"/>
      </w:pPr>
      <w:r>
        <w:rPr>
          <w:rFonts w:ascii="Times New Roman"/>
          <w:b w:val="false"/>
          <w:i w:val="false"/>
          <w:color w:val="000000"/>
          <w:sz w:val="28"/>
        </w:rPr>
        <w:t xml:space="preserve">
      1) 需进行强制性环境影响评估时——依据本法典第76条第2款第3项规定，在环境影响评估结论中载明的相关限值；</w:t>
      </w:r>
    </w:p>
    <w:p>
      <w:pPr>
        <w:spacing w:after="0"/>
        <w:ind w:start="0"/>
        <w:jc w:val="both"/>
      </w:pPr>
      <w:r>
        <w:rPr>
          <w:rFonts w:ascii="Times New Roman"/>
          <w:b w:val="false"/>
          <w:i w:val="false"/>
          <w:color w:val="000000"/>
          <w:sz w:val="28"/>
        </w:rPr>
        <w:t xml:space="preserve">
      2) 依据本法对拟建活动进行影响筛查后认定无需强制性环境影响评估的，应符合本法第68条第2款第9项规定的拟建活动申请中载明的对应数值。 </w:t>
      </w:r>
    </w:p>
    <w:p>
      <w:pPr>
        <w:spacing w:after="0"/>
        <w:ind w:start="0"/>
        <w:jc w:val="both"/>
      </w:pPr>
      <w:r>
        <w:rPr>
          <w:rFonts w:ascii="Times New Roman"/>
          <w:b w:val="false"/>
          <w:i w:val="false"/>
          <w:color w:val="000000"/>
          <w:sz w:val="28"/>
        </w:rPr>
        <w:t xml:space="preserve">
      对于已颁发综合环境许可证的项目，对属于第一类和第二类项目的个别固定污染源设定排放标准，其水平不得超过最佳可行技术结论中规定的、采用最佳可行技术时相关标记污染物排放的对应限值。</w:t>
      </w:r>
    </w:p>
    <w:p>
      <w:pPr>
        <w:spacing w:after="0"/>
        <w:ind w:start="0"/>
        <w:jc w:val="both"/>
      </w:pPr>
      <w:r>
        <w:rPr>
          <w:rFonts w:ascii="Times New Roman"/>
          <w:b w:val="false"/>
          <w:i w:val="false"/>
          <w:color w:val="000000"/>
          <w:sz w:val="28"/>
        </w:rPr>
        <w:t xml:space="preserve">
      5. 设施运营期间（含重大活动变更时）的排放标准，应以独立文件形式（即排放标准草案——允许排放标准草案、允许排放物标准草案）进行计算与论证，该文件需与设施运营相关设计文件同步编制。</w:t>
      </w:r>
    </w:p>
    <w:p>
      <w:pPr>
        <w:spacing w:after="0"/>
        <w:ind w:start="0"/>
        <w:jc w:val="both"/>
      </w:pPr>
      <w:r>
        <w:rPr>
          <w:rFonts w:ascii="Times New Roman"/>
          <w:b w:val="false"/>
          <w:i w:val="false"/>
          <w:color w:val="000000"/>
          <w:sz w:val="28"/>
        </w:rPr>
        <w:t xml:space="preserve">
      施工安装阶段、场地复垦及（或）拆除阶段的排放标准，应作为"环境保护"章节内容进行计算论证，该章节需依据相关项目文件编制。</w:t>
      </w:r>
    </w:p>
    <w:p>
      <w:pPr>
        <w:spacing w:after="0"/>
        <w:ind w:start="0"/>
        <w:jc w:val="both"/>
      </w:pPr>
      <w:r>
        <w:rPr>
          <w:rFonts w:ascii="Times New Roman"/>
          <w:b w:val="false"/>
          <w:i w:val="false"/>
          <w:color w:val="000000"/>
          <w:sz w:val="28"/>
        </w:rPr>
        <w:t xml:space="preserve">
      6. 排放标准的确定须依据本规范要求，通过经环境保护主管机构批准的方法进行计算。</w:t>
      </w:r>
    </w:p>
    <w:p>
      <w:pPr>
        <w:spacing w:after="0"/>
        <w:ind w:start="0"/>
        <w:jc w:val="both"/>
      </w:pPr>
      <w:r>
        <w:rPr>
          <w:rFonts w:ascii="Times New Roman"/>
          <w:b w:val="false"/>
          <w:i w:val="false"/>
          <w:color w:val="000000"/>
          <w:sz w:val="28"/>
        </w:rPr>
        <w:t xml:space="preserve">
      7. 第一类对象的排放标准草案制定工作，须由持有环境保护领域作业及服务许可资质的人员完成。</w:t>
      </w:r>
    </w:p>
    <w:p>
      <w:pPr>
        <w:spacing w:after="0"/>
        <w:ind w:start="0"/>
        <w:jc w:val="both"/>
      </w:pPr>
      <w:r>
        <w:rPr>
          <w:rFonts w:ascii="Times New Roman"/>
          <w:b w:val="false"/>
          <w:i w:val="false"/>
          <w:color w:val="000000"/>
          <w:sz w:val="28"/>
        </w:rPr>
        <w:t xml:space="preserve">
      8. 排放标准的有效期与环境许可证的有效期一致。</w:t>
      </w:r>
    </w:p>
    <w:p>
      <w:pPr>
        <w:spacing w:after="0"/>
        <w:ind w:start="0"/>
        <w:jc w:val="both"/>
      </w:pPr>
      <w:r>
        <w:rPr>
          <w:rFonts w:ascii="Times New Roman"/>
          <w:b w:val="false"/>
          <w:i w:val="false"/>
          <w:color w:val="000000"/>
          <w:sz w:val="28"/>
        </w:rPr>
        <w:t xml:space="preserve">
      9. 排放至环境中且指标超出环境许可证规定排放标准的排放量，认定为超标排放。</w:t>
      </w:r>
    </w:p>
    <w:p>
      <w:pPr>
        <w:spacing w:after="0"/>
        <w:ind w:start="0"/>
        <w:jc w:val="both"/>
      </w:pPr>
      <w:r>
        <w:rPr>
          <w:rFonts w:ascii="Times New Roman"/>
          <w:b w:val="false"/>
          <w:i w:val="false"/>
          <w:color w:val="000000"/>
          <w:sz w:val="28"/>
        </w:rPr>
        <w:t xml:space="preserve">
      10. 依据哈萨克斯坦共和国民防法律实施自然或人为突发事件应急处置及后果消除措施期间产生的排放，以及采用符合本法典要求的溢油应急处置方法产生的排放，不受限额管制且不视为超标排放。</w:t>
      </w:r>
    </w:p>
    <w:p>
      <w:pPr>
        <w:spacing w:after="0"/>
        <w:ind w:start="0"/>
        <w:jc w:val="both"/>
      </w:pPr>
      <w:r>
        <w:rPr>
          <w:rFonts w:ascii="Times New Roman"/>
          <w:b w:val="false"/>
          <w:i w:val="false"/>
          <w:color w:val="000000"/>
          <w:sz w:val="28"/>
        </w:rPr>
        <w:t xml:space="preserve">
      11. 第三类和第四类对象不设定排放标准。</w:t>
      </w:r>
    </w:p>
    <w:p>
      <w:pPr>
        <w:spacing w:after="0"/>
        <w:ind w:start="0"/>
        <w:jc w:val="left"/>
      </w:pPr>
      <w:r>
        <w:rPr>
          <w:rFonts w:ascii="Times New Roman"/>
          <w:b w:val="false"/>
          <w:i w:val="false"/>
          <w:color w:val="ff0000"/>
          <w:sz w:val="28"/>
        </w:rPr>
        <w:t xml:space="preserve">      脚注：第39条经哈萨克斯坦共和国2023年7月5日第17-VIII号法律修订（自首次正式公布之日起六十个日历日后生效）。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第40条 技术标准</w:t>
      </w:r>
    </w:p>
    <w:p>
      <w:pPr>
        <w:spacing w:after="0"/>
        <w:ind w:start="0"/>
        <w:jc w:val="both"/>
      </w:pPr>
      <w:r>
        <w:rPr>
          <w:rFonts w:ascii="Times New Roman"/>
          <w:b w:val="false"/>
          <w:i w:val="false"/>
          <w:color w:val="000000"/>
          <w:sz w:val="28"/>
        </w:rPr>
        <w:t xml:space="preserve">
      1. 本法所称技术标准，系指综合环境许可证中确立的环境标准，具体表现为：</w:t>
      </w:r>
    </w:p>
    <w:p>
      <w:pPr>
        <w:spacing w:after="0"/>
        <w:ind w:start="0"/>
        <w:jc w:val="both"/>
      </w:pPr>
      <w:r>
        <w:rPr>
          <w:rFonts w:ascii="Times New Roman"/>
          <w:b w:val="false"/>
          <w:i w:val="false"/>
          <w:color w:val="000000"/>
          <w:sz w:val="28"/>
        </w:rPr>
        <w:t xml:space="preserve">
      1) 单位排放体积内标记污染物的最大含量（质量）；</w:t>
      </w:r>
    </w:p>
    <w:p>
      <w:pPr>
        <w:spacing w:after="0"/>
        <w:ind w:start="0"/>
        <w:jc w:val="both"/>
      </w:pPr>
      <w:r>
        <w:rPr>
          <w:rFonts w:ascii="Times New Roman"/>
          <w:b w:val="false"/>
          <w:i w:val="false"/>
          <w:color w:val="000000"/>
          <w:sz w:val="28"/>
        </w:rPr>
        <w:t xml:space="preserve">
      2) 单位时间或单位产出（商品）、完成工作量、提供服务量消耗的电能和（或）热能及其他资源的数量。</w:t>
      </w:r>
    </w:p>
    <w:p>
      <w:pPr>
        <w:spacing w:after="0"/>
        <w:ind w:start="0"/>
        <w:jc w:val="both"/>
      </w:pPr>
      <w:r>
        <w:rPr>
          <w:rFonts w:ascii="Times New Roman"/>
          <w:b w:val="false"/>
          <w:i w:val="false"/>
          <w:color w:val="000000"/>
          <w:sz w:val="28"/>
        </w:rPr>
        <w:t xml:space="preserve">
      标记污染物指特定生产或工艺流程排放中最关键的污染物，从该生产或工艺流程的典型污染物组中选定，可据此估算该组内所有污染物的排放值。 </w:t>
      </w:r>
    </w:p>
    <w:p>
      <w:pPr>
        <w:spacing w:after="0"/>
        <w:ind w:start="0"/>
        <w:jc w:val="both"/>
      </w:pPr>
      <w:r>
        <w:rPr>
          <w:rFonts w:ascii="Times New Roman"/>
          <w:b w:val="false"/>
          <w:i w:val="false"/>
          <w:color w:val="000000"/>
          <w:sz w:val="28"/>
        </w:rPr>
        <w:t xml:space="preserve">
      标记污染物、标记污染物的排放水平以及采用最佳可行技术时能源和（或）其他资源的消耗水平，均在最佳可行技术结论中予以确定。</w:t>
      </w:r>
    </w:p>
    <w:p>
      <w:pPr>
        <w:spacing w:after="0"/>
        <w:ind w:start="0"/>
        <w:jc w:val="both"/>
      </w:pPr>
      <w:r>
        <w:rPr>
          <w:rFonts w:ascii="Times New Roman"/>
          <w:b w:val="false"/>
          <w:i w:val="false"/>
          <w:color w:val="000000"/>
          <w:sz w:val="28"/>
        </w:rPr>
        <w:t xml:space="preserve">
      2. 技术标准包括：</w:t>
      </w:r>
    </w:p>
    <w:p>
      <w:pPr>
        <w:spacing w:after="0"/>
        <w:ind w:start="0"/>
        <w:jc w:val="both"/>
      </w:pPr>
      <w:r>
        <w:rPr>
          <w:rFonts w:ascii="Times New Roman"/>
          <w:b w:val="false"/>
          <w:i w:val="false"/>
          <w:color w:val="000000"/>
          <w:sz w:val="28"/>
        </w:rPr>
        <w:t xml:space="preserve">
      1) 工艺排放标准；</w:t>
      </w:r>
    </w:p>
    <w:p>
      <w:pPr>
        <w:spacing w:after="0"/>
        <w:ind w:start="0"/>
        <w:jc w:val="both"/>
      </w:pPr>
      <w:r>
        <w:rPr>
          <w:rFonts w:ascii="Times New Roman"/>
          <w:b w:val="false"/>
          <w:i w:val="false"/>
          <w:color w:val="000000"/>
          <w:sz w:val="28"/>
        </w:rPr>
        <w:t xml:space="preserve">
      2) 排放工艺标准；</w:t>
      </w:r>
    </w:p>
    <w:p>
      <w:pPr>
        <w:spacing w:after="0"/>
        <w:ind w:start="0"/>
        <w:jc w:val="both"/>
      </w:pPr>
      <w:r>
        <w:rPr>
          <w:rFonts w:ascii="Times New Roman"/>
          <w:b w:val="false"/>
          <w:i w:val="false"/>
          <w:color w:val="000000"/>
          <w:sz w:val="28"/>
        </w:rPr>
        <w:t xml:space="preserve">
      3) 工艺用水消耗专项标准；</w:t>
      </w:r>
    </w:p>
    <w:p>
      <w:pPr>
        <w:spacing w:after="0"/>
        <w:ind w:start="0"/>
        <w:jc w:val="both"/>
      </w:pPr>
      <w:r>
        <w:rPr>
          <w:rFonts w:ascii="Times New Roman"/>
          <w:b w:val="false"/>
          <w:i w:val="false"/>
          <w:color w:val="000000"/>
          <w:sz w:val="28"/>
        </w:rPr>
        <w:t xml:space="preserve">
      4) 热能和（或）电能消耗的技术专项标准。</w:t>
      </w:r>
    </w:p>
    <w:p>
      <w:pPr>
        <w:spacing w:after="0"/>
        <w:ind w:start="0"/>
        <w:jc w:val="both"/>
      </w:pPr>
      <w:r>
        <w:rPr>
          <w:rFonts w:ascii="Times New Roman"/>
          <w:b w:val="false"/>
          <w:i w:val="false"/>
          <w:color w:val="000000"/>
          <w:sz w:val="28"/>
        </w:rPr>
        <w:t xml:space="preserve">
      3. 工艺标准应在综合环境许可中确立，且不得超过相关工艺指标（如有）——该指标系依据最佳可行技术结论中规定的特定应用领域最佳可行技术使用要求设定。</w:t>
      </w:r>
    </w:p>
    <w:p>
      <w:pPr>
        <w:spacing w:after="0"/>
        <w:ind w:start="0"/>
        <w:jc w:val="both"/>
      </w:pPr>
      <w:r>
        <w:rPr>
          <w:rFonts w:ascii="Times New Roman"/>
          <w:b w:val="false"/>
          <w:i w:val="false"/>
          <w:color w:val="000000"/>
          <w:sz w:val="28"/>
        </w:rPr>
        <w:t xml:space="preserve">
      4. 技术标准的制定依据应由设施运营者在向环境保护领域授权机构提交综合环境许可申请时，随附的技术标准草案中予以说明。</w:t>
      </w:r>
    </w:p>
    <w:p>
      <w:pPr>
        <w:spacing w:after="0"/>
        <w:ind w:start="0"/>
        <w:jc w:val="left"/>
      </w:pPr>
      <w:r>
        <w:rPr>
          <w:rFonts w:ascii="Times New Roman"/>
          <w:b/>
          <w:i w:val="false"/>
          <w:color w:val="000000"/>
        </w:rPr>
        <w:t xml:space="preserve"> 第四十一条 废物堆积限值与处置限值 </w:t>
      </w:r>
    </w:p>
    <w:p>
      <w:pPr>
        <w:spacing w:after="0"/>
        <w:ind w:start="0"/>
        <w:jc w:val="both"/>
      </w:pPr>
      <w:r>
        <w:rPr>
          <w:rFonts w:ascii="Times New Roman"/>
          <w:b w:val="false"/>
          <w:i w:val="false"/>
          <w:color w:val="000000"/>
          <w:sz w:val="28"/>
        </w:rPr>
        <w:t xml:space="preserve">
      1. 为保障环境保护及人类生活和（或）健康所需的良好条件，减少待处置废弃物量并促进其再利用、加工及处置准备工作，特制定下列规定：</w:t>
      </w:r>
    </w:p>
    <w:p>
      <w:pPr>
        <w:spacing w:after="0"/>
        <w:ind w:start="0"/>
        <w:jc w:val="both"/>
      </w:pPr>
      <w:r>
        <w:rPr>
          <w:rFonts w:ascii="Times New Roman"/>
          <w:b w:val="false"/>
          <w:i w:val="false"/>
          <w:color w:val="000000"/>
          <w:sz w:val="28"/>
        </w:rPr>
        <w:t xml:space="preserve">
      1) 废物堆积限值；</w:t>
      </w:r>
    </w:p>
    <w:p>
      <w:pPr>
        <w:spacing w:after="0"/>
        <w:ind w:start="0"/>
        <w:jc w:val="both"/>
      </w:pPr>
      <w:r>
        <w:rPr>
          <w:rFonts w:ascii="Times New Roman"/>
          <w:b w:val="false"/>
          <w:i w:val="false"/>
          <w:color w:val="000000"/>
          <w:sz w:val="28"/>
        </w:rPr>
        <w:t xml:space="preserve">
      2）废物处置限值。</w:t>
      </w:r>
    </w:p>
    <w:p>
      <w:pPr>
        <w:spacing w:after="0"/>
        <w:ind w:start="0"/>
        <w:jc w:val="both"/>
      </w:pPr>
      <w:r>
        <w:rPr>
          <w:rFonts w:ascii="Times New Roman"/>
          <w:b w:val="false"/>
          <w:i w:val="false"/>
          <w:color w:val="000000"/>
          <w:sz w:val="28"/>
        </w:rPr>
        <w:t xml:space="preserve">
      2. 废物堆积限值针对第一类和第二类设施内的特定废物堆积场所设定，以各类废物在相应堆积场所内允许储存的最大数量（质量）为标准，该数量需符合本法典规定的期限要求。</w:t>
      </w:r>
    </w:p>
    <w:p>
      <w:pPr>
        <w:spacing w:after="0"/>
        <w:ind w:start="0"/>
        <w:jc w:val="both"/>
      </w:pPr>
      <w:r>
        <w:rPr>
          <w:rFonts w:ascii="Times New Roman"/>
          <w:b w:val="false"/>
          <w:i w:val="false"/>
          <w:color w:val="000000"/>
          <w:sz w:val="28"/>
        </w:rPr>
        <w:t xml:space="preserve">
      对于分类、处理（包括中和、回收和/或销毁）归类为I类和II类对象的废物，其堆积限值依据设备设计处理能力或针对每个特定堆积点设定。</w:t>
      </w:r>
    </w:p>
    <w:p>
      <w:pPr>
        <w:spacing w:after="0"/>
        <w:ind w:start="0"/>
        <w:jc w:val="both"/>
      </w:pPr>
      <w:r>
        <w:rPr>
          <w:rFonts w:ascii="Times New Roman"/>
          <w:b w:val="false"/>
          <w:i w:val="false"/>
          <w:color w:val="000000"/>
          <w:sz w:val="28"/>
        </w:rPr>
        <w:t xml:space="preserve">
      3. 针对构成I类和II类对象的特定废物填埋场，应设定废物处置限值，具体表现为按废物类型划分的最高处置量（质量），该限值规定了允许在对应填埋场处置的废物总量。</w:t>
      </w:r>
    </w:p>
    <w:p>
      <w:pPr>
        <w:spacing w:after="0"/>
        <w:ind w:start="0"/>
        <w:jc w:val="both"/>
      </w:pPr>
      <w:r>
        <w:rPr>
          <w:rFonts w:ascii="Times New Roman"/>
          <w:b w:val="false"/>
          <w:i w:val="false"/>
          <w:color w:val="000000"/>
          <w:sz w:val="28"/>
        </w:rPr>
        <w:t xml:space="preserve">
      4. 废物积存限值与废物处置限值均载于环境许可证。废物处置限值依据各填埋场生产能力按日历年度设定。</w:t>
      </w:r>
    </w:p>
    <w:p>
      <w:pPr>
        <w:spacing w:after="0"/>
        <w:ind w:start="0"/>
        <w:jc w:val="both"/>
      </w:pPr>
      <w:r>
        <w:rPr>
          <w:rFonts w:ascii="Times New Roman"/>
          <w:b w:val="false"/>
          <w:i w:val="false"/>
          <w:color w:val="000000"/>
          <w:sz w:val="28"/>
        </w:rPr>
        <w:t xml:space="preserve">
      5. 第一类和第二类设施的经营者在依据本法获得环境许可后，须在废物管理计划中对废物堆积限值和废物处置限值进行论证。</w:t>
      </w:r>
    </w:p>
    <w:p>
      <w:pPr>
        <w:spacing w:after="0"/>
        <w:ind w:start="0"/>
        <w:jc w:val="both"/>
      </w:pPr>
      <w:r>
        <w:rPr>
          <w:rFonts w:ascii="Times New Roman"/>
          <w:b w:val="false"/>
          <w:i w:val="false"/>
          <w:color w:val="000000"/>
          <w:sz w:val="28"/>
        </w:rPr>
        <w:t xml:space="preserve">
      6. 第一类对象的废物管理计划须由持有环境保护领域作业及服务许可资质的人员编制。</w:t>
      </w:r>
    </w:p>
    <w:p>
      <w:pPr>
        <w:spacing w:after="0"/>
        <w:ind w:start="0"/>
        <w:jc w:val="both"/>
      </w:pPr>
      <w:r>
        <w:rPr>
          <w:rFonts w:ascii="Times New Roman"/>
          <w:b w:val="false"/>
          <w:i w:val="false"/>
          <w:color w:val="000000"/>
          <w:sz w:val="28"/>
        </w:rPr>
        <w:t xml:space="preserve">
      7. 废物积存限值与处置限值的计算方法须经环境保护领域授权机构批准。</w:t>
      </w:r>
    </w:p>
    <w:p>
      <w:pPr>
        <w:spacing w:after="0"/>
        <w:ind w:start="0"/>
        <w:jc w:val="both"/>
      </w:pPr>
      <w:r>
        <w:rPr>
          <w:rFonts w:ascii="Times New Roman"/>
          <w:b w:val="false"/>
          <w:i w:val="false"/>
          <w:color w:val="000000"/>
          <w:sz w:val="28"/>
        </w:rPr>
        <w:t xml:space="preserve">
      8. 第三类和第四类对象不设定废物积存限值和废物处置限值。</w:t>
      </w:r>
    </w:p>
    <w:p>
      <w:pPr>
        <w:spacing w:after="0"/>
        <w:ind w:start="0"/>
        <w:jc w:val="both"/>
      </w:pPr>
      <w:r>
        <w:rPr>
          <w:rFonts w:ascii="Times New Roman"/>
          <w:b w:val="false"/>
          <w:i w:val="false"/>
          <w:color w:val="000000"/>
          <w:sz w:val="28"/>
        </w:rPr>
        <w:t xml:space="preserve">
      第三类设施的经营者须在依据本法提交的环境影响申报中提供废物相关信息。</w:t>
      </w:r>
    </w:p>
    <w:p>
      <w:pPr>
        <w:spacing w:after="0"/>
        <w:ind w:start="0"/>
        <w:jc w:val="left"/>
      </w:pPr>
      <w:r>
        <w:rPr>
          <w:rFonts w:ascii="Times New Roman"/>
          <w:b w:val="false"/>
          <w:i w:val="false"/>
          <w:color w:val="ff0000"/>
          <w:sz w:val="28"/>
        </w:rPr>
        <w:t xml:space="preserve">      脚注。第41条经哈萨克斯坦共和国2024年4月6日第71-VIII号法律修订（自首次正式公布之日起六十个日历日后生效）。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第42条。环境物理影响允许标准 </w:t>
      </w:r>
    </w:p>
    <w:p>
      <w:pPr>
        <w:spacing w:after="0"/>
        <w:ind w:start="0"/>
        <w:jc w:val="both"/>
      </w:pPr>
      <w:r>
        <w:rPr>
          <w:rFonts w:ascii="Times New Roman"/>
          <w:b w:val="false"/>
          <w:i w:val="false"/>
          <w:color w:val="000000"/>
          <w:sz w:val="28"/>
        </w:rPr>
        <w:t xml:space="preserve">
      环境物理影响允许标准系指针对各类污染源制定的环境标准，具体表现为对自然环境组成部分的热能、噪音、振动、电离辐射、电磁场强度及其他物理影响的允许暴露水平。该标准确保单一污染源产生的负面物理影响与其他所有污染源叠加后，不会导致环境物理影响超过既定最高允许限值。</w:t>
      </w:r>
    </w:p>
    <w:p>
      <w:pPr>
        <w:spacing w:after="0"/>
        <w:ind w:start="0"/>
        <w:jc w:val="left"/>
      </w:pPr>
      <w:r>
        <w:rPr>
          <w:rFonts w:ascii="Times New Roman"/>
          <w:b/>
          <w:i w:val="false"/>
          <w:color w:val="000000"/>
        </w:rPr>
        <w:t xml:space="preserve"> 第四十三条 硫磺地图上露天硫磺堆放限值 </w:t>
      </w:r>
    </w:p>
    <w:p>
      <w:pPr>
        <w:spacing w:after="0"/>
        <w:ind w:start="0"/>
        <w:jc w:val="both"/>
      </w:pPr>
      <w:r>
        <w:rPr>
          <w:rFonts w:ascii="Times New Roman"/>
          <w:b w:val="false"/>
          <w:i w:val="false"/>
          <w:color w:val="000000"/>
          <w:sz w:val="28"/>
        </w:rPr>
        <w:t xml:space="preserve">
      1. 为减少油气勘探和（或）生产过程中产生的硫磺积聚，并促进其进入经济循环，特对硫磺图上开放式硫磺的放置设定限制。</w:t>
      </w:r>
    </w:p>
    <w:p>
      <w:pPr>
        <w:spacing w:after="0"/>
        <w:ind w:start="0"/>
        <w:jc w:val="both"/>
      </w:pPr>
      <w:r>
        <w:rPr>
          <w:rFonts w:ascii="Times New Roman"/>
          <w:b w:val="false"/>
          <w:i w:val="false"/>
          <w:color w:val="000000"/>
          <w:sz w:val="28"/>
        </w:rPr>
        <w:t xml:space="preserve">
      2. 本条适用于油气勘探和（或）生产过程中形成的任何聚合状态的技术用气态硫磺。 </w:t>
      </w:r>
    </w:p>
    <w:p>
      <w:pPr>
        <w:spacing w:after="0"/>
        <w:ind w:start="0"/>
        <w:jc w:val="both"/>
      </w:pPr>
      <w:r>
        <w:rPr>
          <w:rFonts w:ascii="Times New Roman"/>
          <w:b w:val="false"/>
          <w:i w:val="false"/>
          <w:color w:val="000000"/>
          <w:sz w:val="28"/>
        </w:rPr>
        <w:t xml:space="preserve">
      3. 硫磺地图上露天硫磺的标注限值，适用于特殊场地——即通过统一基础设施连接、具备露天硫磺储存条件的硫磺地图，其限值以允许（许可）填充及在该硫磺地图上进行其他露天放置的硫磺限额（质量）形式设定。</w:t>
      </w:r>
    </w:p>
    <w:p>
      <w:pPr>
        <w:spacing w:after="0"/>
        <w:ind w:start="0"/>
        <w:jc w:val="both"/>
      </w:pPr>
      <w:r>
        <w:rPr>
          <w:rFonts w:ascii="Times New Roman"/>
          <w:b w:val="false"/>
          <w:i w:val="false"/>
          <w:color w:val="000000"/>
          <w:sz w:val="28"/>
        </w:rPr>
        <w:t xml:space="preserve">
      硫磺在储罐、筒仓及其他储存设施（仓库）中进行封闭式储存，且不影响环境的情况，不受环境法规约束。</w:t>
      </w:r>
    </w:p>
    <w:p>
      <w:pPr>
        <w:spacing w:after="0"/>
        <w:ind w:start="0"/>
        <w:jc w:val="both"/>
      </w:pPr>
      <w:r>
        <w:rPr>
          <w:rFonts w:ascii="Times New Roman"/>
          <w:b w:val="false"/>
          <w:i w:val="false"/>
          <w:color w:val="000000"/>
          <w:sz w:val="28"/>
        </w:rPr>
        <w:t xml:space="preserve">
      4. 硫磺地图上露天放置硫磺的限值，应在每年环境许可证中设定。</w:t>
      </w:r>
    </w:p>
    <w:p>
      <w:pPr>
        <w:spacing w:after="0"/>
        <w:ind w:start="0"/>
        <w:jc w:val="both"/>
      </w:pPr>
      <w:r>
        <w:rPr>
          <w:rFonts w:ascii="Times New Roman"/>
          <w:b w:val="false"/>
          <w:i w:val="false"/>
          <w:color w:val="000000"/>
          <w:sz w:val="28"/>
        </w:rPr>
        <w:t xml:space="preserve">
      5. 露天硫磺储存限值依据《露天硫磺储存标准草案》确定，该草案需根据核定方法论的产量数据编制，并随环境许可申请一并提交。 </w:t>
      </w:r>
    </w:p>
    <w:p>
      <w:pPr>
        <w:spacing w:after="0"/>
        <w:ind w:start="0"/>
        <w:jc w:val="both"/>
      </w:pPr>
      <w:r>
        <w:rPr>
          <w:rFonts w:ascii="Times New Roman"/>
          <w:b w:val="false"/>
          <w:i w:val="false"/>
          <w:color w:val="000000"/>
          <w:sz w:val="28"/>
        </w:rPr>
        <w:t xml:space="preserve">
      硫磺地图露天硫磺堆放标准草案的制定方法由环境保护领域授权机构批准。</w:t>
      </w:r>
    </w:p>
    <w:p>
      <w:pPr>
        <w:spacing w:after="0"/>
        <w:ind w:start="0"/>
        <w:jc w:val="left"/>
      </w:pPr>
      <w:r>
        <w:rPr>
          <w:rFonts w:ascii="Times New Roman"/>
          <w:b w:val="false"/>
          <w:i w:val="false"/>
          <w:color w:val="ff0000"/>
          <w:sz w:val="28"/>
        </w:rPr>
        <w:t xml:space="preserve">      脚注：第43条经哈萨克斯坦共和国2024年4月6日第71-VIII号法律修订（自首次正式公布之日起六十个日历日后生效）。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第44条 环境允许总人为负荷标准</w:t>
      </w:r>
    </w:p>
    <w:p>
      <w:pPr>
        <w:spacing w:after="0"/>
        <w:ind w:start="0"/>
        <w:jc w:val="both"/>
      </w:pPr>
      <w:r>
        <w:rPr>
          <w:rFonts w:ascii="Times New Roman"/>
          <w:b w:val="false"/>
          <w:i w:val="false"/>
          <w:color w:val="000000"/>
          <w:sz w:val="28"/>
        </w:rPr>
        <w:t xml:space="preserve">
      1. 自然环境中允许的人为总负荷标准，系指依据特定区域及（或）水域（或其部分）内所有人为影响源对环境及（或）自然环境单一组成部分的允许总影响值所制定的环境标准，该标准确保自然生态系统的可持续运行并维护生物多样性。</w:t>
      </w:r>
    </w:p>
    <w:p>
      <w:pPr>
        <w:spacing w:after="0"/>
        <w:ind w:start="0"/>
        <w:jc w:val="both"/>
      </w:pPr>
      <w:r>
        <w:rPr>
          <w:rFonts w:ascii="Times New Roman"/>
          <w:b w:val="false"/>
          <w:i w:val="false"/>
          <w:color w:val="000000"/>
          <w:sz w:val="28"/>
        </w:rPr>
        <w:t xml:space="preserve">
      特定区域和（或）水域（或其部分）内自然环境单一组成部分的允许总人为负荷标准，由环境保护领域的授权机构制定。</w:t>
      </w:r>
    </w:p>
    <w:p>
      <w:pPr>
        <w:spacing w:after="0"/>
        <w:ind w:start="0"/>
        <w:jc w:val="both"/>
      </w:pPr>
      <w:r>
        <w:rPr>
          <w:rFonts w:ascii="Times New Roman"/>
          <w:b w:val="false"/>
          <w:i w:val="false"/>
          <w:color w:val="000000"/>
          <w:sz w:val="28"/>
        </w:rPr>
        <w:t xml:space="preserve">
      2. 若哈萨克斯坦共和国依据国际条约承担相关义务，则环境保护领域授权机构应批准哈萨克斯坦共和国全境范围内单一污染物排放导致的环境允许总人为负荷标准。 </w:t>
      </w:r>
    </w:p>
    <w:p>
      <w:pPr>
        <w:spacing w:after="0"/>
        <w:ind w:start="0"/>
        <w:jc w:val="both"/>
      </w:pPr>
      <w:r>
        <w:rPr>
          <w:rFonts w:ascii="Times New Roman"/>
          <w:b w:val="false"/>
          <w:i w:val="false"/>
          <w:color w:val="000000"/>
          <w:sz w:val="28"/>
        </w:rPr>
        <w:t xml:space="preserve">
      3. 环境保护领域授权机构批准制定允许总人为负荷标准的规则。 </w:t>
      </w:r>
    </w:p>
    <w:p>
      <w:pPr>
        <w:spacing w:after="0"/>
        <w:ind w:start="0"/>
        <w:jc w:val="left"/>
      </w:pPr>
      <w:r>
        <w:rPr>
          <w:rFonts w:ascii="Times New Roman"/>
          <w:b/>
          <w:i w:val="false"/>
          <w:color w:val="000000"/>
        </w:rPr>
        <w:t xml:space="preserve"> 第六章 环境保护领域的技术法规与标准化第四十五条 环境保护领域符合性确认的对象与程序</w:t>
      </w:r>
    </w:p>
    <w:p>
      <w:pPr>
        <w:spacing w:after="0"/>
        <w:ind w:start="0"/>
        <w:jc w:val="both"/>
      </w:pPr>
      <w:r>
        <w:rPr>
          <w:rFonts w:ascii="Times New Roman"/>
          <w:b w:val="false"/>
          <w:i w:val="false"/>
          <w:color w:val="000000"/>
          <w:sz w:val="28"/>
        </w:rPr>
        <w:t xml:space="preserve">
      环境保护领域符合性确认的对象和程序由哈萨克斯坦共和国技术法规领域的立法确定。</w:t>
      </w:r>
    </w:p>
    <w:p>
      <w:pPr>
        <w:spacing w:after="0"/>
        <w:ind w:start="0"/>
        <w:jc w:val="left"/>
      </w:pPr>
      <w:r>
        <w:rPr>
          <w:rFonts w:ascii="Times New Roman"/>
          <w:b/>
          <w:i w:val="false"/>
          <w:color w:val="000000"/>
        </w:rPr>
        <w:t xml:space="preserve"> 第46条 环境保护领域国际标准的引入与应用</w:t>
      </w:r>
    </w:p>
    <w:p>
      <w:pPr>
        <w:spacing w:after="0"/>
        <w:ind w:start="0"/>
        <w:jc w:val="both"/>
      </w:pPr>
      <w:r>
        <w:rPr>
          <w:rFonts w:ascii="Times New Roman"/>
          <w:b w:val="false"/>
          <w:i w:val="false"/>
          <w:color w:val="000000"/>
          <w:sz w:val="28"/>
        </w:rPr>
        <w:t xml:space="preserve">
      1. 环境保护领域国际标准的引入与应用，应依据哈萨克斯坦共和国标准化领域立法，并兼顾本法典相关要求。</w:t>
      </w:r>
    </w:p>
    <w:p>
      <w:pPr>
        <w:spacing w:after="0"/>
        <w:ind w:start="0"/>
        <w:jc w:val="both"/>
      </w:pPr>
      <w:r>
        <w:rPr>
          <w:rFonts w:ascii="Times New Roman"/>
          <w:b w:val="false"/>
          <w:i w:val="false"/>
          <w:color w:val="000000"/>
          <w:sz w:val="28"/>
        </w:rPr>
        <w:t xml:space="preserve">
      2. 环境保护领域的授权机构在其职权范围内审查标准化文件草案，并就国家标准、跨国标准、技术经济信息国家分类目录的制定、修订、修改及废止，以及标准化建议等事项拟定方案，提交标准化领域的授权机构审议。</w:t>
      </w:r>
    </w:p>
    <w:p>
      <w:pPr>
        <w:spacing w:after="0"/>
        <w:ind w:start="0"/>
        <w:jc w:val="both"/>
      </w:pPr>
      <w:r>
        <w:rPr>
          <w:rFonts w:ascii="Times New Roman"/>
          <w:b w:val="false"/>
          <w:i w:val="false"/>
          <w:color w:val="000000"/>
          <w:sz w:val="28"/>
        </w:rPr>
        <w:t xml:space="preserve">
      3. 通过以下方式促进自然人及法人采用环境管理体系国际标准： </w:t>
      </w:r>
    </w:p>
    <w:p>
      <w:pPr>
        <w:spacing w:after="0"/>
        <w:ind w:start="0"/>
        <w:jc w:val="both"/>
      </w:pPr>
      <w:r>
        <w:rPr>
          <w:rFonts w:ascii="Times New Roman"/>
          <w:b w:val="false"/>
          <w:i w:val="false"/>
          <w:color w:val="000000"/>
          <w:sz w:val="28"/>
        </w:rPr>
        <w:t xml:space="preserve">
      1) 传播哈萨克斯坦共和国境内应用的环境管理体系国际标准信息；</w:t>
      </w:r>
    </w:p>
    <w:p>
      <w:pPr>
        <w:spacing w:after="0"/>
        <w:ind w:start="0"/>
        <w:jc w:val="both"/>
      </w:pPr>
      <w:r>
        <w:rPr>
          <w:rFonts w:ascii="Times New Roman"/>
          <w:b w:val="false"/>
          <w:i w:val="false"/>
          <w:color w:val="000000"/>
          <w:sz w:val="28"/>
        </w:rPr>
        <w:t xml:space="preserve">
      2) 环境保护领域授权机构在国家环境监管框架内，对采用国际环境管理体系标准并持有采用证明文件的单位降低风险等级；</w:t>
      </w:r>
    </w:p>
    <w:p>
      <w:pPr>
        <w:spacing w:after="0"/>
        <w:ind w:start="0"/>
        <w:jc w:val="both"/>
      </w:pPr>
      <w:r>
        <w:rPr>
          <w:rFonts w:ascii="Times New Roman"/>
          <w:b w:val="false"/>
          <w:i w:val="false"/>
          <w:color w:val="000000"/>
          <w:sz w:val="28"/>
        </w:rPr>
        <w:t xml:space="preserve">
      3) 适用哈萨克斯坦共和国法律规定的经济激励措施，鼓励采用环境管理体系国际标准。</w:t>
      </w:r>
    </w:p>
    <w:p>
      <w:pPr>
        <w:spacing w:after="0"/>
        <w:ind w:start="0"/>
        <w:jc w:val="left"/>
      </w:pPr>
      <w:r>
        <w:rPr>
          <w:rFonts w:ascii="Times New Roman"/>
          <w:b/>
          <w:i w:val="false"/>
          <w:color w:val="000000"/>
        </w:rPr>
        <w:t xml:space="preserve"> 第四十七条 环境标识</w:t>
      </w:r>
    </w:p>
    <w:p>
      <w:pPr>
        <w:spacing w:after="0"/>
        <w:ind w:start="0"/>
        <w:jc w:val="both"/>
      </w:pPr>
      <w:r>
        <w:rPr>
          <w:rFonts w:ascii="Times New Roman"/>
          <w:b w:val="false"/>
          <w:i w:val="false"/>
          <w:color w:val="000000"/>
          <w:sz w:val="28"/>
        </w:rPr>
        <w:t xml:space="preserve">
      1. 环境标识指通过产品标签或包装上的文字、标识或图形图像，或在随附文件、技术说明、宣传册、公众信息单或其他形式中，对产品、工程或服务的环境属性进行说明的声明。</w:t>
      </w:r>
    </w:p>
    <w:p>
      <w:pPr>
        <w:spacing w:after="0"/>
        <w:ind w:start="0"/>
        <w:jc w:val="both"/>
      </w:pPr>
      <w:r>
        <w:rPr>
          <w:rFonts w:ascii="Times New Roman"/>
          <w:b w:val="false"/>
          <w:i w:val="false"/>
          <w:color w:val="000000"/>
          <w:sz w:val="28"/>
        </w:rPr>
        <w:t xml:space="preserve">
      本条所称环境方面，指组织活动、产品或服务中可能对环境产生影响的要素。</w:t>
      </w:r>
    </w:p>
    <w:p>
      <w:pPr>
        <w:spacing w:after="0"/>
        <w:ind w:start="0"/>
        <w:jc w:val="both"/>
      </w:pPr>
      <w:r>
        <w:rPr>
          <w:rFonts w:ascii="Times New Roman"/>
          <w:b w:val="false"/>
          <w:i w:val="false"/>
          <w:color w:val="000000"/>
          <w:sz w:val="28"/>
        </w:rPr>
        <w:t xml:space="preserve">
      2. 生态标识应由产品制造商（工程、服务提供方）在经哈萨克斯坦共和国符合性评估领域认证立法程序认可的机构确认符合性后自愿实施。</w:t>
      </w:r>
    </w:p>
    <w:p>
      <w:pPr>
        <w:spacing w:after="0"/>
        <w:ind w:start="0"/>
        <w:jc w:val="left"/>
      </w:pPr>
      <w:r>
        <w:rPr>
          <w:rFonts w:ascii="Times New Roman"/>
          <w:b w:val="false"/>
          <w:i w:val="false"/>
          <w:color w:val="ff0000"/>
          <w:sz w:val="28"/>
        </w:rPr>
        <w:t xml:space="preserve">      3. 根据哈萨克斯坦共和国2024年6月10日第90-VIII号法律予以废止（自首次正式公布之日起六个月后生效）。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4. 环境标识的目标包括：</w:t>
      </w:r>
    </w:p>
    <w:p>
      <w:pPr>
        <w:spacing w:after="0"/>
        <w:ind w:start="0"/>
        <w:jc w:val="both"/>
      </w:pPr>
      <w:r>
        <w:rPr>
          <w:rFonts w:ascii="Times New Roman"/>
          <w:b w:val="false"/>
          <w:i w:val="false"/>
          <w:color w:val="000000"/>
          <w:sz w:val="28"/>
        </w:rPr>
        <w:t xml:space="preserve">
      1) 向消费者告知其所购产品、工程及服务的环境属性；</w:t>
      </w:r>
    </w:p>
    <w:p>
      <w:pPr>
        <w:spacing w:after="0"/>
        <w:ind w:start="0"/>
        <w:jc w:val="both"/>
      </w:pPr>
      <w:r>
        <w:rPr>
          <w:rFonts w:ascii="Times New Roman"/>
          <w:b w:val="false"/>
          <w:i w:val="false"/>
          <w:color w:val="000000"/>
          <w:sz w:val="28"/>
        </w:rPr>
        <w:t xml:space="preserve">
      2) 促进环保产品、工程及服务的获取与消费（使用），以降低人类活动对环境的负面影响； </w:t>
      </w:r>
    </w:p>
    <w:p>
      <w:pPr>
        <w:spacing w:after="0"/>
        <w:ind w:start="0"/>
        <w:jc w:val="both"/>
      </w:pPr>
      <w:r>
        <w:rPr>
          <w:rFonts w:ascii="Times New Roman"/>
          <w:b w:val="false"/>
          <w:i w:val="false"/>
          <w:color w:val="000000"/>
          <w:sz w:val="28"/>
        </w:rPr>
        <w:t xml:space="preserve">
      3) 在产品全生命周期内预防或最小化人类活动对环境的负面影响；</w:t>
      </w:r>
    </w:p>
    <w:p>
      <w:pPr>
        <w:spacing w:after="0"/>
        <w:ind w:start="0"/>
        <w:jc w:val="both"/>
      </w:pPr>
      <w:r>
        <w:rPr>
          <w:rFonts w:ascii="Times New Roman"/>
          <w:b w:val="false"/>
          <w:i w:val="false"/>
          <w:color w:val="000000"/>
          <w:sz w:val="28"/>
        </w:rPr>
        <w:t xml:space="preserve">
      4) 促进出口并提升国内产品的竞争力。</w:t>
      </w:r>
    </w:p>
    <w:p>
      <w:pPr>
        <w:spacing w:after="0"/>
        <w:ind w:start="0"/>
        <w:jc w:val="both"/>
      </w:pPr>
      <w:r>
        <w:rPr>
          <w:rFonts w:ascii="Times New Roman"/>
          <w:b w:val="false"/>
          <w:i w:val="false"/>
          <w:color w:val="000000"/>
          <w:sz w:val="28"/>
        </w:rPr>
        <w:t xml:space="preserve">
      5. 环境标识必须涵盖产品、工程或服务生命周期的所有环节。</w:t>
      </w:r>
    </w:p>
    <w:p>
      <w:pPr>
        <w:spacing w:after="0"/>
        <w:ind w:start="0"/>
        <w:jc w:val="left"/>
      </w:pPr>
      <w:r>
        <w:rPr>
          <w:rFonts w:ascii="Times New Roman"/>
          <w:b w:val="false"/>
          <w:i w:val="false"/>
          <w:color w:val="ff0000"/>
          <w:sz w:val="28"/>
        </w:rPr>
        <w:t xml:space="preserve">      脚注：第47条经哈萨克斯坦共和国2024年6月10日第90-VIII号法律修订（自首次正式公布之日起六个月后生效）。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第七章 环境评估第一节 环境评估总则 第四十八条 环境评估概念</w:t>
      </w:r>
    </w:p>
    <w:p>
      <w:pPr>
        <w:spacing w:after="0"/>
        <w:ind w:start="0"/>
        <w:jc w:val="both"/>
      </w:pPr>
      <w:r>
        <w:rPr>
          <w:rFonts w:ascii="Times New Roman"/>
          <w:b w:val="false"/>
          <w:i w:val="false"/>
          <w:color w:val="000000"/>
          <w:sz w:val="28"/>
        </w:rPr>
        <w:t xml:space="preserve">
      1. 环境评估是指识别、研究、描述和评估拟实施活动、在实施活动或正在制定文件对环境可能产生的直接和间接重大影响的过程。</w:t>
      </w:r>
    </w:p>
    <w:p>
      <w:pPr>
        <w:spacing w:after="0"/>
        <w:ind w:start="0"/>
        <w:jc w:val="both"/>
      </w:pPr>
      <w:r>
        <w:rPr>
          <w:rFonts w:ascii="Times New Roman"/>
          <w:b w:val="false"/>
          <w:i w:val="false"/>
          <w:color w:val="000000"/>
          <w:sz w:val="28"/>
        </w:rPr>
        <w:t xml:space="preserve">
      2. 环境评估旨在为决策提供必要依据，确保哈萨克斯坦共和国环境立法关于实施规划活动或制定文件的目标与宗旨得以实现。</w:t>
      </w:r>
    </w:p>
    <w:p>
      <w:pPr>
        <w:spacing w:after="0"/>
        <w:ind w:start="0"/>
        <w:jc w:val="both"/>
      </w:pPr>
      <w:r>
        <w:rPr>
          <w:rFonts w:ascii="Times New Roman"/>
          <w:b w:val="false"/>
          <w:i w:val="false"/>
          <w:color w:val="000000"/>
          <w:sz w:val="28"/>
        </w:rPr>
        <w:t xml:space="preserve">
      3. 环境评估的类型依据本法典及环境保护领域授权机构批准的指导意见（以下简称《环境评估组织实施指南》）进行组织实施。</w:t>
      </w:r>
    </w:p>
    <w:p>
      <w:pPr>
        <w:spacing w:after="0"/>
        <w:ind w:start="0"/>
        <w:jc w:val="left"/>
      </w:pPr>
      <w:r>
        <w:rPr>
          <w:rFonts w:ascii="Times New Roman"/>
          <w:b/>
          <w:i w:val="false"/>
          <w:color w:val="000000"/>
        </w:rPr>
        <w:t xml:space="preserve"> 第四十九条 环境评估类型</w:t>
      </w:r>
    </w:p>
    <w:p>
      <w:pPr>
        <w:spacing w:after="0"/>
        <w:ind w:start="0"/>
        <w:jc w:val="both"/>
      </w:pPr>
      <w:r>
        <w:rPr>
          <w:rFonts w:ascii="Times New Roman"/>
          <w:b w:val="false"/>
          <w:i w:val="false"/>
          <w:color w:val="000000"/>
          <w:sz w:val="28"/>
        </w:rPr>
        <w:t xml:space="preserve">
      1. 环境评估根据评估对象的不同，可采取以下形式：</w:t>
      </w:r>
    </w:p>
    <w:p>
      <w:pPr>
        <w:spacing w:after="0"/>
        <w:ind w:start="0"/>
        <w:jc w:val="both"/>
      </w:pPr>
      <w:r>
        <w:rPr>
          <w:rFonts w:ascii="Times New Roman"/>
          <w:b w:val="false"/>
          <w:i w:val="false"/>
          <w:color w:val="000000"/>
          <w:sz w:val="28"/>
        </w:rPr>
        <w:t xml:space="preserve">
      1) 战略性环境评估；</w:t>
      </w:r>
    </w:p>
    <w:p>
      <w:pPr>
        <w:spacing w:after="0"/>
        <w:ind w:start="0"/>
        <w:jc w:val="both"/>
      </w:pPr>
      <w:r>
        <w:rPr>
          <w:rFonts w:ascii="Times New Roman"/>
          <w:b w:val="false"/>
          <w:i w:val="false"/>
          <w:color w:val="000000"/>
          <w:sz w:val="28"/>
        </w:rPr>
        <w:t xml:space="preserve">
      2) 环境影响评估；</w:t>
      </w:r>
    </w:p>
    <w:p>
      <w:pPr>
        <w:spacing w:after="0"/>
        <w:ind w:start="0"/>
        <w:jc w:val="both"/>
      </w:pPr>
      <w:r>
        <w:rPr>
          <w:rFonts w:ascii="Times New Roman"/>
          <w:b w:val="false"/>
          <w:i w:val="false"/>
          <w:color w:val="000000"/>
          <w:sz w:val="28"/>
        </w:rPr>
        <w:t xml:space="preserve">
      3) 跨境影响评估；</w:t>
      </w:r>
    </w:p>
    <w:p>
      <w:pPr>
        <w:spacing w:after="0"/>
        <w:ind w:start="0"/>
        <w:jc w:val="both"/>
      </w:pPr>
      <w:r>
        <w:rPr>
          <w:rFonts w:ascii="Times New Roman"/>
          <w:b w:val="false"/>
          <w:i w:val="false"/>
          <w:color w:val="000000"/>
          <w:sz w:val="28"/>
        </w:rPr>
        <w:t xml:space="preserve">
      4）简化程序环境评估。</w:t>
      </w:r>
    </w:p>
    <w:p>
      <w:pPr>
        <w:spacing w:after="0"/>
        <w:ind w:start="0"/>
        <w:jc w:val="both"/>
      </w:pPr>
      <w:r>
        <w:rPr>
          <w:rFonts w:ascii="Times New Roman"/>
          <w:b w:val="false"/>
          <w:i w:val="false"/>
          <w:color w:val="000000"/>
          <w:sz w:val="28"/>
        </w:rPr>
        <w:t xml:space="preserve">
      2. 战略环境评估和（或）环境影响评估应在本法典规定的情形下，包含对环境的跨境影响评估。</w:t>
      </w:r>
    </w:p>
    <w:p>
      <w:pPr>
        <w:spacing w:after="0"/>
        <w:ind w:start="0"/>
        <w:jc w:val="both"/>
      </w:pPr>
      <w:r>
        <w:rPr>
          <w:rFonts w:ascii="Times New Roman"/>
          <w:b w:val="false"/>
          <w:i w:val="false"/>
          <w:color w:val="000000"/>
          <w:sz w:val="28"/>
        </w:rPr>
        <w:t xml:space="preserve">
      3. 对于本法典规定无需强制进行环境影响评估的规划中及在建活动，在下列阶段可采用简化程序实施环境评估：</w:t>
      </w:r>
    </w:p>
    <w:p>
      <w:pPr>
        <w:spacing w:after="0"/>
        <w:ind w:start="0"/>
        <w:jc w:val="both"/>
      </w:pPr>
      <w:r>
        <w:rPr>
          <w:rFonts w:ascii="Times New Roman"/>
          <w:b w:val="false"/>
          <w:i w:val="false"/>
          <w:color w:val="000000"/>
          <w:sz w:val="28"/>
        </w:rPr>
        <w:t xml:space="preserve">
      1）制定一类和二类对象排放标准草案时；</w:t>
      </w:r>
    </w:p>
    <w:p>
      <w:pPr>
        <w:spacing w:after="0"/>
        <w:ind w:start="0"/>
        <w:jc w:val="both"/>
      </w:pPr>
      <w:r>
        <w:rPr>
          <w:rFonts w:ascii="Times New Roman"/>
          <w:b w:val="false"/>
          <w:i w:val="false"/>
          <w:color w:val="000000"/>
          <w:sz w:val="28"/>
        </w:rPr>
        <w:t xml:space="preserve">
      2）编制计划活动设计文件中的"环境保护"章节及环境影响声明书时。</w:t>
      </w:r>
    </w:p>
    <w:p>
      <w:pPr>
        <w:spacing w:after="0"/>
        <w:ind w:start="0"/>
        <w:jc w:val="both"/>
      </w:pPr>
      <w:r>
        <w:rPr>
          <w:rFonts w:ascii="Times New Roman"/>
          <w:b w:val="false"/>
          <w:i w:val="false"/>
          <w:color w:val="000000"/>
          <w:sz w:val="28"/>
        </w:rPr>
        <w:t xml:space="preserve">
      简化环境评估的实施要求及程序由《环境评估组织实施指南》规定。 </w:t>
      </w:r>
    </w:p>
    <w:p>
      <w:pPr>
        <w:spacing w:after="0"/>
        <w:ind w:start="0"/>
        <w:jc w:val="left"/>
      </w:pPr>
      <w:r>
        <w:rPr>
          <w:rFonts w:ascii="Times New Roman"/>
          <w:b/>
          <w:i w:val="false"/>
          <w:color w:val="000000"/>
        </w:rPr>
        <w:t xml:space="preserve"> 第五十条 环境评估原则</w:t>
      </w:r>
    </w:p>
    <w:p>
      <w:pPr>
        <w:spacing w:after="0"/>
        <w:ind w:start="0"/>
        <w:jc w:val="both"/>
      </w:pPr>
      <w:r>
        <w:rPr>
          <w:rFonts w:ascii="Times New Roman"/>
          <w:b w:val="false"/>
          <w:i w:val="false"/>
          <w:color w:val="000000"/>
          <w:sz w:val="28"/>
        </w:rPr>
        <w:t xml:space="preserve">
      除本法典第5条规定的一般原则外，环境评估还应遵循下列特殊原则：</w:t>
      </w:r>
    </w:p>
    <w:p>
      <w:pPr>
        <w:spacing w:after="0"/>
        <w:ind w:start="0"/>
        <w:jc w:val="both"/>
      </w:pPr>
      <w:r>
        <w:rPr>
          <w:rFonts w:ascii="Times New Roman"/>
          <w:b w:val="false"/>
          <w:i w:val="false"/>
          <w:color w:val="000000"/>
          <w:sz w:val="28"/>
        </w:rPr>
        <w:t xml:space="preserve">
      1）潜在环境危害原则：基于实施规划活动或制定文件可能造成负面环境影响的假设开展评估，需研究此类潜在影响的严重程度及发生概率，以确定必要的预防、最小化或缓解措施； </w:t>
      </w:r>
    </w:p>
    <w:p>
      <w:pPr>
        <w:spacing w:after="0"/>
        <w:ind w:start="0"/>
        <w:jc w:val="both"/>
      </w:pPr>
      <w:r>
        <w:rPr>
          <w:rFonts w:ascii="Times New Roman"/>
          <w:b w:val="false"/>
          <w:i w:val="false"/>
          <w:color w:val="000000"/>
          <w:sz w:val="28"/>
        </w:rPr>
        <w:t xml:space="preserve">
      2）预防功能原则：在规划活动或文件制定的早期阶段，运用环境评估形成符合环境要求的决策； </w:t>
      </w:r>
    </w:p>
    <w:p>
      <w:pPr>
        <w:spacing w:after="0"/>
        <w:ind w:start="0"/>
        <w:jc w:val="both"/>
      </w:pPr>
      <w:r>
        <w:rPr>
          <w:rFonts w:ascii="Times New Roman"/>
          <w:b w:val="false"/>
          <w:i w:val="false"/>
          <w:color w:val="000000"/>
          <w:sz w:val="28"/>
        </w:rPr>
        <w:t xml:space="preserve">
      3）替代性原则：影响评估须基于对拟实施活动或拟制定文件的若干替代方案进行强制性考量，包括拒绝实施的"零方案"；</w:t>
      </w:r>
    </w:p>
    <w:p>
      <w:pPr>
        <w:spacing w:after="0"/>
        <w:ind w:start="0"/>
        <w:jc w:val="both"/>
      </w:pPr>
      <w:r>
        <w:rPr>
          <w:rFonts w:ascii="Times New Roman"/>
          <w:b w:val="false"/>
          <w:i w:val="false"/>
          <w:color w:val="000000"/>
          <w:sz w:val="28"/>
        </w:rPr>
        <w:t xml:space="preserve">
      4）长期预测原则：环境评估应考量规划活动或文件实施对长期社会经济发展及环境质量的客观预测影响；</w:t>
      </w:r>
    </w:p>
    <w:p>
      <w:pPr>
        <w:spacing w:after="0"/>
        <w:ind w:start="0"/>
        <w:jc w:val="both"/>
      </w:pPr>
      <w:r>
        <w:rPr>
          <w:rFonts w:ascii="Times New Roman"/>
          <w:b w:val="false"/>
          <w:i w:val="false"/>
          <w:color w:val="000000"/>
          <w:sz w:val="28"/>
        </w:rPr>
        <w:t xml:space="preserve">
      5）综合性原则：在环境评估框架内，需统筹考量计划活动或文件实施过程中所有环境、技术、工艺、组织、产业、社会及经济层面的相互关联；</w:t>
      </w:r>
    </w:p>
    <w:p>
      <w:pPr>
        <w:spacing w:after="0"/>
        <w:ind w:start="0"/>
        <w:jc w:val="both"/>
      </w:pPr>
      <w:r>
        <w:rPr>
          <w:rFonts w:ascii="Times New Roman"/>
          <w:b w:val="false"/>
          <w:i w:val="false"/>
          <w:color w:val="000000"/>
          <w:sz w:val="28"/>
        </w:rPr>
        <w:t xml:space="preserve">
      6) 兼容性原则：规划活动或文件的实施不应导致当地居民生活质量下降，也不应恶化其他类型活动（包括农业、水利及林业领域）的实施条件；</w:t>
      </w:r>
    </w:p>
    <w:p>
      <w:pPr>
        <w:spacing w:after="0"/>
        <w:ind w:start="0"/>
        <w:jc w:val="both"/>
      </w:pPr>
      <w:r>
        <w:rPr>
          <w:rFonts w:ascii="Times New Roman"/>
          <w:b w:val="false"/>
          <w:i w:val="false"/>
          <w:color w:val="000000"/>
          <w:sz w:val="28"/>
        </w:rPr>
        <w:t xml:space="preserve">
      7) 灵活性原则：环境评估框架内需考虑的环境影响类型，以及必要研究的规模、深度和方向，应根据拟实施活动或拟制定文件的具体性质逐案确定，包括依据本法典规定确定评估范围。</w:t>
      </w:r>
    </w:p>
    <w:p>
      <w:pPr>
        <w:spacing w:after="0"/>
        <w:ind w:start="0"/>
        <w:jc w:val="left"/>
      </w:pPr>
      <w:r>
        <w:rPr>
          <w:rFonts w:ascii="Times New Roman"/>
          <w:b/>
          <w:i w:val="false"/>
          <w:color w:val="000000"/>
        </w:rPr>
        <w:t xml:space="preserve"> 第二款 战略环境评估 第五十一条 战略环境评估总则</w:t>
      </w:r>
    </w:p>
    <w:p>
      <w:pPr>
        <w:spacing w:after="0"/>
        <w:ind w:start="0"/>
        <w:jc w:val="both"/>
      </w:pPr>
      <w:r>
        <w:rPr>
          <w:rFonts w:ascii="Times New Roman"/>
          <w:b w:val="false"/>
          <w:i w:val="false"/>
          <w:color w:val="000000"/>
          <w:sz w:val="28"/>
        </w:rPr>
        <w:t xml:space="preserve">
      1. 战略环境评估是指基于相关研究，对本法典第52条第3款所列领域内实施国家计划、区域发展计划及定居点总体规划（下称"文件"）可能对环境造成重大影响进行识别、研究、描述和评估的过程，该过程包含本法典第53条规定的各个阶段。</w:t>
      </w:r>
    </w:p>
    <w:p>
      <w:pPr>
        <w:spacing w:after="0"/>
        <w:ind w:start="0"/>
        <w:jc w:val="both"/>
      </w:pPr>
      <w:r>
        <w:rPr>
          <w:rFonts w:ascii="Times New Roman"/>
          <w:b w:val="false"/>
          <w:i w:val="false"/>
          <w:color w:val="000000"/>
          <w:sz w:val="28"/>
        </w:rPr>
        <w:t xml:space="preserve">
      2. 战略环境评估贯穿文件制定全过程，应在制定初期启动，以便及时识别并研究该文件实施可能引发的所有重大负面环境影响，并在后续制定和审批过程中采取必要措施予以预防；若无法完全预防，则应最大限度减轻此类影响。 </w:t>
      </w:r>
    </w:p>
    <w:p>
      <w:pPr>
        <w:spacing w:after="0"/>
        <w:ind w:start="0"/>
        <w:jc w:val="both"/>
      </w:pPr>
      <w:r>
        <w:rPr>
          <w:rFonts w:ascii="Times New Roman"/>
          <w:b w:val="false"/>
          <w:i w:val="false"/>
          <w:color w:val="000000"/>
          <w:sz w:val="28"/>
        </w:rPr>
        <w:t xml:space="preserve">
      3. 若本法典规定有义务进行战略环境评估，或经文件影响筛查确定需进行评估，则禁止在未实施战略环境评估的情况下批准、实施该文件及为其规划措施提供资金。</w:t>
      </w:r>
    </w:p>
    <w:p>
      <w:pPr>
        <w:spacing w:after="0"/>
        <w:ind w:start="0"/>
        <w:jc w:val="both"/>
      </w:pPr>
      <w:r>
        <w:rPr>
          <w:rFonts w:ascii="Times New Roman"/>
          <w:b w:val="false"/>
          <w:i w:val="false"/>
          <w:color w:val="000000"/>
          <w:sz w:val="28"/>
        </w:rPr>
        <w:t xml:space="preserve">
      4. 开展较低级别文件的战略环境评估时，必须考虑较高级别文件战略环境评估的结果。 </w:t>
      </w:r>
    </w:p>
    <w:p>
      <w:pPr>
        <w:spacing w:after="0"/>
        <w:ind w:start="0"/>
        <w:jc w:val="both"/>
      </w:pPr>
      <w:r>
        <w:rPr>
          <w:rFonts w:ascii="Times New Roman"/>
          <w:b w:val="false"/>
          <w:i w:val="false"/>
          <w:color w:val="000000"/>
          <w:sz w:val="28"/>
        </w:rPr>
        <w:t xml:space="preserve">
      5. 在对较低层级文件进行战略环境评估时，应参考较高层级文件战略环境评估的结果。</w:t>
      </w:r>
    </w:p>
    <w:p>
      <w:pPr>
        <w:spacing w:after="0"/>
        <w:ind w:start="0"/>
        <w:jc w:val="both"/>
      </w:pPr>
      <w:r>
        <w:rPr>
          <w:rFonts w:ascii="Times New Roman"/>
          <w:b w:val="false"/>
          <w:i w:val="false"/>
          <w:color w:val="000000"/>
          <w:sz w:val="28"/>
        </w:rPr>
        <w:t xml:space="preserve">
      6. 战略环境评估及文件影响筛查应依据本法典及环境评估组织实施指南进行。 </w:t>
      </w:r>
    </w:p>
    <w:p>
      <w:pPr>
        <w:spacing w:after="0"/>
        <w:ind w:start="0"/>
        <w:jc w:val="left"/>
      </w:pPr>
      <w:r>
        <w:rPr>
          <w:rFonts w:ascii="Times New Roman"/>
          <w:b/>
          <w:i w:val="false"/>
          <w:color w:val="000000"/>
        </w:rPr>
        <w:t xml:space="preserve"> 第五十二条 战略环境评估的对象 </w:t>
      </w:r>
    </w:p>
    <w:p>
      <w:pPr>
        <w:spacing w:after="0"/>
        <w:ind w:start="0"/>
        <w:jc w:val="both"/>
      </w:pPr>
      <w:r>
        <w:rPr>
          <w:rFonts w:ascii="Times New Roman"/>
          <w:b w:val="false"/>
          <w:i w:val="false"/>
          <w:color w:val="000000"/>
          <w:sz w:val="28"/>
        </w:rPr>
        <w:t xml:space="preserve">
      1. 战略环境评估的对象为：实施后可能对环境产生重大影响的文件草案，以及实施后可能对环境产生重大影响的现有文件的变更和（或）增补。</w:t>
      </w:r>
    </w:p>
    <w:p>
      <w:pPr>
        <w:spacing w:after="0"/>
        <w:ind w:start="0"/>
        <w:jc w:val="both"/>
      </w:pPr>
      <w:r>
        <w:rPr>
          <w:rFonts w:ascii="Times New Roman"/>
          <w:b w:val="false"/>
          <w:i w:val="false"/>
          <w:color w:val="000000"/>
          <w:sz w:val="28"/>
        </w:rPr>
        <w:t xml:space="preserve">
      2. 若对现行文件进行修改和（或）增补，且实施后可能对环境产生重大影响，则该现行文件应与拟引入修改和（或）增补的草案共同接受战略环境评估。</w:t>
      </w:r>
    </w:p>
    <w:p>
      <w:pPr>
        <w:spacing w:after="0"/>
        <w:ind w:start="0"/>
        <w:jc w:val="both"/>
      </w:pPr>
      <w:r>
        <w:rPr>
          <w:rFonts w:ascii="Times New Roman"/>
          <w:b w:val="false"/>
          <w:i w:val="false"/>
          <w:color w:val="000000"/>
          <w:sz w:val="28"/>
        </w:rPr>
        <w:t xml:space="preserve">
      3. 除本条第五款和第六款规定情形外，旨在发展农业、林业、渔业、能源、工业（含勘探与采矿）、交通运输、废物管理、水资源管理、电信、旅游业、城乡规划发展、土地利用与保护的文件，均须接受强制性战略环境评估。 </w:t>
      </w:r>
    </w:p>
    <w:p>
      <w:pPr>
        <w:spacing w:after="0"/>
        <w:ind w:start="0"/>
        <w:jc w:val="both"/>
      </w:pPr>
      <w:r>
        <w:rPr>
          <w:rFonts w:ascii="Times New Roman"/>
          <w:b w:val="false"/>
          <w:i w:val="false"/>
          <w:color w:val="000000"/>
          <w:sz w:val="28"/>
        </w:rPr>
        <w:t xml:space="preserve">
      4. 不属于本条第3款规定的文件草案，若其条款构成或可能构成依据《哈萨克斯坦共和国法律》 根据本法典第55条对文件影响进行筛查后，如认定有必要进行战略环境评估，则该文件须接受评估。</w:t>
      </w:r>
    </w:p>
    <w:p>
      <w:pPr>
        <w:spacing w:after="0"/>
        <w:ind w:start="0"/>
        <w:jc w:val="both"/>
      </w:pPr>
      <w:r>
        <w:rPr>
          <w:rFonts w:ascii="Times New Roman"/>
          <w:b w:val="false"/>
          <w:i w:val="false"/>
          <w:color w:val="000000"/>
          <w:sz w:val="28"/>
        </w:rPr>
        <w:t xml:space="preserve">
      本款第一项规定不适用于本条第六款所述文件。 </w:t>
      </w:r>
    </w:p>
    <w:p>
      <w:pPr>
        <w:spacing w:after="0"/>
        <w:ind w:start="0"/>
        <w:jc w:val="both"/>
      </w:pPr>
      <w:r>
        <w:rPr>
          <w:rFonts w:ascii="Times New Roman"/>
          <w:b w:val="false"/>
          <w:i w:val="false"/>
          <w:color w:val="000000"/>
          <w:sz w:val="28"/>
        </w:rPr>
        <w:t xml:space="preserve">
      5. 对本条第3款所列文件进行修改和（或）增补时，若依据文件影响筛查结果认定此类修改和（或）增补无需进行战略环境评估，则不实施战略环境评估。 </w:t>
      </w:r>
    </w:p>
    <w:p>
      <w:pPr>
        <w:spacing w:after="0"/>
        <w:ind w:start="0"/>
        <w:jc w:val="both"/>
      </w:pPr>
      <w:r>
        <w:rPr>
          <w:rFonts w:ascii="Times New Roman"/>
          <w:b w:val="false"/>
          <w:i w:val="false"/>
          <w:color w:val="000000"/>
          <w:sz w:val="28"/>
        </w:rPr>
        <w:t xml:space="preserve">
      6. 下列情形无需强制实施战略环境评估： </w:t>
      </w:r>
    </w:p>
    <w:p>
      <w:pPr>
        <w:spacing w:after="0"/>
        <w:ind w:start="0"/>
        <w:jc w:val="both"/>
      </w:pPr>
      <w:r>
        <w:rPr>
          <w:rFonts w:ascii="Times New Roman"/>
          <w:b w:val="false"/>
          <w:i w:val="false"/>
          <w:color w:val="000000"/>
          <w:sz w:val="28"/>
        </w:rPr>
        <w:t xml:space="preserve">
      1) 财政和预算领域的文件； </w:t>
      </w:r>
    </w:p>
    <w:p>
      <w:pPr>
        <w:spacing w:after="0"/>
        <w:ind w:start="0"/>
        <w:jc w:val="both"/>
      </w:pPr>
      <w:r>
        <w:rPr>
          <w:rFonts w:ascii="Times New Roman"/>
          <w:b w:val="false"/>
          <w:i w:val="false"/>
          <w:color w:val="000000"/>
          <w:sz w:val="28"/>
        </w:rPr>
        <w:t xml:space="preserve">
      2) 唯一目的为保障国防、国家安全、实施民防措施、预防及消除紧急状况的文件。</w:t>
      </w:r>
    </w:p>
    <w:p>
      <w:pPr>
        <w:spacing w:after="0"/>
        <w:ind w:start="0"/>
        <w:jc w:val="left"/>
      </w:pPr>
      <w:r>
        <w:rPr>
          <w:rFonts w:ascii="Times New Roman"/>
          <w:b/>
          <w:i w:val="false"/>
          <w:color w:val="000000"/>
        </w:rPr>
        <w:t xml:space="preserve"> 第五十三条 战略环境评估阶段</w:t>
      </w:r>
    </w:p>
    <w:p>
      <w:pPr>
        <w:spacing w:after="0"/>
        <w:ind w:start="0"/>
        <w:jc w:val="both"/>
      </w:pPr>
      <w:r>
        <w:rPr>
          <w:rFonts w:ascii="Times New Roman"/>
          <w:b w:val="false"/>
          <w:i w:val="false"/>
          <w:color w:val="000000"/>
          <w:sz w:val="28"/>
        </w:rPr>
        <w:t xml:space="preserve">
      战略环境评估包括以下阶段：</w:t>
      </w:r>
    </w:p>
    <w:p>
      <w:pPr>
        <w:spacing w:after="0"/>
        <w:ind w:start="0"/>
        <w:jc w:val="both"/>
      </w:pPr>
      <w:r>
        <w:rPr>
          <w:rFonts w:ascii="Times New Roman"/>
          <w:b w:val="false"/>
          <w:i w:val="false"/>
          <w:color w:val="000000"/>
          <w:sz w:val="28"/>
        </w:rPr>
        <w:t xml:space="preserve">
      1) 依据本法典确立的标准判定是否需要进行战略环境评估，包括在本法典规定的情形下，根据文件影响筛查结果作出判定；</w:t>
      </w:r>
    </w:p>
    <w:p>
      <w:pPr>
        <w:spacing w:after="0"/>
        <w:ind w:start="0"/>
        <w:jc w:val="both"/>
      </w:pPr>
      <w:r>
        <w:rPr>
          <w:rFonts w:ascii="Times New Roman"/>
          <w:b w:val="false"/>
          <w:i w:val="false"/>
          <w:color w:val="000000"/>
          <w:sz w:val="28"/>
        </w:rPr>
        <w:t xml:space="preserve">
      2）界定战略环境评估报告的范围；</w:t>
      </w:r>
    </w:p>
    <w:p>
      <w:pPr>
        <w:spacing w:after="0"/>
        <w:ind w:start="0"/>
        <w:jc w:val="both"/>
      </w:pPr>
      <w:r>
        <w:rPr>
          <w:rFonts w:ascii="Times New Roman"/>
          <w:b w:val="false"/>
          <w:i w:val="false"/>
          <w:color w:val="000000"/>
          <w:sz w:val="28"/>
        </w:rPr>
        <w:t xml:space="preserve">
      3）编制战略环境评估报告；</w:t>
      </w:r>
    </w:p>
    <w:p>
      <w:pPr>
        <w:spacing w:after="0"/>
        <w:ind w:start="0"/>
        <w:jc w:val="both"/>
      </w:pPr>
      <w:r>
        <w:rPr>
          <w:rFonts w:ascii="Times New Roman"/>
          <w:b w:val="false"/>
          <w:i w:val="false"/>
          <w:color w:val="000000"/>
          <w:sz w:val="28"/>
        </w:rPr>
        <w:t xml:space="preserve">
      4）评估战略环境评估报告的质量；</w:t>
      </w:r>
    </w:p>
    <w:p>
      <w:pPr>
        <w:spacing w:after="0"/>
        <w:ind w:start="0"/>
        <w:jc w:val="both"/>
      </w:pPr>
      <w:r>
        <w:rPr>
          <w:rFonts w:ascii="Times New Roman"/>
          <w:b w:val="false"/>
          <w:i w:val="false"/>
          <w:color w:val="000000"/>
          <w:sz w:val="28"/>
        </w:rPr>
        <w:t xml:space="preserve">
      5) 在批准文件草案前，对其是否符合战略环境评估报告进行审议；</w:t>
      </w:r>
    </w:p>
    <w:p>
      <w:pPr>
        <w:spacing w:after="0"/>
        <w:ind w:start="0"/>
        <w:jc w:val="both"/>
      </w:pPr>
      <w:r>
        <w:rPr>
          <w:rFonts w:ascii="Times New Roman"/>
          <w:b w:val="false"/>
          <w:i w:val="false"/>
          <w:color w:val="000000"/>
          <w:sz w:val="28"/>
        </w:rPr>
        <w:t xml:space="preserve">
      6）监测文件对环境的重大影响。</w:t>
      </w:r>
    </w:p>
    <w:p>
      <w:pPr>
        <w:spacing w:after="0"/>
        <w:ind w:start="0"/>
        <w:jc w:val="left"/>
      </w:pPr>
      <w:r>
        <w:rPr>
          <w:rFonts w:ascii="Times New Roman"/>
          <w:b/>
          <w:i w:val="false"/>
          <w:color w:val="000000"/>
        </w:rPr>
        <w:t xml:space="preserve"> 第五十四条 负责实施战略环境评估的主体 </w:t>
      </w:r>
    </w:p>
    <w:p>
      <w:pPr>
        <w:spacing w:after="0"/>
        <w:ind w:start="0"/>
        <w:jc w:val="both"/>
      </w:pPr>
      <w:r>
        <w:rPr>
          <w:rFonts w:ascii="Times New Roman"/>
          <w:b w:val="false"/>
          <w:i w:val="false"/>
          <w:color w:val="000000"/>
          <w:sz w:val="28"/>
        </w:rPr>
        <w:t xml:space="preserve">
      1. 确保战略环境评估实施的责任由文件制定主体——国家机关承担。</w:t>
      </w:r>
    </w:p>
    <w:p>
      <w:pPr>
        <w:spacing w:after="0"/>
        <w:ind w:start="0"/>
        <w:jc w:val="both"/>
      </w:pPr>
      <w:r>
        <w:rPr>
          <w:rFonts w:ascii="Times New Roman"/>
          <w:b w:val="false"/>
          <w:i w:val="false"/>
          <w:color w:val="000000"/>
          <w:sz w:val="28"/>
        </w:rPr>
        <w:t xml:space="preserve">
      2. 作为文件编制方的国家机构，须遵循哈萨克斯坦共和国环境立法要求，在文件编制与审批的各个阶段，确保公众获取环境信息的权利，并保障相关公众参与环境相关决策的权利。 </w:t>
      </w:r>
    </w:p>
    <w:p>
      <w:pPr>
        <w:spacing w:after="0"/>
        <w:ind w:start="0"/>
        <w:jc w:val="both"/>
      </w:pPr>
      <w:r>
        <w:rPr>
          <w:rFonts w:ascii="Times New Roman"/>
          <w:b w:val="false"/>
          <w:i w:val="false"/>
          <w:color w:val="000000"/>
          <w:sz w:val="28"/>
        </w:rPr>
        <w:t xml:space="preserve">
      3. 战略环境评估报告的编制、战略环境评估过程中其他工作的实施及相关服务的提供，由国家开发机构依据哈萨克斯坦共和国公共采购法律规定的方式独立完成，或（和）在外部专家参与下完成。</w:t>
      </w:r>
    </w:p>
    <w:p>
      <w:pPr>
        <w:spacing w:after="0"/>
        <w:ind w:start="0"/>
        <w:jc w:val="left"/>
      </w:pPr>
      <w:r>
        <w:rPr>
          <w:rFonts w:ascii="Times New Roman"/>
          <w:b/>
          <w:i w:val="false"/>
          <w:color w:val="000000"/>
        </w:rPr>
        <w:t xml:space="preserve"> 第五十五条 文件影响筛查</w:t>
      </w:r>
    </w:p>
    <w:p>
      <w:pPr>
        <w:spacing w:after="0"/>
        <w:ind w:start="0"/>
        <w:jc w:val="both"/>
      </w:pPr>
      <w:r>
        <w:rPr>
          <w:rFonts w:ascii="Times New Roman"/>
          <w:b w:val="false"/>
          <w:i w:val="false"/>
          <w:color w:val="000000"/>
          <w:sz w:val="28"/>
        </w:rPr>
        <w:t xml:space="preserve">
      1. 文件影响筛查系指在文件实施过程中识别潜在重大环境影响的过程，旨在依据本条第3款确立的标准判定是否需要进行战略环境评估。 </w:t>
      </w:r>
    </w:p>
    <w:p>
      <w:pPr>
        <w:spacing w:after="0"/>
        <w:ind w:start="0"/>
        <w:jc w:val="both"/>
      </w:pPr>
      <w:r>
        <w:rPr>
          <w:rFonts w:ascii="Times New Roman"/>
          <w:b w:val="false"/>
          <w:i w:val="false"/>
          <w:color w:val="000000"/>
          <w:sz w:val="28"/>
        </w:rPr>
        <w:t xml:space="preserve">
      2. 所有适用本法典第52条第4款或第5款规定的文件均须进行影响筛查。</w:t>
      </w:r>
    </w:p>
    <w:p>
      <w:pPr>
        <w:spacing w:after="0"/>
        <w:ind w:start="0"/>
        <w:jc w:val="both"/>
      </w:pPr>
      <w:r>
        <w:rPr>
          <w:rFonts w:ascii="Times New Roman"/>
          <w:b w:val="false"/>
          <w:i w:val="false"/>
          <w:color w:val="000000"/>
          <w:sz w:val="28"/>
        </w:rPr>
        <w:t xml:space="preserve">
      3. 文件影响筛查基于以下标准：</w:t>
      </w:r>
    </w:p>
    <w:p>
      <w:pPr>
        <w:spacing w:after="0"/>
        <w:ind w:start="0"/>
        <w:jc w:val="both"/>
      </w:pPr>
      <w:r>
        <w:rPr>
          <w:rFonts w:ascii="Times New Roman"/>
          <w:b w:val="false"/>
          <w:i w:val="false"/>
          <w:color w:val="000000"/>
          <w:sz w:val="28"/>
        </w:rPr>
        <w:t xml:space="preserve">
      1) 文件是否涉及需考量环境影响相关风险，并确保文件符合促进可持续发展目标；</w:t>
      </w:r>
    </w:p>
    <w:p>
      <w:pPr>
        <w:spacing w:after="0"/>
        <w:ind w:start="0"/>
        <w:jc w:val="both"/>
      </w:pPr>
      <w:r>
        <w:rPr>
          <w:rFonts w:ascii="Times New Roman"/>
          <w:b w:val="false"/>
          <w:i w:val="false"/>
          <w:color w:val="000000"/>
          <w:sz w:val="28"/>
        </w:rPr>
        <w:t xml:space="preserve">
      2) 实施文件所确立活动类型的时机，需考量活动地点、类型、规模、实施条件、自然资源可用性及其利用条件；</w:t>
      </w:r>
    </w:p>
    <w:p>
      <w:pPr>
        <w:spacing w:after="0"/>
        <w:ind w:start="0"/>
        <w:jc w:val="both"/>
      </w:pPr>
      <w:r>
        <w:rPr>
          <w:rFonts w:ascii="Times New Roman"/>
          <w:b w:val="false"/>
          <w:i w:val="false"/>
          <w:color w:val="000000"/>
          <w:sz w:val="28"/>
        </w:rPr>
        <w:t xml:space="preserve">
      3) 该文件对其他文件实施的影响程度；</w:t>
      </w:r>
    </w:p>
    <w:p>
      <w:pPr>
        <w:spacing w:after="0"/>
        <w:ind w:start="0"/>
        <w:jc w:val="both"/>
      </w:pPr>
      <w:r>
        <w:rPr>
          <w:rFonts w:ascii="Times New Roman"/>
          <w:b w:val="false"/>
          <w:i w:val="false"/>
          <w:color w:val="000000"/>
          <w:sz w:val="28"/>
        </w:rPr>
        <w:t xml:space="preserve">
      4) 文件实施过程中存在的环境风险，包括对公共健康的影响；</w:t>
      </w:r>
    </w:p>
    <w:p>
      <w:pPr>
        <w:spacing w:after="0"/>
        <w:ind w:start="0"/>
        <w:jc w:val="both"/>
      </w:pPr>
      <w:r>
        <w:rPr>
          <w:rFonts w:ascii="Times New Roman"/>
          <w:b w:val="false"/>
          <w:i w:val="false"/>
          <w:color w:val="000000"/>
          <w:sz w:val="28"/>
        </w:rPr>
        <w:t xml:space="preserve">
      5) 该文件在满足哈萨克斯坦共和国环境保护领域立法要求及国际义务方面的适用性； </w:t>
      </w:r>
    </w:p>
    <w:p>
      <w:pPr>
        <w:spacing w:after="0"/>
        <w:ind w:start="0"/>
        <w:jc w:val="both"/>
      </w:pPr>
      <w:r>
        <w:rPr>
          <w:rFonts w:ascii="Times New Roman"/>
          <w:b w:val="false"/>
          <w:i w:val="false"/>
          <w:color w:val="000000"/>
          <w:sz w:val="28"/>
        </w:rPr>
        <w:t xml:space="preserve">
      6）文件实施所致环境后果的特征，如后果发生概率、持续时间、发生频率及可逆性，后果的累积性，影响的程度与空间范围（地理区域及受影响人口数量）；</w:t>
      </w:r>
    </w:p>
    <w:p>
      <w:pPr>
        <w:spacing w:after="0"/>
        <w:ind w:start="0"/>
        <w:jc w:val="both"/>
      </w:pPr>
      <w:r>
        <w:rPr>
          <w:rFonts w:ascii="Times New Roman"/>
          <w:b w:val="false"/>
          <w:i w:val="false"/>
          <w:color w:val="000000"/>
          <w:sz w:val="28"/>
        </w:rPr>
        <w:t xml:space="preserve">
      7）文件实施过程中后果的跨境性质；</w:t>
      </w:r>
    </w:p>
    <w:p>
      <w:pPr>
        <w:spacing w:after="0"/>
        <w:ind w:start="0"/>
        <w:jc w:val="both"/>
      </w:pPr>
      <w:r>
        <w:rPr>
          <w:rFonts w:ascii="Times New Roman"/>
          <w:b w:val="false"/>
          <w:i w:val="false"/>
          <w:color w:val="000000"/>
          <w:sz w:val="28"/>
        </w:rPr>
        <w:t xml:space="preserve">
      8）文件实施对以下区域可能产生的后果程度与性质：特别保护自然区、国家自然保护基金对象、与特别保护自然区体系相关的生态网络要素、珍稀濒危动植物自然栖息地、历史文化遗产对象、疗养休闲及历史文化用途用地； </w:t>
      </w:r>
    </w:p>
    <w:p>
      <w:pPr>
        <w:spacing w:after="0"/>
        <w:ind w:start="0"/>
        <w:jc w:val="both"/>
      </w:pPr>
      <w:r>
        <w:rPr>
          <w:rFonts w:ascii="Times New Roman"/>
          <w:b w:val="false"/>
          <w:i w:val="false"/>
          <w:color w:val="000000"/>
          <w:sz w:val="28"/>
        </w:rPr>
        <w:t xml:space="preserve">
      9）需评估文件实施可能产生的环境后果，且此前未进行战略环境评估或虽已评估但未能充分研究文件实施的所有潜在环境后果；</w:t>
      </w:r>
    </w:p>
    <w:p>
      <w:pPr>
        <w:spacing w:after="0"/>
        <w:ind w:start="0"/>
        <w:jc w:val="both"/>
      </w:pPr>
      <w:r>
        <w:rPr>
          <w:rFonts w:ascii="Times New Roman"/>
          <w:b w:val="false"/>
          <w:i w:val="false"/>
          <w:color w:val="000000"/>
          <w:sz w:val="28"/>
        </w:rPr>
        <w:t xml:space="preserve">
      10) 拟对文件进行修改的性质，且该文件此前已进行过战略环境评估。</w:t>
      </w:r>
    </w:p>
    <w:p>
      <w:pPr>
        <w:spacing w:after="0"/>
        <w:ind w:start="0"/>
        <w:jc w:val="both"/>
      </w:pPr>
      <w:r>
        <w:rPr>
          <w:rFonts w:ascii="Times New Roman"/>
          <w:b w:val="false"/>
          <w:i w:val="false"/>
          <w:color w:val="000000"/>
          <w:sz w:val="28"/>
        </w:rPr>
        <w:t xml:space="preserve">
      4. 文件影响筛查工作由文件制定主体（国家机构）在文件制定初期阶段组织实施。</w:t>
      </w:r>
    </w:p>
    <w:p>
      <w:pPr>
        <w:spacing w:after="0"/>
        <w:ind w:start="0"/>
        <w:jc w:val="both"/>
      </w:pPr>
      <w:r>
        <w:rPr>
          <w:rFonts w:ascii="Times New Roman"/>
          <w:b w:val="false"/>
          <w:i w:val="false"/>
          <w:color w:val="000000"/>
          <w:sz w:val="28"/>
        </w:rPr>
        <w:t xml:space="preserve">
      5. 文件影响筛查由环境保护领域授权机构实施，需综合考虑：</w:t>
      </w:r>
    </w:p>
    <w:p>
      <w:pPr>
        <w:spacing w:after="0"/>
        <w:ind w:start="0"/>
        <w:jc w:val="both"/>
      </w:pPr>
      <w:r>
        <w:rPr>
          <w:rFonts w:ascii="Times New Roman"/>
          <w:b w:val="false"/>
          <w:i w:val="false"/>
          <w:color w:val="000000"/>
          <w:sz w:val="28"/>
        </w:rPr>
        <w:t xml:space="preserve">
      1) 依据本法典第59条和第60条规定程序，并遵循环境评估组织实施指南，从相关公众及利害关系国家机关收到的意见和建议；</w:t>
      </w:r>
    </w:p>
    <w:p>
      <w:pPr>
        <w:spacing w:after="0"/>
        <w:ind w:start="0"/>
        <w:jc w:val="both"/>
      </w:pPr>
      <w:r>
        <w:rPr>
          <w:rFonts w:ascii="Times New Roman"/>
          <w:b w:val="false"/>
          <w:i w:val="false"/>
          <w:color w:val="000000"/>
          <w:sz w:val="28"/>
        </w:rPr>
        <w:t xml:space="preserve">
      2) 存在本法典第80条第1款第2项规定的情形时，需开展跨界影响评估。</w:t>
      </w:r>
    </w:p>
    <w:p>
      <w:pPr>
        <w:spacing w:after="0"/>
        <w:ind w:start="0"/>
        <w:jc w:val="both"/>
      </w:pPr>
      <w:r>
        <w:rPr>
          <w:rFonts w:ascii="Times New Roman"/>
          <w:b w:val="false"/>
          <w:i w:val="false"/>
          <w:color w:val="000000"/>
          <w:sz w:val="28"/>
        </w:rPr>
        <w:t xml:space="preserve">
      6. 为启动文件影响筛查程序，文件编制国家机关应向环境保护领域授权机构提交下列文件：</w:t>
      </w:r>
    </w:p>
    <w:p>
      <w:pPr>
        <w:spacing w:after="0"/>
        <w:ind w:start="0"/>
        <w:jc w:val="both"/>
      </w:pPr>
      <w:r>
        <w:rPr>
          <w:rFonts w:ascii="Times New Roman"/>
          <w:b w:val="false"/>
          <w:i w:val="false"/>
          <w:color w:val="000000"/>
          <w:sz w:val="28"/>
        </w:rPr>
        <w:t xml:space="preserve">
      1) 文件草案，包括其实施的主要方向和期限信息；</w:t>
      </w:r>
    </w:p>
    <w:p>
      <w:pPr>
        <w:spacing w:after="0"/>
        <w:ind w:start="0"/>
        <w:jc w:val="both"/>
      </w:pPr>
      <w:r>
        <w:rPr>
          <w:rFonts w:ascii="Times New Roman"/>
          <w:b w:val="false"/>
          <w:i w:val="false"/>
          <w:color w:val="000000"/>
          <w:sz w:val="28"/>
        </w:rPr>
        <w:t xml:space="preserve">
      2) 拟实施文件的区域描述；</w:t>
      </w:r>
    </w:p>
    <w:p>
      <w:pPr>
        <w:spacing w:after="0"/>
        <w:ind w:start="0"/>
        <w:jc w:val="both"/>
      </w:pPr>
      <w:r>
        <w:rPr>
          <w:rFonts w:ascii="Times New Roman"/>
          <w:b w:val="false"/>
          <w:i w:val="false"/>
          <w:color w:val="000000"/>
          <w:sz w:val="28"/>
        </w:rPr>
        <w:t xml:space="preserve">
      3) 实施文件期间对环境、生命和（或）人类健康潜在影响的总体描述。</w:t>
      </w:r>
    </w:p>
    <w:p>
      <w:pPr>
        <w:spacing w:after="0"/>
        <w:ind w:start="0"/>
        <w:jc w:val="both"/>
      </w:pPr>
      <w:r>
        <w:rPr>
          <w:rFonts w:ascii="Times New Roman"/>
          <w:b w:val="false"/>
          <w:i w:val="false"/>
          <w:color w:val="000000"/>
          <w:sz w:val="28"/>
        </w:rPr>
        <w:t xml:space="preserve">
      7. 环境保护主管部门收到本条第6款规定文件后两个工作日内，应将其公布于官方互联网资源，并依据本法典第59条规定向其认定的所有相关国家机关通报；同时文件制定机构须在同期限内，通过本法典第60条第5款规定的方式向公众告知此事。</w:t>
      </w:r>
    </w:p>
    <w:p>
      <w:pPr>
        <w:spacing w:after="0"/>
        <w:ind w:start="0"/>
        <w:jc w:val="both"/>
      </w:pPr>
      <w:r>
        <w:rPr>
          <w:rFonts w:ascii="Times New Roman"/>
          <w:b w:val="false"/>
          <w:i w:val="false"/>
          <w:color w:val="000000"/>
          <w:sz w:val="28"/>
        </w:rPr>
        <w:t xml:space="preserve">
      8. 环境保护领域授权机构依据本条第3款规定的标准，并参考相关国家机关及公众提出的意见建议，对收到的文件进行审议，形成关于是否需要进行战略环境评估的结论（以下简称文件影响筛选结果结论）。 </w:t>
      </w:r>
    </w:p>
    <w:p>
      <w:pPr>
        <w:spacing w:after="0"/>
        <w:ind w:start="0"/>
        <w:jc w:val="both"/>
      </w:pPr>
      <w:r>
        <w:rPr>
          <w:rFonts w:ascii="Times New Roman"/>
          <w:b w:val="false"/>
          <w:i w:val="false"/>
          <w:color w:val="000000"/>
          <w:sz w:val="28"/>
        </w:rPr>
        <w:t xml:space="preserve">
      若环境保护领域授权机构认定文件实施可能产生的环境后果微不足道，则文件影响筛查结果结论应明确指出无需对该文件进行战略环境评估。</w:t>
      </w:r>
    </w:p>
    <w:p>
      <w:pPr>
        <w:spacing w:after="0"/>
        <w:ind w:start="0"/>
        <w:jc w:val="both"/>
      </w:pPr>
      <w:r>
        <w:rPr>
          <w:rFonts w:ascii="Times New Roman"/>
          <w:b w:val="false"/>
          <w:i w:val="false"/>
          <w:color w:val="000000"/>
          <w:sz w:val="28"/>
        </w:rPr>
        <w:t xml:space="preserve">
      若环境保护领域授权机构认定文件实施可能产生重大环境后果，则文件影响筛查结果结论应明确指出需对该文件开展战略环境评估。</w:t>
      </w:r>
    </w:p>
    <w:p>
      <w:pPr>
        <w:spacing w:after="0"/>
        <w:ind w:start="0"/>
        <w:jc w:val="both"/>
      </w:pPr>
      <w:r>
        <w:rPr>
          <w:rFonts w:ascii="Times New Roman"/>
          <w:b w:val="false"/>
          <w:i w:val="false"/>
          <w:color w:val="000000"/>
          <w:sz w:val="28"/>
        </w:rPr>
        <w:t xml:space="preserve">
      9. 环境保护领域授权机构应在本条第10款规定的期限内，将文件影响筛查结论送达国家开发主体，并将结论副本发布于官方互联网资源。</w:t>
      </w:r>
    </w:p>
    <w:p>
      <w:pPr>
        <w:spacing w:after="0"/>
        <w:ind w:start="0"/>
        <w:jc w:val="both"/>
      </w:pPr>
      <w:r>
        <w:rPr>
          <w:rFonts w:ascii="Times New Roman"/>
          <w:b w:val="false"/>
          <w:i w:val="false"/>
          <w:color w:val="000000"/>
          <w:sz w:val="28"/>
        </w:rPr>
        <w:t xml:space="preserve">
      10. 文件影响筛查期限为环境保护领域授权机构收到本条第6款所述文件之日起十五个工作日内。</w:t>
      </w:r>
    </w:p>
    <w:p>
      <w:pPr>
        <w:spacing w:after="0"/>
        <w:ind w:start="0"/>
        <w:jc w:val="left"/>
      </w:pPr>
      <w:r>
        <w:rPr>
          <w:rFonts w:ascii="Times New Roman"/>
          <w:b/>
          <w:i w:val="false"/>
          <w:color w:val="000000"/>
        </w:rPr>
        <w:t xml:space="preserve"> 第五十六条 确定战略环境影响评估报告范围</w:t>
      </w:r>
    </w:p>
    <w:p>
      <w:pPr>
        <w:spacing w:after="0"/>
        <w:ind w:start="0"/>
        <w:jc w:val="both"/>
      </w:pPr>
      <w:r>
        <w:rPr>
          <w:rFonts w:ascii="Times New Roman"/>
          <w:b w:val="false"/>
          <w:i w:val="false"/>
          <w:color w:val="000000"/>
          <w:sz w:val="28"/>
        </w:rPr>
        <w:t xml:space="preserve">
      1. 确定战略环境影响报告书范围时，应依据文件性质和内容，确定报告书所含信息的范围及详细程度。</w:t>
      </w:r>
    </w:p>
    <w:p>
      <w:pPr>
        <w:spacing w:after="0"/>
        <w:ind w:start="0"/>
        <w:jc w:val="both"/>
      </w:pPr>
      <w:r>
        <w:rPr>
          <w:rFonts w:ascii="Times New Roman"/>
          <w:b w:val="false"/>
          <w:i w:val="false"/>
          <w:color w:val="000000"/>
          <w:sz w:val="28"/>
        </w:rPr>
        <w:t xml:space="preserve">
      开展战略环境影响评估报告范围界定旨在：</w:t>
      </w:r>
    </w:p>
    <w:p>
      <w:pPr>
        <w:spacing w:after="0"/>
        <w:ind w:start="0"/>
        <w:jc w:val="both"/>
      </w:pPr>
      <w:r>
        <w:rPr>
          <w:rFonts w:ascii="Times New Roman"/>
          <w:b w:val="false"/>
          <w:i w:val="false"/>
          <w:color w:val="000000"/>
          <w:sz w:val="28"/>
        </w:rPr>
        <w:t xml:space="preserve">
      1）确定文件实施过程中对环境、人类生命和（或）健康可能产生的影响规模；</w:t>
      </w:r>
    </w:p>
    <w:p>
      <w:pPr>
        <w:spacing w:after="0"/>
        <w:ind w:start="0"/>
        <w:jc w:val="both"/>
      </w:pPr>
      <w:r>
        <w:rPr>
          <w:rFonts w:ascii="Times New Roman"/>
          <w:b w:val="false"/>
          <w:i w:val="false"/>
          <w:color w:val="000000"/>
          <w:sz w:val="28"/>
        </w:rPr>
        <w:t xml:space="preserve">
      2）识别可纳入文件的合理且切实可行的替代方案，包括环境保护最佳的方案； </w:t>
      </w:r>
    </w:p>
    <w:p>
      <w:pPr>
        <w:spacing w:after="0"/>
        <w:ind w:start="0"/>
        <w:jc w:val="both"/>
      </w:pPr>
      <w:r>
        <w:rPr>
          <w:rFonts w:ascii="Times New Roman"/>
          <w:b w:val="false"/>
          <w:i w:val="false"/>
          <w:color w:val="000000"/>
          <w:sz w:val="28"/>
        </w:rPr>
        <w:t xml:space="preserve">
      3) 向公众通报拟议文件内容、可能纳入的替代方案及实施预期效果；</w:t>
      </w:r>
    </w:p>
    <w:p>
      <w:pPr>
        <w:spacing w:after="0"/>
        <w:ind w:start="0"/>
        <w:jc w:val="both"/>
      </w:pPr>
      <w:r>
        <w:rPr>
          <w:rFonts w:ascii="Times New Roman"/>
          <w:b w:val="false"/>
          <w:i w:val="false"/>
          <w:color w:val="000000"/>
          <w:sz w:val="28"/>
        </w:rPr>
        <w:t xml:space="preserve">
      4）确定与特定文件相关的公众群体；</w:t>
      </w:r>
    </w:p>
    <w:p>
      <w:pPr>
        <w:spacing w:after="0"/>
        <w:ind w:start="0"/>
        <w:jc w:val="both"/>
      </w:pPr>
      <w:r>
        <w:rPr>
          <w:rFonts w:ascii="Times New Roman"/>
          <w:b w:val="false"/>
          <w:i w:val="false"/>
          <w:color w:val="000000"/>
          <w:sz w:val="28"/>
        </w:rPr>
        <w:t xml:space="preserve">
      5）为开发主体（国家机关）提供编制战略环境评估报告所需成本的依据；</w:t>
      </w:r>
    </w:p>
    <w:p>
      <w:pPr>
        <w:spacing w:after="0"/>
        <w:ind w:start="0"/>
        <w:jc w:val="both"/>
      </w:pPr>
      <w:r>
        <w:rPr>
          <w:rFonts w:ascii="Times New Roman"/>
          <w:b w:val="false"/>
          <w:i w:val="false"/>
          <w:color w:val="000000"/>
          <w:sz w:val="28"/>
        </w:rPr>
        <w:t xml:space="preserve">
      6）确定战略环境评估过程中需获取的初始数据及其他信息范围；</w:t>
      </w:r>
    </w:p>
    <w:p>
      <w:pPr>
        <w:spacing w:after="0"/>
        <w:ind w:start="0"/>
        <w:jc w:val="both"/>
      </w:pPr>
      <w:r>
        <w:rPr>
          <w:rFonts w:ascii="Times New Roman"/>
          <w:b w:val="false"/>
          <w:i w:val="false"/>
          <w:color w:val="000000"/>
          <w:sz w:val="28"/>
        </w:rPr>
        <w:t xml:space="preserve">
      7) 识别拟议文件对哈萨克斯坦共和国法律及（或）国际条约规定的具有地方、国家或国际意义的特别保护自然区域、其他受保护区域及对象产生的重大影响； </w:t>
      </w:r>
    </w:p>
    <w:p>
      <w:pPr>
        <w:spacing w:after="0"/>
        <w:ind w:start="0"/>
        <w:jc w:val="both"/>
      </w:pPr>
      <w:r>
        <w:rPr>
          <w:rFonts w:ascii="Times New Roman"/>
          <w:b w:val="false"/>
          <w:i w:val="false"/>
          <w:color w:val="000000"/>
          <w:sz w:val="28"/>
        </w:rPr>
        <w:t xml:space="preserve">
      8) 确定实施规划文件过程中对环境产生跨境影响的可能性；</w:t>
      </w:r>
    </w:p>
    <w:p>
      <w:pPr>
        <w:spacing w:after="0"/>
        <w:ind w:start="0"/>
        <w:jc w:val="both"/>
      </w:pPr>
      <w:r>
        <w:rPr>
          <w:rFonts w:ascii="Times New Roman"/>
          <w:b w:val="false"/>
          <w:i w:val="false"/>
          <w:color w:val="000000"/>
          <w:sz w:val="28"/>
        </w:rPr>
        <w:t xml:space="preserve">
      9) 界定与文件相关的环境保护目标，包括保障人类生活与健康所需的良好环境目标，该目标须在国际、国家及（或）地方层面确立。</w:t>
      </w:r>
    </w:p>
    <w:p>
      <w:pPr>
        <w:spacing w:after="0"/>
        <w:ind w:start="0"/>
        <w:jc w:val="both"/>
      </w:pPr>
      <w:r>
        <w:rPr>
          <w:rFonts w:ascii="Times New Roman"/>
          <w:b w:val="false"/>
          <w:i w:val="false"/>
          <w:color w:val="000000"/>
          <w:sz w:val="28"/>
        </w:rPr>
        <w:t xml:space="preserve">
      2. 战略环境影响评估报告的范围确定由环境保护领域授权机构负责，该机构应依据本法典第59条和第60条规定，综合考虑相关国家机关及公众提出的意见建议。 </w:t>
      </w:r>
    </w:p>
    <w:p>
      <w:pPr>
        <w:spacing w:after="0"/>
        <w:ind w:start="0"/>
        <w:jc w:val="both"/>
      </w:pPr>
      <w:r>
        <w:rPr>
          <w:rFonts w:ascii="Times New Roman"/>
          <w:b w:val="false"/>
          <w:i w:val="false"/>
          <w:color w:val="000000"/>
          <w:sz w:val="28"/>
        </w:rPr>
        <w:t xml:space="preserve">
      3. 确定战略环境影响评估报告范围的程序，由环境影响评估组织实施细则规定。</w:t>
      </w:r>
    </w:p>
    <w:p>
      <w:pPr>
        <w:spacing w:after="0"/>
        <w:ind w:start="0"/>
        <w:jc w:val="both"/>
      </w:pPr>
      <w:r>
        <w:rPr>
          <w:rFonts w:ascii="Times New Roman"/>
          <w:b w:val="false"/>
          <w:i w:val="false"/>
          <w:color w:val="000000"/>
          <w:sz w:val="28"/>
        </w:rPr>
        <w:t xml:space="preserve">
      4. 战略环境影响评估报告范围确定结果由环境保护领域的授权机构以结论形式制定（以下简称——战略环境影响评估报告范围确定结论）。 </w:t>
      </w:r>
    </w:p>
    <w:p>
      <w:pPr>
        <w:spacing w:after="0"/>
        <w:ind w:start="0"/>
        <w:jc w:val="left"/>
      </w:pPr>
      <w:r>
        <w:rPr>
          <w:rFonts w:ascii="Times New Roman"/>
          <w:b/>
          <w:i w:val="false"/>
          <w:color w:val="000000"/>
        </w:rPr>
        <w:t xml:space="preserve"> 第五十七条 战略环境影响报告书</w:t>
      </w:r>
    </w:p>
    <w:p>
      <w:pPr>
        <w:spacing w:after="0"/>
        <w:ind w:start="0"/>
        <w:jc w:val="both"/>
      </w:pPr>
      <w:r>
        <w:rPr>
          <w:rFonts w:ascii="Times New Roman"/>
          <w:b w:val="false"/>
          <w:i w:val="false"/>
          <w:color w:val="000000"/>
          <w:sz w:val="28"/>
        </w:rPr>
        <w:t xml:space="preserve">
      1. 战略环境影响报告书应当在考虑文件目标和地域范围的前提下，识别、描述并评估实施该文件可能产生的重大环境影响，同时对文件中提出的解决方案进行合理替代方案的评估。</w:t>
      </w:r>
    </w:p>
    <w:p>
      <w:pPr>
        <w:spacing w:after="0"/>
        <w:ind w:start="0"/>
        <w:jc w:val="both"/>
      </w:pPr>
      <w:r>
        <w:rPr>
          <w:rFonts w:ascii="Times New Roman"/>
          <w:b w:val="false"/>
          <w:i w:val="false"/>
          <w:color w:val="000000"/>
          <w:sz w:val="28"/>
        </w:rPr>
        <w:t xml:space="preserve">
      2. 战略环境影响评估报告的内容应与战略环境影响评估报告范围确定结论保持一致。 </w:t>
      </w:r>
    </w:p>
    <w:p>
      <w:pPr>
        <w:spacing w:after="0"/>
        <w:ind w:start="0"/>
        <w:jc w:val="both"/>
      </w:pPr>
      <w:r>
        <w:rPr>
          <w:rFonts w:ascii="Times New Roman"/>
          <w:b w:val="false"/>
          <w:i w:val="false"/>
          <w:color w:val="000000"/>
          <w:sz w:val="28"/>
        </w:rPr>
        <w:t xml:space="preserve">
      3. 战略环境影响报告书必须包含本条第4款规定的信息，其内容应符合现代知识水平、评估方法以及文件的内容和详细程度。</w:t>
      </w:r>
    </w:p>
    <w:p>
      <w:pPr>
        <w:spacing w:after="0"/>
        <w:ind w:start="0"/>
        <w:jc w:val="both"/>
      </w:pPr>
      <w:r>
        <w:rPr>
          <w:rFonts w:ascii="Times New Roman"/>
          <w:b w:val="false"/>
          <w:i w:val="false"/>
          <w:color w:val="000000"/>
          <w:sz w:val="28"/>
        </w:rPr>
        <w:t xml:space="preserve">
      4. 战略环境评估报告应包括：</w:t>
      </w:r>
    </w:p>
    <w:p>
      <w:pPr>
        <w:spacing w:after="0"/>
        <w:ind w:start="0"/>
        <w:jc w:val="both"/>
      </w:pPr>
      <w:r>
        <w:rPr>
          <w:rFonts w:ascii="Times New Roman"/>
          <w:b w:val="false"/>
          <w:i w:val="false"/>
          <w:color w:val="000000"/>
          <w:sz w:val="28"/>
        </w:rPr>
        <w:t xml:space="preserve">
      1) 文件内容概要、主要目标及其与其他文件的关系；</w:t>
      </w:r>
    </w:p>
    <w:p>
      <w:pPr>
        <w:spacing w:after="0"/>
        <w:ind w:start="0"/>
        <w:jc w:val="both"/>
      </w:pPr>
      <w:r>
        <w:rPr>
          <w:rFonts w:ascii="Times New Roman"/>
          <w:b w:val="false"/>
          <w:i w:val="false"/>
          <w:color w:val="000000"/>
          <w:sz w:val="28"/>
        </w:rPr>
        <w:t xml:space="preserve">
      2) 对当前环境质量的评估，以及在拒绝接受该文件情况下环境可能发生的变化；</w:t>
      </w:r>
    </w:p>
    <w:p>
      <w:pPr>
        <w:spacing w:after="0"/>
        <w:ind w:start="0"/>
        <w:jc w:val="both"/>
      </w:pPr>
      <w:r>
        <w:rPr>
          <w:rFonts w:ascii="Times New Roman"/>
          <w:b w:val="false"/>
          <w:i w:val="false"/>
          <w:color w:val="000000"/>
          <w:sz w:val="28"/>
        </w:rPr>
        <w:t xml:space="preserve">
      3) 对文件实施可能产生重大影响区域的环境质量评估；</w:t>
      </w:r>
    </w:p>
    <w:p>
      <w:pPr>
        <w:spacing w:after="0"/>
        <w:ind w:start="0"/>
        <w:jc w:val="both"/>
      </w:pPr>
      <w:r>
        <w:rPr>
          <w:rFonts w:ascii="Times New Roman"/>
          <w:b w:val="false"/>
          <w:i w:val="false"/>
          <w:color w:val="000000"/>
          <w:sz w:val="28"/>
        </w:rPr>
        <w:t xml:space="preserve">
      4) 现有环境问题及其在文件实施期间恶化或新环境问题出现的风险评估，包括环境质量对公共健康的影响及对特别保护自然区域的影响； </w:t>
      </w:r>
    </w:p>
    <w:p>
      <w:pPr>
        <w:spacing w:after="0"/>
        <w:ind w:start="0"/>
        <w:jc w:val="both"/>
      </w:pPr>
      <w:r>
        <w:rPr>
          <w:rFonts w:ascii="Times New Roman"/>
          <w:b w:val="false"/>
          <w:i w:val="false"/>
          <w:color w:val="000000"/>
          <w:sz w:val="28"/>
        </w:rPr>
        <w:t xml:space="preserve">
      5) 文件制定过程中需考虑的国际、国家及（或）地方层面环境保护目标（含保障人类生活健康环境目标）及其落实程序，以及其他环境保护相关事项；</w:t>
      </w:r>
    </w:p>
    <w:p>
      <w:pPr>
        <w:spacing w:after="0"/>
        <w:ind w:start="0"/>
        <w:jc w:val="both"/>
      </w:pPr>
      <w:r>
        <w:rPr>
          <w:rFonts w:ascii="Times New Roman"/>
          <w:b w:val="false"/>
          <w:i w:val="false"/>
          <w:color w:val="000000"/>
          <w:sz w:val="28"/>
        </w:rPr>
        <w:t xml:space="preserve">
      6) 实施本文件可能产生的重大环境后果描述，包括附带、累积、短期、中期和长期、永久性与临时性、积极与消极后果； </w:t>
      </w:r>
    </w:p>
    <w:p>
      <w:pPr>
        <w:spacing w:after="0"/>
        <w:ind w:start="0"/>
        <w:jc w:val="both"/>
      </w:pPr>
      <w:r>
        <w:rPr>
          <w:rFonts w:ascii="Times New Roman"/>
          <w:b w:val="false"/>
          <w:i w:val="false"/>
          <w:color w:val="000000"/>
          <w:sz w:val="28"/>
        </w:rPr>
        <w:t xml:space="preserve">
      7) 实施文件过程中预防、减轻及补偿任何重大负面环境影响的措施；</w:t>
      </w:r>
    </w:p>
    <w:p>
      <w:pPr>
        <w:spacing w:after="0"/>
        <w:ind w:start="0"/>
        <w:jc w:val="both"/>
      </w:pPr>
      <w:r>
        <w:rPr>
          <w:rFonts w:ascii="Times New Roman"/>
          <w:b w:val="false"/>
          <w:i w:val="false"/>
          <w:color w:val="000000"/>
          <w:sz w:val="28"/>
        </w:rPr>
        <w:t xml:space="preserve">
      8) 说明在战略环境评估过程中，从备选方案中选择本文件所作决策的依据，并描述评估过程，包括因缺乏必要方法论或知识空白、信息不足或技术手段匮乏而在评估过程中遇到的困难；</w:t>
      </w:r>
    </w:p>
    <w:p>
      <w:pPr>
        <w:spacing w:after="0"/>
        <w:ind w:start="0"/>
        <w:jc w:val="both"/>
      </w:pPr>
      <w:r>
        <w:rPr>
          <w:rFonts w:ascii="Times New Roman"/>
          <w:b w:val="false"/>
          <w:i w:val="false"/>
          <w:color w:val="000000"/>
          <w:sz w:val="28"/>
        </w:rPr>
        <w:t xml:space="preserve">
      9）文件实施期间重大环境影响监测方案，包括具体实施措施说明；</w:t>
      </w:r>
    </w:p>
    <w:p>
      <w:pPr>
        <w:spacing w:after="0"/>
        <w:ind w:start="0"/>
        <w:jc w:val="both"/>
      </w:pPr>
      <w:r>
        <w:rPr>
          <w:rFonts w:ascii="Times New Roman"/>
          <w:b w:val="false"/>
          <w:i w:val="false"/>
          <w:color w:val="000000"/>
          <w:sz w:val="28"/>
        </w:rPr>
        <w:t xml:space="preserve">
      10) 实施文件期间可能产生的跨境环境影响描述（如有），相关国家机构及公众的意见建议（含跨境影响评估期间收到的反馈）；</w:t>
      </w:r>
    </w:p>
    <w:p>
      <w:pPr>
        <w:spacing w:after="0"/>
        <w:ind w:start="0"/>
        <w:jc w:val="both"/>
      </w:pPr>
      <w:r>
        <w:rPr>
          <w:rFonts w:ascii="Times New Roman"/>
          <w:b w:val="false"/>
          <w:i w:val="false"/>
          <w:color w:val="000000"/>
          <w:sz w:val="28"/>
        </w:rPr>
        <w:t xml:space="preserve">
      11) 战略环境评估报告摘要，包含对本条第1)至10)项内容的简明概括性结论，并以公众可理解的形式呈现。</w:t>
      </w:r>
    </w:p>
    <w:p>
      <w:pPr>
        <w:spacing w:after="0"/>
        <w:ind w:start="0"/>
        <w:jc w:val="both"/>
      </w:pPr>
      <w:r>
        <w:rPr>
          <w:rFonts w:ascii="Times New Roman"/>
          <w:b w:val="false"/>
          <w:i w:val="false"/>
          <w:color w:val="000000"/>
          <w:sz w:val="28"/>
        </w:rPr>
        <w:t xml:space="preserve">
      5. 国家开发主体在文件编制过程中，应确保完成战略环境评估报告，必要时可依据哈萨克斯坦共和国公共采购法律规定的方式聘请外部专家参与。</w:t>
      </w:r>
    </w:p>
    <w:p>
      <w:pPr>
        <w:spacing w:after="0"/>
        <w:ind w:start="0"/>
        <w:jc w:val="both"/>
      </w:pPr>
      <w:r>
        <w:rPr>
          <w:rFonts w:ascii="Times New Roman"/>
          <w:b w:val="false"/>
          <w:i w:val="false"/>
          <w:color w:val="000000"/>
          <w:sz w:val="28"/>
        </w:rPr>
        <w:t xml:space="preserve">
      6. 国家开发主体须将战略环境评估报告提交至环境保护领域授权机构进行质量评估。报告编制期限由国家开发主体自主确定，但该期限应确保在文件批准前完成战略环境评估，并将评估结果纳入文件考量。</w:t>
      </w:r>
    </w:p>
    <w:p>
      <w:pPr>
        <w:spacing w:after="0"/>
        <w:ind w:start="0"/>
        <w:jc w:val="both"/>
      </w:pPr>
      <w:r>
        <w:rPr>
          <w:rFonts w:ascii="Times New Roman"/>
          <w:b w:val="false"/>
          <w:i w:val="false"/>
          <w:color w:val="000000"/>
          <w:sz w:val="28"/>
        </w:rPr>
        <w:t xml:space="preserve">
      7. 国家开发主体提交战略环境评估报告后两个工作日内， 环境保护领域授权机构应将其公布于官方互联网资源，并通知所有依据本法典第59条被认定为利害关系人的国家机关；同时，开发主体国家机关须在同期限内通过本法典第60条第5款规定的方式向公众告知该事项。 </w:t>
      </w:r>
    </w:p>
    <w:p>
      <w:pPr>
        <w:spacing w:after="0"/>
        <w:ind w:start="0"/>
        <w:jc w:val="both"/>
      </w:pPr>
      <w:r>
        <w:rPr>
          <w:rFonts w:ascii="Times New Roman"/>
          <w:b w:val="false"/>
          <w:i w:val="false"/>
          <w:color w:val="000000"/>
          <w:sz w:val="28"/>
        </w:rPr>
        <w:t xml:space="preserve">
      8. 环境保护领域授权机构自战略环境影响评估报告发布于官方互联网资源之日起三十个日历日内，受理相关国家机关及公众提出的意见和建议。</w:t>
      </w:r>
    </w:p>
    <w:p>
      <w:pPr>
        <w:spacing w:after="0"/>
        <w:ind w:start="0"/>
        <w:jc w:val="both"/>
      </w:pPr>
      <w:r>
        <w:rPr>
          <w:rFonts w:ascii="Times New Roman"/>
          <w:b w:val="false"/>
          <w:i w:val="false"/>
          <w:color w:val="000000"/>
          <w:sz w:val="28"/>
        </w:rPr>
        <w:t xml:space="preserve">
      9. 环境保护领域授权机构在审议国家开发主体提交的战略环境影响报告书时，应综合考虑相关国家机关及公众提出的意见建议，对其质量及是否符合战略环境影响报告书范围确定结论进行评估。 </w:t>
      </w:r>
    </w:p>
    <w:p>
      <w:pPr>
        <w:spacing w:after="0"/>
        <w:ind w:start="0"/>
        <w:jc w:val="both"/>
      </w:pPr>
      <w:r>
        <w:rPr>
          <w:rFonts w:ascii="Times New Roman"/>
          <w:b w:val="false"/>
          <w:i w:val="false"/>
          <w:color w:val="000000"/>
          <w:sz w:val="28"/>
        </w:rPr>
        <w:t xml:space="preserve">
      10. 环境保护主管部门依据战略环境影响报告书质量评估结果，在本条第八款规定期限届满后五个工作日内，出具关于报告书质量合格或不合格的结论。 </w:t>
      </w:r>
    </w:p>
    <w:p>
      <w:pPr>
        <w:spacing w:after="0"/>
        <w:ind w:start="0"/>
        <w:jc w:val="both"/>
      </w:pPr>
      <w:r>
        <w:rPr>
          <w:rFonts w:ascii="Times New Roman"/>
          <w:b w:val="false"/>
          <w:i w:val="false"/>
          <w:color w:val="000000"/>
          <w:sz w:val="28"/>
        </w:rPr>
        <w:t xml:space="preserve">
      若战略环境影响评估报告质量被认定为不合格，环境保护领域授权机构的结论须明确指出报告中被认定不合格的方面，包括参照相关国家机关和公众提出的意见建议，并提出完善报告时必须采取的措施建议，以确保其质量达到合格标准。</w:t>
      </w:r>
    </w:p>
    <w:p>
      <w:pPr>
        <w:spacing w:after="0"/>
        <w:ind w:start="0"/>
        <w:jc w:val="both"/>
      </w:pPr>
      <w:r>
        <w:rPr>
          <w:rFonts w:ascii="Times New Roman"/>
          <w:b w:val="false"/>
          <w:i w:val="false"/>
          <w:color w:val="000000"/>
          <w:sz w:val="28"/>
        </w:rPr>
        <w:t xml:space="preserve">
      若战略环境影响评估报告被认定为不合格，国家开发主体应完善该报告及必要时完善文件草案，并按本条规定程序提交至环境保护领域授权机构进行质量复审。</w:t>
      </w:r>
    </w:p>
    <w:p>
      <w:pPr>
        <w:spacing w:after="0"/>
        <w:ind w:start="0"/>
        <w:jc w:val="both"/>
      </w:pPr>
      <w:r>
        <w:rPr>
          <w:rFonts w:ascii="Times New Roman"/>
          <w:b w:val="false"/>
          <w:i w:val="false"/>
          <w:color w:val="000000"/>
          <w:sz w:val="28"/>
        </w:rPr>
        <w:t xml:space="preserve">
      根据本法典规定，只有在存在经环境保护领域授权机构认定质量合格的战略环境评估报告时，方可批准需进行战略环境评估的文件。</w:t>
      </w:r>
    </w:p>
    <w:p>
      <w:pPr>
        <w:spacing w:after="0"/>
        <w:ind w:start="0"/>
        <w:jc w:val="both"/>
      </w:pPr>
      <w:r>
        <w:rPr>
          <w:rFonts w:ascii="Times New Roman"/>
          <w:b w:val="false"/>
          <w:i w:val="false"/>
          <w:color w:val="000000"/>
          <w:sz w:val="28"/>
        </w:rPr>
        <w:t xml:space="preserve">
      11. 国家开发机构在收到环境保护领域授权机构对战略环境评估报告质量的结论后两个工作日内，应将该结论副本发布于官方互联网资源，并依照本法典第60条第5款规定的方式向公众告知。</w:t>
      </w:r>
    </w:p>
    <w:p>
      <w:pPr>
        <w:spacing w:after="0"/>
        <w:ind w:start="0"/>
        <w:jc w:val="left"/>
      </w:pPr>
      <w:r>
        <w:rPr>
          <w:rFonts w:ascii="Times New Roman"/>
          <w:b/>
          <w:i w:val="false"/>
          <w:color w:val="000000"/>
        </w:rPr>
        <w:t xml:space="preserve"> 第五十八条 文件是否符合战略环境评估报告的审议 </w:t>
      </w:r>
    </w:p>
    <w:p>
      <w:pPr>
        <w:spacing w:after="0"/>
        <w:ind w:start="0"/>
        <w:jc w:val="both"/>
      </w:pPr>
      <w:r>
        <w:rPr>
          <w:rFonts w:ascii="Times New Roman"/>
          <w:b w:val="false"/>
          <w:i w:val="false"/>
          <w:color w:val="000000"/>
          <w:sz w:val="28"/>
        </w:rPr>
        <w:t xml:space="preserve">
      1. 国家开发主体依据本法典第57条第10款认定战略环境评估报告合格后，必要时应结合该报告结论完善文件。 </w:t>
      </w:r>
    </w:p>
    <w:p>
      <w:pPr>
        <w:spacing w:after="0"/>
        <w:ind w:start="0"/>
        <w:jc w:val="both"/>
      </w:pPr>
      <w:r>
        <w:rPr>
          <w:rFonts w:ascii="Times New Roman"/>
          <w:b w:val="false"/>
          <w:i w:val="false"/>
          <w:color w:val="000000"/>
          <w:sz w:val="28"/>
        </w:rPr>
        <w:t xml:space="preserve">
      2. 依据本条第1款完成文件修订后，国家开发主体应将文件草案提交公众听证。</w:t>
      </w:r>
    </w:p>
    <w:p>
      <w:pPr>
        <w:spacing w:after="0"/>
        <w:ind w:start="0"/>
        <w:jc w:val="both"/>
      </w:pPr>
      <w:r>
        <w:rPr>
          <w:rFonts w:ascii="Times New Roman"/>
          <w:b w:val="false"/>
          <w:i w:val="false"/>
          <w:color w:val="000000"/>
          <w:sz w:val="28"/>
        </w:rPr>
        <w:t xml:space="preserve">
      公众听证会依照环境保护领域授权机构批准的公众听证会规则举行。 </w:t>
      </w:r>
    </w:p>
    <w:p>
      <w:pPr>
        <w:spacing w:after="0"/>
        <w:ind w:start="0"/>
        <w:jc w:val="left"/>
      </w:pPr>
      <w:r>
        <w:rPr>
          <w:rFonts w:ascii="Times New Roman"/>
          <w:b/>
          <w:i w:val="false"/>
          <w:color w:val="000000"/>
        </w:rPr>
        <w:t xml:space="preserve"> 第五十九条 战略环境评估框架内与相关国家机关的磋商 </w:t>
      </w:r>
    </w:p>
    <w:p>
      <w:pPr>
        <w:spacing w:after="0"/>
        <w:ind w:start="0"/>
        <w:jc w:val="both"/>
      </w:pPr>
      <w:r>
        <w:rPr>
          <w:rFonts w:ascii="Times New Roman"/>
          <w:b w:val="false"/>
          <w:i w:val="false"/>
          <w:color w:val="000000"/>
          <w:sz w:val="28"/>
        </w:rPr>
        <w:t xml:space="preserve">
      1. 相关国家机关包括其职能可能因文件实施而受影响的国家机关、地方行政机关。 </w:t>
      </w:r>
    </w:p>
    <w:p>
      <w:pPr>
        <w:spacing w:after="0"/>
        <w:ind w:start="0"/>
        <w:jc w:val="both"/>
      </w:pPr>
      <w:r>
        <w:rPr>
          <w:rFonts w:ascii="Times New Roman"/>
          <w:b w:val="false"/>
          <w:i w:val="false"/>
          <w:color w:val="000000"/>
          <w:sz w:val="28"/>
        </w:rPr>
        <w:t xml:space="preserve">
      2. 具体事项中相关国家机关名单由环境保护领域授权机构确定。同时，卫生保健领域授权机构以及文件拟实施区域所在行政区划的地方行政机关，必须列入相关国家机关名单。 </w:t>
      </w:r>
    </w:p>
    <w:p>
      <w:pPr>
        <w:spacing w:after="0"/>
        <w:ind w:start="0"/>
        <w:jc w:val="both"/>
      </w:pPr>
      <w:r>
        <w:rPr>
          <w:rFonts w:ascii="Times New Roman"/>
          <w:b w:val="false"/>
          <w:i w:val="false"/>
          <w:color w:val="000000"/>
          <w:sz w:val="28"/>
        </w:rPr>
        <w:t xml:space="preserve">
      3. 特定类型文件中，须强制列为相关国家机关的国家机关、地方行政机关名单，可由规范此类文件制定与审批程序的法规性法律文件予以确立。</w:t>
      </w:r>
    </w:p>
    <w:p>
      <w:pPr>
        <w:spacing w:after="0"/>
        <w:ind w:start="0"/>
        <w:jc w:val="both"/>
      </w:pPr>
      <w:r>
        <w:rPr>
          <w:rFonts w:ascii="Times New Roman"/>
          <w:b w:val="false"/>
          <w:i w:val="false"/>
          <w:color w:val="000000"/>
          <w:sz w:val="28"/>
        </w:rPr>
        <w:t xml:space="preserve">
      4. 与相关国家机关的磋商，是指在下列情形下接收、审议并采纳相关国家机关意见和建议的过程：</w:t>
      </w:r>
    </w:p>
    <w:p>
      <w:pPr>
        <w:spacing w:after="0"/>
        <w:ind w:start="0"/>
        <w:jc w:val="both"/>
      </w:pPr>
      <w:r>
        <w:rPr>
          <w:rFonts w:ascii="Times New Roman"/>
          <w:b w:val="false"/>
          <w:i w:val="false"/>
          <w:color w:val="000000"/>
          <w:sz w:val="28"/>
        </w:rPr>
        <w:t xml:space="preserve">
      1) 筛查文件影响时；</w:t>
      </w:r>
    </w:p>
    <w:p>
      <w:pPr>
        <w:spacing w:after="0"/>
        <w:ind w:start="0"/>
        <w:jc w:val="both"/>
      </w:pPr>
      <w:r>
        <w:rPr>
          <w:rFonts w:ascii="Times New Roman"/>
          <w:b w:val="false"/>
          <w:i w:val="false"/>
          <w:color w:val="000000"/>
          <w:sz w:val="28"/>
        </w:rPr>
        <w:t xml:space="preserve">
      2）界定战略环境评估报告范围时；</w:t>
      </w:r>
    </w:p>
    <w:p>
      <w:pPr>
        <w:spacing w:after="0"/>
        <w:ind w:start="0"/>
        <w:jc w:val="both"/>
      </w:pPr>
      <w:r>
        <w:rPr>
          <w:rFonts w:ascii="Times New Roman"/>
          <w:b w:val="false"/>
          <w:i w:val="false"/>
          <w:color w:val="000000"/>
          <w:sz w:val="28"/>
        </w:rPr>
        <w:t xml:space="preserve">
      3）确定战略环境评估报告质量；</w:t>
      </w:r>
    </w:p>
    <w:p>
      <w:pPr>
        <w:spacing w:after="0"/>
        <w:ind w:start="0"/>
        <w:jc w:val="both"/>
      </w:pPr>
      <w:r>
        <w:rPr>
          <w:rFonts w:ascii="Times New Roman"/>
          <w:b w:val="false"/>
          <w:i w:val="false"/>
          <w:color w:val="000000"/>
          <w:sz w:val="28"/>
        </w:rPr>
        <w:t xml:space="preserve">
      4) 依据本法典第57条第10款认定其质量合格的战略环境评估报告，在批准文件草案前对其进行合规性审查。</w:t>
      </w:r>
    </w:p>
    <w:p>
      <w:pPr>
        <w:spacing w:after="0"/>
        <w:ind w:start="0"/>
        <w:jc w:val="both"/>
      </w:pPr>
      <w:r>
        <w:rPr>
          <w:rFonts w:ascii="Times New Roman"/>
          <w:b w:val="false"/>
          <w:i w:val="false"/>
          <w:color w:val="000000"/>
          <w:sz w:val="28"/>
        </w:rPr>
        <w:t xml:space="preserve">
      5. 根据本条规定及环境评估组织实施指南，应与相关国家机构进行磋商。</w:t>
      </w:r>
    </w:p>
    <w:p>
      <w:pPr>
        <w:spacing w:after="0"/>
        <w:ind w:start="0"/>
        <w:jc w:val="both"/>
      </w:pPr>
      <w:r>
        <w:rPr>
          <w:rFonts w:ascii="Times New Roman"/>
          <w:b w:val="false"/>
          <w:i w:val="false"/>
          <w:color w:val="000000"/>
          <w:sz w:val="28"/>
        </w:rPr>
        <w:t xml:space="preserve">
      6. 环境保护领域的授权机构有义务在以下过程中审议所有相关国家机构提出的意见和建议：对文件影响进行筛选、确定战略环境影响评估报告范围以及判定战略环境影响评估报告质量。前提是此类意见和建议须在环境评估组织实施指南规定的时限内提交。 </w:t>
      </w:r>
    </w:p>
    <w:p>
      <w:pPr>
        <w:spacing w:after="0"/>
        <w:ind w:start="0"/>
        <w:jc w:val="both"/>
      </w:pPr>
      <w:r>
        <w:rPr>
          <w:rFonts w:ascii="Times New Roman"/>
          <w:b w:val="false"/>
          <w:i w:val="false"/>
          <w:color w:val="000000"/>
          <w:sz w:val="28"/>
        </w:rPr>
        <w:t xml:space="preserve">
      根据本条规定列为相关国家机关的国家机关、地方执行机关，须依照本法典及环境评估组织实施指南的要求提交意见建议或无意见函。 </w:t>
      </w:r>
    </w:p>
    <w:p>
      <w:pPr>
        <w:spacing w:after="0"/>
        <w:ind w:start="0"/>
        <w:jc w:val="both"/>
      </w:pPr>
      <w:r>
        <w:rPr>
          <w:rFonts w:ascii="Times New Roman"/>
          <w:b w:val="false"/>
          <w:i w:val="false"/>
          <w:color w:val="000000"/>
          <w:sz w:val="28"/>
        </w:rPr>
        <w:t xml:space="preserve">
      7. 环境保护领域授权机构依据本条规定与相关国家机关协商后，应编制协商纪要，完整记录所收到的全部意见和建议。</w:t>
      </w:r>
    </w:p>
    <w:p>
      <w:pPr>
        <w:spacing w:after="0"/>
        <w:ind w:start="0"/>
        <w:jc w:val="both"/>
      </w:pPr>
      <w:r>
        <w:rPr>
          <w:rFonts w:ascii="Times New Roman"/>
          <w:b w:val="false"/>
          <w:i w:val="false"/>
          <w:color w:val="000000"/>
          <w:sz w:val="28"/>
        </w:rPr>
        <w:t xml:space="preserve">
      环境保护领域授权机构须向相关国家机关说明其意见建议在战略环境评估各阶段的采纳情况，并说明未采纳特定意见建议的理由。</w:t>
      </w:r>
    </w:p>
    <w:p>
      <w:pPr>
        <w:spacing w:after="0"/>
        <w:ind w:start="0"/>
        <w:jc w:val="both"/>
      </w:pPr>
      <w:r>
        <w:rPr>
          <w:rFonts w:ascii="Times New Roman"/>
          <w:b w:val="false"/>
          <w:i w:val="false"/>
          <w:color w:val="000000"/>
          <w:sz w:val="28"/>
        </w:rPr>
        <w:t xml:space="preserve">
      8. 与相关国家机关的磋商记录应依照本法典第60条第5款规定的方式向公众公布。</w:t>
      </w:r>
    </w:p>
    <w:p>
      <w:pPr>
        <w:spacing w:after="0"/>
        <w:ind w:start="0"/>
        <w:jc w:val="left"/>
      </w:pPr>
      <w:r>
        <w:rPr>
          <w:rFonts w:ascii="Times New Roman"/>
          <w:b/>
          <w:i w:val="false"/>
          <w:color w:val="000000"/>
        </w:rPr>
        <w:t xml:space="preserve"> 第六十条 相关公众参与战略环境评估 </w:t>
      </w:r>
    </w:p>
    <w:p>
      <w:pPr>
        <w:spacing w:after="0"/>
        <w:ind w:start="0"/>
        <w:jc w:val="both"/>
      </w:pPr>
      <w:r>
        <w:rPr>
          <w:rFonts w:ascii="Times New Roman"/>
          <w:b w:val="false"/>
          <w:i w:val="false"/>
          <w:color w:val="000000"/>
          <w:sz w:val="28"/>
        </w:rPr>
        <w:t xml:space="preserve">
      1. 相关公众有权就下列事项提出意见或建议：</w:t>
      </w:r>
    </w:p>
    <w:p>
      <w:pPr>
        <w:spacing w:after="0"/>
        <w:ind w:start="0"/>
        <w:jc w:val="both"/>
      </w:pPr>
      <w:r>
        <w:rPr>
          <w:rFonts w:ascii="Times New Roman"/>
          <w:b w:val="false"/>
          <w:i w:val="false"/>
          <w:color w:val="000000"/>
          <w:sz w:val="28"/>
        </w:rPr>
        <w:t xml:space="preserve">
      1) 文件草案——在战略环境评估的任何阶段；</w:t>
      </w:r>
    </w:p>
    <w:p>
      <w:pPr>
        <w:spacing w:after="0"/>
        <w:ind w:start="0"/>
        <w:jc w:val="both"/>
      </w:pPr>
      <w:r>
        <w:rPr>
          <w:rFonts w:ascii="Times New Roman"/>
          <w:b w:val="false"/>
          <w:i w:val="false"/>
          <w:color w:val="000000"/>
          <w:sz w:val="28"/>
        </w:rPr>
        <w:t xml:space="preserve">
      2）战略环境评估必要性或非必要性——在本法典第55条规定的阶段；</w:t>
      </w:r>
    </w:p>
    <w:p>
      <w:pPr>
        <w:spacing w:after="0"/>
        <w:ind w:start="0"/>
        <w:jc w:val="both"/>
      </w:pPr>
      <w:r>
        <w:rPr>
          <w:rFonts w:ascii="Times New Roman"/>
          <w:b w:val="false"/>
          <w:i w:val="false"/>
          <w:color w:val="000000"/>
          <w:sz w:val="28"/>
        </w:rPr>
        <w:t xml:space="preserve">
      3）战略环境评估报告范围——在本法典第56条规定的阶段；</w:t>
      </w:r>
    </w:p>
    <w:p>
      <w:pPr>
        <w:spacing w:after="0"/>
        <w:ind w:start="0"/>
        <w:jc w:val="both"/>
      </w:pPr>
      <w:r>
        <w:rPr>
          <w:rFonts w:ascii="Times New Roman"/>
          <w:b w:val="false"/>
          <w:i w:val="false"/>
          <w:color w:val="000000"/>
          <w:sz w:val="28"/>
        </w:rPr>
        <w:t xml:space="preserve">
      4）战略环境评估报告质量——在本法典第57条规定的阶段；</w:t>
      </w:r>
    </w:p>
    <w:p>
      <w:pPr>
        <w:spacing w:after="0"/>
        <w:ind w:start="0"/>
        <w:jc w:val="both"/>
      </w:pPr>
      <w:r>
        <w:rPr>
          <w:rFonts w:ascii="Times New Roman"/>
          <w:b w:val="false"/>
          <w:i w:val="false"/>
          <w:color w:val="000000"/>
          <w:sz w:val="28"/>
        </w:rPr>
        <w:t xml:space="preserve">
      5）文件对环境产生重大影响的监测方案——在本法典第63条规定的阶段。</w:t>
      </w:r>
    </w:p>
    <w:p>
      <w:pPr>
        <w:spacing w:after="0"/>
        <w:ind w:start="0"/>
        <w:jc w:val="both"/>
      </w:pPr>
      <w:r>
        <w:rPr>
          <w:rFonts w:ascii="Times New Roman"/>
          <w:b w:val="false"/>
          <w:i w:val="false"/>
          <w:color w:val="000000"/>
          <w:sz w:val="28"/>
        </w:rPr>
        <w:t xml:space="preserve">
      2. 国家开发主体有义务确保相关公众能够按照本法典及环境评估组织实施指南的要求，在战略环境评估的各个阶段参与其中，自文件制定的初始阶段（即可从现有替代方案中选择具体方案的阶段）起即应保障公众参与。</w:t>
      </w:r>
    </w:p>
    <w:p>
      <w:pPr>
        <w:spacing w:after="0"/>
        <w:ind w:start="0"/>
        <w:jc w:val="both"/>
      </w:pPr>
      <w:r>
        <w:rPr>
          <w:rFonts w:ascii="Times New Roman"/>
          <w:b w:val="false"/>
          <w:i w:val="false"/>
          <w:color w:val="000000"/>
          <w:sz w:val="28"/>
        </w:rPr>
        <w:t xml:space="preserve">
      3. 国家开发主体通过以下方式保障相关公众参与战略环境评估：</w:t>
      </w:r>
    </w:p>
    <w:p>
      <w:pPr>
        <w:spacing w:after="0"/>
        <w:ind w:start="0"/>
        <w:jc w:val="both"/>
      </w:pPr>
      <w:r>
        <w:rPr>
          <w:rFonts w:ascii="Times New Roman"/>
          <w:b w:val="false"/>
          <w:i w:val="false"/>
          <w:color w:val="000000"/>
          <w:sz w:val="28"/>
        </w:rPr>
        <w:t xml:space="preserve">
      1) 确定相关公众范围；</w:t>
      </w:r>
    </w:p>
    <w:p>
      <w:pPr>
        <w:spacing w:after="0"/>
        <w:ind w:start="0"/>
        <w:jc w:val="both"/>
      </w:pPr>
      <w:r>
        <w:rPr>
          <w:rFonts w:ascii="Times New Roman"/>
          <w:b w:val="false"/>
          <w:i w:val="false"/>
          <w:color w:val="000000"/>
          <w:sz w:val="28"/>
        </w:rPr>
        <w:t xml:space="preserve">
      2) 设定合理时限，确保相关公众在战略环境评估各阶段均能及时有效地提出意见和建议；</w:t>
      </w:r>
    </w:p>
    <w:p>
      <w:pPr>
        <w:spacing w:after="0"/>
        <w:ind w:start="0"/>
        <w:jc w:val="both"/>
      </w:pPr>
      <w:r>
        <w:rPr>
          <w:rFonts w:ascii="Times New Roman"/>
          <w:b w:val="false"/>
          <w:i w:val="false"/>
          <w:color w:val="000000"/>
          <w:sz w:val="28"/>
        </w:rPr>
        <w:t xml:space="preserve">
      3) 依照本法典规定情形，通过本条第五款规定的方式向相关公众通报信息；</w:t>
      </w:r>
    </w:p>
    <w:p>
      <w:pPr>
        <w:spacing w:after="0"/>
        <w:ind w:start="0"/>
        <w:jc w:val="both"/>
      </w:pPr>
      <w:r>
        <w:rPr>
          <w:rFonts w:ascii="Times New Roman"/>
          <w:b w:val="false"/>
          <w:i w:val="false"/>
          <w:color w:val="000000"/>
          <w:sz w:val="28"/>
        </w:rPr>
        <w:t xml:space="preserve">
      4) 根据相关公众要求提供信息；</w:t>
      </w:r>
    </w:p>
    <w:p>
      <w:pPr>
        <w:spacing w:after="0"/>
        <w:ind w:start="0"/>
        <w:jc w:val="both"/>
      </w:pPr>
      <w:r>
        <w:rPr>
          <w:rFonts w:ascii="Times New Roman"/>
          <w:b w:val="false"/>
          <w:i w:val="false"/>
          <w:color w:val="000000"/>
          <w:sz w:val="28"/>
        </w:rPr>
        <w:t xml:space="preserve">
      5）在涉及跨境影响评估时，告知相关公众参与磋商的可能性；</w:t>
      </w:r>
    </w:p>
    <w:p>
      <w:pPr>
        <w:spacing w:after="0"/>
        <w:ind w:start="0"/>
        <w:jc w:val="both"/>
      </w:pPr>
      <w:r>
        <w:rPr>
          <w:rFonts w:ascii="Times New Roman"/>
          <w:b w:val="false"/>
          <w:i w:val="false"/>
          <w:color w:val="000000"/>
          <w:sz w:val="28"/>
        </w:rPr>
        <w:t xml:space="preserve">
      6) 在实施战略环境评估过程中考虑其意见和建议。</w:t>
      </w:r>
    </w:p>
    <w:p>
      <w:pPr>
        <w:spacing w:after="0"/>
        <w:ind w:start="0"/>
        <w:jc w:val="both"/>
      </w:pPr>
      <w:r>
        <w:rPr>
          <w:rFonts w:ascii="Times New Roman"/>
          <w:b w:val="false"/>
          <w:i w:val="false"/>
          <w:color w:val="000000"/>
          <w:sz w:val="28"/>
        </w:rPr>
        <w:t xml:space="preserve">
      4. 确定相关公众的标准由环境评估组织实施细则规定。</w:t>
      </w:r>
    </w:p>
    <w:p>
      <w:pPr>
        <w:spacing w:after="0"/>
        <w:ind w:start="0"/>
        <w:jc w:val="both"/>
      </w:pPr>
      <w:r>
        <w:rPr>
          <w:rFonts w:ascii="Times New Roman"/>
          <w:b w:val="false"/>
          <w:i w:val="false"/>
          <w:color w:val="000000"/>
          <w:sz w:val="28"/>
        </w:rPr>
        <w:t xml:space="preserve">
      5. 战略环境评估过程中强制性公众告知方式包括： </w:t>
      </w:r>
    </w:p>
    <w:p>
      <w:pPr>
        <w:spacing w:after="0"/>
        <w:ind w:start="0"/>
        <w:jc w:val="both"/>
      </w:pPr>
      <w:r>
        <w:rPr>
          <w:rFonts w:ascii="Times New Roman"/>
          <w:b w:val="false"/>
          <w:i w:val="false"/>
          <w:color w:val="000000"/>
          <w:sz w:val="28"/>
        </w:rPr>
        <w:t xml:space="preserve">
      1) 在开发主体国家机关的官方互联网资源上发布信息；</w:t>
      </w:r>
    </w:p>
    <w:p>
      <w:pPr>
        <w:spacing w:after="0"/>
        <w:ind w:start="0"/>
        <w:jc w:val="both"/>
      </w:pPr>
      <w:r>
        <w:rPr>
          <w:rFonts w:ascii="Times New Roman"/>
          <w:b w:val="false"/>
          <w:i w:val="false"/>
          <w:color w:val="000000"/>
          <w:sz w:val="28"/>
        </w:rPr>
        <w:t xml:space="preserve">
      2）在环境保护领域授权机构的官方互联网资源上发布信息；</w:t>
      </w:r>
    </w:p>
    <w:p>
      <w:pPr>
        <w:spacing w:after="0"/>
        <w:ind w:start="0"/>
        <w:jc w:val="both"/>
      </w:pPr>
      <w:r>
        <w:rPr>
          <w:rFonts w:ascii="Times New Roman"/>
          <w:b w:val="false"/>
          <w:i w:val="false"/>
          <w:color w:val="000000"/>
          <w:sz w:val="28"/>
        </w:rPr>
        <w:t xml:space="preserve">
      3) 针对本条第6款第1项、第2项、 3) 及第6条第11项所列信息——须在至少一种覆盖文件实施影响区域的媒体（印刷期刊、电视频道或广播频道）发布，同时在公众可接触的场所（环境保护主管部门及其辖区机构公告栏、地方行政机关及指定公告栏）张贴纸质公告；</w:t>
      </w:r>
    </w:p>
    <w:p>
      <w:pPr>
        <w:spacing w:after="0"/>
        <w:ind w:start="0"/>
        <w:jc w:val="both"/>
      </w:pPr>
      <w:r>
        <w:rPr>
          <w:rFonts w:ascii="Times New Roman"/>
          <w:b w:val="false"/>
          <w:i w:val="false"/>
          <w:color w:val="000000"/>
          <w:sz w:val="28"/>
        </w:rPr>
        <w:t xml:space="preserve">
      4) 向负责特别保护自然区域的法人实体发函，若其可能因本文件实施而受到影响。</w:t>
      </w:r>
    </w:p>
    <w:p>
      <w:pPr>
        <w:spacing w:after="0"/>
        <w:ind w:start="0"/>
        <w:jc w:val="both"/>
      </w:pPr>
      <w:r>
        <w:rPr>
          <w:rFonts w:ascii="Times New Roman"/>
          <w:b w:val="false"/>
          <w:i w:val="false"/>
          <w:color w:val="000000"/>
          <w:sz w:val="28"/>
        </w:rPr>
        <w:t xml:space="preserve">
      6. 在组织实施环境评估的指导意见规定方式下，向相关公众提供的战略环境评估信息应包括：</w:t>
      </w:r>
    </w:p>
    <w:p>
      <w:pPr>
        <w:spacing w:after="0"/>
        <w:ind w:start="0"/>
        <w:jc w:val="both"/>
      </w:pPr>
      <w:r>
        <w:rPr>
          <w:rFonts w:ascii="Times New Roman"/>
          <w:b w:val="false"/>
          <w:i w:val="false"/>
          <w:color w:val="000000"/>
          <w:sz w:val="28"/>
        </w:rPr>
        <w:t xml:space="preserve">
      1) 文件编制启动信息，包括名称、主要方向及实施期限；</w:t>
      </w:r>
    </w:p>
    <w:p>
      <w:pPr>
        <w:spacing w:after="0"/>
        <w:ind w:start="0"/>
        <w:jc w:val="both"/>
      </w:pPr>
      <w:r>
        <w:rPr>
          <w:rFonts w:ascii="Times New Roman"/>
          <w:b w:val="false"/>
          <w:i w:val="false"/>
          <w:color w:val="000000"/>
          <w:sz w:val="28"/>
        </w:rPr>
        <w:t xml:space="preserve">
      2）负责接收并采纳相关公众意见建议的国家机关（官员）名称及地点；</w:t>
      </w:r>
    </w:p>
    <w:p>
      <w:pPr>
        <w:spacing w:after="0"/>
        <w:ind w:start="0"/>
        <w:jc w:val="both"/>
      </w:pPr>
      <w:r>
        <w:rPr>
          <w:rFonts w:ascii="Times New Roman"/>
          <w:b w:val="false"/>
          <w:i w:val="false"/>
          <w:color w:val="000000"/>
          <w:sz w:val="28"/>
        </w:rPr>
        <w:t xml:space="preserve">
      3）战略环境评估各阶段接收相关公众意见建议的时间、地点及方式；</w:t>
      </w:r>
    </w:p>
    <w:p>
      <w:pPr>
        <w:spacing w:after="0"/>
        <w:ind w:start="0"/>
        <w:jc w:val="both"/>
      </w:pPr>
      <w:r>
        <w:rPr>
          <w:rFonts w:ascii="Times New Roman"/>
          <w:b w:val="false"/>
          <w:i w:val="false"/>
          <w:color w:val="000000"/>
          <w:sz w:val="28"/>
        </w:rPr>
        <w:t xml:space="preserve">
      4) 文件草案在批准前的版本；</w:t>
      </w:r>
    </w:p>
    <w:p>
      <w:pPr>
        <w:spacing w:after="0"/>
        <w:ind w:start="0"/>
        <w:jc w:val="both"/>
      </w:pPr>
      <w:r>
        <w:rPr>
          <w:rFonts w:ascii="Times New Roman"/>
          <w:b w:val="false"/>
          <w:i w:val="false"/>
          <w:color w:val="000000"/>
          <w:sz w:val="28"/>
        </w:rPr>
        <w:t xml:space="preserve">
      5) 文件影响筛选结果的结论； </w:t>
      </w:r>
    </w:p>
    <w:p>
      <w:pPr>
        <w:spacing w:after="0"/>
        <w:ind w:start="0"/>
        <w:jc w:val="both"/>
      </w:pPr>
      <w:r>
        <w:rPr>
          <w:rFonts w:ascii="Times New Roman"/>
          <w:b w:val="false"/>
          <w:i w:val="false"/>
          <w:color w:val="000000"/>
          <w:sz w:val="28"/>
        </w:rPr>
        <w:t xml:space="preserve">
      6）关于战略环境评估报告范围界定的说明与结论； </w:t>
      </w:r>
    </w:p>
    <w:p>
      <w:pPr>
        <w:spacing w:after="0"/>
        <w:ind w:start="0"/>
        <w:jc w:val="both"/>
      </w:pPr>
      <w:r>
        <w:rPr>
          <w:rFonts w:ascii="Times New Roman"/>
          <w:b w:val="false"/>
          <w:i w:val="false"/>
          <w:color w:val="000000"/>
          <w:sz w:val="28"/>
        </w:rPr>
        <w:t xml:space="preserve">
      7）战略环境评估报告；</w:t>
      </w:r>
    </w:p>
    <w:p>
      <w:pPr>
        <w:spacing w:after="0"/>
        <w:ind w:start="0"/>
        <w:jc w:val="both"/>
      </w:pPr>
      <w:r>
        <w:rPr>
          <w:rFonts w:ascii="Times New Roman"/>
          <w:b w:val="false"/>
          <w:i w:val="false"/>
          <w:color w:val="000000"/>
          <w:sz w:val="28"/>
        </w:rPr>
        <w:t xml:space="preserve">
      8) 在文件影响筛选、确定战略环境评估报告范围以及评估战略环境评估报告和文件草案质量过程中，与相关国家机构进行磋商的会议记录；</w:t>
      </w:r>
    </w:p>
    <w:p>
      <w:pPr>
        <w:spacing w:after="0"/>
        <w:ind w:start="0"/>
        <w:jc w:val="both"/>
      </w:pPr>
      <w:r>
        <w:rPr>
          <w:rFonts w:ascii="Times New Roman"/>
          <w:b w:val="false"/>
          <w:i w:val="false"/>
          <w:color w:val="000000"/>
          <w:sz w:val="28"/>
        </w:rPr>
        <w:t xml:space="preserve">
      9) 文件实施过程中重大环境影响监测报告；</w:t>
      </w:r>
    </w:p>
    <w:p>
      <w:pPr>
        <w:spacing w:after="0"/>
        <w:ind w:start="0"/>
        <w:jc w:val="both"/>
      </w:pPr>
      <w:r>
        <w:rPr>
          <w:rFonts w:ascii="Times New Roman"/>
          <w:b w:val="false"/>
          <w:i w:val="false"/>
          <w:color w:val="000000"/>
          <w:sz w:val="28"/>
        </w:rPr>
        <w:t xml:space="preserve">
      10）关于举行公众听证会的公告； </w:t>
      </w:r>
    </w:p>
    <w:p>
      <w:pPr>
        <w:spacing w:after="0"/>
        <w:ind w:start="0"/>
        <w:jc w:val="both"/>
      </w:pPr>
      <w:r>
        <w:rPr>
          <w:rFonts w:ascii="Times New Roman"/>
          <w:b w:val="false"/>
          <w:i w:val="false"/>
          <w:color w:val="000000"/>
          <w:sz w:val="28"/>
        </w:rPr>
        <w:t xml:space="preserve">
      11) 关于文件草案及战略环境评估报告的公众听证会议事录； </w:t>
      </w:r>
    </w:p>
    <w:p>
      <w:pPr>
        <w:spacing w:after="0"/>
        <w:ind w:start="0"/>
        <w:jc w:val="both"/>
      </w:pPr>
      <w:r>
        <w:rPr>
          <w:rFonts w:ascii="Times New Roman"/>
          <w:b w:val="false"/>
          <w:i w:val="false"/>
          <w:color w:val="000000"/>
          <w:sz w:val="28"/>
        </w:rPr>
        <w:t xml:space="preserve">
      12) 证明文件（含公众听证会期间收集的公众意见与建议摘要）；</w:t>
      </w:r>
    </w:p>
    <w:p>
      <w:pPr>
        <w:spacing w:after="0"/>
        <w:ind w:start="0"/>
        <w:jc w:val="both"/>
      </w:pPr>
      <w:r>
        <w:rPr>
          <w:rFonts w:ascii="Times New Roman"/>
          <w:b w:val="false"/>
          <w:i w:val="false"/>
          <w:color w:val="000000"/>
          <w:sz w:val="28"/>
        </w:rPr>
        <w:t xml:space="preserve">
      13) 作为战略环境评估组成部分开展的跨境影响评估信息；</w:t>
      </w:r>
    </w:p>
    <w:p>
      <w:pPr>
        <w:spacing w:after="0"/>
        <w:ind w:start="0"/>
        <w:jc w:val="both"/>
      </w:pPr>
      <w:r>
        <w:rPr>
          <w:rFonts w:ascii="Times New Roman"/>
          <w:b w:val="false"/>
          <w:i w:val="false"/>
          <w:color w:val="000000"/>
          <w:sz w:val="28"/>
        </w:rPr>
        <w:t xml:space="preserve">
      14) 关于战略环境评估报告质量的结论； </w:t>
      </w:r>
    </w:p>
    <w:p>
      <w:pPr>
        <w:spacing w:after="0"/>
        <w:ind w:start="0"/>
        <w:jc w:val="both"/>
      </w:pPr>
      <w:r>
        <w:rPr>
          <w:rFonts w:ascii="Times New Roman"/>
          <w:b w:val="false"/>
          <w:i w:val="false"/>
          <w:color w:val="000000"/>
          <w:sz w:val="28"/>
        </w:rPr>
        <w:t xml:space="preserve">
      15) 经批准的文件； </w:t>
      </w:r>
    </w:p>
    <w:p>
      <w:pPr>
        <w:spacing w:after="0"/>
        <w:ind w:start="0"/>
        <w:jc w:val="both"/>
      </w:pPr>
      <w:r>
        <w:rPr>
          <w:rFonts w:ascii="Times New Roman"/>
          <w:b w:val="false"/>
          <w:i w:val="false"/>
          <w:color w:val="000000"/>
          <w:sz w:val="28"/>
        </w:rPr>
        <w:t xml:space="preserve">
      16) 与战略环境评估相关、向环境保护领域授权机构提交的其他文件和信息。</w:t>
      </w:r>
    </w:p>
    <w:p>
      <w:pPr>
        <w:spacing w:after="0"/>
        <w:ind w:start="0"/>
        <w:jc w:val="both"/>
      </w:pPr>
      <w:r>
        <w:rPr>
          <w:rFonts w:ascii="Times New Roman"/>
          <w:b w:val="false"/>
          <w:i w:val="false"/>
          <w:color w:val="000000"/>
          <w:sz w:val="28"/>
        </w:rPr>
        <w:t xml:space="preserve">
      7. 本条第6款第5项至第16项规定的战略环境评估信息，须由国家开发主体提交至国家环境信息基金。</w:t>
      </w:r>
    </w:p>
    <w:p>
      <w:pPr>
        <w:spacing w:after="0"/>
        <w:ind w:start="0"/>
        <w:jc w:val="left"/>
      </w:pPr>
      <w:r>
        <w:rPr>
          <w:rFonts w:ascii="Times New Roman"/>
          <w:b/>
          <w:i w:val="false"/>
          <w:color w:val="000000"/>
        </w:rPr>
        <w:t xml:space="preserve"> 第六十一条 在战略环境评估过程中开展的跨界影响评估 </w:t>
      </w:r>
    </w:p>
    <w:p>
      <w:pPr>
        <w:spacing w:after="0"/>
        <w:ind w:start="0"/>
        <w:jc w:val="both"/>
      </w:pPr>
      <w:r>
        <w:rPr>
          <w:rFonts w:ascii="Times New Roman"/>
          <w:b w:val="false"/>
          <w:i w:val="false"/>
          <w:color w:val="000000"/>
          <w:sz w:val="28"/>
        </w:rPr>
        <w:t xml:space="preserve">
      1. 若存在本法典第80条第1款第2项规定的情形，应在战略环境评估过程中实施跨境影响评估。</w:t>
      </w:r>
    </w:p>
    <w:p>
      <w:pPr>
        <w:spacing w:after="0"/>
        <w:ind w:start="0"/>
        <w:jc w:val="both"/>
      </w:pPr>
      <w:r>
        <w:rPr>
          <w:rFonts w:ascii="Times New Roman"/>
          <w:b w:val="false"/>
          <w:i w:val="false"/>
          <w:color w:val="000000"/>
          <w:sz w:val="28"/>
        </w:rPr>
        <w:t xml:space="preserve">
      2. 跨境影响评估应依照本章第4款规定及哈萨克斯坦共和国国际条约实施。 </w:t>
      </w:r>
    </w:p>
    <w:p>
      <w:pPr>
        <w:spacing w:after="0"/>
        <w:ind w:start="0"/>
        <w:jc w:val="left"/>
      </w:pPr>
      <w:r>
        <w:rPr>
          <w:rFonts w:ascii="Times New Roman"/>
          <w:b/>
          <w:i w:val="false"/>
          <w:color w:val="000000"/>
        </w:rPr>
        <w:t xml:space="preserve"> 第六十二条 战略环境评估对象文件的特征</w:t>
      </w:r>
    </w:p>
    <w:p>
      <w:pPr>
        <w:spacing w:after="0"/>
        <w:ind w:start="0"/>
        <w:jc w:val="both"/>
      </w:pPr>
      <w:r>
        <w:rPr>
          <w:rFonts w:ascii="Times New Roman"/>
          <w:b w:val="false"/>
          <w:i w:val="false"/>
          <w:color w:val="000000"/>
          <w:sz w:val="28"/>
        </w:rPr>
        <w:t xml:space="preserve">
      接受战略环境评估的文件应考虑战略环境评估报告的数据、相关国家机关和公众的意见建议（包括公众听证结果），若涉及跨界影响评估，还应包含该评估结果。 </w:t>
      </w:r>
    </w:p>
    <w:p>
      <w:pPr>
        <w:spacing w:after="0"/>
        <w:ind w:start="0"/>
        <w:jc w:val="left"/>
      </w:pPr>
      <w:r>
        <w:rPr>
          <w:rFonts w:ascii="Times New Roman"/>
          <w:b/>
          <w:i w:val="false"/>
          <w:color w:val="000000"/>
        </w:rPr>
        <w:t xml:space="preserve"> 第六十三条 文件对环境重大影响的监测 </w:t>
      </w:r>
    </w:p>
    <w:p>
      <w:pPr>
        <w:spacing w:after="0"/>
        <w:ind w:start="0"/>
        <w:jc w:val="both"/>
      </w:pPr>
      <w:r>
        <w:rPr>
          <w:rFonts w:ascii="Times New Roman"/>
          <w:b w:val="false"/>
          <w:i w:val="false"/>
          <w:color w:val="000000"/>
          <w:sz w:val="28"/>
        </w:rPr>
        <w:t xml:space="preserve">
      1. 国家开发主体负责确保依据战略环境评估报告所附监测方案，对文件对环境的重大影响实施监测。</w:t>
      </w:r>
    </w:p>
    <w:p>
      <w:pPr>
        <w:spacing w:after="0"/>
        <w:ind w:start="0"/>
        <w:jc w:val="both"/>
      </w:pPr>
      <w:r>
        <w:rPr>
          <w:rFonts w:ascii="Times New Roman"/>
          <w:b w:val="false"/>
          <w:i w:val="false"/>
          <w:color w:val="000000"/>
          <w:sz w:val="28"/>
        </w:rPr>
        <w:t xml:space="preserve">
      2. 对文件对环境产生重大影响进行监测的目标是： </w:t>
      </w:r>
    </w:p>
    <w:p>
      <w:pPr>
        <w:spacing w:after="0"/>
        <w:ind w:start="0"/>
        <w:jc w:val="both"/>
      </w:pPr>
      <w:r>
        <w:rPr>
          <w:rFonts w:ascii="Times New Roman"/>
          <w:b w:val="false"/>
          <w:i w:val="false"/>
          <w:color w:val="000000"/>
          <w:sz w:val="28"/>
        </w:rPr>
        <w:t xml:space="preserve">
      1) 及时发现文件对环境造成的重要不利影响（此前未予考虑），并确保能够采取适当措施加以预防和消除；</w:t>
      </w:r>
    </w:p>
    <w:p>
      <w:pPr>
        <w:spacing w:after="0"/>
        <w:ind w:start="0"/>
        <w:jc w:val="both"/>
      </w:pPr>
      <w:r>
        <w:rPr>
          <w:rFonts w:ascii="Times New Roman"/>
          <w:b w:val="false"/>
          <w:i w:val="false"/>
          <w:color w:val="000000"/>
          <w:sz w:val="28"/>
        </w:rPr>
        <w:t xml:space="preserve">
      2) 评估文件中所述环境积极影响的实现程度； </w:t>
      </w:r>
    </w:p>
    <w:p>
      <w:pPr>
        <w:spacing w:after="0"/>
        <w:ind w:start="0"/>
        <w:jc w:val="both"/>
      </w:pPr>
      <w:r>
        <w:rPr>
          <w:rFonts w:ascii="Times New Roman"/>
          <w:b w:val="false"/>
          <w:i w:val="false"/>
          <w:color w:val="000000"/>
          <w:sz w:val="28"/>
        </w:rPr>
        <w:t xml:space="preserve">
      3) 确保文件符合哈萨克斯坦共和国环境立法目标，包括国际、国家及地方层面确立的、与本文件相关的环境质量对人类生命健康影响方面的要求。</w:t>
      </w:r>
    </w:p>
    <w:p>
      <w:pPr>
        <w:spacing w:after="0"/>
        <w:ind w:start="0"/>
        <w:jc w:val="both"/>
      </w:pPr>
      <w:r>
        <w:rPr>
          <w:rFonts w:ascii="Times New Roman"/>
          <w:b w:val="false"/>
          <w:i w:val="false"/>
          <w:color w:val="000000"/>
          <w:sz w:val="28"/>
        </w:rPr>
        <w:t xml:space="preserve">
      3. 文件实施过程中重大环境影响的监测程序，由环境评估组织实施细则予以规定。</w:t>
      </w:r>
    </w:p>
    <w:p>
      <w:pPr>
        <w:spacing w:after="0"/>
        <w:ind w:start="0"/>
        <w:jc w:val="both"/>
      </w:pPr>
      <w:r>
        <w:rPr>
          <w:rFonts w:ascii="Times New Roman"/>
          <w:b w:val="false"/>
          <w:i w:val="false"/>
          <w:color w:val="000000"/>
          <w:sz w:val="28"/>
        </w:rPr>
        <w:t xml:space="preserve">
      4. 作为文件制定方的国家机关，应在监测计划规定的期限内每年编制文件实施期间重大环境影响监测报告，提交至环境保护主管部门，并依据本法典第60条第5款及环境评估组织实施指南，向相关公众通报监测结果。</w:t>
      </w:r>
    </w:p>
    <w:p>
      <w:pPr>
        <w:spacing w:after="0"/>
        <w:ind w:start="0"/>
        <w:jc w:val="left"/>
      </w:pPr>
      <w:r>
        <w:rPr>
          <w:rFonts w:ascii="Times New Roman"/>
          <w:b/>
          <w:i w:val="false"/>
          <w:color w:val="000000"/>
        </w:rPr>
        <w:t xml:space="preserve"> 第三款 环境影响评估第六十四条 环境影响评估</w:t>
      </w:r>
    </w:p>
    <w:p>
      <w:pPr>
        <w:spacing w:after="0"/>
        <w:ind w:start="0"/>
        <w:jc w:val="both"/>
      </w:pPr>
      <w:r>
        <w:rPr>
          <w:rFonts w:ascii="Times New Roman"/>
          <w:b w:val="false"/>
          <w:i w:val="false"/>
          <w:color w:val="000000"/>
          <w:sz w:val="28"/>
        </w:rPr>
        <w:t xml:space="preserve">
      1. 环境影响评估是指基于相关研究，识别、研究、描述和评估拟议活动实施过程中可能对环境造成重大影响的过程，该过程包含本法典第67条规定的各个阶段。</w:t>
      </w:r>
    </w:p>
    <w:p>
      <w:pPr>
        <w:spacing w:after="0"/>
        <w:ind w:start="0"/>
        <w:jc w:val="both"/>
      </w:pPr>
      <w:r>
        <w:rPr>
          <w:rFonts w:ascii="Times New Roman"/>
          <w:b w:val="false"/>
          <w:i w:val="false"/>
          <w:color w:val="000000"/>
          <w:sz w:val="28"/>
        </w:rPr>
        <w:t xml:space="preserve">
      2. 本法典所称计划活动，系指自然人及法人实施的与生产及其他设施建设及后续运营相关的计划活动，包括通过地下资源开发作业等方式对环境造成其他类型干扰的活动，以及对该类活动实施重大变更的行为。 </w:t>
      </w:r>
    </w:p>
    <w:p>
      <w:pPr>
        <w:spacing w:after="0"/>
        <w:ind w:start="0"/>
        <w:jc w:val="left"/>
      </w:pPr>
      <w:r>
        <w:rPr>
          <w:rFonts w:ascii="Times New Roman"/>
          <w:b/>
          <w:i w:val="false"/>
          <w:color w:val="000000"/>
        </w:rPr>
        <w:t xml:space="preserve">  第65条 环境影响评估的强制性</w:t>
      </w:r>
    </w:p>
    <w:p>
      <w:pPr>
        <w:spacing w:after="0"/>
        <w:ind w:start="0"/>
        <w:jc w:val="both"/>
      </w:pPr>
      <w:r>
        <w:rPr>
          <w:rFonts w:ascii="Times New Roman"/>
          <w:b w:val="false"/>
          <w:i w:val="false"/>
          <w:color w:val="000000"/>
          <w:sz w:val="28"/>
        </w:rPr>
        <w:t xml:space="preserve">
      1. 环境影响评估具有强制性：</w:t>
      </w:r>
    </w:p>
    <w:p>
      <w:pPr>
        <w:spacing w:after="0"/>
        <w:ind w:start="0"/>
        <w:jc w:val="both"/>
      </w:pPr>
      <w:r>
        <w:rPr>
          <w:rFonts w:ascii="Times New Roman"/>
          <w:b w:val="false"/>
          <w:i w:val="false"/>
          <w:color w:val="000000"/>
          <w:sz w:val="28"/>
        </w:rPr>
        <w:t xml:space="preserve">
      1) 涉及本法附录1第一部分所列活动类型及设施时，须满足其中规定的定量阈值（如有）； </w:t>
      </w:r>
    </w:p>
    <w:p>
      <w:pPr>
        <w:spacing w:after="0"/>
        <w:ind w:start="0"/>
        <w:jc w:val="both"/>
      </w:pPr>
      <w:r>
        <w:rPr>
          <w:rFonts w:ascii="Times New Roman"/>
          <w:b w:val="false"/>
          <w:i w:val="false"/>
          <w:color w:val="000000"/>
          <w:sz w:val="28"/>
        </w:rPr>
        <w:t xml:space="preserve">
      2）对于本法附录1第2节所列活动及设施类型，在考虑其中规定的定量阈值（如有）的前提下，若在计划活动影响筛选结论中确立了针对此类活动或设施进行环境影响评估的义务； </w:t>
      </w:r>
    </w:p>
    <w:p>
      <w:pPr>
        <w:spacing w:after="0"/>
        <w:ind w:start="0"/>
        <w:jc w:val="both"/>
      </w:pPr>
      <w:r>
        <w:rPr>
          <w:rFonts w:ascii="Times New Roman"/>
          <w:b w:val="false"/>
          <w:i w:val="false"/>
          <w:color w:val="000000"/>
          <w:sz w:val="28"/>
        </w:rPr>
        <w:t xml:space="preserve">
      3）对本款第1项和第2项所列活动类型及（或）设施活动进行重大变更时，且该变更涉及此前已实施环境影响评估的项目；</w:t>
      </w:r>
    </w:p>
    <w:p>
      <w:pPr>
        <w:spacing w:after="0"/>
        <w:ind w:start="0"/>
        <w:jc w:val="both"/>
      </w:pPr>
      <w:r>
        <w:rPr>
          <w:rFonts w:ascii="Times New Roman"/>
          <w:b w:val="false"/>
          <w:i w:val="false"/>
          <w:color w:val="000000"/>
          <w:sz w:val="28"/>
        </w:rPr>
        <w:t xml:space="preserve">
      4）对本法附录1第2节所列活动类型和（或）设施活动进行重大变更时，若此前已就该变更出具规划活动影响筛选结论且认定无需进行环境影响评估， 但须满足以下条件：在计划活动影响筛选结论中明确规定此类重大变更须履行环境影响评估义务。 </w:t>
      </w:r>
    </w:p>
    <w:p>
      <w:pPr>
        <w:spacing w:after="0"/>
        <w:ind w:start="0"/>
        <w:jc w:val="both"/>
      </w:pPr>
      <w:r>
        <w:rPr>
          <w:rFonts w:ascii="Times New Roman"/>
          <w:b w:val="false"/>
          <w:i w:val="false"/>
          <w:color w:val="000000"/>
          <w:sz w:val="28"/>
        </w:rPr>
        <w:t xml:space="preserve">
      2. 进行环境影响评估或计划活动影响筛选时，所谓活动重大变更指导致下列结果的任何变更：</w:t>
      </w:r>
    </w:p>
    <w:p>
      <w:pPr>
        <w:spacing w:after="0"/>
        <w:ind w:start="0"/>
        <w:jc w:val="both"/>
      </w:pPr>
      <w:r>
        <w:rPr>
          <w:rFonts w:ascii="Times New Roman"/>
          <w:b w:val="false"/>
          <w:i w:val="false"/>
          <w:color w:val="000000"/>
          <w:sz w:val="28"/>
        </w:rPr>
        <w:t xml:space="preserve">
      1) 生产规模或产能的增长； </w:t>
      </w:r>
    </w:p>
    <w:p>
      <w:pPr>
        <w:spacing w:after="0"/>
        <w:ind w:start="0"/>
        <w:jc w:val="both"/>
      </w:pPr>
      <w:r>
        <w:rPr>
          <w:rFonts w:ascii="Times New Roman"/>
          <w:b w:val="false"/>
          <w:i w:val="false"/>
          <w:color w:val="000000"/>
          <w:sz w:val="28"/>
        </w:rPr>
        <w:t xml:space="preserve">
      2) 活动所用自然资源、燃料和（或）原材料的数量增加和（或）类型变更；</w:t>
      </w:r>
    </w:p>
    <w:p>
      <w:pPr>
        <w:spacing w:after="0"/>
        <w:ind w:start="0"/>
        <w:jc w:val="both"/>
      </w:pPr>
      <w:r>
        <w:rPr>
          <w:rFonts w:ascii="Times New Roman"/>
          <w:b w:val="false"/>
          <w:i w:val="false"/>
          <w:color w:val="000000"/>
          <w:sz w:val="28"/>
        </w:rPr>
        <w:t xml:space="preserve">
      3）受扰动土地面积增加，或新增需受扰动土地（此类土地在环境影响评估或计划活动影响筛选时未被考虑）；</w:t>
      </w:r>
    </w:p>
    <w:p>
      <w:pPr>
        <w:spacing w:after="0"/>
        <w:ind w:start="0"/>
        <w:jc w:val="both"/>
      </w:pPr>
      <w:r>
        <w:rPr>
          <w:rFonts w:ascii="Times New Roman"/>
          <w:b w:val="false"/>
          <w:i w:val="false"/>
          <w:color w:val="000000"/>
          <w:sz w:val="28"/>
        </w:rPr>
        <w:t xml:space="preserve">
      4）生产工艺技术或管理方式发生其他变更，导致排放物数量质量指标恶化、排放影响范围变化和（或）废弃物产生量增加。 </w:t>
      </w:r>
    </w:p>
    <w:p>
      <w:pPr>
        <w:spacing w:after="0"/>
        <w:ind w:start="0"/>
        <w:jc w:val="both"/>
      </w:pPr>
      <w:r>
        <w:rPr>
          <w:rFonts w:ascii="Times New Roman"/>
          <w:b w:val="false"/>
          <w:i w:val="false"/>
          <w:color w:val="000000"/>
          <w:sz w:val="28"/>
        </w:rPr>
        <w:t xml:space="preserve">
      3. 本条第一款未列明的活动类型及对象不强制实施环境影响评估，可由活动发起方或设施运营方自主决定是否开展。 </w:t>
      </w:r>
    </w:p>
    <w:p>
      <w:pPr>
        <w:spacing w:after="0"/>
        <w:ind w:start="0"/>
        <w:jc w:val="both"/>
      </w:pPr>
      <w:r>
        <w:rPr>
          <w:rFonts w:ascii="Times New Roman"/>
          <w:b w:val="false"/>
          <w:i w:val="false"/>
          <w:color w:val="000000"/>
          <w:sz w:val="28"/>
        </w:rPr>
        <w:t xml:space="preserve">
      4. 若计划活动或其部分内容的实施，或对计划活动的变更（包括重大变更）系为预防、消除或处理紧急事件后果，实施戒严令，或为保障哈萨克斯坦共和国国防或国家安全采取紧急措施所必需，则该计划活动或变更无需进行强制性环境影响评估。</w:t>
      </w:r>
    </w:p>
    <w:p>
      <w:pPr>
        <w:spacing w:after="0"/>
        <w:ind w:start="0"/>
        <w:jc w:val="both"/>
      </w:pPr>
      <w:r>
        <w:rPr>
          <w:rFonts w:ascii="Times New Roman"/>
          <w:b w:val="false"/>
          <w:i w:val="false"/>
          <w:color w:val="000000"/>
          <w:sz w:val="28"/>
        </w:rPr>
        <w:t xml:space="preserve">
      5. 若根据本法规定该计划活动必须进行环境影响评估，则禁止在未进行预先环境影响评估的情况下实施该计划活动（包括为实施计划活动颁发环境许可）。 </w:t>
      </w:r>
    </w:p>
    <w:p>
      <w:pPr>
        <w:spacing w:after="0"/>
        <w:ind w:start="0"/>
        <w:jc w:val="both"/>
      </w:pPr>
      <w:r>
        <w:rPr>
          <w:rFonts w:ascii="Times New Roman"/>
          <w:b w:val="false"/>
          <w:i w:val="false"/>
          <w:color w:val="000000"/>
          <w:sz w:val="28"/>
        </w:rPr>
        <w:t xml:space="preserve">
      基于环境保护领域授权机构依据本法典第71条制定的环境影响评估范围认定结论，计划活动发起人有权依照哈萨克斯坦共和国土地立法规定的方式，申请为实施计划活动保留土地地块（地块）以满足强制性环境影响评估期间之需。 </w:t>
      </w:r>
    </w:p>
    <w:p>
      <w:pPr>
        <w:spacing w:after="0"/>
        <w:ind w:start="0"/>
        <w:jc w:val="both"/>
      </w:pPr>
      <w:r>
        <w:rPr>
          <w:rFonts w:ascii="Times New Roman"/>
          <w:b w:val="false"/>
          <w:i w:val="false"/>
          <w:color w:val="000000"/>
          <w:sz w:val="28"/>
        </w:rPr>
        <w:t xml:space="preserve">
      若计划活动涉及使用私人所有或由第三方使用的土地，发起人与该等主体的关系适用哈萨克斯坦共和国民事法律规范。</w:t>
      </w:r>
    </w:p>
    <w:p>
      <w:pPr>
        <w:spacing w:after="0"/>
        <w:ind w:start="0"/>
        <w:jc w:val="left"/>
      </w:pPr>
      <w:r>
        <w:rPr>
          <w:rFonts w:ascii="Times New Roman"/>
          <w:b/>
          <w:i w:val="false"/>
          <w:color w:val="000000"/>
        </w:rPr>
        <w:t xml:space="preserve"> 第六十六条 环境影响评估中需考虑的影响类型及对象 </w:t>
      </w:r>
    </w:p>
    <w:p>
      <w:pPr>
        <w:spacing w:after="0"/>
        <w:ind w:start="0"/>
        <w:jc w:val="both"/>
      </w:pPr>
      <w:r>
        <w:rPr>
          <w:rFonts w:ascii="Times New Roman"/>
          <w:b w:val="false"/>
          <w:i w:val="false"/>
          <w:color w:val="000000"/>
          <w:sz w:val="28"/>
        </w:rPr>
        <w:t xml:space="preserve">
      1. 在环境影响评估过程中，应考虑以下影响类型： </w:t>
      </w:r>
    </w:p>
    <w:p>
      <w:pPr>
        <w:spacing w:after="0"/>
        <w:ind w:start="0"/>
        <w:jc w:val="both"/>
      </w:pPr>
      <w:r>
        <w:rPr>
          <w:rFonts w:ascii="Times New Roman"/>
          <w:b w:val="false"/>
          <w:i w:val="false"/>
          <w:color w:val="000000"/>
          <w:sz w:val="28"/>
        </w:rPr>
        <w:t xml:space="preserve">
      1) 直接影响——计划活动的主体活动及附属活动直接产生的影响；</w:t>
      </w:r>
    </w:p>
    <w:p>
      <w:pPr>
        <w:spacing w:after="0"/>
        <w:ind w:start="0"/>
        <w:jc w:val="both"/>
      </w:pPr>
      <w:r>
        <w:rPr>
          <w:rFonts w:ascii="Times New Roman"/>
          <w:b w:val="false"/>
          <w:i w:val="false"/>
          <w:color w:val="000000"/>
          <w:sz w:val="28"/>
        </w:rPr>
        <w:t xml:space="preserve">
      2) 间接影响——因实施计划活动可能产生的间接（次生）因素对环境及公众健康造成的损害；</w:t>
      </w:r>
    </w:p>
    <w:p>
      <w:pPr>
        <w:spacing w:after="0"/>
        <w:ind w:start="0"/>
        <w:jc w:val="both"/>
      </w:pPr>
      <w:r>
        <w:rPr>
          <w:rFonts w:ascii="Times New Roman"/>
          <w:b w:val="false"/>
          <w:i w:val="false"/>
          <w:color w:val="000000"/>
          <w:sz w:val="28"/>
        </w:rPr>
        <w:t xml:space="preserve">
      3) 累积性影响——由既往及现存的人为或自然影响因素共同作用，加之计划活动实施过程中可合理预见的未来影响，导致环境持续恶化所产生的影响。</w:t>
      </w:r>
    </w:p>
    <w:p>
      <w:pPr>
        <w:spacing w:after="0"/>
        <w:ind w:start="0"/>
        <w:jc w:val="both"/>
      </w:pPr>
      <w:r>
        <w:rPr>
          <w:rFonts w:ascii="Times New Roman"/>
          <w:b w:val="false"/>
          <w:i w:val="false"/>
          <w:color w:val="000000"/>
          <w:sz w:val="28"/>
        </w:rPr>
        <w:t xml:space="preserve">
      2. 在环境影响评估过程中，需对下列对象及其相互关系与作用进行影响评估：</w:t>
      </w:r>
    </w:p>
    <w:p>
      <w:pPr>
        <w:spacing w:after="0"/>
        <w:ind w:start="0"/>
        <w:jc w:val="both"/>
      </w:pPr>
      <w:r>
        <w:rPr>
          <w:rFonts w:ascii="Times New Roman"/>
          <w:b w:val="false"/>
          <w:i w:val="false"/>
          <w:color w:val="000000"/>
          <w:sz w:val="28"/>
        </w:rPr>
        <w:t xml:space="preserve">
      1）大气空气；</w:t>
      </w:r>
    </w:p>
    <w:p>
      <w:pPr>
        <w:spacing w:after="0"/>
        <w:ind w:start="0"/>
        <w:jc w:val="both"/>
      </w:pPr>
      <w:r>
        <w:rPr>
          <w:rFonts w:ascii="Times New Roman"/>
          <w:b w:val="false"/>
          <w:i w:val="false"/>
          <w:color w:val="000000"/>
          <w:sz w:val="28"/>
        </w:rPr>
        <w:t xml:space="preserve">
      2）地表水与地下水；</w:t>
      </w:r>
    </w:p>
    <w:p>
      <w:pPr>
        <w:spacing w:after="0"/>
        <w:ind w:start="0"/>
        <w:jc w:val="both"/>
      </w:pPr>
      <w:r>
        <w:rPr>
          <w:rFonts w:ascii="Times New Roman"/>
          <w:b w:val="false"/>
          <w:i w:val="false"/>
          <w:color w:val="000000"/>
          <w:sz w:val="28"/>
        </w:rPr>
        <w:t xml:space="preserve">
      3）水库底面；</w:t>
      </w:r>
    </w:p>
    <w:p>
      <w:pPr>
        <w:spacing w:after="0"/>
        <w:ind w:start="0"/>
        <w:jc w:val="both"/>
      </w:pPr>
      <w:r>
        <w:rPr>
          <w:rFonts w:ascii="Times New Roman"/>
          <w:b w:val="false"/>
          <w:i w:val="false"/>
          <w:color w:val="000000"/>
          <w:sz w:val="28"/>
        </w:rPr>
        <w:t xml:space="preserve">
      4) 景观；</w:t>
      </w:r>
    </w:p>
    <w:p>
      <w:pPr>
        <w:spacing w:after="0"/>
        <w:ind w:start="0"/>
        <w:jc w:val="both"/>
      </w:pPr>
      <w:r>
        <w:rPr>
          <w:rFonts w:ascii="Times New Roman"/>
          <w:b w:val="false"/>
          <w:i w:val="false"/>
          <w:color w:val="000000"/>
          <w:sz w:val="28"/>
        </w:rPr>
        <w:t xml:space="preserve">
      5) 土地与土壤覆盖层；</w:t>
      </w:r>
    </w:p>
    <w:p>
      <w:pPr>
        <w:spacing w:after="0"/>
        <w:ind w:start="0"/>
        <w:jc w:val="both"/>
      </w:pPr>
      <w:r>
        <w:rPr>
          <w:rFonts w:ascii="Times New Roman"/>
          <w:b w:val="false"/>
          <w:i w:val="false"/>
          <w:color w:val="000000"/>
          <w:sz w:val="28"/>
        </w:rPr>
        <w:t xml:space="preserve">
      6) 植物群落；</w:t>
      </w:r>
    </w:p>
    <w:p>
      <w:pPr>
        <w:spacing w:after="0"/>
        <w:ind w:start="0"/>
        <w:jc w:val="both"/>
      </w:pPr>
      <w:r>
        <w:rPr>
          <w:rFonts w:ascii="Times New Roman"/>
          <w:b w:val="false"/>
          <w:i w:val="false"/>
          <w:color w:val="000000"/>
          <w:sz w:val="28"/>
        </w:rPr>
        <w:t xml:space="preserve">
      7) 野生动物；</w:t>
      </w:r>
    </w:p>
    <w:p>
      <w:pPr>
        <w:spacing w:after="0"/>
        <w:ind w:start="0"/>
        <w:jc w:val="both"/>
      </w:pPr>
      <w:r>
        <w:rPr>
          <w:rFonts w:ascii="Times New Roman"/>
          <w:b w:val="false"/>
          <w:i w:val="false"/>
          <w:color w:val="000000"/>
          <w:sz w:val="28"/>
        </w:rPr>
        <w:t xml:space="preserve">
      8) 生态系统状态及生态系统服务；</w:t>
      </w:r>
    </w:p>
    <w:p>
      <w:pPr>
        <w:spacing w:after="0"/>
        <w:ind w:start="0"/>
        <w:jc w:val="both"/>
      </w:pPr>
      <w:r>
        <w:rPr>
          <w:rFonts w:ascii="Times New Roman"/>
          <w:b w:val="false"/>
          <w:i w:val="false"/>
          <w:color w:val="000000"/>
          <w:sz w:val="28"/>
        </w:rPr>
        <w:t xml:space="preserve">
      9) 生物多样性；</w:t>
      </w:r>
    </w:p>
    <w:p>
      <w:pPr>
        <w:spacing w:after="0"/>
        <w:ind w:start="0"/>
        <w:jc w:val="both"/>
      </w:pPr>
      <w:r>
        <w:rPr>
          <w:rFonts w:ascii="Times New Roman"/>
          <w:b w:val="false"/>
          <w:i w:val="false"/>
          <w:color w:val="000000"/>
          <w:sz w:val="28"/>
        </w:rPr>
        <w:t xml:space="preserve">
      10) 人口健康状况与生活条件；</w:t>
      </w:r>
    </w:p>
    <w:p>
      <w:pPr>
        <w:spacing w:after="0"/>
        <w:ind w:start="0"/>
        <w:jc w:val="both"/>
      </w:pPr>
      <w:r>
        <w:rPr>
          <w:rFonts w:ascii="Times New Roman"/>
          <w:b w:val="false"/>
          <w:i w:val="false"/>
          <w:color w:val="000000"/>
          <w:sz w:val="28"/>
        </w:rPr>
        <w:t xml:space="preserve">
      11) 具有特殊生态、科学、历史、文化和休闲价值的对象。</w:t>
      </w:r>
    </w:p>
    <w:p>
      <w:pPr>
        <w:spacing w:after="0"/>
        <w:ind w:start="0"/>
        <w:jc w:val="both"/>
      </w:pPr>
      <w:r>
        <w:rPr>
          <w:rFonts w:ascii="Times New Roman"/>
          <w:b w:val="false"/>
          <w:i w:val="false"/>
          <w:color w:val="000000"/>
          <w:sz w:val="28"/>
        </w:rPr>
        <w:t xml:space="preserve">
      3. 当拟议活动可能影响特别保护自然区时，在环境影响评估过程中，还需评估对相关自然复合体的影响，包括特别保护自然区的土地，以及位于这些土地上和其他类别的国家自然保护区基金对象的土地。 </w:t>
      </w:r>
    </w:p>
    <w:p>
      <w:pPr>
        <w:spacing w:after="0"/>
        <w:ind w:start="0"/>
        <w:jc w:val="both"/>
      </w:pPr>
      <w:r>
        <w:rPr>
          <w:rFonts w:ascii="Times New Roman"/>
          <w:b w:val="false"/>
          <w:i w:val="false"/>
          <w:color w:val="000000"/>
          <w:sz w:val="28"/>
        </w:rPr>
        <w:t xml:space="preserve">
      4. 进行环境影响评估时，还需评估人为及自然灾害、突发性环境污染事件可能引发的其他环境影响，确定预防和减轻规划活动对环境有害影响的可行措施与方法，并确定所需的工业环境监测规模。 </w:t>
      </w:r>
    </w:p>
    <w:p>
      <w:pPr>
        <w:spacing w:after="0"/>
        <w:ind w:start="0"/>
        <w:jc w:val="both"/>
      </w:pPr>
      <w:r>
        <w:rPr>
          <w:rFonts w:ascii="Times New Roman"/>
          <w:b w:val="false"/>
          <w:i w:val="false"/>
          <w:color w:val="000000"/>
          <w:sz w:val="28"/>
        </w:rPr>
        <w:t xml:space="preserve">
      5. 环境影响评估过程中，需综合考量对环境及公众健康产生的负面与正面影响。</w:t>
      </w:r>
    </w:p>
    <w:p>
      <w:pPr>
        <w:spacing w:after="0"/>
        <w:ind w:start="0"/>
        <w:jc w:val="both"/>
      </w:pPr>
      <w:r>
        <w:rPr>
          <w:rFonts w:ascii="Times New Roman"/>
          <w:b w:val="false"/>
          <w:i w:val="false"/>
          <w:color w:val="000000"/>
          <w:sz w:val="28"/>
        </w:rPr>
        <w:t xml:space="preserve">
      6. 环境影响评估过程中，不考虑温室气体排放造成的影响。 </w:t>
      </w:r>
    </w:p>
    <w:p>
      <w:pPr>
        <w:spacing w:after="0"/>
        <w:ind w:start="0"/>
        <w:jc w:val="left"/>
      </w:pPr>
      <w:r>
        <w:rPr>
          <w:rFonts w:ascii="Times New Roman"/>
          <w:b/>
          <w:i w:val="false"/>
          <w:color w:val="000000"/>
        </w:rPr>
        <w:t xml:space="preserve"> 第六十七条 环境影响评估阶段</w:t>
      </w:r>
    </w:p>
    <w:p>
      <w:pPr>
        <w:spacing w:after="0"/>
        <w:ind w:start="0"/>
        <w:jc w:val="both"/>
      </w:pPr>
      <w:r>
        <w:rPr>
          <w:rFonts w:ascii="Times New Roman"/>
          <w:b w:val="false"/>
          <w:i w:val="false"/>
          <w:color w:val="000000"/>
          <w:sz w:val="28"/>
        </w:rPr>
        <w:t xml:space="preserve">
      环境影响评估包括以下阶段：</w:t>
      </w:r>
    </w:p>
    <w:p>
      <w:pPr>
        <w:spacing w:after="0"/>
        <w:ind w:start="0"/>
        <w:jc w:val="both"/>
      </w:pPr>
      <w:r>
        <w:rPr>
          <w:rFonts w:ascii="Times New Roman"/>
          <w:b w:val="false"/>
          <w:i w:val="false"/>
          <w:color w:val="000000"/>
          <w:sz w:val="28"/>
        </w:rPr>
        <w:t xml:space="preserve">
      1) 审查拟开展活动的申请，以确定其是否符合本法典的要求，并在本法典规定的情况下，对拟开展活动的影响进行筛选； </w:t>
      </w:r>
    </w:p>
    <w:p>
      <w:pPr>
        <w:spacing w:after="0"/>
        <w:ind w:start="0"/>
        <w:jc w:val="both"/>
      </w:pPr>
      <w:r>
        <w:rPr>
          <w:rFonts w:ascii="Times New Roman"/>
          <w:b w:val="false"/>
          <w:i w:val="false"/>
          <w:color w:val="000000"/>
          <w:sz w:val="28"/>
        </w:rPr>
        <w:t xml:space="preserve">
      2) 界定环境影响评估的范围；</w:t>
      </w:r>
    </w:p>
    <w:p>
      <w:pPr>
        <w:spacing w:after="0"/>
        <w:ind w:start="0"/>
        <w:jc w:val="both"/>
      </w:pPr>
      <w:r>
        <w:rPr>
          <w:rFonts w:ascii="Times New Roman"/>
          <w:b w:val="false"/>
          <w:i w:val="false"/>
          <w:color w:val="000000"/>
          <w:sz w:val="28"/>
        </w:rPr>
        <w:t xml:space="preserve">
      3) 编制可能影响报告；</w:t>
      </w:r>
    </w:p>
    <w:p>
      <w:pPr>
        <w:spacing w:after="0"/>
        <w:ind w:start="0"/>
        <w:jc w:val="both"/>
      </w:pPr>
      <w:r>
        <w:rPr>
          <w:rFonts w:ascii="Times New Roman"/>
          <w:b w:val="false"/>
          <w:i w:val="false"/>
          <w:color w:val="000000"/>
          <w:sz w:val="28"/>
        </w:rPr>
        <w:t xml:space="preserve">
      4) 评估可能影响报告的质量；</w:t>
      </w:r>
    </w:p>
    <w:p>
      <w:pPr>
        <w:spacing w:after="0"/>
        <w:ind w:start="0"/>
        <w:jc w:val="both"/>
      </w:pPr>
      <w:r>
        <w:rPr>
          <w:rFonts w:ascii="Times New Roman"/>
          <w:b w:val="false"/>
          <w:i w:val="false"/>
          <w:color w:val="000000"/>
          <w:sz w:val="28"/>
        </w:rPr>
        <w:t xml:space="preserve">
      5) 基于环境影响评估结果及核算出具结论；</w:t>
      </w:r>
    </w:p>
    <w:p>
      <w:pPr>
        <w:spacing w:after="0"/>
        <w:ind w:start="0"/>
        <w:jc w:val="both"/>
      </w:pPr>
      <w:r>
        <w:rPr>
          <w:rFonts w:ascii="Times New Roman"/>
          <w:b w:val="false"/>
          <w:i w:val="false"/>
          <w:color w:val="000000"/>
          <w:sz w:val="28"/>
        </w:rPr>
        <w:t xml:space="preserve">
      6）在实施计划活动期间，根据本法确定实施必要性后，对实际影响进行事后分析。 </w:t>
      </w:r>
    </w:p>
    <w:p>
      <w:pPr>
        <w:spacing w:after="0"/>
        <w:ind w:start="0"/>
        <w:jc w:val="left"/>
      </w:pPr>
      <w:r>
        <w:rPr>
          <w:rFonts w:ascii="Times New Roman"/>
          <w:b/>
          <w:i w:val="false"/>
          <w:color w:val="000000"/>
        </w:rPr>
        <w:t xml:space="preserve"> 第六十八条 计划活动的申请 </w:t>
      </w:r>
    </w:p>
    <w:p>
      <w:pPr>
        <w:spacing w:after="0"/>
        <w:ind w:start="0"/>
        <w:jc w:val="both"/>
      </w:pPr>
      <w:r>
        <w:rPr>
          <w:rFonts w:ascii="Times New Roman"/>
          <w:b w:val="false"/>
          <w:i w:val="false"/>
          <w:color w:val="000000"/>
          <w:sz w:val="28"/>
        </w:rPr>
        <w:t xml:space="preserve">
      1. 拟开展本法规定须进行强制性环境影响评估或强制性规划活动影响筛查的活动者，须向环境保护领域授权机构提交规划活动申请，此后该人即被认定为环境影响评估或规划活动影响筛查的发起人（以下简称发起人）。</w:t>
      </w:r>
    </w:p>
    <w:p>
      <w:pPr>
        <w:spacing w:after="0"/>
        <w:ind w:start="0"/>
        <w:jc w:val="both"/>
      </w:pPr>
      <w:r>
        <w:rPr>
          <w:rFonts w:ascii="Times New Roman"/>
          <w:b w:val="false"/>
          <w:i w:val="false"/>
          <w:color w:val="000000"/>
          <w:sz w:val="28"/>
        </w:rPr>
        <w:t xml:space="preserve">
      2. 计划活动申请应以电子形式提交，并须包含以下信息： </w:t>
      </w:r>
    </w:p>
    <w:p>
      <w:pPr>
        <w:spacing w:after="0"/>
        <w:ind w:start="0"/>
        <w:jc w:val="both"/>
      </w:pPr>
      <w:r>
        <w:rPr>
          <w:rFonts w:ascii="Times New Roman"/>
          <w:b w:val="false"/>
          <w:i w:val="false"/>
          <w:color w:val="000000"/>
          <w:sz w:val="28"/>
        </w:rPr>
        <w:t xml:space="preserve">
      1) 自然人：姓氏、名字、父名（如身份证件所示）、居住地址、个人识别码、电话号码、电子邮箱； </w:t>
      </w:r>
    </w:p>
    <w:p>
      <w:pPr>
        <w:spacing w:after="0"/>
        <w:ind w:start="0"/>
        <w:jc w:val="both"/>
      </w:pPr>
      <w:r>
        <w:rPr>
          <w:rFonts w:ascii="Times New Roman"/>
          <w:b w:val="false"/>
          <w:i w:val="false"/>
          <w:color w:val="000000"/>
          <w:sz w:val="28"/>
        </w:rPr>
        <w:t xml:space="preserve">
      2）法人：名称、所在地地址、企业识别号、法定代表人信息、电话号码、电子邮箱；</w:t>
      </w:r>
    </w:p>
    <w:p>
      <w:pPr>
        <w:spacing w:after="0"/>
        <w:ind w:start="0"/>
        <w:jc w:val="both"/>
      </w:pPr>
      <w:r>
        <w:rPr>
          <w:rFonts w:ascii="Times New Roman"/>
          <w:b w:val="false"/>
          <w:i w:val="false"/>
          <w:color w:val="000000"/>
          <w:sz w:val="28"/>
        </w:rPr>
        <w:t xml:space="preserve">
      3）根据本法典附件1对计划活动类型进行分类的一般性描述，或根据本法典第65条第2款对该类活动所作重大变更的说明；</w:t>
      </w:r>
    </w:p>
    <w:p>
      <w:pPr>
        <w:spacing w:after="0"/>
        <w:ind w:start="0"/>
        <w:jc w:val="both"/>
      </w:pPr>
      <w:r>
        <w:rPr>
          <w:rFonts w:ascii="Times New Roman"/>
          <w:b w:val="false"/>
          <w:i w:val="false"/>
          <w:color w:val="000000"/>
          <w:sz w:val="28"/>
        </w:rPr>
        <w:t xml:space="preserve">
      4）拟定活动选址信息、选址依据及替代选址方案； </w:t>
      </w:r>
    </w:p>
    <w:p>
      <w:pPr>
        <w:spacing w:after="0"/>
        <w:ind w:start="0"/>
        <w:jc w:val="both"/>
      </w:pPr>
      <w:r>
        <w:rPr>
          <w:rFonts w:ascii="Times New Roman"/>
          <w:b w:val="false"/>
          <w:i w:val="false"/>
          <w:color w:val="000000"/>
          <w:sz w:val="28"/>
        </w:rPr>
        <w:t xml:space="preserve">
      5) 计划活动预期技术特征概述，包括设施产能（生产率）、预计规模、产品特性； </w:t>
      </w:r>
    </w:p>
    <w:p>
      <w:pPr>
        <w:spacing w:after="0"/>
        <w:ind w:start="0"/>
        <w:jc w:val="both"/>
      </w:pPr>
      <w:r>
        <w:rPr>
          <w:rFonts w:ascii="Times New Roman"/>
          <w:b w:val="false"/>
          <w:i w:val="false"/>
          <w:color w:val="000000"/>
          <w:sz w:val="28"/>
        </w:rPr>
        <w:t xml:space="preserve">
      6) 对拟议活动所采用的技术方案进行简要说明； </w:t>
      </w:r>
    </w:p>
    <w:p>
      <w:pPr>
        <w:spacing w:after="0"/>
        <w:ind w:start="0"/>
        <w:jc w:val="both"/>
      </w:pPr>
      <w:r>
        <w:rPr>
          <w:rFonts w:ascii="Times New Roman"/>
          <w:b w:val="false"/>
          <w:i w:val="false"/>
          <w:color w:val="000000"/>
          <w:sz w:val="28"/>
        </w:rPr>
        <w:t xml:space="preserve">
      7) 计划活动实施启动与完成的预计日期；</w:t>
      </w:r>
    </w:p>
    <w:p>
      <w:pPr>
        <w:spacing w:after="0"/>
        <w:ind w:start="0"/>
        <w:jc w:val="both"/>
      </w:pPr>
      <w:r>
        <w:rPr>
          <w:rFonts w:ascii="Times New Roman"/>
          <w:b w:val="false"/>
          <w:i w:val="false"/>
          <w:color w:val="000000"/>
          <w:sz w:val="28"/>
        </w:rPr>
        <w:t xml:space="preserve">
      8）实施活动所需资源类型的说明，包括水资源、土地资源、土壤、矿产、植被、原材料、能源，并注明其预期数量与质量特征； </w:t>
      </w:r>
    </w:p>
    <w:p>
      <w:pPr>
        <w:spacing w:after="0"/>
        <w:ind w:start="0"/>
        <w:jc w:val="both"/>
      </w:pPr>
      <w:r>
        <w:rPr>
          <w:rFonts w:ascii="Times New Roman"/>
          <w:b w:val="false"/>
          <w:i w:val="false"/>
          <w:color w:val="000000"/>
          <w:sz w:val="28"/>
        </w:rPr>
        <w:t xml:space="preserve">
      9) 对计划活动可能产生的环境排放物及废弃物类型、数量和质量特征的描述；</w:t>
      </w:r>
    </w:p>
    <w:p>
      <w:pPr>
        <w:spacing w:after="0"/>
        <w:ind w:start="0"/>
        <w:jc w:val="both"/>
      </w:pPr>
      <w:r>
        <w:rPr>
          <w:rFonts w:ascii="Times New Roman"/>
          <w:b w:val="false"/>
          <w:i w:val="false"/>
          <w:color w:val="000000"/>
          <w:sz w:val="28"/>
        </w:rPr>
        <w:t xml:space="preserve">
      10) 实施计划活动预计所需许可清单，以及具备许可审批权限的国家机关；</w:t>
      </w:r>
    </w:p>
    <w:p>
      <w:pPr>
        <w:spacing w:after="0"/>
        <w:ind w:start="0"/>
        <w:jc w:val="both"/>
      </w:pPr>
      <w:r>
        <w:rPr>
          <w:rFonts w:ascii="Times New Roman"/>
          <w:b w:val="false"/>
          <w:i w:val="false"/>
          <w:color w:val="000000"/>
          <w:sz w:val="28"/>
        </w:rPr>
        <w:t xml:space="preserve">
      11) 实现特定计划活动目标的替代方案描述及其实施选项（包括采用替代技术方案及设施选址）； </w:t>
      </w:r>
    </w:p>
    <w:p>
      <w:pPr>
        <w:spacing w:after="0"/>
        <w:ind w:start="0"/>
        <w:jc w:val="both"/>
      </w:pPr>
      <w:r>
        <w:rPr>
          <w:rFonts w:ascii="Times New Roman"/>
          <w:b w:val="false"/>
          <w:i w:val="false"/>
          <w:color w:val="000000"/>
          <w:sz w:val="28"/>
        </w:rPr>
        <w:t xml:space="preserve">
      12) 实施计划活动可能对环境造成负面及正面影响的形式描述，包括影响性质与预期规模，并考虑其发生概率、持续时间、发生频率及可逆性； </w:t>
      </w:r>
    </w:p>
    <w:p>
      <w:pPr>
        <w:spacing w:after="0"/>
        <w:ind w:start="0"/>
        <w:jc w:val="both"/>
      </w:pPr>
      <w:r>
        <w:rPr>
          <w:rFonts w:ascii="Times New Roman"/>
          <w:b w:val="false"/>
          <w:i w:val="false"/>
          <w:color w:val="000000"/>
          <w:sz w:val="28"/>
        </w:rPr>
        <w:t xml:space="preserve">
      13) 跨界环境影响的可能形式描述，包括其性质与预期规模，需综合考量影响概率、持续时间、发生频率及可逆性； </w:t>
      </w:r>
    </w:p>
    <w:p>
      <w:pPr>
        <w:spacing w:after="0"/>
        <w:ind w:start="0"/>
        <w:jc w:val="both"/>
      </w:pPr>
      <w:r>
        <w:rPr>
          <w:rFonts w:ascii="Times New Roman"/>
          <w:b w:val="false"/>
          <w:i w:val="false"/>
          <w:color w:val="000000"/>
          <w:sz w:val="28"/>
        </w:rPr>
        <w:t xml:space="preserve">
      14) 简要描述拟实施活动所在区域及（或）水域的环境要素现状，以及发起方开展的基线研究结果（如有）； </w:t>
      </w:r>
    </w:p>
    <w:p>
      <w:pPr>
        <w:spacing w:after="0"/>
        <w:ind w:start="0"/>
        <w:jc w:val="both"/>
      </w:pPr>
      <w:r>
        <w:rPr>
          <w:rFonts w:ascii="Times New Roman"/>
          <w:b w:val="false"/>
          <w:i w:val="false"/>
          <w:color w:val="000000"/>
          <w:sz w:val="28"/>
        </w:rPr>
        <w:t xml:space="preserve">
      15) 拟采取的预防、消除及减轻环境负面影响措施，以及消除其后果的方案。</w:t>
      </w:r>
    </w:p>
    <w:p>
      <w:pPr>
        <w:spacing w:after="0"/>
        <w:ind w:start="0"/>
        <w:jc w:val="both"/>
      </w:pPr>
      <w:r>
        <w:rPr>
          <w:rFonts w:ascii="Times New Roman"/>
          <w:b w:val="false"/>
          <w:i w:val="false"/>
          <w:color w:val="000000"/>
          <w:sz w:val="28"/>
        </w:rPr>
        <w:t xml:space="preserve">
      3. 计划活动发起方提交计划活动申请、进行计划活动影响筛查或开展环境影响评估时，无需持有实施计划活动所需土地地块的相关权利。 </w:t>
      </w:r>
    </w:p>
    <w:p>
      <w:pPr>
        <w:spacing w:after="0"/>
        <w:ind w:start="0"/>
        <w:jc w:val="left"/>
      </w:pPr>
      <w:r>
        <w:rPr>
          <w:rFonts w:ascii="Times New Roman"/>
          <w:b w:val="false"/>
          <w:i w:val="false"/>
          <w:color w:val="ff0000"/>
          <w:sz w:val="28"/>
        </w:rPr>
        <w:t xml:space="preserve">      4. 根据哈萨克斯坦共和国2023年7月5日第17-VIII号法律予以废止（自首次正式公布之日起六十个日历日后生效）。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5. 环境保护领域主管机构在收到计划活动申请后两个工作日内，应核查该申请是否包含本条第2款规定的信息，并： </w:t>
      </w:r>
    </w:p>
    <w:p>
      <w:pPr>
        <w:spacing w:after="0"/>
        <w:ind w:start="0"/>
        <w:jc w:val="both"/>
      </w:pPr>
      <w:r>
        <w:rPr>
          <w:rFonts w:ascii="Times New Roman"/>
          <w:b w:val="false"/>
          <w:i w:val="false"/>
          <w:color w:val="000000"/>
          <w:sz w:val="28"/>
        </w:rPr>
        <w:t xml:space="preserve">
      1) 若申请材料缺少本条第2款规定的一项或多项内容，应通知发起人补正材料并重新提交； </w:t>
      </w:r>
    </w:p>
    <w:p>
      <w:pPr>
        <w:spacing w:after="0"/>
        <w:ind w:start="0"/>
        <w:jc w:val="both"/>
      </w:pPr>
      <w:r>
        <w:rPr>
          <w:rFonts w:ascii="Times New Roman"/>
          <w:b w:val="false"/>
          <w:i w:val="false"/>
          <w:color w:val="000000"/>
          <w:sz w:val="28"/>
        </w:rPr>
        <w:t xml:space="preserve">
      2) 若发起人提交的计划活动申请包含本条第2款规定的所有必要信息，则将该申请发布于官方互联网资源，并向相关利害关系国家机关发送副本。 </w:t>
      </w:r>
    </w:p>
    <w:p>
      <w:pPr>
        <w:spacing w:after="0"/>
        <w:ind w:start="0"/>
        <w:jc w:val="both"/>
      </w:pPr>
      <w:r>
        <w:rPr>
          <w:rFonts w:ascii="Times New Roman"/>
          <w:b w:val="false"/>
          <w:i w:val="false"/>
          <w:color w:val="000000"/>
          <w:sz w:val="28"/>
        </w:rPr>
        <w:t xml:space="preserve">
      本款所称相关国家机关，系指环境保护领域授权机构的部门、卫生保健领域授权机构、其职权范围涵盖监管计划活动所含一项或多项活动类型、核发此类活动许可或接收相关通知的国家机关，以及完全或部分位于受影响区域内的行政区划单位地方执行机关。 </w:t>
      </w:r>
    </w:p>
    <w:p>
      <w:pPr>
        <w:spacing w:after="0"/>
        <w:ind w:start="0"/>
        <w:jc w:val="both"/>
      </w:pPr>
      <w:r>
        <w:rPr>
          <w:rFonts w:ascii="Times New Roman"/>
          <w:b w:val="false"/>
          <w:i w:val="false"/>
          <w:color w:val="000000"/>
          <w:sz w:val="28"/>
        </w:rPr>
        <w:t xml:space="preserve">
      本款所述受影响区域指环境与人口可能遭受规划活动重大影响的区域。</w:t>
      </w:r>
    </w:p>
    <w:p>
      <w:pPr>
        <w:spacing w:after="0"/>
        <w:ind w:start="0"/>
        <w:jc w:val="both"/>
      </w:pPr>
      <w:r>
        <w:rPr>
          <w:rFonts w:ascii="Times New Roman"/>
          <w:b w:val="false"/>
          <w:i w:val="false"/>
          <w:color w:val="000000"/>
          <w:sz w:val="28"/>
        </w:rPr>
        <w:t xml:space="preserve">
      6. 相关行政区划单位的地方执行机构在收到环境保护领域授权机构提供的计划活动申请副本后两个工作日内，应将其发布于官方互联网资源。 </w:t>
      </w:r>
    </w:p>
    <w:p>
      <w:pPr>
        <w:spacing w:after="0"/>
        <w:ind w:start="0"/>
        <w:jc w:val="both"/>
      </w:pPr>
      <w:r>
        <w:rPr>
          <w:rFonts w:ascii="Times New Roman"/>
          <w:b w:val="false"/>
          <w:i w:val="false"/>
          <w:color w:val="000000"/>
          <w:sz w:val="28"/>
        </w:rPr>
        <w:t xml:space="preserve">
      7. 计划活动说明在环境保护主管机关及相关行政区域单位的地方行政机关互联网资源公布后，须持续向公众开放，直至本条第9款第二部分规定的意见征集截止期限。</w:t>
      </w:r>
    </w:p>
    <w:p>
      <w:pPr>
        <w:spacing w:after="0"/>
        <w:ind w:start="0"/>
        <w:jc w:val="both"/>
      </w:pPr>
      <w:r>
        <w:rPr>
          <w:rFonts w:ascii="Times New Roman"/>
          <w:b w:val="false"/>
          <w:i w:val="false"/>
          <w:color w:val="000000"/>
          <w:sz w:val="28"/>
        </w:rPr>
        <w:t xml:space="preserve">
      在互联网资源上公布的计划活动申请书须附有向公众征集意见建议的官方通告，通告中应注明计划活动类型、意见建议接收的邮寄地址及电子邮箱地址，以及意见建议接收截止日期。 </w:t>
      </w:r>
    </w:p>
    <w:p>
      <w:pPr>
        <w:spacing w:after="0"/>
        <w:ind w:start="0"/>
        <w:jc w:val="both"/>
      </w:pPr>
      <w:r>
        <w:rPr>
          <w:rFonts w:ascii="Times New Roman"/>
          <w:b w:val="false"/>
          <w:i w:val="false"/>
          <w:color w:val="000000"/>
          <w:sz w:val="28"/>
        </w:rPr>
        <w:t xml:space="preserve">
      8. 相关行政区划单位的地方执行机构，应在计划活动申请发布于官方互联网资源之日起三个工作日内，通过大众传媒之一及哈萨克斯坦共和国《信息获取法》规定的其他方式，额外发布本条第七款第二项所述的官方公告。 </w:t>
      </w:r>
    </w:p>
    <w:p>
      <w:pPr>
        <w:spacing w:after="0"/>
        <w:ind w:start="0"/>
        <w:jc w:val="both"/>
      </w:pPr>
      <w:r>
        <w:rPr>
          <w:rFonts w:ascii="Times New Roman"/>
          <w:b w:val="false"/>
          <w:i w:val="false"/>
          <w:color w:val="000000"/>
          <w:sz w:val="28"/>
        </w:rPr>
        <w:t xml:space="preserve">
      9. 环境保护领域授权机构负责受理相关国家机关及公众对规划活动申请提出的意见和建议。</w:t>
      </w:r>
    </w:p>
    <w:p>
      <w:pPr>
        <w:spacing w:after="0"/>
        <w:ind w:start="0"/>
        <w:jc w:val="both"/>
      </w:pPr>
      <w:r>
        <w:rPr>
          <w:rFonts w:ascii="Times New Roman"/>
          <w:b w:val="false"/>
          <w:i w:val="false"/>
          <w:color w:val="000000"/>
          <w:sz w:val="28"/>
        </w:rPr>
        <w:t xml:space="preserve">
      相关国家机关和公众有权在环境保护领域授权机构的官方互联网资源发布计划活动申请之日起十五个工作日内，就该申请提交意见和建议。</w:t>
      </w:r>
    </w:p>
    <w:p>
      <w:pPr>
        <w:spacing w:after="0"/>
        <w:ind w:start="0"/>
        <w:jc w:val="both"/>
      </w:pPr>
      <w:r>
        <w:rPr>
          <w:rFonts w:ascii="Times New Roman"/>
          <w:b w:val="false"/>
          <w:i w:val="false"/>
          <w:color w:val="000000"/>
          <w:sz w:val="28"/>
        </w:rPr>
        <w:t xml:space="preserve">
      超过本款第二项规定的意见征集截止期限后收到的相关国家机关和公众意见及建议，环境保护领域授权机构不予受理。 </w:t>
      </w:r>
    </w:p>
    <w:p>
      <w:pPr>
        <w:spacing w:after="0"/>
        <w:ind w:start="0"/>
        <w:jc w:val="both"/>
      </w:pPr>
      <w:r>
        <w:rPr>
          <w:rFonts w:ascii="Times New Roman"/>
          <w:b w:val="false"/>
          <w:i w:val="false"/>
          <w:color w:val="000000"/>
          <w:sz w:val="28"/>
        </w:rPr>
        <w:t xml:space="preserve">
      10. 环境保护主管机构应在意见征集截止日期后五个工作日内，将所有经受理的来自相关国家机关和公众的意见建议汇总成意见建议汇总表，以会议纪要形式提交， 同时，在同一期限内，将该表连同环境保护授权机构对环境影响评估范围的确定意见和（或）对规划活动影响筛选结果的意见，发布于环境保护授权机构的官方互联网资源，并向相关行政区域的地方执行机构发送副本。</w:t>
      </w:r>
    </w:p>
    <w:p>
      <w:pPr>
        <w:spacing w:after="0"/>
        <w:ind w:start="0"/>
        <w:jc w:val="both"/>
      </w:pPr>
      <w:r>
        <w:rPr>
          <w:rFonts w:ascii="Times New Roman"/>
          <w:b w:val="false"/>
          <w:i w:val="false"/>
          <w:color w:val="000000"/>
          <w:sz w:val="28"/>
        </w:rPr>
        <w:t xml:space="preserve">
      相关行政区域单位的地方执行机构在收到环境保护领域授权机构提供的本款第一项所述议定书副本及结论（结论）后两个工作日内，应将其公布于其官方互联网资源。</w:t>
      </w:r>
    </w:p>
    <w:p>
      <w:pPr>
        <w:spacing w:after="0"/>
        <w:ind w:start="0"/>
        <w:jc w:val="both"/>
      </w:pPr>
      <w:r>
        <w:rPr>
          <w:rFonts w:ascii="Times New Roman"/>
          <w:b w:val="false"/>
          <w:i w:val="false"/>
          <w:color w:val="000000"/>
          <w:sz w:val="28"/>
        </w:rPr>
        <w:t xml:space="preserve">
      11. 若存在启动跨境影响评估的依据，环境保护主管部门应依据本法典第80条启动跨境影响评估程序。</w:t>
      </w:r>
    </w:p>
    <w:p>
      <w:pPr>
        <w:spacing w:after="0"/>
        <w:ind w:start="0"/>
        <w:jc w:val="left"/>
      </w:pPr>
      <w:r>
        <w:rPr>
          <w:rFonts w:ascii="Times New Roman"/>
          <w:b w:val="false"/>
          <w:i w:val="false"/>
          <w:color w:val="ff0000"/>
          <w:sz w:val="28"/>
        </w:rPr>
        <w:t xml:space="preserve">      脚注：第68条经哈萨克斯坦共和国2023年7月5日第17-VIII号法律修订（自首次正式公布之日起六十个日历日后生效）。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第六十九条 规划活动影响筛查</w:t>
      </w:r>
    </w:p>
    <w:p>
      <w:pPr>
        <w:spacing w:after="0"/>
        <w:ind w:start="0"/>
        <w:jc w:val="both"/>
      </w:pPr>
      <w:r>
        <w:rPr>
          <w:rFonts w:ascii="Times New Roman"/>
          <w:b w:val="false"/>
          <w:i w:val="false"/>
          <w:color w:val="000000"/>
          <w:sz w:val="28"/>
        </w:rPr>
        <w:t xml:space="preserve">
      1. 计划活动影响筛查系指依据本法第七十条确立的标准，为判定是否需要开展环境影响评估而实施的程序，旨在识别计划活动实施过程中可能对环境产生的重大影响。 </w:t>
      </w:r>
    </w:p>
    <w:p>
      <w:pPr>
        <w:spacing w:after="0"/>
        <w:ind w:start="0"/>
        <w:jc w:val="both"/>
      </w:pPr>
      <w:r>
        <w:rPr>
          <w:rFonts w:ascii="Times New Roman"/>
          <w:b w:val="false"/>
          <w:i w:val="false"/>
          <w:color w:val="000000"/>
          <w:sz w:val="28"/>
        </w:rPr>
        <w:t xml:space="preserve">
      2. 下列情形必须提交计划活动影响筛查申请： </w:t>
      </w:r>
    </w:p>
    <w:p>
      <w:pPr>
        <w:spacing w:after="0"/>
        <w:ind w:start="0"/>
        <w:jc w:val="both"/>
      </w:pPr>
      <w:r>
        <w:rPr>
          <w:rFonts w:ascii="Times New Roman"/>
          <w:b w:val="false"/>
          <w:i w:val="false"/>
          <w:color w:val="000000"/>
          <w:sz w:val="28"/>
        </w:rPr>
        <w:t xml:space="preserve">
      1) 涉及本法附录1第2节所列计划活动及设施类型时，须考虑其中规定的定量阈值（如有）； </w:t>
      </w:r>
    </w:p>
    <w:p>
      <w:pPr>
        <w:spacing w:after="0"/>
        <w:ind w:start="0"/>
        <w:jc w:val="both"/>
      </w:pPr>
      <w:r>
        <w:rPr>
          <w:rFonts w:ascii="Times New Roman"/>
          <w:b w:val="false"/>
          <w:i w:val="false"/>
          <w:color w:val="000000"/>
          <w:sz w:val="28"/>
        </w:rPr>
        <w:t xml:space="preserve">
      2) 对本法附录1第2节所列活动类型和（或）设施活动进行重大变更时，此前已对其进行规划活动影响筛选并认定无需开展强制性环境影响评估的。 </w:t>
      </w:r>
    </w:p>
    <w:p>
      <w:pPr>
        <w:spacing w:after="0"/>
        <w:ind w:start="0"/>
        <w:jc w:val="both"/>
      </w:pPr>
      <w:r>
        <w:rPr>
          <w:rFonts w:ascii="Times New Roman"/>
          <w:b w:val="false"/>
          <w:i w:val="false"/>
          <w:color w:val="000000"/>
          <w:sz w:val="28"/>
        </w:rPr>
        <w:t xml:space="preserve">
      禁止在未实施计划活动影响筛查的情况下开展此类活动。 </w:t>
      </w:r>
    </w:p>
    <w:p>
      <w:pPr>
        <w:spacing w:after="0"/>
        <w:ind w:start="0"/>
        <w:jc w:val="both"/>
      </w:pPr>
      <w:r>
        <w:rPr>
          <w:rFonts w:ascii="Times New Roman"/>
          <w:b w:val="false"/>
          <w:i w:val="false"/>
          <w:color w:val="000000"/>
          <w:sz w:val="28"/>
        </w:rPr>
        <w:t xml:space="preserve">
      3. 计划活动影响筛查由环境保护领域授权机构依据本法典第68条第5-11款、本条规定及环境评估组织实施指南组织实施。 </w:t>
      </w:r>
    </w:p>
    <w:p>
      <w:pPr>
        <w:spacing w:after="0"/>
        <w:ind w:start="0"/>
        <w:jc w:val="both"/>
      </w:pPr>
      <w:r>
        <w:rPr>
          <w:rFonts w:ascii="Times New Roman"/>
          <w:b w:val="false"/>
          <w:i w:val="false"/>
          <w:color w:val="000000"/>
          <w:sz w:val="28"/>
        </w:rPr>
        <w:t xml:space="preserve">
      4. 计划活动影响筛查的时限为自计划活动申请在环境保护领域授权机构登记之日起二十二个工作日内完成。</w:t>
      </w:r>
    </w:p>
    <w:p>
      <w:pPr>
        <w:spacing w:after="0"/>
        <w:ind w:start="0"/>
        <w:jc w:val="both"/>
      </w:pPr>
      <w:r>
        <w:rPr>
          <w:rFonts w:ascii="Times New Roman"/>
          <w:b w:val="false"/>
          <w:i w:val="false"/>
          <w:color w:val="000000"/>
          <w:sz w:val="28"/>
        </w:rPr>
        <w:t xml:space="preserve">
      5. 环境保护主管机关在筛查计划活动影响时，应考虑依据本法典第68条第9款提交的所有意见和建议。</w:t>
      </w:r>
    </w:p>
    <w:p>
      <w:pPr>
        <w:spacing w:after="0"/>
        <w:ind w:start="0"/>
        <w:jc w:val="both"/>
      </w:pPr>
      <w:r>
        <w:rPr>
          <w:rFonts w:ascii="Times New Roman"/>
          <w:b w:val="false"/>
          <w:i w:val="false"/>
          <w:color w:val="000000"/>
          <w:sz w:val="28"/>
        </w:rPr>
        <w:t xml:space="preserve">
      6. 环境保护领域授权机构应在本条第4款规定的期限内，就计划活动影响筛查结果出具结论，发送给发起方及相关国家机关，并在两个工作日内将结论副本公布于官方互联网资源。 </w:t>
      </w:r>
    </w:p>
    <w:p>
      <w:pPr>
        <w:spacing w:after="0"/>
        <w:ind w:start="0"/>
        <w:jc w:val="both"/>
      </w:pPr>
      <w:r>
        <w:rPr>
          <w:rFonts w:ascii="Times New Roman"/>
          <w:b w:val="false"/>
          <w:i w:val="false"/>
          <w:color w:val="000000"/>
          <w:sz w:val="28"/>
        </w:rPr>
        <w:t xml:space="preserve">
      7. 计划活动影响筛查结论应包含是否需要进行强制性环境影响评估的结论及其合理依据。 </w:t>
      </w:r>
    </w:p>
    <w:p>
      <w:pPr>
        <w:spacing w:after="0"/>
        <w:ind w:start="0"/>
        <w:jc w:val="both"/>
      </w:pPr>
      <w:r>
        <w:rPr>
          <w:rFonts w:ascii="Times New Roman"/>
          <w:b w:val="false"/>
          <w:i w:val="false"/>
          <w:color w:val="000000"/>
          <w:sz w:val="28"/>
        </w:rPr>
        <w:t xml:space="preserve">
      8. 若计划活动影响筛选结论认定需进行强制性环境影响评估，环境保护领域授权机构应将筛选结论连同依据本法典第71条制定的环境影响评估范围确定结论一并发送给发起人。 </w:t>
      </w:r>
    </w:p>
    <w:p>
      <w:pPr>
        <w:spacing w:after="0"/>
        <w:ind w:start="0"/>
        <w:jc w:val="both"/>
      </w:pPr>
      <w:r>
        <w:rPr>
          <w:rFonts w:ascii="Times New Roman"/>
          <w:b w:val="false"/>
          <w:i w:val="false"/>
          <w:color w:val="000000"/>
          <w:sz w:val="28"/>
        </w:rPr>
        <w:t xml:space="preserve">
      9. 若计划活动申请包含实施方案的替代选项，则在计划活动影响筛选结果结论中，须针对每个选项分别作出单独结论。 </w:t>
      </w:r>
    </w:p>
    <w:p>
      <w:pPr>
        <w:spacing w:after="0"/>
        <w:ind w:start="0"/>
        <w:jc w:val="both"/>
      </w:pPr>
      <w:r>
        <w:rPr>
          <w:rFonts w:ascii="Times New Roman"/>
          <w:b w:val="false"/>
          <w:i w:val="false"/>
          <w:color w:val="000000"/>
          <w:sz w:val="28"/>
        </w:rPr>
        <w:t xml:space="preserve">
      10. 自然人及法人有权依照哈萨克斯坦共和国法律规定的方式，对规划活动影响筛选结果结论提出异议。</w:t>
      </w:r>
    </w:p>
    <w:p>
      <w:pPr>
        <w:spacing w:after="0"/>
        <w:ind w:start="0"/>
        <w:jc w:val="left"/>
      </w:pPr>
      <w:r>
        <w:rPr>
          <w:rFonts w:ascii="Times New Roman"/>
          <w:b w:val="false"/>
          <w:i w:val="false"/>
          <w:color w:val="ff0000"/>
          <w:sz w:val="28"/>
        </w:rPr>
        <w:t xml:space="preserve">      脚注：第69条经哈萨克斯坦共和国2023年7月5日第17-VIII号法律修订（自首次正式公布之日起六十个日历日后生效）。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第七十条 环境影响显著性标准 </w:t>
      </w:r>
    </w:p>
    <w:p>
      <w:pPr>
        <w:spacing w:after="0"/>
        <w:ind w:start="0"/>
        <w:jc w:val="both"/>
      </w:pPr>
      <w:r>
        <w:rPr>
          <w:rFonts w:ascii="Times New Roman"/>
          <w:b w:val="false"/>
          <w:i w:val="false"/>
          <w:color w:val="000000"/>
          <w:sz w:val="28"/>
        </w:rPr>
        <w:t xml:space="preserve">
      1. 筛查计划活动影响时，应考虑以下表征计划活动及其潜在环境影响重要性的标准： </w:t>
      </w:r>
    </w:p>
    <w:p>
      <w:pPr>
        <w:spacing w:after="0"/>
        <w:ind w:start="0"/>
        <w:jc w:val="both"/>
      </w:pPr>
      <w:r>
        <w:rPr>
          <w:rFonts w:ascii="Times New Roman"/>
          <w:b w:val="false"/>
          <w:i w:val="false"/>
          <w:color w:val="000000"/>
          <w:sz w:val="28"/>
        </w:rPr>
        <w:t xml:space="preserve">
      1) 计划活动的参数，包括：</w:t>
      </w:r>
    </w:p>
    <w:p>
      <w:pPr>
        <w:spacing w:after="0"/>
        <w:ind w:start="0"/>
        <w:jc w:val="both"/>
      </w:pPr>
      <w:r>
        <w:rPr>
          <w:rFonts w:ascii="Times New Roman"/>
          <w:b w:val="false"/>
          <w:i w:val="false"/>
          <w:color w:val="000000"/>
          <w:sz w:val="28"/>
        </w:rPr>
        <w:t xml:space="preserve">
      计划活动的类型和规模（生产量、产能及其他本法附录1第1节规定需设定定量阈值的指标）；</w:t>
      </w:r>
    </w:p>
    <w:p>
      <w:pPr>
        <w:spacing w:after="0"/>
        <w:ind w:start="0"/>
        <w:jc w:val="both"/>
      </w:pPr>
      <w:r>
        <w:rPr>
          <w:rFonts w:ascii="Times New Roman"/>
          <w:b w:val="false"/>
          <w:i w:val="false"/>
          <w:color w:val="000000"/>
          <w:sz w:val="28"/>
        </w:rPr>
        <w:t xml:space="preserve">
      其影响与拟建设施所在区域内其他已知活动（已实施、设计中、规划中）影响的叠加效应；</w:t>
      </w:r>
    </w:p>
    <w:p>
      <w:pPr>
        <w:spacing w:after="0"/>
        <w:ind w:start="0"/>
        <w:jc w:val="both"/>
      </w:pPr>
      <w:r>
        <w:rPr>
          <w:rFonts w:ascii="Times New Roman"/>
          <w:b w:val="false"/>
          <w:i w:val="false"/>
          <w:color w:val="000000"/>
          <w:sz w:val="28"/>
        </w:rPr>
        <w:t xml:space="preserve">
      所用自然资源的种类与数量；</w:t>
      </w:r>
    </w:p>
    <w:p>
      <w:pPr>
        <w:spacing w:after="0"/>
        <w:ind w:start="0"/>
        <w:jc w:val="both"/>
      </w:pPr>
      <w:r>
        <w:rPr>
          <w:rFonts w:ascii="Times New Roman"/>
          <w:b w:val="false"/>
          <w:i w:val="false"/>
          <w:color w:val="000000"/>
          <w:sz w:val="28"/>
        </w:rPr>
        <w:t xml:space="preserve">
      产生的废物种类与数量；</w:t>
      </w:r>
    </w:p>
    <w:p>
      <w:pPr>
        <w:spacing w:after="0"/>
        <w:ind w:start="0"/>
        <w:jc w:val="both"/>
      </w:pPr>
      <w:r>
        <w:rPr>
          <w:rFonts w:ascii="Times New Roman"/>
          <w:b w:val="false"/>
          <w:i w:val="false"/>
          <w:color w:val="000000"/>
          <w:sz w:val="28"/>
        </w:rPr>
        <w:t xml:space="preserve">
      环境污染及危害人类生命和（或）健康的风险等级；</w:t>
      </w:r>
    </w:p>
    <w:p>
      <w:pPr>
        <w:spacing w:after="0"/>
        <w:ind w:start="0"/>
        <w:jc w:val="both"/>
      </w:pPr>
      <w:r>
        <w:rPr>
          <w:rFonts w:ascii="Times New Roman"/>
          <w:b w:val="false"/>
          <w:i w:val="false"/>
          <w:color w:val="000000"/>
          <w:sz w:val="28"/>
        </w:rPr>
        <w:t xml:space="preserve">
      紧急情况和（或）事故风险等级（需考虑哈萨克斯坦共和国民防立法相关规定）；</w:t>
      </w:r>
    </w:p>
    <w:p>
      <w:pPr>
        <w:spacing w:after="0"/>
        <w:ind w:start="0"/>
        <w:jc w:val="both"/>
      </w:pPr>
      <w:r>
        <w:rPr>
          <w:rFonts w:ascii="Times New Roman"/>
          <w:b w:val="false"/>
          <w:i w:val="false"/>
          <w:color w:val="000000"/>
          <w:sz w:val="28"/>
        </w:rPr>
        <w:t xml:space="preserve">
      生物多样性丧失风险等级；</w:t>
      </w:r>
    </w:p>
    <w:p>
      <w:pPr>
        <w:spacing w:after="0"/>
        <w:ind w:start="0"/>
        <w:jc w:val="both"/>
      </w:pPr>
      <w:r>
        <w:rPr>
          <w:rFonts w:ascii="Times New Roman"/>
          <w:b w:val="false"/>
          <w:i w:val="false"/>
          <w:color w:val="000000"/>
          <w:sz w:val="28"/>
        </w:rPr>
        <w:t xml:space="preserve">
      2）受影响区域参数，需考虑：</w:t>
      </w:r>
    </w:p>
    <w:p>
      <w:pPr>
        <w:spacing w:after="0"/>
        <w:ind w:start="0"/>
        <w:jc w:val="both"/>
      </w:pPr>
      <w:r>
        <w:rPr>
          <w:rFonts w:ascii="Times New Roman"/>
          <w:b w:val="false"/>
          <w:i w:val="false"/>
          <w:color w:val="000000"/>
          <w:sz w:val="28"/>
        </w:rPr>
        <w:t xml:space="preserve">
      相关土地的当前指定用途及国家在保障可持续土地利用领域政策优先事项；</w:t>
      </w:r>
    </w:p>
    <w:p>
      <w:pPr>
        <w:spacing w:after="0"/>
        <w:ind w:start="0"/>
        <w:jc w:val="both"/>
      </w:pPr>
      <w:r>
        <w:rPr>
          <w:rFonts w:ascii="Times New Roman"/>
          <w:b w:val="false"/>
          <w:i w:val="false"/>
          <w:color w:val="000000"/>
          <w:sz w:val="28"/>
        </w:rPr>
        <w:t xml:space="preserve">
      受影响区域内自然资源的相对分布、数量、质量及自然再生能力；</w:t>
      </w:r>
    </w:p>
    <w:p>
      <w:pPr>
        <w:spacing w:after="0"/>
        <w:ind w:start="0"/>
        <w:jc w:val="both"/>
      </w:pPr>
      <w:r>
        <w:rPr>
          <w:rFonts w:ascii="Times New Roman"/>
          <w:b w:val="false"/>
          <w:i w:val="false"/>
          <w:color w:val="000000"/>
          <w:sz w:val="28"/>
        </w:rPr>
        <w:t xml:space="preserve">
      自然环境的承载能力，特别关注景观生态稳定性区域体系、特别保护自然区、生态"走廊"及野生动物迁徙路线、重要景观要素、历史文化遗产对象、具有历史文化或考古意义的区域、人口稠密区以及承受超限负荷的区域（含历史负荷）； </w:t>
      </w:r>
    </w:p>
    <w:p>
      <w:pPr>
        <w:spacing w:after="0"/>
        <w:ind w:start="0"/>
        <w:jc w:val="both"/>
      </w:pPr>
      <w:r>
        <w:rPr>
          <w:rFonts w:ascii="Times New Roman"/>
          <w:b w:val="false"/>
          <w:i w:val="false"/>
          <w:color w:val="000000"/>
          <w:sz w:val="28"/>
        </w:rPr>
        <w:t xml:space="preserve">
      3) 拟议活动对人类生命健康及环境的潜在影响程度，需综合考量影响范围（地域与人口）、跨界特性（超出国家边界的影响）、规模、复杂性、发生概率、持续时间及频率，以及后果可逆性 （即环境或其特定对象恢复至接近原始状态的可能性）。</w:t>
      </w:r>
    </w:p>
    <w:p>
      <w:pPr>
        <w:spacing w:after="0"/>
        <w:ind w:start="0"/>
        <w:jc w:val="both"/>
      </w:pPr>
      <w:r>
        <w:rPr>
          <w:rFonts w:ascii="Times New Roman"/>
          <w:b w:val="false"/>
          <w:i w:val="false"/>
          <w:color w:val="000000"/>
          <w:sz w:val="28"/>
        </w:rPr>
        <w:t xml:space="preserve">
      2. 本条第1款规定的标准的考量应遵循环境评估组织实施指南进行。 </w:t>
      </w:r>
    </w:p>
    <w:p>
      <w:pPr>
        <w:spacing w:after="0"/>
        <w:ind w:start="0"/>
        <w:jc w:val="left"/>
      </w:pPr>
      <w:r>
        <w:rPr>
          <w:rFonts w:ascii="Times New Roman"/>
          <w:b/>
          <w:i w:val="false"/>
          <w:color w:val="000000"/>
        </w:rPr>
        <w:t xml:space="preserve"> 第七十一条 确定环境影响评估范围 </w:t>
      </w:r>
    </w:p>
    <w:p>
      <w:pPr>
        <w:spacing w:after="0"/>
        <w:ind w:start="0"/>
        <w:jc w:val="both"/>
      </w:pPr>
      <w:r>
        <w:rPr>
          <w:rFonts w:ascii="Times New Roman"/>
          <w:b w:val="false"/>
          <w:i w:val="false"/>
          <w:color w:val="000000"/>
          <w:sz w:val="28"/>
        </w:rPr>
        <w:t xml:space="preserve">
      1. 界定环境影响评估范围旨在确定评估过程中应收集研究的信息详细程度与类型、研究方法，以及在可能影响报告中提供此类信息的程序。</w:t>
      </w:r>
    </w:p>
    <w:p>
      <w:pPr>
        <w:spacing w:after="0"/>
        <w:ind w:start="0"/>
        <w:jc w:val="both"/>
      </w:pPr>
      <w:r>
        <w:rPr>
          <w:rFonts w:ascii="Times New Roman"/>
          <w:b w:val="false"/>
          <w:i w:val="false"/>
          <w:color w:val="000000"/>
          <w:sz w:val="28"/>
        </w:rPr>
        <w:t xml:space="preserve">
      2. 对于依据本法典规定需进行强制性环境影响评估的活动，自计划活动申请登记之日起二十二个工作日内，但不得早于本法典第68条第9款第2项规定的期限届满之日， 环境保护主管部门依据规划活动说明书所载信息，结合依据本法典第68条第9款征求的有关国家机关及公众意见建议，就环境影响评估范围确定问题形成意见，将该意见送达项目发起人，并将其副本公布于官方互联网资源。</w:t>
      </w:r>
    </w:p>
    <w:p>
      <w:pPr>
        <w:spacing w:after="0"/>
        <w:ind w:start="0"/>
        <w:jc w:val="both"/>
      </w:pPr>
      <w:r>
        <w:rPr>
          <w:rFonts w:ascii="Times New Roman"/>
          <w:b w:val="false"/>
          <w:i w:val="false"/>
          <w:color w:val="000000"/>
          <w:sz w:val="28"/>
        </w:rPr>
        <w:t xml:space="preserve">
      3. 确定环境影响评估范围时，应考虑当前知识水平、先进研究方法、相关经济部门现有技术能力以及环境状况数据的可获得性。</w:t>
      </w:r>
    </w:p>
    <w:p>
      <w:pPr>
        <w:spacing w:after="0"/>
        <w:ind w:start="0"/>
        <w:jc w:val="both"/>
      </w:pPr>
      <w:r>
        <w:rPr>
          <w:rFonts w:ascii="Times New Roman"/>
          <w:b w:val="false"/>
          <w:i w:val="false"/>
          <w:color w:val="000000"/>
          <w:sz w:val="28"/>
        </w:rPr>
        <w:t xml:space="preserve">
      4. 根据本法典第68条第10款规定载入会议记录的环境影响评估范围确定结论，在综合考量可能环境影响的类型、地域分布、性质及规模，以及相关国家机关和公众意见建议的基础上，可包含以下影响报告要求： </w:t>
      </w:r>
    </w:p>
    <w:p>
      <w:pPr>
        <w:spacing w:after="0"/>
        <w:ind w:start="0"/>
        <w:jc w:val="both"/>
      </w:pPr>
      <w:r>
        <w:rPr>
          <w:rFonts w:ascii="Times New Roman"/>
          <w:b w:val="false"/>
          <w:i w:val="false"/>
          <w:color w:val="000000"/>
          <w:sz w:val="28"/>
        </w:rPr>
        <w:t xml:space="preserve">
      1) 实现规划活动目标及其实施的替代方案，该方案应在环境影响评估过程中予以研究；</w:t>
      </w:r>
    </w:p>
    <w:p>
      <w:pPr>
        <w:spacing w:after="0"/>
        <w:ind w:start="0"/>
        <w:jc w:val="both"/>
      </w:pPr>
      <w:r>
        <w:rPr>
          <w:rFonts w:ascii="Times New Roman"/>
          <w:b w:val="false"/>
          <w:i w:val="false"/>
          <w:color w:val="000000"/>
          <w:sz w:val="28"/>
        </w:rPr>
        <w:t xml:space="preserve">
      2）需详细研究的影响类型及受影响对象；</w:t>
      </w:r>
    </w:p>
    <w:p>
      <w:pPr>
        <w:spacing w:after="0"/>
        <w:ind w:start="0"/>
        <w:jc w:val="both"/>
      </w:pPr>
      <w:r>
        <w:rPr>
          <w:rFonts w:ascii="Times New Roman"/>
          <w:b w:val="false"/>
          <w:i w:val="false"/>
          <w:color w:val="000000"/>
          <w:sz w:val="28"/>
        </w:rPr>
        <w:t xml:space="preserve">
      3）影响评估的范围及其方法。</w:t>
      </w:r>
    </w:p>
    <w:p>
      <w:pPr>
        <w:spacing w:after="0"/>
        <w:ind w:start="0"/>
        <w:jc w:val="left"/>
      </w:pPr>
      <w:r>
        <w:rPr>
          <w:rFonts w:ascii="Times New Roman"/>
          <w:b w:val="false"/>
          <w:i w:val="false"/>
          <w:color w:val="ff0000"/>
          <w:sz w:val="28"/>
        </w:rPr>
        <w:t xml:space="preserve">      脚注。第71条经哈萨克斯坦共和国2023年7月5日第17-VIII号法律修订（自首次正式公布之日起六十个日历日后生效）。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第七十二条 可能影响报告</w:t>
      </w:r>
    </w:p>
    <w:p>
      <w:pPr>
        <w:spacing w:after="0"/>
        <w:ind w:start="0"/>
        <w:jc w:val="both"/>
      </w:pPr>
      <w:r>
        <w:rPr>
          <w:rFonts w:ascii="Times New Roman"/>
          <w:b w:val="false"/>
          <w:i w:val="false"/>
          <w:color w:val="000000"/>
          <w:sz w:val="28"/>
        </w:rPr>
        <w:t xml:space="preserve">
      1. 根据环境影响评估范围确定结论，项目发起人应确保开展必要活动以评估拟议活动的环境影响，并基于评估结果编制可能影响报告。 </w:t>
      </w:r>
    </w:p>
    <w:p>
      <w:pPr>
        <w:spacing w:after="0"/>
        <w:ind w:start="0"/>
        <w:jc w:val="both"/>
      </w:pPr>
      <w:r>
        <w:rPr>
          <w:rFonts w:ascii="Times New Roman"/>
          <w:b w:val="false"/>
          <w:i w:val="false"/>
          <w:color w:val="000000"/>
          <w:sz w:val="28"/>
        </w:rPr>
        <w:t xml:space="preserve">
      2. 可能影响报告的编制工作应由在环境保护领域从事作业及提供服务的持证自然人及（或）法人实体（以下简称可能影响报告编制者）承担。 </w:t>
      </w:r>
    </w:p>
    <w:p>
      <w:pPr>
        <w:spacing w:after="0"/>
        <w:ind w:start="0"/>
        <w:jc w:val="both"/>
      </w:pPr>
      <w:r>
        <w:rPr>
          <w:rFonts w:ascii="Times New Roman"/>
          <w:b w:val="false"/>
          <w:i w:val="false"/>
          <w:color w:val="000000"/>
          <w:sz w:val="28"/>
        </w:rPr>
        <w:t xml:space="preserve">
      3. 环境影响评估工作及可能影响报告草案的编制组织与经费由发起人自费承担。</w:t>
      </w:r>
    </w:p>
    <w:p>
      <w:pPr>
        <w:spacing w:after="0"/>
        <w:ind w:start="0"/>
        <w:jc w:val="both"/>
      </w:pPr>
      <w:r>
        <w:rPr>
          <w:rFonts w:ascii="Times New Roman"/>
          <w:b w:val="false"/>
          <w:i w:val="false"/>
          <w:color w:val="000000"/>
          <w:sz w:val="28"/>
        </w:rPr>
        <w:t xml:space="preserve">
      4. 根据环境影响评估范围确定结论的内容，环境影响报告书草案应包含：</w:t>
      </w:r>
    </w:p>
    <w:p>
      <w:pPr>
        <w:spacing w:after="0"/>
        <w:ind w:start="0"/>
        <w:jc w:val="both"/>
      </w:pPr>
      <w:r>
        <w:rPr>
          <w:rFonts w:ascii="Times New Roman"/>
          <w:b w:val="false"/>
          <w:i w:val="false"/>
          <w:color w:val="000000"/>
          <w:sz w:val="28"/>
        </w:rPr>
        <w:t xml:space="preserve">
      1) 拟开展活动的描述（该报告即针对此活动编制），包括：</w:t>
      </w:r>
    </w:p>
    <w:p>
      <w:pPr>
        <w:spacing w:after="0"/>
        <w:ind w:start="0"/>
        <w:jc w:val="both"/>
      </w:pPr>
      <w:r>
        <w:rPr>
          <w:rFonts w:ascii="Times New Roman"/>
          <w:b w:val="false"/>
          <w:i w:val="false"/>
          <w:color w:val="000000"/>
          <w:sz w:val="28"/>
        </w:rPr>
        <w:t xml:space="preserve">
      拟建活动选址描述，其坐标依据地理信息系统确定并附矢量文件，以及报告编制时拟建活动选址的环境状况描述； </w:t>
      </w:r>
    </w:p>
    <w:p>
      <w:pPr>
        <w:spacing w:after="0"/>
        <w:ind w:start="0"/>
        <w:jc w:val="both"/>
      </w:pPr>
      <w:r>
        <w:rPr>
          <w:rFonts w:ascii="Times New Roman"/>
          <w:b w:val="false"/>
          <w:i w:val="false"/>
          <w:color w:val="000000"/>
          <w:sz w:val="28"/>
        </w:rPr>
        <w:t xml:space="preserve">
      建设期及运营期所需设施的土地类别与用途信息； </w:t>
      </w:r>
    </w:p>
    <w:p>
      <w:pPr>
        <w:spacing w:after="0"/>
        <w:ind w:start="0"/>
        <w:jc w:val="both"/>
      </w:pPr>
      <w:r>
        <w:rPr>
          <w:rFonts w:ascii="Times New Roman"/>
          <w:b w:val="false"/>
          <w:i w:val="false"/>
          <w:color w:val="000000"/>
          <w:sz w:val="28"/>
        </w:rPr>
        <w:t xml:space="preserve">
      实施计划活动所需设施的指标信息，包括其产能、尺寸（占地面积、高度）、生产流程信息（含企业预期生产率、能源需求、自然资源需求、原材料及物料需求）；</w:t>
      </w:r>
    </w:p>
    <w:p>
      <w:pPr>
        <w:spacing w:after="0"/>
        <w:ind w:start="0"/>
        <w:jc w:val="both"/>
      </w:pPr>
      <w:r>
        <w:rPr>
          <w:rFonts w:ascii="Times New Roman"/>
          <w:b w:val="false"/>
          <w:i w:val="false"/>
          <w:color w:val="000000"/>
          <w:sz w:val="28"/>
        </w:rPr>
        <w:t xml:space="preserve">
      现有建筑物、构筑物、设施及设备的后续利用方案说明及其实施方法（若此类工作对实施计划活动必要）；</w:t>
      </w:r>
    </w:p>
    <w:p>
      <w:pPr>
        <w:spacing w:after="0"/>
        <w:ind w:start="0"/>
        <w:jc w:val="both"/>
      </w:pPr>
      <w:r>
        <w:rPr>
          <w:rFonts w:ascii="Times New Roman"/>
          <w:b w:val="false"/>
          <w:i w:val="false"/>
          <w:color w:val="000000"/>
          <w:sz w:val="28"/>
        </w:rPr>
        <w:t xml:space="preserve">
      与建设及运营相关设施相关的预期排放类型、特征及数量信息，以及其他对环境的负面人为影响，包括对水体、大气、土壤、地下介质的影响，以及振动、噪音、电磁、热效应和辐射效应；</w:t>
      </w:r>
    </w:p>
    <w:p>
      <w:pPr>
        <w:spacing w:after="0"/>
        <w:ind w:start="0"/>
        <w:jc w:val="both"/>
      </w:pPr>
      <w:r>
        <w:rPr>
          <w:rFonts w:ascii="Times New Roman"/>
          <w:b w:val="false"/>
          <w:i w:val="false"/>
          <w:color w:val="000000"/>
          <w:sz w:val="28"/>
        </w:rPr>
        <w:t xml:space="preserve">
      关于在实施计划活动过程中建设及运营设施期间将产生的废弃物类型、特性及数量的信息，包括因现有建筑物、构筑物、设施、设备再利用产生的废弃物； </w:t>
      </w:r>
    </w:p>
    <w:p>
      <w:pPr>
        <w:spacing w:after="0"/>
        <w:ind w:start="0"/>
        <w:jc w:val="both"/>
      </w:pPr>
      <w:r>
        <w:rPr>
          <w:rFonts w:ascii="Times New Roman"/>
          <w:b w:val="false"/>
          <w:i w:val="false"/>
          <w:color w:val="000000"/>
          <w:sz w:val="28"/>
        </w:rPr>
        <w:t xml:space="preserve">
      2）结合活动特性及潜在环境影响，对计划活动实施方案的描述，包括：</w:t>
      </w:r>
    </w:p>
    <w:p>
      <w:pPr>
        <w:spacing w:after="0"/>
        <w:ind w:start="0"/>
        <w:jc w:val="both"/>
      </w:pPr>
      <w:r>
        <w:rPr>
          <w:rFonts w:ascii="Times New Roman"/>
          <w:b w:val="false"/>
          <w:i w:val="false"/>
          <w:color w:val="000000"/>
          <w:sz w:val="28"/>
        </w:rPr>
        <w:t xml:space="preserve">
      计划活动发起方选定的实施方案及其依据说明；其他合理可行方案的描述，包括在保护人类生命（或）健康及环境方面最优的合理方案；</w:t>
      </w:r>
    </w:p>
    <w:p>
      <w:pPr>
        <w:spacing w:after="0"/>
        <w:ind w:start="0"/>
        <w:jc w:val="both"/>
      </w:pPr>
      <w:r>
        <w:rPr>
          <w:rFonts w:ascii="Times New Roman"/>
          <w:b w:val="false"/>
          <w:i w:val="false"/>
          <w:color w:val="000000"/>
          <w:sz w:val="28"/>
        </w:rPr>
        <w:t xml:space="preserve">
      3）受计划活动重大影响的自然环境要素及其他对象信息，包括：人类生命和（或）健康状况、生活与活动条件、生物多样性（含动植物群、遗传资源、动植物自然栖息地、野生动物迁徙路线、生态系统）、土地（含征地）、 土壤（包括有机质含量、侵蚀、板结及其他退化形式）、水体（包括水文形态变化、水量与水质）、大气空气、生态与社会经济系统应对气候变化的韧性、有形资产、历史文化遗产（含建筑及考古遗址）、景观，以及上述对象间的相互作用； </w:t>
      </w:r>
    </w:p>
    <w:p>
      <w:pPr>
        <w:spacing w:after="0"/>
        <w:ind w:start="0"/>
        <w:jc w:val="both"/>
      </w:pPr>
      <w:r>
        <w:rPr>
          <w:rFonts w:ascii="Times New Roman"/>
          <w:b w:val="false"/>
          <w:i w:val="false"/>
          <w:color w:val="000000"/>
          <w:sz w:val="28"/>
        </w:rPr>
        <w:t xml:space="preserve">
      4) 对拟议活动可能对本款第3项所列设施造成重大影响（直接与间接、累积性、跨境性、短期与长期、积极与消极影响）的描述，这些影响源于： </w:t>
      </w:r>
    </w:p>
    <w:p>
      <w:pPr>
        <w:spacing w:after="0"/>
        <w:ind w:start="0"/>
        <w:jc w:val="both"/>
      </w:pPr>
      <w:r>
        <w:rPr>
          <w:rFonts w:ascii="Times New Roman"/>
          <w:b w:val="false"/>
          <w:i w:val="false"/>
          <w:color w:val="000000"/>
          <w:sz w:val="28"/>
        </w:rPr>
        <w:t xml:space="preserve">
      为实施计划活动而建造和运营设施（必要时包括现有设施的后期利用）；</w:t>
      </w:r>
    </w:p>
    <w:p>
      <w:pPr>
        <w:spacing w:after="0"/>
        <w:ind w:start="0"/>
        <w:jc w:val="both"/>
      </w:pPr>
      <w:r>
        <w:rPr>
          <w:rFonts w:ascii="Times New Roman"/>
          <w:b w:val="false"/>
          <w:i w:val="false"/>
          <w:color w:val="000000"/>
          <w:sz w:val="28"/>
        </w:rPr>
        <w:t xml:space="preserve">
      自然与遗传资源（包括土地、地下资源、土壤、水体、动植物资源——视资源可得性及分布情况而定，含野生动物迁徙路线）的使用； </w:t>
      </w:r>
    </w:p>
    <w:p>
      <w:pPr>
        <w:spacing w:after="0"/>
        <w:ind w:start="0"/>
        <w:jc w:val="both"/>
      </w:pPr>
      <w:r>
        <w:rPr>
          <w:rFonts w:ascii="Times New Roman"/>
          <w:b w:val="false"/>
          <w:i w:val="false"/>
          <w:color w:val="000000"/>
          <w:sz w:val="28"/>
        </w:rPr>
        <w:t xml:space="preserve">
      向环境排放污染物、废物堆积与处置；</w:t>
      </w:r>
    </w:p>
    <w:p>
      <w:pPr>
        <w:spacing w:after="0"/>
        <w:ind w:start="0"/>
        <w:jc w:val="both"/>
      </w:pPr>
      <w:r>
        <w:rPr>
          <w:rFonts w:ascii="Times New Roman"/>
          <w:b w:val="false"/>
          <w:i w:val="false"/>
          <w:color w:val="000000"/>
          <w:sz w:val="28"/>
        </w:rPr>
        <w:t xml:space="preserve">
      现有及规划生产设施与其他设施的累积影响； </w:t>
      </w:r>
    </w:p>
    <w:p>
      <w:pPr>
        <w:spacing w:after="0"/>
        <w:ind w:start="0"/>
        <w:jc w:val="both"/>
      </w:pPr>
      <w:r>
        <w:rPr>
          <w:rFonts w:ascii="Times New Roman"/>
          <w:b w:val="false"/>
          <w:i w:val="false"/>
          <w:color w:val="000000"/>
          <w:sz w:val="28"/>
        </w:rPr>
        <w:t xml:space="preserve">
      在计划活动过程中，技术、工艺、组织、管理及其他设计方案的应用（包括本法典规定情形下）——相关应用领域内最佳可行技术；</w:t>
      </w:r>
    </w:p>
    <w:p>
      <w:pPr>
        <w:spacing w:after="0"/>
        <w:ind w:start="0"/>
        <w:jc w:val="both"/>
      </w:pPr>
      <w:r>
        <w:rPr>
          <w:rFonts w:ascii="Times New Roman"/>
          <w:b w:val="false"/>
          <w:i w:val="false"/>
          <w:color w:val="000000"/>
          <w:sz w:val="28"/>
        </w:rPr>
        <w:t xml:space="preserve">
      5) 排放限值及环境物理影响定量定性指标的论证依据；</w:t>
      </w:r>
    </w:p>
    <w:p>
      <w:pPr>
        <w:spacing w:after="0"/>
        <w:ind w:start="0"/>
        <w:jc w:val="both"/>
      </w:pPr>
      <w:r>
        <w:rPr>
          <w:rFonts w:ascii="Times New Roman"/>
          <w:b w:val="false"/>
          <w:i w:val="false"/>
          <w:color w:val="000000"/>
          <w:sz w:val="28"/>
        </w:rPr>
        <w:t xml:space="preserve">
      6）各类废弃物最大积存量的合理性论证；</w:t>
      </w:r>
    </w:p>
    <w:p>
      <w:pPr>
        <w:spacing w:after="0"/>
        <w:ind w:start="0"/>
        <w:jc w:val="both"/>
      </w:pPr>
      <w:r>
        <w:rPr>
          <w:rFonts w:ascii="Times New Roman"/>
          <w:b w:val="false"/>
          <w:i w:val="false"/>
          <w:color w:val="000000"/>
          <w:sz w:val="28"/>
        </w:rPr>
        <w:t xml:space="preserve">
      7）若计划活动框架内涉及废物处置，则需说明各类废物处置最大量的依据；</w:t>
      </w:r>
    </w:p>
    <w:p>
      <w:pPr>
        <w:spacing w:after="0"/>
        <w:ind w:start="0"/>
        <w:jc w:val="both"/>
      </w:pPr>
      <w:r>
        <w:rPr>
          <w:rFonts w:ascii="Times New Roman"/>
          <w:b w:val="false"/>
          <w:i w:val="false"/>
          <w:color w:val="000000"/>
          <w:sz w:val="28"/>
        </w:rPr>
        <w:t xml:space="preserve">
      8）确定计划活动及其拟定实施地点典型事故与自然灾害发生概率的信息；在计划活动框架内，描述与事故及自然灾害风险相关的可能重大环境负面影响，同时考虑采取预防和消除措施的可能性； </w:t>
      </w:r>
    </w:p>
    <w:p>
      <w:pPr>
        <w:spacing w:after="0"/>
        <w:ind w:start="0"/>
        <w:jc w:val="both"/>
      </w:pPr>
      <w:r>
        <w:rPr>
          <w:rFonts w:ascii="Times New Roman"/>
          <w:b w:val="false"/>
          <w:i w:val="false"/>
          <w:color w:val="000000"/>
          <w:sz w:val="28"/>
        </w:rPr>
        <w:t xml:space="preserve">
      9) 描述设施建设期与运营期拟采取的措施，以预防、减轻 减轻计划活动对环境已识别重大影响的措施说明，包括拟议废物管理措施；若对潜在重大影响评估存在不确定性，则需说明拟议的影响监测措施（包括在计划活动实施后，需对实际影响进行与影响报告所提供信息对比的项目后分析）； </w:t>
      </w:r>
    </w:p>
    <w:p>
      <w:pPr>
        <w:spacing w:after="0"/>
        <w:ind w:start="0"/>
        <w:jc w:val="both"/>
      </w:pPr>
      <w:r>
        <w:rPr>
          <w:rFonts w:ascii="Times New Roman"/>
          <w:b w:val="false"/>
          <w:i w:val="false"/>
          <w:color w:val="000000"/>
          <w:sz w:val="28"/>
        </w:rPr>
        <w:t xml:space="preserve">
      10) 对环境可能产生的不可逆影响评估，以及实施导致此类影响的作业必要性的论证，包括在环境、文化、经济和社会层面，对不可逆影响造成的损失与引发这些损失的作业所获效益进行比较分析； </w:t>
      </w:r>
    </w:p>
    <w:p>
      <w:pPr>
        <w:spacing w:after="0"/>
        <w:ind w:start="0"/>
        <w:jc w:val="both"/>
      </w:pPr>
      <w:r>
        <w:rPr>
          <w:rFonts w:ascii="Times New Roman"/>
          <w:b w:val="false"/>
          <w:i w:val="false"/>
          <w:color w:val="000000"/>
          <w:sz w:val="28"/>
        </w:rPr>
        <w:t xml:space="preserve">
      11) 计划活动终止时环境恢复的方法与措施，该方案应在活动实施初期阶段确定；</w:t>
      </w:r>
    </w:p>
    <w:p>
      <w:pPr>
        <w:spacing w:after="0"/>
        <w:ind w:start="0"/>
        <w:jc w:val="both"/>
      </w:pPr>
      <w:r>
        <w:rPr>
          <w:rFonts w:ascii="Times New Roman"/>
          <w:b w:val="false"/>
          <w:i w:val="false"/>
          <w:color w:val="000000"/>
          <w:sz w:val="28"/>
        </w:rPr>
        <w:t xml:space="preserve">
      12) 描述为确保符合环境影响评估范围确定结论中规定的其他要求而采取的措施；</w:t>
      </w:r>
    </w:p>
    <w:p>
      <w:pPr>
        <w:spacing w:after="0"/>
        <w:ind w:start="0"/>
        <w:jc w:val="both"/>
      </w:pPr>
      <w:r>
        <w:rPr>
          <w:rFonts w:ascii="Times New Roman"/>
          <w:b w:val="false"/>
          <w:i w:val="false"/>
          <w:color w:val="000000"/>
          <w:sz w:val="28"/>
        </w:rPr>
        <w:t xml:space="preserve">
      13) 描述研究方法论及编制潜在影响报告所采用的环境信息来源；</w:t>
      </w:r>
    </w:p>
    <w:p>
      <w:pPr>
        <w:spacing w:after="0"/>
        <w:ind w:start="0"/>
        <w:jc w:val="both"/>
      </w:pPr>
      <w:r>
        <w:rPr>
          <w:rFonts w:ascii="Times New Roman"/>
          <w:b w:val="false"/>
          <w:i w:val="false"/>
          <w:color w:val="000000"/>
          <w:sz w:val="28"/>
        </w:rPr>
        <w:t xml:space="preserve">
      14) 描述研究过程中因技术能力不足及现代科学知识水平有限而产生的困难；</w:t>
      </w:r>
    </w:p>
    <w:p>
      <w:pPr>
        <w:spacing w:after="0"/>
        <w:ind w:start="0"/>
        <w:jc w:val="both"/>
      </w:pPr>
      <w:r>
        <w:rPr>
          <w:rFonts w:ascii="Times New Roman"/>
          <w:b w:val="false"/>
          <w:i w:val="false"/>
          <w:color w:val="000000"/>
          <w:sz w:val="28"/>
        </w:rPr>
        <w:t xml:space="preserve">
      15) 简明非技术性摘要，概括本条第1)至12)项所列信息，以便向相关公众通报其参与环境影响评估事宜。</w:t>
      </w:r>
    </w:p>
    <w:p>
      <w:pPr>
        <w:spacing w:after="0"/>
        <w:ind w:start="0"/>
        <w:jc w:val="both"/>
      </w:pPr>
      <w:r>
        <w:rPr>
          <w:rFonts w:ascii="Times New Roman"/>
          <w:b w:val="false"/>
          <w:i w:val="false"/>
          <w:color w:val="000000"/>
          <w:sz w:val="28"/>
        </w:rPr>
        <w:t xml:space="preserve">
      5. 可能影响报告所载信息须符合信息质量要求，包括可靠性、准确性、完整性及时效性。除本条第8款规定的信息外，可能影响报告所载信息均应公开。</w:t>
      </w:r>
    </w:p>
    <w:p>
      <w:pPr>
        <w:spacing w:after="0"/>
        <w:ind w:start="0"/>
        <w:jc w:val="both"/>
      </w:pPr>
      <w:r>
        <w:rPr>
          <w:rFonts w:ascii="Times New Roman"/>
          <w:b w:val="false"/>
          <w:i w:val="false"/>
          <w:color w:val="000000"/>
          <w:sz w:val="28"/>
        </w:rPr>
        <w:t xml:space="preserve">
      6. 环境影响报告书草案须自环境保护主管部门作出环境影响评估范围确定结论之日起三年内提交该主管部门。 若建设单位逾期提交，环境保护主管部门终止环境影响评价程序，将可能影响报告书草案退回建设单位，并告知其需重新提交规划活动申请。</w:t>
      </w:r>
    </w:p>
    <w:p>
      <w:pPr>
        <w:spacing w:after="0"/>
        <w:ind w:start="0"/>
        <w:jc w:val="both"/>
      </w:pPr>
      <w:r>
        <w:rPr>
          <w:rFonts w:ascii="Times New Roman"/>
          <w:b w:val="false"/>
          <w:i w:val="false"/>
          <w:color w:val="000000"/>
          <w:sz w:val="28"/>
        </w:rPr>
        <w:t xml:space="preserve">
      7. 可能影响报告草案编制完成后，项目发起人或受其委托的报告起草方应向环境保护主管部门提交： </w:t>
      </w:r>
    </w:p>
    <w:p>
      <w:pPr>
        <w:spacing w:after="0"/>
        <w:ind w:start="0"/>
        <w:jc w:val="both"/>
      </w:pPr>
      <w:r>
        <w:rPr>
          <w:rFonts w:ascii="Times New Roman"/>
          <w:b w:val="false"/>
          <w:i w:val="false"/>
          <w:color w:val="000000"/>
          <w:sz w:val="28"/>
        </w:rPr>
        <w:t xml:space="preserve">
      1) 可能影响报告草案，以便评估其质量并确定修订必要性，同时需考虑相关国家机关及公众的意见建议、公众听证结果，以及本法典第73条第19款规定情形下的专家委员会会议记录；</w:t>
      </w:r>
    </w:p>
    <w:p>
      <w:pPr>
        <w:spacing w:after="0"/>
        <w:ind w:start="0"/>
        <w:jc w:val="both"/>
      </w:pPr>
      <w:r>
        <w:rPr>
          <w:rFonts w:ascii="Times New Roman"/>
          <w:b w:val="false"/>
          <w:i w:val="false"/>
          <w:color w:val="000000"/>
          <w:sz w:val="28"/>
        </w:rPr>
        <w:t xml:space="preserve">
      2) 经相关行政区划地方行政机关同意的公众听证会地点、日期及开始时间的说明函，或依据本法典第73条举行相关公众听证会的签字会议记录；</w:t>
      </w:r>
    </w:p>
    <w:p>
      <w:pPr>
        <w:spacing w:after="0"/>
        <w:ind w:start="0"/>
        <w:jc w:val="both"/>
      </w:pPr>
      <w:r>
        <w:rPr>
          <w:rFonts w:ascii="Times New Roman"/>
          <w:b w:val="false"/>
          <w:i w:val="false"/>
          <w:color w:val="000000"/>
          <w:sz w:val="28"/>
        </w:rPr>
        <w:t xml:space="preserve">
      3）若报告中涉及商业、公务或其他依法保护的秘密——须提交本条第8款第一项规定的文件。</w:t>
      </w:r>
    </w:p>
    <w:p>
      <w:pPr>
        <w:spacing w:after="0"/>
        <w:ind w:start="0"/>
        <w:jc w:val="both"/>
      </w:pPr>
      <w:r>
        <w:rPr>
          <w:rFonts w:ascii="Times New Roman"/>
          <w:b w:val="false"/>
          <w:i w:val="false"/>
          <w:color w:val="000000"/>
          <w:sz w:val="28"/>
        </w:rPr>
        <w:t xml:space="preserve">
      8. 若报告中存在商业、官方或其他依法受保护的秘密，则可能影响报告的发起人或根据协议与发起人共同编制报告者，须连同可能影响报告草案， 提交给环境保护领域的授权机构，以根据本条第7款评估其质量，或提交给环境保护领域的授权机构下属机构和相关行政区域的地方执行机构，以根据本法第73条组织公开听证会，应提交以下材料：</w:t>
      </w:r>
    </w:p>
    <w:p>
      <w:pPr>
        <w:spacing w:after="0"/>
        <w:ind w:start="0"/>
        <w:jc w:val="both"/>
      </w:pPr>
      <w:r>
        <w:rPr>
          <w:rFonts w:ascii="Times New Roman"/>
          <w:b w:val="false"/>
          <w:i w:val="false"/>
          <w:color w:val="000000"/>
          <w:sz w:val="28"/>
        </w:rPr>
        <w:t xml:space="preserve">
      1) 申请书，其中应标明环境影响报告书草案中不应公开的具体信息，并说明该信息涉及何种依法保护的秘密；</w:t>
      </w:r>
    </w:p>
    <w:p>
      <w:pPr>
        <w:spacing w:after="0"/>
        <w:ind w:start="0"/>
        <w:jc w:val="both"/>
      </w:pPr>
      <w:r>
        <w:rPr>
          <w:rFonts w:ascii="Times New Roman"/>
          <w:b w:val="false"/>
          <w:i w:val="false"/>
          <w:color w:val="000000"/>
          <w:sz w:val="28"/>
        </w:rPr>
        <w:t xml:space="preserve">
      2）影响报告草案副本一份，其中相关信息应予删除并标注"保密信息"字样。 </w:t>
      </w:r>
    </w:p>
    <w:p>
      <w:pPr>
        <w:spacing w:after="0"/>
        <w:ind w:start="0"/>
        <w:jc w:val="both"/>
      </w:pPr>
      <w:r>
        <w:rPr>
          <w:rFonts w:ascii="Times New Roman"/>
          <w:b w:val="false"/>
          <w:i w:val="false"/>
          <w:color w:val="000000"/>
          <w:sz w:val="28"/>
        </w:rPr>
        <w:t xml:space="preserve">
      同时，为保障公众获取环境信息的权利，环境保护主管部门、其下属机构及相关行政区域的地方行政机关必须向公众提供本款第一项第2目所述影响报告副本。</w:t>
      </w:r>
    </w:p>
    <w:p>
      <w:pPr>
        <w:spacing w:after="0"/>
        <w:ind w:start="0"/>
        <w:jc w:val="both"/>
      </w:pPr>
      <w:r>
        <w:rPr>
          <w:rFonts w:ascii="Times New Roman"/>
          <w:b w:val="false"/>
          <w:i w:val="false"/>
          <w:color w:val="000000"/>
          <w:sz w:val="28"/>
        </w:rPr>
        <w:t xml:space="preserve">
      影响可能性报告中规定的排放物定量和定性指标、对环境的物理影响以及产生的、积累的和待处置的废弃物信息，不得认定为受法律保护的商业秘密或其他秘密。 </w:t>
      </w:r>
    </w:p>
    <w:p>
      <w:pPr>
        <w:spacing w:after="0"/>
        <w:ind w:start="0"/>
        <w:jc w:val="both"/>
      </w:pPr>
      <w:r>
        <w:rPr>
          <w:rFonts w:ascii="Times New Roman"/>
          <w:b w:val="false"/>
          <w:i w:val="false"/>
          <w:color w:val="000000"/>
          <w:sz w:val="28"/>
        </w:rPr>
        <w:t xml:space="preserve">
      9. 环境保护领域的授权机构、其下属组织及相关行政区划单位的地方执行机构，须依照哈萨克斯坦共和国法律规定，对确保发起方所指明信息的保密性承担责任。</w:t>
      </w:r>
    </w:p>
    <w:p>
      <w:pPr>
        <w:spacing w:after="0"/>
        <w:ind w:start="0"/>
        <w:jc w:val="both"/>
      </w:pPr>
      <w:r>
        <w:rPr>
          <w:rFonts w:ascii="Times New Roman"/>
          <w:b w:val="false"/>
          <w:i w:val="false"/>
          <w:color w:val="000000"/>
          <w:sz w:val="28"/>
        </w:rPr>
        <w:t xml:space="preserve">
      10. 环境保护领域授权机构在收到本条第7款规定文件后两个工作日内，应将可能影响报告草案发送给相关国家机关。</w:t>
      </w:r>
    </w:p>
    <w:p>
      <w:pPr>
        <w:spacing w:after="0"/>
        <w:ind w:start="0"/>
        <w:jc w:val="both"/>
      </w:pPr>
      <w:r>
        <w:rPr>
          <w:rFonts w:ascii="Times New Roman"/>
          <w:b w:val="false"/>
          <w:i w:val="false"/>
          <w:color w:val="000000"/>
          <w:sz w:val="28"/>
        </w:rPr>
        <w:t xml:space="preserve">
      相关国家机关应自环境保护领域授权机构发送可能影响报告草案之日起十个工作日内，以书面形式（纸质或电子介质）向环境保护领域授权机构提交对可能影响报告草案的意见和建议。</w:t>
      </w:r>
    </w:p>
    <w:p>
      <w:pPr>
        <w:spacing w:after="0"/>
        <w:ind w:start="0"/>
        <w:jc w:val="both"/>
      </w:pPr>
      <w:r>
        <w:rPr>
          <w:rFonts w:ascii="Times New Roman"/>
          <w:b w:val="false"/>
          <w:i w:val="false"/>
          <w:color w:val="000000"/>
          <w:sz w:val="28"/>
        </w:rPr>
        <w:t xml:space="preserve">
      在第二款规定期限内收到的书面意见和建议（纸质或电子媒介），由环境保护授权机构汇总登记，连同依据本法典第76条第4款第1项规定形成的环境影响评估结论，一并公布于环境保护授权机构的官方互联网资源。</w:t>
      </w:r>
    </w:p>
    <w:p>
      <w:pPr>
        <w:spacing w:after="0"/>
        <w:ind w:start="0"/>
        <w:jc w:val="left"/>
      </w:pPr>
      <w:r>
        <w:rPr>
          <w:rFonts w:ascii="Times New Roman"/>
          <w:b w:val="false"/>
          <w:i w:val="false"/>
          <w:color w:val="ff0000"/>
          <w:sz w:val="28"/>
        </w:rPr>
        <w:t xml:space="preserve">      注：第72条经哈萨克斯坦共和国2023年7月5日第17-VIII号法律修订（自首次正式公布之日起六十个日历日后生效）。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第七十三条 可能影响报告草案的公众听证 </w:t>
      </w:r>
    </w:p>
    <w:p>
      <w:pPr>
        <w:spacing w:after="0"/>
        <w:ind w:start="0"/>
        <w:jc w:val="both"/>
      </w:pPr>
      <w:r>
        <w:rPr>
          <w:rFonts w:ascii="Times New Roman"/>
          <w:b w:val="false"/>
          <w:i w:val="false"/>
          <w:color w:val="000000"/>
          <w:sz w:val="28"/>
        </w:rPr>
        <w:t xml:space="preserve">
      1. 可能影响报告草案应由发起人在环境保护领域授权机构对其质量评估前或评估期间提交公众听证。公众听证应依照本条规定及环境保护领域授权机构批准的公众听证规则（以下简称《听证规则》）进行。</w:t>
      </w:r>
    </w:p>
    <w:p>
      <w:pPr>
        <w:spacing w:after="0"/>
        <w:ind w:start="0"/>
        <w:jc w:val="both"/>
      </w:pPr>
      <w:r>
        <w:rPr>
          <w:rFonts w:ascii="Times New Roman"/>
          <w:b w:val="false"/>
          <w:i w:val="false"/>
          <w:color w:val="000000"/>
          <w:sz w:val="28"/>
        </w:rPr>
        <w:t xml:space="preserve">
      若公众听证在可能影响报告草案质量评估程序启动前完成，该草案应于公众听证会议纪要签署之日起六个月内提交至环境保护领域授权机构。</w:t>
      </w:r>
    </w:p>
    <w:p>
      <w:pPr>
        <w:spacing w:after="0"/>
        <w:ind w:start="0"/>
        <w:jc w:val="both"/>
      </w:pPr>
      <w:r>
        <w:rPr>
          <w:rFonts w:ascii="Times New Roman"/>
          <w:b w:val="false"/>
          <w:i w:val="false"/>
          <w:color w:val="000000"/>
          <w:sz w:val="28"/>
        </w:rPr>
        <w:t xml:space="preserve">
      2. 为组织公众听证会，发起人应：</w:t>
      </w:r>
    </w:p>
    <w:p>
      <w:pPr>
        <w:spacing w:after="0"/>
        <w:ind w:start="0"/>
        <w:jc w:val="both"/>
      </w:pPr>
      <w:r>
        <w:rPr>
          <w:rFonts w:ascii="Times New Roman"/>
          <w:b w:val="false"/>
          <w:i w:val="false"/>
          <w:color w:val="000000"/>
          <w:sz w:val="28"/>
        </w:rPr>
        <w:t xml:space="preserve">
      1) 依照听证规则，与相关行政区域单位的地方执行机构协调听证地点、日期及时间；</w:t>
      </w:r>
    </w:p>
    <w:p>
      <w:pPr>
        <w:spacing w:after="0"/>
        <w:ind w:start="0"/>
        <w:jc w:val="both"/>
      </w:pPr>
      <w:r>
        <w:rPr>
          <w:rFonts w:ascii="Times New Roman"/>
          <w:b w:val="false"/>
          <w:i w:val="false"/>
          <w:color w:val="000000"/>
          <w:sz w:val="28"/>
        </w:rPr>
        <w:t xml:space="preserve">
      2) 向环境保护领域授权机构下属组织及相关行政区域的地方行政机关提交下列材料，供其在官方网络资源上公示：</w:t>
      </w:r>
    </w:p>
    <w:p>
      <w:pPr>
        <w:spacing w:after="0"/>
        <w:ind w:start="0"/>
        <w:jc w:val="both"/>
      </w:pPr>
      <w:r>
        <w:rPr>
          <w:rFonts w:ascii="Times New Roman"/>
          <w:b w:val="false"/>
          <w:i w:val="false"/>
          <w:color w:val="000000"/>
          <w:sz w:val="28"/>
        </w:rPr>
        <w:t xml:space="preserve">
      可能影响报告草案；</w:t>
      </w:r>
    </w:p>
    <w:p>
      <w:pPr>
        <w:spacing w:after="0"/>
        <w:ind w:start="0"/>
        <w:jc w:val="both"/>
      </w:pPr>
      <w:r>
        <w:rPr>
          <w:rFonts w:ascii="Times New Roman"/>
          <w:b w:val="false"/>
          <w:i w:val="false"/>
          <w:color w:val="000000"/>
          <w:sz w:val="28"/>
        </w:rPr>
        <w:t xml:space="preserve">
      若报告中存在商业、官方或其他依法保护的秘密——须提交本法典第72条第8款第一项规定的文件；</w:t>
      </w:r>
    </w:p>
    <w:p>
      <w:pPr>
        <w:spacing w:after="0"/>
        <w:ind w:start="0"/>
        <w:jc w:val="both"/>
      </w:pPr>
      <w:r>
        <w:rPr>
          <w:rFonts w:ascii="Times New Roman"/>
          <w:b w:val="false"/>
          <w:i w:val="false"/>
          <w:color w:val="000000"/>
          <w:sz w:val="28"/>
        </w:rPr>
        <w:t xml:space="preserve">
      经与相关行政区域单位地方行政机关协商确定的听证会地点、日期及开始时间公告。</w:t>
      </w:r>
    </w:p>
    <w:p>
      <w:pPr>
        <w:spacing w:after="0"/>
        <w:ind w:start="0"/>
        <w:jc w:val="both"/>
      </w:pPr>
      <w:r>
        <w:rPr>
          <w:rFonts w:ascii="Times New Roman"/>
          <w:b w:val="false"/>
          <w:i w:val="false"/>
          <w:color w:val="000000"/>
          <w:sz w:val="28"/>
        </w:rPr>
        <w:t xml:space="preserve">
      3. 环境保护领域授权机构的下属组织及相关行政区域的地方行政机关，在收到本条第2款第2项规定的文件后，须于两个工作日内将可能影响报告草案连同听证会公告发布于官方互联网资源。</w:t>
      </w:r>
    </w:p>
    <w:p>
      <w:pPr>
        <w:spacing w:after="0"/>
        <w:ind w:start="0"/>
        <w:jc w:val="both"/>
      </w:pPr>
      <w:r>
        <w:rPr>
          <w:rFonts w:ascii="Times New Roman"/>
          <w:b w:val="false"/>
          <w:i w:val="false"/>
          <w:color w:val="000000"/>
          <w:sz w:val="28"/>
        </w:rPr>
        <w:t xml:space="preserve">
      环境影响报告草案应自发布之日起在环境保护主管部门及相关行政区域地方行政机关的官方网络资源上公示至少三十个日历日。</w:t>
      </w:r>
    </w:p>
    <w:p>
      <w:pPr>
        <w:spacing w:after="0"/>
        <w:ind w:start="0"/>
        <w:jc w:val="both"/>
      </w:pPr>
      <w:r>
        <w:rPr>
          <w:rFonts w:ascii="Times New Roman"/>
          <w:b w:val="false"/>
          <w:i w:val="false"/>
          <w:color w:val="000000"/>
          <w:sz w:val="28"/>
        </w:rPr>
        <w:t xml:space="preserve">
      4. 项目发起方须通过至少一份报纸及至少一个电视或广播频道，以哈萨克语和俄语在完全或部分位于受影响区域内的相关行政区划辖区内发布听证会公告。 </w:t>
      </w:r>
    </w:p>
    <w:p>
      <w:pPr>
        <w:spacing w:after="0"/>
        <w:ind w:start="0"/>
        <w:jc w:val="both"/>
      </w:pPr>
      <w:r>
        <w:rPr>
          <w:rFonts w:ascii="Times New Roman"/>
          <w:b w:val="false"/>
          <w:i w:val="false"/>
          <w:color w:val="000000"/>
          <w:sz w:val="28"/>
        </w:rPr>
        <w:t xml:space="preserve">
      听证会公告须通过本款第一项规定的方式，在听证会开始日期前至少二十个工作日发布。听证会开始日期不得早于本条第三款第二项规定的期限届满之日。</w:t>
      </w:r>
    </w:p>
    <w:p>
      <w:pPr>
        <w:spacing w:after="0"/>
        <w:ind w:start="0"/>
        <w:jc w:val="both"/>
      </w:pPr>
      <w:r>
        <w:rPr>
          <w:rFonts w:ascii="Times New Roman"/>
          <w:b w:val="false"/>
          <w:i w:val="false"/>
          <w:color w:val="000000"/>
          <w:sz w:val="28"/>
        </w:rPr>
        <w:t xml:space="preserve">
      听证会公告须包含以下信息：</w:t>
      </w:r>
    </w:p>
    <w:p>
      <w:pPr>
        <w:spacing w:after="0"/>
        <w:ind w:start="0"/>
        <w:jc w:val="both"/>
      </w:pPr>
      <w:r>
        <w:rPr>
          <w:rFonts w:ascii="Times New Roman"/>
          <w:b w:val="false"/>
          <w:i w:val="false"/>
          <w:color w:val="000000"/>
          <w:sz w:val="28"/>
        </w:rPr>
        <w:t xml:space="preserve">
      1) 听证会主题；</w:t>
      </w:r>
    </w:p>
    <w:p>
      <w:pPr>
        <w:spacing w:after="0"/>
        <w:ind w:start="0"/>
        <w:jc w:val="both"/>
      </w:pPr>
      <w:r>
        <w:rPr>
          <w:rFonts w:ascii="Times New Roman"/>
          <w:b w:val="false"/>
          <w:i w:val="false"/>
          <w:color w:val="000000"/>
          <w:sz w:val="28"/>
        </w:rPr>
        <w:t xml:space="preserve">
      2）听证会地点、日期及开始时间；</w:t>
      </w:r>
    </w:p>
    <w:p>
      <w:pPr>
        <w:spacing w:after="0"/>
        <w:ind w:start="0"/>
        <w:jc w:val="both"/>
      </w:pPr>
      <w:r>
        <w:rPr>
          <w:rFonts w:ascii="Times New Roman"/>
          <w:b w:val="false"/>
          <w:i w:val="false"/>
          <w:color w:val="000000"/>
          <w:sz w:val="28"/>
        </w:rPr>
        <w:t xml:space="preserve">
      3) 环境保护主管机构互联网资源页面链接（该页面提供可能影响报告草案及计划活动申请书副本）；</w:t>
      </w:r>
    </w:p>
    <w:p>
      <w:pPr>
        <w:spacing w:after="0"/>
        <w:ind w:start="0"/>
        <w:jc w:val="both"/>
      </w:pPr>
      <w:r>
        <w:rPr>
          <w:rFonts w:ascii="Times New Roman"/>
          <w:b w:val="false"/>
          <w:i w:val="false"/>
          <w:color w:val="000000"/>
          <w:sz w:val="28"/>
        </w:rPr>
        <w:t xml:space="preserve">
      4) 计划活动发起方的详细信息及联系方式； </w:t>
      </w:r>
    </w:p>
    <w:p>
      <w:pPr>
        <w:spacing w:after="0"/>
        <w:ind w:start="0"/>
        <w:jc w:val="both"/>
      </w:pPr>
      <w:r>
        <w:rPr>
          <w:rFonts w:ascii="Times New Roman"/>
          <w:b w:val="false"/>
          <w:i w:val="false"/>
          <w:color w:val="000000"/>
          <w:sz w:val="28"/>
        </w:rPr>
        <w:t xml:space="preserve">
      5) 获取计划活动详情、咨询听证会安排及索取相关文件副本的电子邮箱与电话号码； </w:t>
      </w:r>
    </w:p>
    <w:p>
      <w:pPr>
        <w:spacing w:after="0"/>
        <w:ind w:start="0"/>
        <w:jc w:val="both"/>
      </w:pPr>
      <w:r>
        <w:rPr>
          <w:rFonts w:ascii="Times New Roman"/>
          <w:b w:val="false"/>
          <w:i w:val="false"/>
          <w:color w:val="000000"/>
          <w:sz w:val="28"/>
        </w:rPr>
        <w:t xml:space="preserve">
      6) 相关行政区划单位地方执行机构的电子邮箱及邮政地址，供公众以书面形式（纸质或电子媒介）提交对可能影响报告草案的意见建议。</w:t>
      </w:r>
    </w:p>
    <w:p>
      <w:pPr>
        <w:spacing w:after="0"/>
        <w:ind w:start="0"/>
        <w:jc w:val="both"/>
      </w:pPr>
      <w:r>
        <w:rPr>
          <w:rFonts w:ascii="Times New Roman"/>
          <w:b w:val="false"/>
          <w:i w:val="false"/>
          <w:color w:val="000000"/>
          <w:sz w:val="28"/>
        </w:rPr>
        <w:t xml:space="preserve">
      5. 发起方有义务应公众要求提供下列文件副本：计划活动申请书、依据本法典第68条第10款编制的会议记录、计划活动影响筛查结论（如已实施）、环境影响评估范围确定结论及环境影响报告书草案（电子版）。 </w:t>
      </w:r>
    </w:p>
    <w:p>
      <w:pPr>
        <w:spacing w:after="0"/>
        <w:ind w:start="0"/>
        <w:jc w:val="both"/>
      </w:pPr>
      <w:r>
        <w:rPr>
          <w:rFonts w:ascii="Times New Roman"/>
          <w:b w:val="false"/>
          <w:i w:val="false"/>
          <w:color w:val="000000"/>
          <w:sz w:val="28"/>
        </w:rPr>
        <w:t xml:space="preserve">
      6. 组织公众听证会的费用（包括通过媒体发布听证会公告、提供听证场所、配备必要设备及材料等）由发起方承担。</w:t>
      </w:r>
    </w:p>
    <w:p>
      <w:pPr>
        <w:spacing w:after="0"/>
        <w:ind w:start="0"/>
        <w:jc w:val="both"/>
      </w:pPr>
      <w:r>
        <w:rPr>
          <w:rFonts w:ascii="Times New Roman"/>
          <w:b w:val="false"/>
          <w:i w:val="false"/>
          <w:color w:val="000000"/>
          <w:sz w:val="28"/>
        </w:rPr>
        <w:t xml:space="preserve">
      7. 相关国家机关及公众有权在公众听证会召开前至少三个工作日内，以书面形式（纸质或电子介质）向相关行政区划单位的地方执行机关提交对可能影响报告草案的意见建议，或在听证会期间当面陈述意见建议。</w:t>
      </w:r>
    </w:p>
    <w:p>
      <w:pPr>
        <w:spacing w:after="0"/>
        <w:ind w:start="0"/>
        <w:jc w:val="both"/>
      </w:pPr>
      <w:r>
        <w:rPr>
          <w:rFonts w:ascii="Times New Roman"/>
          <w:b w:val="false"/>
          <w:i w:val="false"/>
          <w:color w:val="000000"/>
          <w:sz w:val="28"/>
        </w:rPr>
        <w:t xml:space="preserve">
      相关行政区域单位的地方行政机关将接收到的书面意见建议（纸质或电子媒介）汇总成表，连同可能影响报告草案一并提交公众听证会。</w:t>
      </w:r>
    </w:p>
    <w:p>
      <w:pPr>
        <w:spacing w:after="0"/>
        <w:ind w:start="0"/>
        <w:jc w:val="both"/>
      </w:pPr>
      <w:r>
        <w:rPr>
          <w:rFonts w:ascii="Times New Roman"/>
          <w:b w:val="false"/>
          <w:i w:val="false"/>
          <w:color w:val="000000"/>
          <w:sz w:val="28"/>
        </w:rPr>
        <w:t xml:space="preserve">
      8. 举行公众听证会时，对未具体阐述、未能体现意见实质或明显与环境影响评估研究事项无关的意见建议不予采纳。</w:t>
      </w:r>
    </w:p>
    <w:p>
      <w:pPr>
        <w:spacing w:after="0"/>
        <w:ind w:start="0"/>
        <w:jc w:val="both"/>
      </w:pPr>
      <w:r>
        <w:rPr>
          <w:rFonts w:ascii="Times New Roman"/>
          <w:b w:val="false"/>
          <w:i w:val="false"/>
          <w:color w:val="000000"/>
          <w:sz w:val="28"/>
        </w:rPr>
        <w:t xml:space="preserve">
      9. 公众听证会向所有希望参与者开放，不受其居住地限制。听证会过程中，任何参与者均有权依照既定听证规则，就可能影响报告草案发表意见和建议。</w:t>
      </w:r>
    </w:p>
    <w:p>
      <w:pPr>
        <w:spacing w:after="0"/>
        <w:ind w:start="0"/>
        <w:jc w:val="both"/>
      </w:pPr>
      <w:r>
        <w:rPr>
          <w:rFonts w:ascii="Times New Roman"/>
          <w:b w:val="false"/>
          <w:i w:val="false"/>
          <w:color w:val="000000"/>
          <w:sz w:val="28"/>
        </w:rPr>
        <w:t xml:space="preserve">
      10. 公众听证会的实施程序（包括规章审批、会议记录执行、向环境保护主管部门提交记录及向公众公示记录等环节）均由《公众听证会实施规则》予以规范。</w:t>
      </w:r>
    </w:p>
    <w:p>
      <w:pPr>
        <w:spacing w:after="0"/>
        <w:ind w:start="0"/>
        <w:jc w:val="both"/>
      </w:pPr>
      <w:r>
        <w:rPr>
          <w:rFonts w:ascii="Times New Roman"/>
          <w:b w:val="false"/>
          <w:i w:val="false"/>
          <w:color w:val="000000"/>
          <w:sz w:val="28"/>
        </w:rPr>
        <w:t xml:space="preserve">
      11. 公开听证会由相关行政区域单位的地方行政机关代表主持。</w:t>
      </w:r>
    </w:p>
    <w:p>
      <w:pPr>
        <w:spacing w:after="0"/>
        <w:ind w:start="0"/>
        <w:jc w:val="both"/>
      </w:pPr>
      <w:r>
        <w:rPr>
          <w:rFonts w:ascii="Times New Roman"/>
          <w:b w:val="false"/>
          <w:i w:val="false"/>
          <w:color w:val="000000"/>
          <w:sz w:val="28"/>
        </w:rPr>
        <w:t xml:space="preserve">
      相关行政区划单位的地方行政机关负责全程录制听证会的音视频记录。听证会音视频记录的电子介质应附于听证会记录之后。</w:t>
      </w:r>
    </w:p>
    <w:p>
      <w:pPr>
        <w:spacing w:after="0"/>
        <w:ind w:start="0"/>
        <w:jc w:val="both"/>
      </w:pPr>
      <w:r>
        <w:rPr>
          <w:rFonts w:ascii="Times New Roman"/>
          <w:b w:val="false"/>
          <w:i w:val="false"/>
          <w:color w:val="000000"/>
          <w:sz w:val="28"/>
        </w:rPr>
        <w:t xml:space="preserve">
      12. 公开听证会会期不得超过五个连续工作日。</w:t>
      </w:r>
    </w:p>
    <w:p>
      <w:pPr>
        <w:spacing w:after="0"/>
        <w:ind w:start="0"/>
        <w:jc w:val="both"/>
      </w:pPr>
      <w:r>
        <w:rPr>
          <w:rFonts w:ascii="Times New Roman"/>
          <w:b w:val="false"/>
          <w:i w:val="false"/>
          <w:color w:val="000000"/>
          <w:sz w:val="28"/>
        </w:rPr>
        <w:t xml:space="preserve">
      13. 公众听证会结束后，应按听证规则规定的格式制作听证记录，其中必须包含： </w:t>
      </w:r>
    </w:p>
    <w:p>
      <w:pPr>
        <w:spacing w:after="0"/>
        <w:ind w:start="0"/>
        <w:jc w:val="both"/>
      </w:pPr>
      <w:r>
        <w:rPr>
          <w:rFonts w:ascii="Times New Roman"/>
          <w:b w:val="false"/>
          <w:i w:val="false"/>
          <w:color w:val="000000"/>
          <w:sz w:val="28"/>
        </w:rPr>
        <w:t xml:space="preserve">
      1) 根据本条第七款以书面形式提交或在听证会上提出的、所有相关国家机关和公众的意见及建议，但听证会期间由提出者撤回的意见及建议除外；</w:t>
      </w:r>
    </w:p>
    <w:p>
      <w:pPr>
        <w:spacing w:after="0"/>
        <w:ind w:start="0"/>
        <w:jc w:val="both"/>
      </w:pPr>
      <w:r>
        <w:rPr>
          <w:rFonts w:ascii="Times New Roman"/>
          <w:b w:val="false"/>
          <w:i w:val="false"/>
          <w:color w:val="000000"/>
          <w:sz w:val="28"/>
        </w:rPr>
        <w:t xml:space="preserve">
      2) 发起方对记录于本款第1项的每项意见和建议所作的答复及评论；</w:t>
      </w:r>
    </w:p>
    <w:p>
      <w:pPr>
        <w:spacing w:after="0"/>
        <w:ind w:start="0"/>
        <w:jc w:val="both"/>
      </w:pPr>
      <w:r>
        <w:rPr>
          <w:rFonts w:ascii="Times New Roman"/>
          <w:b w:val="false"/>
          <w:i w:val="false"/>
          <w:color w:val="000000"/>
          <w:sz w:val="28"/>
        </w:rPr>
        <w:t xml:space="preserve">
      3) 关于依据哈萨克斯坦共和国法律规定对会议记录提出申诉的权利信息。 </w:t>
      </w:r>
    </w:p>
    <w:p>
      <w:pPr>
        <w:spacing w:after="0"/>
        <w:ind w:start="0"/>
        <w:jc w:val="both"/>
      </w:pPr>
      <w:r>
        <w:rPr>
          <w:rFonts w:ascii="Times New Roman"/>
          <w:b w:val="false"/>
          <w:i w:val="false"/>
          <w:color w:val="000000"/>
          <w:sz w:val="28"/>
        </w:rPr>
        <w:t xml:space="preserve">
      14. 听证会秘书负责起草听证会记录，并对其中所载信息的完整性与准确性承担责任。听证会主席与秘书须于听证会结束之日起两个工作日内签署该记录。</w:t>
      </w:r>
    </w:p>
    <w:p>
      <w:pPr>
        <w:spacing w:after="0"/>
        <w:ind w:start="0"/>
        <w:jc w:val="both"/>
      </w:pPr>
      <w:r>
        <w:rPr>
          <w:rFonts w:ascii="Times New Roman"/>
          <w:b w:val="false"/>
          <w:i w:val="false"/>
          <w:color w:val="000000"/>
          <w:sz w:val="28"/>
        </w:rPr>
        <w:t xml:space="preserve">
      15. 相关行政区划单位的地方执行机构应在签字后两个工作日内，将签字后的会议记录发布于官方互联网资源。</w:t>
      </w:r>
    </w:p>
    <w:p>
      <w:pPr>
        <w:spacing w:after="0"/>
        <w:ind w:start="0"/>
        <w:jc w:val="both"/>
      </w:pPr>
      <w:r>
        <w:rPr>
          <w:rFonts w:ascii="Times New Roman"/>
          <w:b w:val="false"/>
          <w:i w:val="false"/>
          <w:color w:val="000000"/>
          <w:sz w:val="28"/>
        </w:rPr>
        <w:t xml:space="preserve">
      16. 公众听证会议事录签署后： </w:t>
      </w:r>
    </w:p>
    <w:p>
      <w:pPr>
        <w:spacing w:after="0"/>
        <w:ind w:start="0"/>
        <w:jc w:val="both"/>
      </w:pPr>
      <w:r>
        <w:rPr>
          <w:rFonts w:ascii="Times New Roman"/>
          <w:b w:val="false"/>
          <w:i w:val="false"/>
          <w:color w:val="000000"/>
          <w:sz w:val="28"/>
        </w:rPr>
        <w:t xml:space="preserve">
      1) 若会议记录中未载有相关国家机关及公众提出的、且未在听证会期间由提出者撤回的意见建议，听证会主席应于两个工作日内将签署的会议记录送交环境保护主管部门，依据本法典第76条规定准备环境影响评估结论；</w:t>
      </w:r>
    </w:p>
    <w:p>
      <w:pPr>
        <w:spacing w:after="0"/>
        <w:ind w:start="0"/>
        <w:jc w:val="both"/>
      </w:pPr>
      <w:r>
        <w:rPr>
          <w:rFonts w:ascii="Times New Roman"/>
          <w:b w:val="false"/>
          <w:i w:val="false"/>
          <w:color w:val="000000"/>
          <w:sz w:val="28"/>
        </w:rPr>
        <w:t xml:space="preserve">
      2) 若会议记录中载有相关国家机关及公众提出的意见建议且未在听证会期间由提出者撤回，发起方应确保根据该等意见建议完善环境影响报告书草案，并将完善后的草案提交环境保护主管部门。 </w:t>
      </w:r>
    </w:p>
    <w:p>
      <w:pPr>
        <w:spacing w:after="0"/>
        <w:ind w:start="0"/>
        <w:jc w:val="both"/>
      </w:pPr>
      <w:r>
        <w:rPr>
          <w:rFonts w:ascii="Times New Roman"/>
          <w:b w:val="false"/>
          <w:i w:val="false"/>
          <w:color w:val="000000"/>
          <w:sz w:val="28"/>
        </w:rPr>
        <w:t xml:space="preserve">
      17. 向环境保护主管机关重复提交可能影响报告草案时，无需再次举行公众听证会，但下列情形除外：</w:t>
      </w:r>
    </w:p>
    <w:p>
      <w:pPr>
        <w:spacing w:after="0"/>
        <w:ind w:start="0"/>
        <w:jc w:val="both"/>
      </w:pPr>
      <w:r>
        <w:rPr>
          <w:rFonts w:ascii="Times New Roman"/>
          <w:b w:val="false"/>
          <w:i w:val="false"/>
          <w:color w:val="000000"/>
          <w:sz w:val="28"/>
        </w:rPr>
        <w:t xml:space="preserve">
      1) 重新提交的可能影响报告草案对本法典第65条第2款规定的计划活动作出重大变更，且该变更此前未在公众听证会上审议；</w:t>
      </w:r>
    </w:p>
    <w:p>
      <w:pPr>
        <w:spacing w:after="0"/>
        <w:ind w:start="0"/>
        <w:jc w:val="both"/>
      </w:pPr>
      <w:r>
        <w:rPr>
          <w:rFonts w:ascii="Times New Roman"/>
          <w:b w:val="false"/>
          <w:i w:val="false"/>
          <w:color w:val="000000"/>
          <w:sz w:val="28"/>
        </w:rPr>
        <w:t xml:space="preserve">
      2) 先前举行的公众听证会记录中包含公众提出的意见和（或）建议，且该等意见和建议在听证会期间未被提出者撤回；</w:t>
      </w:r>
    </w:p>
    <w:p>
      <w:pPr>
        <w:spacing w:after="0"/>
        <w:ind w:start="0"/>
        <w:jc w:val="both"/>
      </w:pPr>
      <w:r>
        <w:rPr>
          <w:rFonts w:ascii="Times New Roman"/>
          <w:b w:val="false"/>
          <w:i w:val="false"/>
          <w:color w:val="000000"/>
          <w:sz w:val="28"/>
        </w:rPr>
        <w:t xml:space="preserve">
      3) 公众听证会期间存在违反哈萨克斯坦共和国环境立法关于听证程序规定的情形。</w:t>
      </w:r>
    </w:p>
    <w:p>
      <w:pPr>
        <w:spacing w:after="0"/>
        <w:ind w:start="0"/>
        <w:jc w:val="both"/>
      </w:pPr>
      <w:r>
        <w:rPr>
          <w:rFonts w:ascii="Times New Roman"/>
          <w:b w:val="false"/>
          <w:i w:val="false"/>
          <w:color w:val="000000"/>
          <w:sz w:val="28"/>
        </w:rPr>
        <w:t xml:space="preserve">
      重新举行的公众听证会应遵循本条第1至15款及第18款规定。</w:t>
      </w:r>
    </w:p>
    <w:p>
      <w:pPr>
        <w:spacing w:after="0"/>
        <w:ind w:start="0"/>
        <w:jc w:val="both"/>
      </w:pPr>
      <w:r>
        <w:rPr>
          <w:rFonts w:ascii="Times New Roman"/>
          <w:b w:val="false"/>
          <w:i w:val="false"/>
          <w:color w:val="000000"/>
          <w:sz w:val="28"/>
        </w:rPr>
        <w:t xml:space="preserve">
      18. 重新举行公众听证时，应审议根据首次听证记录中提出的意见建议修订后的影响评估报告草案，同时需审议根据本法典第65条第2款对计划活动作出的重大变更——这些变更已纳入影响评估报告草案但此前未在听证会上审议。 若在完善可能影响报告草案时未采纳初次公众听证会议记录中的任何意见建议，发起方拒绝完善该部分报告草案的理由亦应在重复公众听证中予以说明。</w:t>
      </w:r>
    </w:p>
    <w:p>
      <w:pPr>
        <w:spacing w:after="0"/>
        <w:ind w:start="0"/>
        <w:jc w:val="both"/>
      </w:pPr>
      <w:r>
        <w:rPr>
          <w:rFonts w:ascii="Times New Roman"/>
          <w:b w:val="false"/>
          <w:i w:val="false"/>
          <w:color w:val="000000"/>
          <w:sz w:val="28"/>
        </w:rPr>
        <w:t xml:space="preserve">
      在举行重复公开听证过程中，任何参与者均有权就本款第一项规定的重复听证议题范围内的内容提出意见和建议。与该议题无关的意见和建议不纳入重复听证审议范围。</w:t>
      </w:r>
    </w:p>
    <w:p>
      <w:pPr>
        <w:spacing w:after="0"/>
        <w:ind w:start="0"/>
        <w:jc w:val="both"/>
      </w:pPr>
      <w:r>
        <w:rPr>
          <w:rFonts w:ascii="Times New Roman"/>
          <w:b w:val="false"/>
          <w:i w:val="false"/>
          <w:color w:val="000000"/>
          <w:sz w:val="28"/>
        </w:rPr>
        <w:t xml:space="preserve">
      若先前听证会存在违反哈萨克斯坦共和国环境立法中关于听证程序规定的情形，则在重新举行的听证会上须对可能影响报告草案进行全面审议。 </w:t>
      </w:r>
    </w:p>
    <w:p>
      <w:pPr>
        <w:spacing w:after="0"/>
        <w:ind w:start="0"/>
        <w:jc w:val="both"/>
      </w:pPr>
      <w:r>
        <w:rPr>
          <w:rFonts w:ascii="Times New Roman"/>
          <w:b w:val="false"/>
          <w:i w:val="false"/>
          <w:color w:val="000000"/>
          <w:sz w:val="28"/>
        </w:rPr>
        <w:t xml:space="preserve">
      19. 若发起方对相关国家机关及公众提出的意见和建议存在异议，且该等意见和建议在重新举行的公众听证会期间未被提出者撤回， 发起人的相应意见应载入重复公开听证会记录，该记录连同相关行政区划单位地方执行机关提交专家委员会会议的申请一并送交环境保护领域主管机关，此后争议事项的解决程序依照本法典第74条执行。</w:t>
      </w:r>
    </w:p>
    <w:p>
      <w:pPr>
        <w:spacing w:after="0"/>
        <w:ind w:start="0"/>
        <w:jc w:val="left"/>
      </w:pPr>
      <w:r>
        <w:rPr>
          <w:rFonts w:ascii="Times New Roman"/>
          <w:b w:val="false"/>
          <w:i w:val="false"/>
          <w:color w:val="ff0000"/>
          <w:sz w:val="28"/>
        </w:rPr>
        <w:t xml:space="preserve">      注：第73条经哈萨克斯坦共和国2023年7月5日第17-VIII号法律修订（自首次正式公布之日起六十个日历日后生效）。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第74条 专家委员会 </w:t>
      </w:r>
    </w:p>
    <w:p>
      <w:pPr>
        <w:spacing w:after="0"/>
        <w:ind w:start="0"/>
        <w:jc w:val="both"/>
      </w:pPr>
      <w:r>
        <w:rPr>
          <w:rFonts w:ascii="Times New Roman"/>
          <w:b w:val="false"/>
          <w:i w:val="false"/>
          <w:color w:val="000000"/>
          <w:sz w:val="28"/>
        </w:rPr>
        <w:t xml:space="preserve">
      1. 环境保护领域授权机构在收到召开专家委员会会议申请及本法典第73条第19款规定情形下重开公众听证会的会议记录之日起两个工作日内：</w:t>
      </w:r>
    </w:p>
    <w:p>
      <w:pPr>
        <w:spacing w:after="0"/>
        <w:ind w:start="0"/>
        <w:jc w:val="both"/>
      </w:pPr>
      <w:r>
        <w:rPr>
          <w:rFonts w:ascii="Times New Roman"/>
          <w:b w:val="false"/>
          <w:i w:val="false"/>
          <w:color w:val="000000"/>
          <w:sz w:val="28"/>
        </w:rPr>
        <w:t xml:space="preserve">
      1) 组建由环境保护领域授权机构部门代表担任主席的专家委员会；</w:t>
      </w:r>
    </w:p>
    <w:p>
      <w:pPr>
        <w:spacing w:after="0"/>
        <w:ind w:start="0"/>
        <w:jc w:val="both"/>
      </w:pPr>
      <w:r>
        <w:rPr>
          <w:rFonts w:ascii="Times New Roman"/>
          <w:b w:val="false"/>
          <w:i w:val="false"/>
          <w:color w:val="000000"/>
          <w:sz w:val="28"/>
        </w:rPr>
        <w:t xml:space="preserve">
      2) 将最终版可能影响报告草案及初次和再次公众听证会议记录副本发送给专家委员会成员； </w:t>
      </w:r>
    </w:p>
    <w:p>
      <w:pPr>
        <w:spacing w:after="0"/>
        <w:ind w:start="0"/>
        <w:jc w:val="both"/>
      </w:pPr>
      <w:r>
        <w:rPr>
          <w:rFonts w:ascii="Times New Roman"/>
          <w:b w:val="false"/>
          <w:i w:val="false"/>
          <w:color w:val="000000"/>
          <w:sz w:val="28"/>
        </w:rPr>
        <w:t xml:space="preserve">
      3) 确定专家委员会会议日期。</w:t>
      </w:r>
    </w:p>
    <w:p>
      <w:pPr>
        <w:spacing w:after="0"/>
        <w:ind w:start="0"/>
        <w:jc w:val="both"/>
      </w:pPr>
      <w:r>
        <w:rPr>
          <w:rFonts w:ascii="Times New Roman"/>
          <w:b w:val="false"/>
          <w:i w:val="false"/>
          <w:color w:val="000000"/>
          <w:sz w:val="28"/>
        </w:rPr>
        <w:t xml:space="preserve">
      环境保护领域授权机构应向经认证的非营利组织发出邀请以组建专家委员会。专家委员会最终成员构成应包含一名经认证的非营利组织代表，该组织须以书面形式确认参与专家委员会工作的意愿。 </w:t>
      </w:r>
    </w:p>
    <w:p>
      <w:pPr>
        <w:spacing w:after="0"/>
        <w:ind w:start="0"/>
        <w:jc w:val="both"/>
      </w:pPr>
      <w:r>
        <w:rPr>
          <w:rFonts w:ascii="Times New Roman"/>
          <w:b w:val="false"/>
          <w:i w:val="false"/>
          <w:color w:val="000000"/>
          <w:sz w:val="28"/>
        </w:rPr>
        <w:t xml:space="preserve">
      2. 专家委员会系合议制咨询机构，负责审议每份潜在影响报告草案。 </w:t>
      </w:r>
    </w:p>
    <w:p>
      <w:pPr>
        <w:spacing w:after="0"/>
        <w:ind w:start="0"/>
        <w:jc w:val="both"/>
      </w:pPr>
      <w:r>
        <w:rPr>
          <w:rFonts w:ascii="Times New Roman"/>
          <w:b w:val="false"/>
          <w:i w:val="false"/>
          <w:color w:val="000000"/>
          <w:sz w:val="28"/>
        </w:rPr>
        <w:t xml:space="preserve">
      3. 专家委员会依据本守则及环境保护领域授权机构批准的专家委员会管理规定开展工作。</w:t>
      </w:r>
    </w:p>
    <w:p>
      <w:pPr>
        <w:spacing w:after="0"/>
        <w:ind w:start="0"/>
        <w:jc w:val="both"/>
      </w:pPr>
      <w:r>
        <w:rPr>
          <w:rFonts w:ascii="Times New Roman"/>
          <w:b w:val="false"/>
          <w:i w:val="false"/>
          <w:color w:val="000000"/>
          <w:sz w:val="28"/>
        </w:rPr>
        <w:t xml:space="preserve">
      4. 专家委员会成员包括：</w:t>
      </w:r>
    </w:p>
    <w:p>
      <w:pPr>
        <w:spacing w:after="0"/>
        <w:ind w:start="0"/>
        <w:jc w:val="both"/>
      </w:pPr>
      <w:r>
        <w:rPr>
          <w:rFonts w:ascii="Times New Roman"/>
          <w:b w:val="false"/>
          <w:i w:val="false"/>
          <w:color w:val="000000"/>
          <w:sz w:val="28"/>
        </w:rPr>
        <w:t xml:space="preserve">
      1) 由环境保护领域授权机构中履行环境监管职能部门的代表担任专家委员会主席；</w:t>
      </w:r>
    </w:p>
    <w:p>
      <w:pPr>
        <w:spacing w:after="0"/>
        <w:ind w:start="0"/>
        <w:jc w:val="both"/>
      </w:pPr>
      <w:r>
        <w:rPr>
          <w:rFonts w:ascii="Times New Roman"/>
          <w:b w:val="false"/>
          <w:i w:val="false"/>
          <w:color w:val="000000"/>
          <w:sz w:val="28"/>
        </w:rPr>
        <w:t xml:space="preserve">
      2) 每个相关国家机构各派一名代表；</w:t>
      </w:r>
    </w:p>
    <w:p>
      <w:pPr>
        <w:spacing w:after="0"/>
        <w:ind w:start="0"/>
        <w:jc w:val="both"/>
      </w:pPr>
      <w:r>
        <w:rPr>
          <w:rFonts w:ascii="Times New Roman"/>
          <w:b w:val="false"/>
          <w:i w:val="false"/>
          <w:color w:val="000000"/>
          <w:sz w:val="28"/>
        </w:rPr>
        <w:t xml:space="preserve">
      3) 哈萨克斯坦共和国全国企业家商会代表1名；</w:t>
      </w:r>
    </w:p>
    <w:p>
      <w:pPr>
        <w:spacing w:after="0"/>
        <w:ind w:start="0"/>
        <w:jc w:val="both"/>
      </w:pPr>
      <w:r>
        <w:rPr>
          <w:rFonts w:ascii="Times New Roman"/>
          <w:b w:val="false"/>
          <w:i w:val="false"/>
          <w:color w:val="000000"/>
          <w:sz w:val="28"/>
        </w:rPr>
        <w:t xml:space="preserve">
      4) 经认证的非营利组织代表一名（该组织须主动申请参与专家委员会工作）。</w:t>
      </w:r>
    </w:p>
    <w:p>
      <w:pPr>
        <w:spacing w:after="0"/>
        <w:ind w:start="0"/>
        <w:jc w:val="both"/>
      </w:pPr>
      <w:r>
        <w:rPr>
          <w:rFonts w:ascii="Times New Roman"/>
          <w:b w:val="false"/>
          <w:i w:val="false"/>
          <w:color w:val="000000"/>
          <w:sz w:val="28"/>
        </w:rPr>
        <w:t xml:space="preserve">
      5. 发起方及专家委员会成员有权邀请具备相关专业知识和实践经验的独立专家（科学家、公认从业者）作为专家界代表列席会议，就专家委员会审议事项提供意见。 受邀出席会议的独立专家应在其专业知识和实践经验范围内，就审议事项提出独立意见，但无权参与专家委员会的表决。</w:t>
      </w:r>
    </w:p>
    <w:p>
      <w:pPr>
        <w:spacing w:after="0"/>
        <w:ind w:start="0"/>
        <w:jc w:val="both"/>
      </w:pPr>
      <w:r>
        <w:rPr>
          <w:rFonts w:ascii="Times New Roman"/>
          <w:b w:val="false"/>
          <w:i w:val="false"/>
          <w:color w:val="000000"/>
          <w:sz w:val="28"/>
        </w:rPr>
        <w:t xml:space="preserve">
      6. 专家委员会会议须在向委员发送《可能影响报告草案》及《公众听证会议事录》副本后二十个工作日内召开。</w:t>
      </w:r>
    </w:p>
    <w:p>
      <w:pPr>
        <w:spacing w:after="0"/>
        <w:ind w:start="0"/>
        <w:jc w:val="both"/>
      </w:pPr>
      <w:r>
        <w:rPr>
          <w:rFonts w:ascii="Times New Roman"/>
          <w:b w:val="false"/>
          <w:i w:val="false"/>
          <w:color w:val="000000"/>
          <w:sz w:val="28"/>
        </w:rPr>
        <w:t xml:space="preserve">
      7. 专家委员会成员收到《可能影响报告草案》及《公众听证会议事录》副本后，须在不超过十个工作日内，就提交专家委员会审议的争议性问题向主席提交意见和建议。</w:t>
      </w:r>
    </w:p>
    <w:p>
      <w:pPr>
        <w:spacing w:after="0"/>
        <w:ind w:start="0"/>
        <w:jc w:val="both"/>
      </w:pPr>
      <w:r>
        <w:rPr>
          <w:rFonts w:ascii="Times New Roman"/>
          <w:b w:val="false"/>
          <w:i w:val="false"/>
          <w:color w:val="000000"/>
          <w:sz w:val="28"/>
        </w:rPr>
        <w:t xml:space="preserve">
      8. 专家委员会主席须在会议召开前至少七个工作日，将会议地点与时间通知发起方，并向其提交委员们的意见与建议。</w:t>
      </w:r>
    </w:p>
    <w:p>
      <w:pPr>
        <w:spacing w:after="0"/>
        <w:ind w:start="0"/>
        <w:jc w:val="both"/>
      </w:pPr>
      <w:r>
        <w:rPr>
          <w:rFonts w:ascii="Times New Roman"/>
          <w:b w:val="false"/>
          <w:i w:val="false"/>
          <w:color w:val="000000"/>
          <w:sz w:val="28"/>
        </w:rPr>
        <w:t xml:space="preserve">
      9. 专家委员会会议须由环境影响报告草案发起方及编制方共同参与。</w:t>
      </w:r>
    </w:p>
    <w:p>
      <w:pPr>
        <w:spacing w:after="0"/>
        <w:ind w:start="0"/>
        <w:jc w:val="both"/>
      </w:pPr>
      <w:r>
        <w:rPr>
          <w:rFonts w:ascii="Times New Roman"/>
          <w:b w:val="false"/>
          <w:i w:val="false"/>
          <w:color w:val="000000"/>
          <w:sz w:val="28"/>
        </w:rPr>
        <w:t xml:space="preserve">
      10. 专家委员会会议期间：</w:t>
      </w:r>
    </w:p>
    <w:p>
      <w:pPr>
        <w:spacing w:after="0"/>
        <w:ind w:start="0"/>
        <w:jc w:val="both"/>
      </w:pPr>
      <w:r>
        <w:rPr>
          <w:rFonts w:ascii="Times New Roman"/>
          <w:b w:val="false"/>
          <w:i w:val="false"/>
          <w:color w:val="000000"/>
          <w:sz w:val="28"/>
        </w:rPr>
        <w:t xml:space="preserve">
      1) 环境影响报告书发起人及编制者就以下事项进行汇报：</w:t>
      </w:r>
    </w:p>
    <w:p>
      <w:pPr>
        <w:spacing w:after="0"/>
        <w:ind w:start="0"/>
        <w:jc w:val="both"/>
      </w:pPr>
      <w:r>
        <w:rPr>
          <w:rFonts w:ascii="Times New Roman"/>
          <w:b w:val="false"/>
          <w:i w:val="false"/>
          <w:color w:val="000000"/>
          <w:sz w:val="28"/>
        </w:rPr>
        <w:t xml:space="preserve">
      计划中的活动； </w:t>
      </w:r>
    </w:p>
    <w:p>
      <w:pPr>
        <w:spacing w:after="0"/>
        <w:ind w:start="0"/>
        <w:jc w:val="both"/>
      </w:pPr>
      <w:r>
        <w:rPr>
          <w:rFonts w:ascii="Times New Roman"/>
          <w:b w:val="false"/>
          <w:i w:val="false"/>
          <w:color w:val="000000"/>
          <w:sz w:val="28"/>
        </w:rPr>
        <w:t xml:space="preserve">
      其对环境的预期重大影响及预防、减少和（或）减轻此类影响的必要措施；</w:t>
      </w:r>
    </w:p>
    <w:p>
      <w:pPr>
        <w:spacing w:after="0"/>
        <w:ind w:start="0"/>
        <w:jc w:val="both"/>
      </w:pPr>
      <w:r>
        <w:rPr>
          <w:rFonts w:ascii="Times New Roman"/>
          <w:b w:val="false"/>
          <w:i w:val="false"/>
          <w:color w:val="000000"/>
          <w:sz w:val="28"/>
        </w:rPr>
        <w:t xml:space="preserve">
      根据公众听证会期间收到的意见和建议，为完成潜在影响报告草案所采取的措施；</w:t>
      </w:r>
    </w:p>
    <w:p>
      <w:pPr>
        <w:spacing w:after="0"/>
        <w:ind w:start="0"/>
        <w:jc w:val="both"/>
      </w:pPr>
      <w:r>
        <w:rPr>
          <w:rFonts w:ascii="Times New Roman"/>
          <w:b w:val="false"/>
          <w:i w:val="false"/>
          <w:color w:val="000000"/>
          <w:sz w:val="28"/>
        </w:rPr>
        <w:t xml:space="preserve">
      在公众听证会上针对可能影响报告草案提出的建议和意见，这些建议和意见在最终确定可能影响报告草案时已被采纳；</w:t>
      </w:r>
    </w:p>
    <w:p>
      <w:pPr>
        <w:spacing w:after="0"/>
        <w:ind w:start="0"/>
        <w:jc w:val="both"/>
      </w:pPr>
      <w:r>
        <w:rPr>
          <w:rFonts w:ascii="Times New Roman"/>
          <w:b w:val="false"/>
          <w:i w:val="false"/>
          <w:color w:val="000000"/>
          <w:sz w:val="28"/>
        </w:rPr>
        <w:t xml:space="preserve">
      公众听证会上提出的争议性意见和建议，但未在最终确定可能影响报告草案时予以采纳，以及未采纳此类意见和建议的原因； </w:t>
      </w:r>
    </w:p>
    <w:p>
      <w:pPr>
        <w:spacing w:after="0"/>
        <w:ind w:start="0"/>
        <w:jc w:val="both"/>
      </w:pPr>
      <w:r>
        <w:rPr>
          <w:rFonts w:ascii="Times New Roman"/>
          <w:b w:val="false"/>
          <w:i w:val="false"/>
          <w:color w:val="000000"/>
          <w:sz w:val="28"/>
        </w:rPr>
        <w:t xml:space="preserve">
      2) 专家委员会成员、影响报告发起人及编写者就提交专家委员会审议的争议问题展开讨论，听取特邀独立专家意见； </w:t>
      </w:r>
    </w:p>
    <w:p>
      <w:pPr>
        <w:spacing w:after="0"/>
        <w:ind w:start="0"/>
        <w:jc w:val="both"/>
      </w:pPr>
      <w:r>
        <w:rPr>
          <w:rFonts w:ascii="Times New Roman"/>
          <w:b w:val="false"/>
          <w:i w:val="false"/>
          <w:color w:val="000000"/>
          <w:sz w:val="28"/>
        </w:rPr>
        <w:t xml:space="preserve">
      3) 专家委员会通过公开表决，就拟议活动及其可能环境影响相关的争议问题作出决议，并据此决定是否需要最终确定可能影响报告草案。 </w:t>
      </w:r>
    </w:p>
    <w:p>
      <w:pPr>
        <w:spacing w:after="0"/>
        <w:ind w:start="0"/>
        <w:jc w:val="both"/>
      </w:pPr>
      <w:r>
        <w:rPr>
          <w:rFonts w:ascii="Times New Roman"/>
          <w:b w:val="false"/>
          <w:i w:val="false"/>
          <w:color w:val="000000"/>
          <w:sz w:val="28"/>
        </w:rPr>
        <w:t xml:space="preserve">
      11. 专家委员会决议须经全体委员至少三分之二多数通过，并载入专家委员会会议记录。</w:t>
      </w:r>
    </w:p>
    <w:p>
      <w:pPr>
        <w:spacing w:after="0"/>
        <w:ind w:start="0"/>
        <w:jc w:val="both"/>
      </w:pPr>
      <w:r>
        <w:rPr>
          <w:rFonts w:ascii="Times New Roman"/>
          <w:b w:val="false"/>
          <w:i w:val="false"/>
          <w:color w:val="000000"/>
          <w:sz w:val="28"/>
        </w:rPr>
        <w:t xml:space="preserve">
      对专家委员会决议投反对票的委员有权就争议事项撰写异议意见，该意见将附于专家委员会会议记录。</w:t>
      </w:r>
    </w:p>
    <w:p>
      <w:pPr>
        <w:spacing w:after="0"/>
        <w:ind w:start="0"/>
        <w:jc w:val="both"/>
      </w:pPr>
      <w:r>
        <w:rPr>
          <w:rFonts w:ascii="Times New Roman"/>
          <w:b w:val="false"/>
          <w:i w:val="false"/>
          <w:color w:val="000000"/>
          <w:sz w:val="28"/>
        </w:rPr>
        <w:t xml:space="preserve">
      12. 专家委员会会议须在召开之日起五个日历日内完成。</w:t>
      </w:r>
    </w:p>
    <w:p>
      <w:pPr>
        <w:spacing w:after="0"/>
        <w:ind w:start="0"/>
        <w:jc w:val="both"/>
      </w:pPr>
      <w:r>
        <w:rPr>
          <w:rFonts w:ascii="Times New Roman"/>
          <w:b w:val="false"/>
          <w:i w:val="false"/>
          <w:color w:val="000000"/>
          <w:sz w:val="28"/>
        </w:rPr>
        <w:t xml:space="preserve">
      根据专家委员会会议结果，应编制会议纪要，其中应反映专家委员会成员、报告发起人及编写者在会议期间提出的所有意见和建议，受邀独立专家的意见，以及所作出的决议。 会议记录须由主席及所有与会专家委员会成员在本款第一部分规定的期限内签署。</w:t>
      </w:r>
    </w:p>
    <w:p>
      <w:pPr>
        <w:spacing w:after="0"/>
        <w:ind w:start="0"/>
        <w:jc w:val="both"/>
      </w:pPr>
      <w:r>
        <w:rPr>
          <w:rFonts w:ascii="Times New Roman"/>
          <w:b w:val="false"/>
          <w:i w:val="false"/>
          <w:color w:val="000000"/>
          <w:sz w:val="28"/>
        </w:rPr>
        <w:t xml:space="preserve">
      13. 环境保护领域授权机构在编制可能影响报告草案结论过程中，应审议专家委员会会议纪要。 </w:t>
      </w:r>
    </w:p>
    <w:p>
      <w:pPr>
        <w:spacing w:after="0"/>
        <w:ind w:start="0"/>
        <w:jc w:val="both"/>
      </w:pPr>
      <w:r>
        <w:rPr>
          <w:rFonts w:ascii="Times New Roman"/>
          <w:b w:val="false"/>
          <w:i w:val="false"/>
          <w:color w:val="000000"/>
          <w:sz w:val="28"/>
        </w:rPr>
        <w:t xml:space="preserve">
      14. 若专家委员会决定需完善可能影响报告草案，环境保护主管部门应将草案送交发起方修订，修订后再次适用本法典第73条规定。</w:t>
      </w:r>
    </w:p>
    <w:p>
      <w:pPr>
        <w:spacing w:after="0"/>
        <w:ind w:start="0"/>
        <w:jc w:val="both"/>
      </w:pPr>
      <w:r>
        <w:rPr>
          <w:rFonts w:ascii="Times New Roman"/>
          <w:b w:val="false"/>
          <w:i w:val="false"/>
          <w:color w:val="000000"/>
          <w:sz w:val="28"/>
        </w:rPr>
        <w:t xml:space="preserve">
      15. 专家委员会成员不得泄露其在委员会工作中获取的国家机密、受法律保护的商业秘密及其他秘密信息，但哈萨克斯坦共和国法律另有规定的情形除外；同时亦不得泄露本法保障公开性的环境信息。 </w:t>
      </w:r>
    </w:p>
    <w:p>
      <w:pPr>
        <w:spacing w:after="0"/>
        <w:ind w:start="0"/>
        <w:jc w:val="left"/>
      </w:pPr>
      <w:r>
        <w:rPr>
          <w:rFonts w:ascii="Times New Roman"/>
          <w:b w:val="false"/>
          <w:i w:val="false"/>
          <w:color w:val="ff0000"/>
          <w:sz w:val="28"/>
        </w:rPr>
        <w:t xml:space="preserve">      脚注：第74条经哈萨克斯坦共和国2023年7月5日第17-VIII号法律修订（自首次正式公布之日起六十个日历日后生效）。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第七十五条 环境影响评估过程中开展的跨界影响评估 </w:t>
      </w:r>
    </w:p>
    <w:p>
      <w:pPr>
        <w:spacing w:after="0"/>
        <w:ind w:start="0"/>
        <w:jc w:val="both"/>
      </w:pPr>
      <w:r>
        <w:rPr>
          <w:rFonts w:ascii="Times New Roman"/>
          <w:b w:val="false"/>
          <w:i w:val="false"/>
          <w:color w:val="000000"/>
          <w:sz w:val="28"/>
        </w:rPr>
        <w:t xml:space="preserve">
      1. 若存在本法典第80条第1款第1项规定的情形，应在环境影响评估过程中实施跨境影响评估。</w:t>
      </w:r>
    </w:p>
    <w:p>
      <w:pPr>
        <w:spacing w:after="0"/>
        <w:ind w:start="0"/>
        <w:jc w:val="both"/>
      </w:pPr>
      <w:r>
        <w:rPr>
          <w:rFonts w:ascii="Times New Roman"/>
          <w:b w:val="false"/>
          <w:i w:val="false"/>
          <w:color w:val="000000"/>
          <w:sz w:val="28"/>
        </w:rPr>
        <w:t xml:space="preserve">
      2. 跨境影响评估应依照本章第4款规定及哈萨克斯坦共和国国际条约实施。</w:t>
      </w:r>
    </w:p>
    <w:p>
      <w:pPr>
        <w:spacing w:after="0"/>
        <w:ind w:start="0"/>
        <w:jc w:val="left"/>
      </w:pPr>
      <w:r>
        <w:rPr>
          <w:rFonts w:ascii="Times New Roman"/>
          <w:b/>
          <w:i w:val="false"/>
          <w:color w:val="000000"/>
        </w:rPr>
        <w:t xml:space="preserve"> 第七十六条 基于环境影响评估结果的结论</w:t>
      </w:r>
    </w:p>
    <w:p>
      <w:pPr>
        <w:spacing w:after="0"/>
        <w:ind w:start="0"/>
        <w:jc w:val="both"/>
      </w:pPr>
      <w:r>
        <w:rPr>
          <w:rFonts w:ascii="Times New Roman"/>
          <w:b w:val="false"/>
          <w:i w:val="false"/>
          <w:color w:val="000000"/>
          <w:sz w:val="28"/>
        </w:rPr>
        <w:t xml:space="preserve">
      1. 若对可能影响报告草案存在意见，环境保护领域授权机构应自环境影响评估申请登记之日起十七个工作日内将意见送达项目发起人。项目发起人须自意见送达之日起五个工作日内消除相关意见。</w:t>
      </w:r>
    </w:p>
    <w:p>
      <w:pPr>
        <w:spacing w:after="0"/>
        <w:ind w:start="0"/>
        <w:jc w:val="both"/>
      </w:pPr>
      <w:r>
        <w:rPr>
          <w:rFonts w:ascii="Times New Roman"/>
          <w:b w:val="false"/>
          <w:i w:val="false"/>
          <w:color w:val="000000"/>
          <w:sz w:val="28"/>
        </w:rPr>
        <w:t xml:space="preserve">
      环境保护领域授权机构应自环境影响评估申请登记之日起三十个工作日内，向发起人出具环境影响评估结果意见书，并就拟实施活动的可实施性作出可实施或不可实施的结论。</w:t>
      </w:r>
    </w:p>
    <w:p>
      <w:pPr>
        <w:spacing w:after="0"/>
        <w:ind w:start="0"/>
        <w:jc w:val="both"/>
      </w:pPr>
      <w:r>
        <w:rPr>
          <w:rFonts w:ascii="Times New Roman"/>
          <w:b w:val="false"/>
          <w:i w:val="false"/>
          <w:color w:val="000000"/>
          <w:sz w:val="28"/>
        </w:rPr>
        <w:t xml:space="preserve">
      若公众听证签字会议记录未在本款第一项规定的意见消除期限届满前提交至环境保护领域授权机构，则应出具环境影响评估结果意见书，结论为规划活动不可实施。</w:t>
      </w:r>
    </w:p>
    <w:p>
      <w:pPr>
        <w:spacing w:after="0"/>
        <w:ind w:start="0"/>
        <w:jc w:val="both"/>
      </w:pPr>
      <w:r>
        <w:rPr>
          <w:rFonts w:ascii="Times New Roman"/>
          <w:b w:val="false"/>
          <w:i w:val="false"/>
          <w:color w:val="000000"/>
          <w:sz w:val="28"/>
        </w:rPr>
        <w:t xml:space="preserve">
      环境保护主管部门依据环境影响评估结果作出的结论，应基于可能影响报告草案（同时考虑根据本法典可能进行的修订）、确认公众未提出意见建议的听证会议记录、专家委员会会议记录（如有）， 如需进行跨界影响评估，则应基于该评估结果作出结论。</w:t>
      </w:r>
    </w:p>
    <w:p>
      <w:pPr>
        <w:spacing w:after="0"/>
        <w:ind w:start="0"/>
        <w:jc w:val="both"/>
      </w:pPr>
      <w:r>
        <w:rPr>
          <w:rFonts w:ascii="Times New Roman"/>
          <w:b w:val="false"/>
          <w:i w:val="false"/>
          <w:color w:val="000000"/>
          <w:sz w:val="28"/>
        </w:rPr>
        <w:t xml:space="preserve">
      2. 基于环境影响评估结果形成的结论应包含以下信息：</w:t>
      </w:r>
    </w:p>
    <w:p>
      <w:pPr>
        <w:spacing w:after="0"/>
        <w:ind w:start="0"/>
        <w:jc w:val="both"/>
      </w:pPr>
      <w:r>
        <w:rPr>
          <w:rFonts w:ascii="Times New Roman"/>
          <w:b w:val="false"/>
          <w:i w:val="false"/>
          <w:color w:val="000000"/>
          <w:sz w:val="28"/>
        </w:rPr>
        <w:t xml:space="preserve">
      1) 拟议活动框架内规划的作业类型描述及其实施地点；</w:t>
      </w:r>
    </w:p>
    <w:p>
      <w:pPr>
        <w:spacing w:after="0"/>
        <w:ind w:start="0"/>
        <w:jc w:val="both"/>
      </w:pPr>
      <w:r>
        <w:rPr>
          <w:rFonts w:ascii="Times New Roman"/>
          <w:b w:val="false"/>
          <w:i w:val="false"/>
          <w:color w:val="000000"/>
          <w:sz w:val="28"/>
        </w:rPr>
        <w:t xml:space="preserve">
      2) 关于以下方面的结论：</w:t>
      </w:r>
    </w:p>
    <w:p>
      <w:pPr>
        <w:spacing w:after="0"/>
        <w:ind w:start="0"/>
        <w:jc w:val="both"/>
      </w:pPr>
      <w:r>
        <w:rPr>
          <w:rFonts w:ascii="Times New Roman"/>
          <w:b w:val="false"/>
          <w:i w:val="false"/>
          <w:color w:val="000000"/>
          <w:sz w:val="28"/>
        </w:rPr>
        <w:t xml:space="preserve">
      拟议活动实施期间对环境可能产生的重大影响；</w:t>
      </w:r>
    </w:p>
    <w:p>
      <w:pPr>
        <w:spacing w:after="0"/>
        <w:ind w:start="0"/>
        <w:jc w:val="both"/>
      </w:pPr>
      <w:r>
        <w:rPr>
          <w:rFonts w:ascii="Times New Roman"/>
          <w:b w:val="false"/>
          <w:i w:val="false"/>
          <w:color w:val="000000"/>
          <w:sz w:val="28"/>
        </w:rPr>
        <w:t xml:space="preserve">
      在结论中规定的条件下实施拟议活动的可行性；</w:t>
      </w:r>
    </w:p>
    <w:p>
      <w:pPr>
        <w:spacing w:after="0"/>
        <w:ind w:start="0"/>
        <w:jc w:val="both"/>
      </w:pPr>
      <w:r>
        <w:rPr>
          <w:rFonts w:ascii="Times New Roman"/>
          <w:b w:val="false"/>
          <w:i w:val="false"/>
          <w:color w:val="000000"/>
          <w:sz w:val="28"/>
        </w:rPr>
        <w:t xml:space="preserve">
      3) 认定计划活动实施可行的条件，包括：</w:t>
      </w:r>
    </w:p>
    <w:p>
      <w:pPr>
        <w:spacing w:after="0"/>
        <w:ind w:start="0"/>
        <w:jc w:val="both"/>
      </w:pPr>
      <w:r>
        <w:rPr>
          <w:rFonts w:ascii="Times New Roman"/>
          <w:b w:val="false"/>
          <w:i w:val="false"/>
          <w:color w:val="000000"/>
          <w:sz w:val="28"/>
        </w:rPr>
        <w:t xml:space="preserve">
      环境保护、人类生命和（或）健康保护的条款，发起方在实施拟议活动时必须遵守这些条款，包括设计、施工、改造、运营、 设施使用后及后果消除阶段，以及为保障生命和（或）健康、环境保护而需采取的必要措施信息，国家授权机构在作出与计划活动相关的决策时应予以考虑；</w:t>
      </w:r>
    </w:p>
    <w:p>
      <w:pPr>
        <w:spacing w:after="0"/>
        <w:ind w:start="0"/>
        <w:jc w:val="both"/>
      </w:pPr>
      <w:r>
        <w:rPr>
          <w:rFonts w:ascii="Times New Roman"/>
          <w:b w:val="false"/>
          <w:i w:val="false"/>
          <w:color w:val="000000"/>
          <w:sz w:val="28"/>
        </w:rPr>
        <w:t xml:space="preserve">
      排放物及环境物理影响的定量与定性限制指标；</w:t>
      </w:r>
    </w:p>
    <w:p>
      <w:pPr>
        <w:spacing w:after="0"/>
        <w:ind w:start="0"/>
        <w:jc w:val="both"/>
      </w:pPr>
      <w:r>
        <w:rPr>
          <w:rFonts w:ascii="Times New Roman"/>
          <w:b w:val="false"/>
          <w:i w:val="false"/>
          <w:color w:val="000000"/>
          <w:sz w:val="28"/>
        </w:rPr>
        <w:t xml:space="preserve">
      各类废弃物最大累积量；</w:t>
      </w:r>
    </w:p>
    <w:p>
      <w:pPr>
        <w:spacing w:after="0"/>
        <w:ind w:start="0"/>
        <w:jc w:val="both"/>
      </w:pPr>
      <w:r>
        <w:rPr>
          <w:rFonts w:ascii="Times New Roman"/>
          <w:b w:val="false"/>
          <w:i w:val="false"/>
          <w:color w:val="000000"/>
          <w:sz w:val="28"/>
        </w:rPr>
        <w:t xml:space="preserve">
      若计划活动实施过程中涉及废物处置，则需规定各类废物处置的最大量；</w:t>
      </w:r>
    </w:p>
    <w:p>
      <w:pPr>
        <w:spacing w:after="0"/>
        <w:ind w:start="0"/>
        <w:jc w:val="both"/>
      </w:pPr>
      <w:r>
        <w:rPr>
          <w:rFonts w:ascii="Times New Roman"/>
          <w:b w:val="false"/>
          <w:i w:val="false"/>
          <w:color w:val="000000"/>
          <w:sz w:val="28"/>
        </w:rPr>
        <w:t xml:space="preserve">
      若影响评估报告认定需开展项目后分析：其目标、范围与实施时间，内容要求，向环境保护领域授权机构提交项目后分析报告的时间节点，必要时向其他国家机构提交的时间节点；</w:t>
      </w:r>
    </w:p>
    <w:p>
      <w:pPr>
        <w:spacing w:after="0"/>
        <w:ind w:start="0"/>
        <w:jc w:val="both"/>
      </w:pPr>
      <w:r>
        <w:rPr>
          <w:rFonts w:ascii="Times New Roman"/>
          <w:b w:val="false"/>
          <w:i w:val="false"/>
          <w:color w:val="000000"/>
          <w:sz w:val="28"/>
        </w:rPr>
        <w:t xml:space="preserve">
      事故预防措施及其必要实施条件；</w:t>
      </w:r>
    </w:p>
    <w:p>
      <w:pPr>
        <w:spacing w:after="0"/>
        <w:ind w:start="0"/>
        <w:jc w:val="both"/>
      </w:pPr>
      <w:r>
        <w:rPr>
          <w:rFonts w:ascii="Times New Roman"/>
          <w:b w:val="false"/>
          <w:i w:val="false"/>
          <w:color w:val="000000"/>
          <w:sz w:val="28"/>
        </w:rPr>
        <w:t xml:space="preserve">
      发起方在实施拟议活动期间预防、减少和（或）减轻环境负面影响的义务，以及消除可能的环境损害（若实施计划活动可能造成此类损害）；</w:t>
      </w:r>
    </w:p>
    <w:p>
      <w:pPr>
        <w:spacing w:after="0"/>
        <w:ind w:start="0"/>
        <w:jc w:val="both"/>
      </w:pPr>
      <w:r>
        <w:rPr>
          <w:rFonts w:ascii="Times New Roman"/>
          <w:b w:val="false"/>
          <w:i w:val="false"/>
          <w:color w:val="000000"/>
          <w:sz w:val="28"/>
        </w:rPr>
        <w:t xml:space="preserve">
      4）跨境影响评估结果信息（如有）。</w:t>
      </w:r>
    </w:p>
    <w:p>
      <w:pPr>
        <w:spacing w:after="0"/>
        <w:ind w:start="0"/>
        <w:jc w:val="both"/>
      </w:pPr>
      <w:r>
        <w:rPr>
          <w:rFonts w:ascii="Times New Roman"/>
          <w:b w:val="false"/>
          <w:i w:val="false"/>
          <w:color w:val="000000"/>
          <w:sz w:val="28"/>
        </w:rPr>
        <w:t xml:space="preserve">
      3. 基于环境影响评估结果的结论应附有包含以下内容的说明：</w:t>
      </w:r>
    </w:p>
    <w:p>
      <w:pPr>
        <w:spacing w:after="0"/>
        <w:ind w:start="0"/>
        <w:jc w:val="both"/>
      </w:pPr>
      <w:r>
        <w:rPr>
          <w:rFonts w:ascii="Times New Roman"/>
          <w:b w:val="false"/>
          <w:i w:val="false"/>
          <w:color w:val="000000"/>
          <w:sz w:val="28"/>
        </w:rPr>
        <w:t xml:space="preserve">
      1) 作为结论依据的主要论据和结论；</w:t>
      </w:r>
    </w:p>
    <w:p>
      <w:pPr>
        <w:spacing w:after="0"/>
        <w:ind w:start="0"/>
        <w:jc w:val="both"/>
      </w:pPr>
      <w:r>
        <w:rPr>
          <w:rFonts w:ascii="Times New Roman"/>
          <w:b w:val="false"/>
          <w:i w:val="false"/>
          <w:color w:val="000000"/>
          <w:sz w:val="28"/>
        </w:rPr>
        <w:t xml:space="preserve">
      2) 公众听证会召开情况（听证会公告发布、信息文件公开、听证流程）、公众意见建议的审议情况及审议结论；</w:t>
      </w:r>
    </w:p>
    <w:p>
      <w:pPr>
        <w:spacing w:after="0"/>
        <w:ind w:start="0"/>
        <w:jc w:val="both"/>
      </w:pPr>
      <w:r>
        <w:rPr>
          <w:rFonts w:ascii="Times New Roman"/>
          <w:b w:val="false"/>
          <w:i w:val="false"/>
          <w:color w:val="000000"/>
          <w:sz w:val="28"/>
        </w:rPr>
        <w:t xml:space="preserve">
      3) 汇总通过与相关国家机关协商、举行公众听证会、评估跨境影响（如有）、专家委员会审议影响评估报告草案所获取的信息，并说明在基于环境影响评估结果作出结论时如何采纳这些信息。</w:t>
      </w:r>
    </w:p>
    <w:p>
      <w:pPr>
        <w:spacing w:after="0"/>
        <w:ind w:start="0"/>
        <w:jc w:val="both"/>
      </w:pPr>
      <w:r>
        <w:rPr>
          <w:rFonts w:ascii="Times New Roman"/>
          <w:b w:val="false"/>
          <w:i w:val="false"/>
          <w:color w:val="000000"/>
          <w:sz w:val="28"/>
        </w:rPr>
        <w:t xml:space="preserve">
      4. 环境保护领域授权机构在环境影响评估结论发布次日起两个工作日内：</w:t>
      </w:r>
    </w:p>
    <w:p>
      <w:pPr>
        <w:spacing w:after="0"/>
        <w:ind w:start="0"/>
        <w:jc w:val="both"/>
      </w:pPr>
      <w:r>
        <w:rPr>
          <w:rFonts w:ascii="Times New Roman"/>
          <w:b w:val="false"/>
          <w:i w:val="false"/>
          <w:color w:val="000000"/>
          <w:sz w:val="28"/>
        </w:rPr>
        <w:t xml:space="preserve">
      1) 在官方互联网资源上公布环境影响评估结论意见，以及附有相关国家机关意见建议的汇总表；</w:t>
      </w:r>
    </w:p>
    <w:p>
      <w:pPr>
        <w:spacing w:after="0"/>
        <w:ind w:start="0"/>
        <w:jc w:val="left"/>
      </w:pPr>
      <w:r>
        <w:rPr>
          <w:rFonts w:ascii="Times New Roman"/>
          <w:b w:val="false"/>
          <w:i w:val="false"/>
          <w:color w:val="ff0000"/>
          <w:sz w:val="28"/>
        </w:rPr>
        <w:t xml:space="preserve">      2) 根据哈萨克斯坦共和国2023年7月5日第17-VIII号法律予以排除（自首次正式公布之日起六十个日历日后生效）；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3) 将环境影响评估结论送达全部或部分位于受影响区域内的相关行政区划单位地方执行机构，该机构应在收到结论后一个工作日内于官方互联网资源上公布结论。</w:t>
      </w:r>
    </w:p>
    <w:p>
      <w:pPr>
        <w:spacing w:after="0"/>
        <w:ind w:start="0"/>
        <w:jc w:val="both"/>
      </w:pPr>
      <w:r>
        <w:rPr>
          <w:rFonts w:ascii="Times New Roman"/>
          <w:b w:val="false"/>
          <w:i w:val="false"/>
          <w:color w:val="000000"/>
          <w:sz w:val="28"/>
        </w:rPr>
        <w:t xml:space="preserve">
      5. 所有国家机关在核发许可、受理申报及其他与实施相关规划活动相关的行政程序时，必须充分考虑基于环境影响评估结果形成的结论及其中所载条款。</w:t>
      </w:r>
    </w:p>
    <w:p>
      <w:pPr>
        <w:spacing w:after="0"/>
        <w:ind w:start="0"/>
        <w:jc w:val="both"/>
      </w:pPr>
      <w:r>
        <w:rPr>
          <w:rFonts w:ascii="Times New Roman"/>
          <w:b w:val="false"/>
          <w:i w:val="false"/>
          <w:color w:val="000000"/>
          <w:sz w:val="28"/>
        </w:rPr>
        <w:t xml:space="preserve">
      6. 为实施规划活动编制的设计文件应包含技术、工艺、组织、管理及其他设计方案，包括在本法典规定情形下采用最佳可行技术，确保符合哈萨克斯坦共和国环境法律法规，并满足基于环境影响评估结果形成的结论所载条件。</w:t>
      </w:r>
    </w:p>
    <w:p>
      <w:pPr>
        <w:spacing w:after="0"/>
        <w:ind w:start="0"/>
        <w:jc w:val="both"/>
      </w:pPr>
      <w:r>
        <w:rPr>
          <w:rFonts w:ascii="Times New Roman"/>
          <w:b w:val="false"/>
          <w:i w:val="false"/>
          <w:color w:val="000000"/>
          <w:sz w:val="28"/>
        </w:rPr>
        <w:t xml:space="preserve">
      7. 环境影响评估结论有效期为无限期，但本款第二项规定的情形除外。</w:t>
      </w:r>
    </w:p>
    <w:p>
      <w:pPr>
        <w:spacing w:after="0"/>
        <w:ind w:start="0"/>
        <w:jc w:val="both"/>
      </w:pPr>
      <w:r>
        <w:rPr>
          <w:rFonts w:ascii="Times New Roman"/>
          <w:b w:val="false"/>
          <w:i w:val="false"/>
          <w:color w:val="000000"/>
          <w:sz w:val="28"/>
        </w:rPr>
        <w:t xml:space="preserve">
      若自环境影响评估结论出具之日起三年内，项目发起人或其法定继受人未启动相关计划活动（含涉及施工安装工程的活动），则该环境影响评估结论在规定期限届满后视为失效。</w:t>
      </w:r>
    </w:p>
    <w:p>
      <w:pPr>
        <w:spacing w:after="0"/>
        <w:ind w:start="0"/>
        <w:jc w:val="left"/>
      </w:pPr>
      <w:r>
        <w:rPr>
          <w:rFonts w:ascii="Times New Roman"/>
          <w:b w:val="false"/>
          <w:i w:val="false"/>
          <w:color w:val="ff0000"/>
          <w:sz w:val="28"/>
        </w:rPr>
        <w:t xml:space="preserve">      注：第76条经哈萨克斯坦共和国2023年7月5日第17-VIII号法律修订（自首次正式公布之日起六十个日历日后生效）。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第七十七条 环境影响报告书内容责任</w:t>
      </w:r>
    </w:p>
    <w:p>
      <w:pPr>
        <w:spacing w:after="0"/>
        <w:ind w:start="0"/>
        <w:jc w:val="both"/>
      </w:pPr>
      <w:r>
        <w:rPr>
          <w:rFonts w:ascii="Times New Roman"/>
          <w:b w:val="false"/>
          <w:i w:val="false"/>
          <w:color w:val="000000"/>
          <w:sz w:val="28"/>
        </w:rPr>
        <w:t xml:space="preserve">
      1. 环境影响报告书编制者对报告质量及依据双方协议获得的其他环境影响评估结果，向项目发起人承担民事责任。</w:t>
      </w:r>
    </w:p>
    <w:p>
      <w:pPr>
        <w:spacing w:after="0"/>
        <w:ind w:start="0"/>
        <w:jc w:val="both"/>
      </w:pPr>
      <w:r>
        <w:rPr>
          <w:rFonts w:ascii="Times New Roman"/>
          <w:b w:val="false"/>
          <w:i w:val="false"/>
          <w:color w:val="000000"/>
          <w:sz w:val="28"/>
        </w:rPr>
        <w:t xml:space="preserve">
      2. 环境影响报告书编制者与发起方在开展环境影响评估过程中，若隐瞒所获环境影响信息或提供虚假信息，应承担哈萨克斯坦共和国法律规定的责任。</w:t>
      </w:r>
    </w:p>
    <w:p>
      <w:pPr>
        <w:spacing w:after="0"/>
        <w:ind w:start="0"/>
        <w:jc w:val="both"/>
      </w:pPr>
      <w:r>
        <w:rPr>
          <w:rFonts w:ascii="Times New Roman"/>
          <w:b w:val="false"/>
          <w:i w:val="false"/>
          <w:color w:val="000000"/>
          <w:sz w:val="28"/>
        </w:rPr>
        <w:t xml:space="preserve">
      3. 环境影响评估过程中对哈萨克斯坦共和国环境立法要求的遵守情况，由环境保护领域的授权机构实施监督。</w:t>
      </w:r>
    </w:p>
    <w:p>
      <w:pPr>
        <w:spacing w:after="0"/>
        <w:ind w:start="0"/>
        <w:jc w:val="left"/>
      </w:pPr>
      <w:r>
        <w:rPr>
          <w:rFonts w:ascii="Times New Roman"/>
          <w:b/>
          <w:i w:val="false"/>
          <w:color w:val="000000"/>
        </w:rPr>
        <w:t xml:space="preserve"> 第七十八条 计划活动实施期间实际影响的项目后分析</w:t>
      </w:r>
    </w:p>
    <w:p>
      <w:pPr>
        <w:spacing w:after="0"/>
        <w:ind w:start="0"/>
        <w:jc w:val="both"/>
      </w:pPr>
      <w:r>
        <w:rPr>
          <w:rFonts w:ascii="Times New Roman"/>
          <w:b w:val="false"/>
          <w:i w:val="false"/>
          <w:color w:val="000000"/>
          <w:sz w:val="28"/>
        </w:rPr>
        <w:t xml:space="preserve">
      1. 拟议活动实施过程中的实际影响事后分析（以下简称事后分析）应由可能影响报告编制者实施，以确认已实施的计划活动是否符合可能影响报告及基于环境影响评估结果作出的结论。</w:t>
      </w:r>
    </w:p>
    <w:p>
      <w:pPr>
        <w:spacing w:after="0"/>
        <w:ind w:start="0"/>
        <w:jc w:val="both"/>
      </w:pPr>
      <w:r>
        <w:rPr>
          <w:rFonts w:ascii="Times New Roman"/>
          <w:b w:val="false"/>
          <w:i w:val="false"/>
          <w:color w:val="000000"/>
          <w:sz w:val="28"/>
        </w:rPr>
        <w:t xml:space="preserve">
      项目后分析应在对环境产生负面影响的相关设施投入运行后不少于十二个月且不超过十八个月内启动。</w:t>
      </w:r>
    </w:p>
    <w:p>
      <w:pPr>
        <w:spacing w:after="0"/>
        <w:ind w:start="0"/>
        <w:jc w:val="both"/>
      </w:pPr>
      <w:r>
        <w:rPr>
          <w:rFonts w:ascii="Times New Roman"/>
          <w:b w:val="false"/>
          <w:i w:val="false"/>
          <w:color w:val="000000"/>
          <w:sz w:val="28"/>
        </w:rPr>
        <w:t xml:space="preserve">
      项目后分析应由相关设施的经营者自费进行。</w:t>
      </w:r>
    </w:p>
    <w:p>
      <w:pPr>
        <w:spacing w:after="0"/>
        <w:ind w:start="0"/>
        <w:jc w:val="both"/>
      </w:pPr>
      <w:r>
        <w:rPr>
          <w:rFonts w:ascii="Times New Roman"/>
          <w:b w:val="false"/>
          <w:i w:val="false"/>
          <w:color w:val="000000"/>
          <w:sz w:val="28"/>
        </w:rPr>
        <w:t xml:space="preserve">
      2. 环境影响报告书编制单位应在第一款第二项规定的期限内，根据项目后分析结果编制并签署结论性意见，说明实施的规划活动是否符合环境影响报告书及环境影响评估结论。 若发现不一致之处，则基于项目后分析结果的结论应详细描述此类不一致情况。</w:t>
      </w:r>
    </w:p>
    <w:p>
      <w:pPr>
        <w:spacing w:after="0"/>
        <w:ind w:start="0"/>
        <w:jc w:val="both"/>
      </w:pPr>
      <w:r>
        <w:rPr>
          <w:rFonts w:ascii="Times New Roman"/>
          <w:b w:val="false"/>
          <w:i w:val="false"/>
          <w:color w:val="000000"/>
          <w:sz w:val="28"/>
        </w:rPr>
        <w:t xml:space="preserve">
      报告编制者应在签署项目后分析结果结论之日起两个工作日内，将签署后的结论发送给相关设施的经营者和环境保护领域的授权机构。</w:t>
      </w:r>
    </w:p>
    <w:p>
      <w:pPr>
        <w:spacing w:after="0"/>
        <w:ind w:start="0"/>
        <w:jc w:val="both"/>
      </w:pPr>
      <w:r>
        <w:rPr>
          <w:rFonts w:ascii="Times New Roman"/>
          <w:b w:val="false"/>
          <w:i w:val="false"/>
          <w:color w:val="000000"/>
          <w:sz w:val="28"/>
        </w:rPr>
        <w:t xml:space="preserve">
      环境保护领域的授权机构应在收到基于项目后分析结果的结论之日起两个工作日内，将其发布于官方互联网资源平台。</w:t>
      </w:r>
    </w:p>
    <w:p>
      <w:pPr>
        <w:spacing w:after="0"/>
        <w:ind w:start="0"/>
        <w:jc w:val="both"/>
      </w:pPr>
      <w:r>
        <w:rPr>
          <w:rFonts w:ascii="Times New Roman"/>
          <w:b w:val="false"/>
          <w:i w:val="false"/>
          <w:color w:val="000000"/>
          <w:sz w:val="28"/>
        </w:rPr>
        <w:t xml:space="preserve">
      3. 项目后分析的实施程序及基于项目后分析结果的结论格式，由环境保护领域授权机构确定并批准。</w:t>
      </w:r>
    </w:p>
    <w:p>
      <w:pPr>
        <w:spacing w:after="0"/>
        <w:ind w:start="0"/>
        <w:jc w:val="both"/>
      </w:pPr>
      <w:r>
        <w:rPr>
          <w:rFonts w:ascii="Times New Roman"/>
          <w:b w:val="false"/>
          <w:i w:val="false"/>
          <w:color w:val="000000"/>
          <w:sz w:val="28"/>
        </w:rPr>
        <w:t xml:space="preserve">
      环境保护领域授权机构收到基于项目后分析结果的结论，即构成实施不现场检查的预防性监管的依据。</w:t>
      </w:r>
    </w:p>
    <w:p>
      <w:pPr>
        <w:spacing w:after="0"/>
        <w:ind w:start="0"/>
        <w:jc w:val="both"/>
      </w:pPr>
      <w:r>
        <w:rPr>
          <w:rFonts w:ascii="Times New Roman"/>
          <w:b w:val="false"/>
          <w:i w:val="false"/>
          <w:color w:val="000000"/>
          <w:sz w:val="28"/>
        </w:rPr>
        <w:t xml:space="preserve">
      4. 编制人员对隐瞒项目后分析过程中获取的信息，以及在项目后分析结论中提供虚假信息的行为，应承担哈萨克斯坦共和国法律规定的行政和刑事责任。</w:t>
      </w:r>
    </w:p>
    <w:p>
      <w:pPr>
        <w:spacing w:after="0"/>
        <w:ind w:start="0"/>
        <w:jc w:val="left"/>
      </w:pPr>
      <w:r>
        <w:rPr>
          <w:rFonts w:ascii="Times New Roman"/>
          <w:b/>
          <w:i w:val="false"/>
          <w:color w:val="000000"/>
        </w:rPr>
        <w:t xml:space="preserve"> 第七十九条 环境影响评估的方法论支持</w:t>
      </w:r>
    </w:p>
    <w:p>
      <w:pPr>
        <w:spacing w:after="0"/>
        <w:ind w:start="0"/>
        <w:jc w:val="both"/>
      </w:pPr>
      <w:r>
        <w:rPr>
          <w:rFonts w:ascii="Times New Roman"/>
          <w:b w:val="false"/>
          <w:i w:val="false"/>
          <w:color w:val="000000"/>
          <w:sz w:val="28"/>
        </w:rPr>
        <w:t xml:space="preserve">
      1. 环境影响评估应遵循经环境保护领域授权机构批准的环境影响评估实施指导性方法文件。</w:t>
      </w:r>
    </w:p>
    <w:p>
      <w:pPr>
        <w:spacing w:after="0"/>
        <w:ind w:start="0"/>
        <w:jc w:val="both"/>
      </w:pPr>
      <w:r>
        <w:rPr>
          <w:rFonts w:ascii="Times New Roman"/>
          <w:b w:val="false"/>
          <w:i w:val="false"/>
          <w:color w:val="000000"/>
          <w:sz w:val="28"/>
        </w:rPr>
        <w:t xml:space="preserve">
      2. 环境保护领域授权机构在其职权范围内，对持有环境保护领域作业及服务许可的单位遵守环境影响评估指导性方法文件要求的情况实施监督。</w:t>
      </w:r>
    </w:p>
    <w:p>
      <w:pPr>
        <w:spacing w:after="0"/>
        <w:ind w:start="0"/>
        <w:jc w:val="left"/>
      </w:pPr>
      <w:r>
        <w:rPr>
          <w:rFonts w:ascii="Times New Roman"/>
          <w:b/>
          <w:i w:val="false"/>
          <w:color w:val="000000"/>
        </w:rPr>
        <w:t xml:space="preserve"> 第4款 跨境影响评估第80条 开展跨境影响评估的依据</w:t>
      </w:r>
    </w:p>
    <w:p>
      <w:pPr>
        <w:spacing w:after="0"/>
        <w:ind w:start="0"/>
        <w:jc w:val="both"/>
      </w:pPr>
      <w:r>
        <w:rPr>
          <w:rFonts w:ascii="Times New Roman"/>
          <w:b w:val="false"/>
          <w:i w:val="false"/>
          <w:color w:val="000000"/>
          <w:sz w:val="28"/>
        </w:rPr>
        <w:t xml:space="preserve">
      1. 出现下列情形时应实施跨境影响评估：</w:t>
      </w:r>
    </w:p>
    <w:p>
      <w:pPr>
        <w:spacing w:after="0"/>
        <w:ind w:start="0"/>
        <w:jc w:val="both"/>
      </w:pPr>
      <w:r>
        <w:rPr>
          <w:rFonts w:ascii="Times New Roman"/>
          <w:b w:val="false"/>
          <w:i w:val="false"/>
          <w:color w:val="000000"/>
          <w:sz w:val="28"/>
        </w:rPr>
        <w:t xml:space="preserve">
      1) 拟在哈萨克斯坦共和国境内实施的活动可能对其他国家境内环境造成重大负面跨境影响；</w:t>
      </w:r>
    </w:p>
    <w:p>
      <w:pPr>
        <w:spacing w:after="0"/>
        <w:ind w:start="0"/>
        <w:jc w:val="both"/>
      </w:pPr>
      <w:r>
        <w:rPr>
          <w:rFonts w:ascii="Times New Roman"/>
          <w:b w:val="false"/>
          <w:i w:val="false"/>
          <w:color w:val="000000"/>
          <w:sz w:val="28"/>
        </w:rPr>
        <w:t xml:space="preserve">
      2) 在哈萨克斯坦共和国境内实施该文件可能对另一国家境内环境造成重大负面跨境影响；</w:t>
      </w:r>
    </w:p>
    <w:p>
      <w:pPr>
        <w:spacing w:after="0"/>
        <w:ind w:start="0"/>
        <w:jc w:val="both"/>
      </w:pPr>
      <w:r>
        <w:rPr>
          <w:rFonts w:ascii="Times New Roman"/>
          <w:b w:val="false"/>
          <w:i w:val="false"/>
          <w:color w:val="000000"/>
          <w:sz w:val="28"/>
        </w:rPr>
        <w:t xml:space="preserve">
      3) 拟议活动或文件在哈萨克斯坦共和国境外实施时，可能对哈萨克斯坦共和国境内环境造成重大负面跨境影响。</w:t>
      </w:r>
    </w:p>
    <w:p>
      <w:pPr>
        <w:spacing w:after="0"/>
        <w:ind w:start="0"/>
        <w:jc w:val="both"/>
      </w:pPr>
      <w:r>
        <w:rPr>
          <w:rFonts w:ascii="Times New Roman"/>
          <w:b w:val="false"/>
          <w:i w:val="false"/>
          <w:color w:val="000000"/>
          <w:sz w:val="28"/>
        </w:rPr>
        <w:t xml:space="preserve">
      2. 跨境影响评估须以哈萨克斯坦共和国国际条约有此规定为前提，并依据该等条约及哈萨克斯坦共和国法律法规实施。</w:t>
      </w:r>
    </w:p>
    <w:p>
      <w:pPr>
        <w:spacing w:after="0"/>
        <w:ind w:start="0"/>
        <w:jc w:val="both"/>
      </w:pPr>
      <w:r>
        <w:rPr>
          <w:rFonts w:ascii="Times New Roman"/>
          <w:b w:val="false"/>
          <w:i w:val="false"/>
          <w:color w:val="000000"/>
          <w:sz w:val="28"/>
        </w:rPr>
        <w:t xml:space="preserve">
      3. 本条第1款第1项和第2项所列情形由下列主体认定：</w:t>
      </w:r>
    </w:p>
    <w:p>
      <w:pPr>
        <w:spacing w:after="0"/>
        <w:ind w:start="0"/>
        <w:jc w:val="both"/>
      </w:pPr>
      <w:r>
        <w:rPr>
          <w:rFonts w:ascii="Times New Roman"/>
          <w:b w:val="false"/>
          <w:i w:val="false"/>
          <w:color w:val="000000"/>
          <w:sz w:val="28"/>
        </w:rPr>
        <w:t xml:space="preserve">
      1) 拟议活动发起者在哈萨克斯坦共和国境内实施该活动时，于准备活动申请阶段或后续环境影响评估过程中提出；</w:t>
      </w:r>
    </w:p>
    <w:p>
      <w:pPr>
        <w:spacing w:after="0"/>
        <w:ind w:start="0"/>
        <w:jc w:val="both"/>
      </w:pPr>
      <w:r>
        <w:rPr>
          <w:rFonts w:ascii="Times New Roman"/>
          <w:b w:val="false"/>
          <w:i w:val="false"/>
          <w:color w:val="000000"/>
          <w:sz w:val="28"/>
        </w:rPr>
        <w:t xml:space="preserve">
      2）由国家机构——哈萨克斯坦共和国文件制定者在战略环境评估过程中确定；</w:t>
      </w:r>
    </w:p>
    <w:p>
      <w:pPr>
        <w:spacing w:after="0"/>
        <w:ind w:start="0"/>
        <w:jc w:val="both"/>
      </w:pPr>
      <w:r>
        <w:rPr>
          <w:rFonts w:ascii="Times New Roman"/>
          <w:b w:val="false"/>
          <w:i w:val="false"/>
          <w:color w:val="000000"/>
          <w:sz w:val="28"/>
        </w:rPr>
        <w:t xml:space="preserve">
      3）由环境保护领域授权机构在履行环境影响评估及战略环境评估职能过程中确定。</w:t>
      </w:r>
    </w:p>
    <w:p>
      <w:pPr>
        <w:spacing w:after="0"/>
        <w:ind w:start="0"/>
        <w:jc w:val="both"/>
      </w:pPr>
      <w:r>
        <w:rPr>
          <w:rFonts w:ascii="Times New Roman"/>
          <w:b w:val="false"/>
          <w:i w:val="false"/>
          <w:color w:val="000000"/>
          <w:sz w:val="28"/>
        </w:rPr>
        <w:t xml:space="preserve">
      4. 国家机构开发者应在提交文件影响筛选申请前，或若文件无需筛选则在确定战略环境评估报告范围阶段，开始收集评估文件实施过程中可能产生的跨境环境影响概率、性质及程度所需的信息。</w:t>
      </w:r>
    </w:p>
    <w:p>
      <w:pPr>
        <w:spacing w:after="0"/>
        <w:ind w:start="0"/>
        <w:jc w:val="both"/>
      </w:pPr>
      <w:r>
        <w:rPr>
          <w:rFonts w:ascii="Times New Roman"/>
          <w:b w:val="false"/>
          <w:i w:val="false"/>
          <w:color w:val="000000"/>
          <w:sz w:val="28"/>
        </w:rPr>
        <w:t xml:space="preserve">
      发起方应在提交评估结果决定申请前，开始收集拟议活动可能造成重大负面跨境环境影响的相关信息。</w:t>
      </w:r>
    </w:p>
    <w:p>
      <w:pPr>
        <w:spacing w:after="0"/>
        <w:ind w:start="0"/>
        <w:jc w:val="both"/>
      </w:pPr>
      <w:r>
        <w:rPr>
          <w:rFonts w:ascii="Times New Roman"/>
          <w:b w:val="false"/>
          <w:i w:val="false"/>
          <w:color w:val="000000"/>
          <w:sz w:val="28"/>
        </w:rPr>
        <w:t xml:space="preserve">
      随着补充信息的获取，在本条第1款第1项和第2项所列情形可能在后续战略环境评估或环境影响评估过程中予以确认。</w:t>
      </w:r>
    </w:p>
    <w:p>
      <w:pPr>
        <w:spacing w:after="0"/>
        <w:ind w:start="0"/>
        <w:jc w:val="both"/>
      </w:pPr>
      <w:r>
        <w:rPr>
          <w:rFonts w:ascii="Times New Roman"/>
          <w:b w:val="false"/>
          <w:i w:val="false"/>
          <w:color w:val="000000"/>
          <w:sz w:val="28"/>
        </w:rPr>
        <w:t xml:space="preserve">
      环境保护领域的授权机构在文件或拟议活动实施期间的影响筛选过程中，以及在战略环境评估或环境影响评估过程中，核查本条第1款第1项和第2项所列事由是否存在。</w:t>
      </w:r>
    </w:p>
    <w:p>
      <w:pPr>
        <w:spacing w:after="0"/>
        <w:ind w:start="0"/>
        <w:jc w:val="both"/>
      </w:pPr>
      <w:r>
        <w:rPr>
          <w:rFonts w:ascii="Times New Roman"/>
          <w:b w:val="false"/>
          <w:i w:val="false"/>
          <w:color w:val="000000"/>
          <w:sz w:val="28"/>
        </w:rPr>
        <w:t xml:space="preserve">
      5. 跨境影响评估的责任由环境保护领域的授权机构承担。</w:t>
      </w:r>
    </w:p>
    <w:p>
      <w:pPr>
        <w:spacing w:after="0"/>
        <w:ind w:start="0"/>
        <w:jc w:val="left"/>
      </w:pPr>
      <w:r>
        <w:rPr>
          <w:rFonts w:ascii="Times New Roman"/>
          <w:b/>
          <w:i w:val="false"/>
          <w:color w:val="000000"/>
        </w:rPr>
        <w:t xml:space="preserve"> 第八十一条 当跨界影响源自哈萨克斯坦共和国时启动评估程序</w:t>
      </w:r>
    </w:p>
    <w:p>
      <w:pPr>
        <w:spacing w:after="0"/>
        <w:ind w:start="0"/>
        <w:jc w:val="both"/>
      </w:pPr>
      <w:r>
        <w:rPr>
          <w:rFonts w:ascii="Times New Roman"/>
          <w:b w:val="false"/>
          <w:i w:val="false"/>
          <w:color w:val="000000"/>
          <w:sz w:val="28"/>
        </w:rPr>
        <w:t xml:space="preserve">
      1. 发现本法典第80条第1款第1项和第2项所列情形时，环境保护领域授权机构应下达启动跨境影响评估的命令。</w:t>
      </w:r>
    </w:p>
    <w:p>
      <w:pPr>
        <w:spacing w:after="0"/>
        <w:ind w:start="0"/>
        <w:jc w:val="both"/>
      </w:pPr>
      <w:r>
        <w:rPr>
          <w:rFonts w:ascii="Times New Roman"/>
          <w:b w:val="false"/>
          <w:i w:val="false"/>
          <w:color w:val="000000"/>
          <w:sz w:val="28"/>
        </w:rPr>
        <w:t xml:space="preserve">
      2. 启动跨境影响评估的命令（以下简称命令）须包含：</w:t>
      </w:r>
    </w:p>
    <w:p>
      <w:pPr>
        <w:spacing w:after="0"/>
        <w:ind w:start="0"/>
        <w:jc w:val="both"/>
      </w:pPr>
      <w:r>
        <w:rPr>
          <w:rFonts w:ascii="Times New Roman"/>
          <w:b w:val="false"/>
          <w:i w:val="false"/>
          <w:color w:val="000000"/>
          <w:sz w:val="28"/>
        </w:rPr>
        <w:t xml:space="preserve">
      1) 启动跨境影响评估的决定，并暂停此前启动的所有与战略环境评估或环境影响评估相关的行政程序；</w:t>
      </w:r>
    </w:p>
    <w:p>
      <w:pPr>
        <w:spacing w:after="0"/>
        <w:ind w:start="0"/>
        <w:jc w:val="both"/>
      </w:pPr>
      <w:r>
        <w:rPr>
          <w:rFonts w:ascii="Times New Roman"/>
          <w:b w:val="false"/>
          <w:i w:val="false"/>
          <w:color w:val="000000"/>
          <w:sz w:val="28"/>
        </w:rPr>
        <w:t xml:space="preserve">
      2）针对战略环境评估——向开发方国家机关索要的文件和（或）信息清单，包括：</w:t>
      </w:r>
    </w:p>
    <w:p>
      <w:pPr>
        <w:spacing w:after="0"/>
        <w:ind w:start="0"/>
        <w:jc w:val="both"/>
      </w:pPr>
      <w:r>
        <w:rPr>
          <w:rFonts w:ascii="Times New Roman"/>
          <w:b w:val="false"/>
          <w:i w:val="false"/>
          <w:color w:val="000000"/>
          <w:sz w:val="28"/>
        </w:rPr>
        <w:t xml:space="preserve">
      关于文件影响筛选的说明；</w:t>
      </w:r>
    </w:p>
    <w:p>
      <w:pPr>
        <w:spacing w:after="0"/>
        <w:ind w:start="0"/>
        <w:jc w:val="both"/>
      </w:pPr>
      <w:r>
        <w:rPr>
          <w:rFonts w:ascii="Times New Roman"/>
          <w:b w:val="false"/>
          <w:i w:val="false"/>
          <w:color w:val="000000"/>
          <w:sz w:val="28"/>
        </w:rPr>
        <w:t xml:space="preserve">
      界定战略环境评估报告范围的说明；</w:t>
      </w:r>
    </w:p>
    <w:p>
      <w:pPr>
        <w:spacing w:after="0"/>
        <w:ind w:start="0"/>
        <w:jc w:val="both"/>
      </w:pPr>
      <w:r>
        <w:rPr>
          <w:rFonts w:ascii="Times New Roman"/>
          <w:b w:val="false"/>
          <w:i w:val="false"/>
          <w:color w:val="000000"/>
          <w:sz w:val="28"/>
        </w:rPr>
        <w:t xml:space="preserve">
      文件影响筛选结果结论；</w:t>
      </w:r>
    </w:p>
    <w:p>
      <w:pPr>
        <w:spacing w:after="0"/>
        <w:ind w:start="0"/>
        <w:jc w:val="both"/>
      </w:pPr>
      <w:r>
        <w:rPr>
          <w:rFonts w:ascii="Times New Roman"/>
          <w:b w:val="false"/>
          <w:i w:val="false"/>
          <w:color w:val="000000"/>
          <w:sz w:val="28"/>
        </w:rPr>
        <w:t xml:space="preserve">
      关于战略环境评估报告范围界定的结论；</w:t>
      </w:r>
    </w:p>
    <w:p>
      <w:pPr>
        <w:spacing w:after="0"/>
        <w:ind w:start="0"/>
        <w:jc w:val="both"/>
      </w:pPr>
      <w:r>
        <w:rPr>
          <w:rFonts w:ascii="Times New Roman"/>
          <w:b w:val="false"/>
          <w:i w:val="false"/>
          <w:color w:val="000000"/>
          <w:sz w:val="28"/>
        </w:rPr>
        <w:t xml:space="preserve">
      若哈萨克斯坦共和国法律规定需制定该文件，则需提交文件概念草案；</w:t>
      </w:r>
    </w:p>
    <w:p>
      <w:pPr>
        <w:spacing w:after="0"/>
        <w:ind w:start="0"/>
        <w:jc w:val="both"/>
      </w:pPr>
      <w:r>
        <w:rPr>
          <w:rFonts w:ascii="Times New Roman"/>
          <w:b w:val="false"/>
          <w:i w:val="false"/>
          <w:color w:val="000000"/>
          <w:sz w:val="28"/>
        </w:rPr>
        <w:t xml:space="preserve">
      关于文件实施主要方向和期限的信息（哈萨克斯坦共和国法律未规定需先行制定概念草案的情况）；</w:t>
      </w:r>
    </w:p>
    <w:p>
      <w:pPr>
        <w:spacing w:after="0"/>
        <w:ind w:start="0"/>
        <w:jc w:val="both"/>
      </w:pPr>
      <w:r>
        <w:rPr>
          <w:rFonts w:ascii="Times New Roman"/>
          <w:b w:val="false"/>
          <w:i w:val="false"/>
          <w:color w:val="000000"/>
          <w:sz w:val="28"/>
        </w:rPr>
        <w:t xml:space="preserve">
      文件草案中包含实施过程中可能对环境造成跨境影响信息的片段；</w:t>
      </w:r>
    </w:p>
    <w:p>
      <w:pPr>
        <w:spacing w:after="0"/>
        <w:ind w:start="0"/>
        <w:jc w:val="both"/>
      </w:pPr>
      <w:r>
        <w:rPr>
          <w:rFonts w:ascii="Times New Roman"/>
          <w:b w:val="false"/>
          <w:i w:val="false"/>
          <w:color w:val="000000"/>
          <w:sz w:val="28"/>
        </w:rPr>
        <w:t xml:space="preserve">
      战略环境评估报告中关于文件实施期间可能产生的跨境环境影响信息的片段；</w:t>
      </w:r>
    </w:p>
    <w:p>
      <w:pPr>
        <w:spacing w:after="0"/>
        <w:ind w:start="0"/>
        <w:jc w:val="both"/>
      </w:pPr>
      <w:r>
        <w:rPr>
          <w:rFonts w:ascii="Times New Roman"/>
          <w:b w:val="false"/>
          <w:i w:val="false"/>
          <w:color w:val="000000"/>
          <w:sz w:val="28"/>
        </w:rPr>
        <w:t xml:space="preserve">
      3）环境影响评估所需文件清单——向拟议活动发起方索取的文件及（或）信息清单，包括：</w:t>
      </w:r>
    </w:p>
    <w:p>
      <w:pPr>
        <w:spacing w:after="0"/>
        <w:ind w:start="0"/>
        <w:jc w:val="both"/>
      </w:pPr>
      <w:r>
        <w:rPr>
          <w:rFonts w:ascii="Times New Roman"/>
          <w:b w:val="false"/>
          <w:i w:val="false"/>
          <w:color w:val="000000"/>
          <w:sz w:val="28"/>
        </w:rPr>
        <w:t xml:space="preserve">
      发起方基于跨境影响评估结果作出决策的申请；</w:t>
      </w:r>
    </w:p>
    <w:p>
      <w:pPr>
        <w:spacing w:after="0"/>
        <w:ind w:start="0"/>
        <w:jc w:val="both"/>
      </w:pPr>
      <w:r>
        <w:rPr>
          <w:rFonts w:ascii="Times New Roman"/>
          <w:b w:val="false"/>
          <w:i w:val="false"/>
          <w:color w:val="000000"/>
          <w:sz w:val="28"/>
        </w:rPr>
        <w:t xml:space="preserve">
      拟议活动说明书；</w:t>
      </w:r>
    </w:p>
    <w:p>
      <w:pPr>
        <w:spacing w:after="0"/>
        <w:ind w:start="0"/>
        <w:jc w:val="both"/>
      </w:pPr>
      <w:r>
        <w:rPr>
          <w:rFonts w:ascii="Times New Roman"/>
          <w:b w:val="false"/>
          <w:i w:val="false"/>
          <w:color w:val="000000"/>
          <w:sz w:val="28"/>
        </w:rPr>
        <w:t xml:space="preserve">
      拟议活动影响筛选结果结论；</w:t>
      </w:r>
    </w:p>
    <w:p>
      <w:pPr>
        <w:spacing w:after="0"/>
        <w:ind w:start="0"/>
        <w:jc w:val="both"/>
      </w:pPr>
      <w:r>
        <w:rPr>
          <w:rFonts w:ascii="Times New Roman"/>
          <w:b w:val="false"/>
          <w:i w:val="false"/>
          <w:color w:val="000000"/>
          <w:sz w:val="28"/>
        </w:rPr>
        <w:t xml:space="preserve">
      环境影响评估范围界定结论；</w:t>
      </w:r>
    </w:p>
    <w:p>
      <w:pPr>
        <w:spacing w:after="0"/>
        <w:ind w:start="0"/>
        <w:jc w:val="both"/>
      </w:pPr>
      <w:r>
        <w:rPr>
          <w:rFonts w:ascii="Times New Roman"/>
          <w:b w:val="false"/>
          <w:i w:val="false"/>
          <w:color w:val="000000"/>
          <w:sz w:val="28"/>
        </w:rPr>
        <w:t xml:space="preserve">
      载有拟议活动实施期间可能对环境造成跨境影响信息的潜在影响报告节选；</w:t>
      </w:r>
    </w:p>
    <w:p>
      <w:pPr>
        <w:spacing w:after="0"/>
        <w:ind w:start="0"/>
        <w:jc w:val="both"/>
      </w:pPr>
      <w:r>
        <w:rPr>
          <w:rFonts w:ascii="Times New Roman"/>
          <w:b w:val="false"/>
          <w:i w:val="false"/>
          <w:color w:val="000000"/>
          <w:sz w:val="28"/>
        </w:rPr>
        <w:t xml:space="preserve">
      4) 本条第3款规定的、针对本款第2项和第3项所列文件和（或）信息的要求。</w:t>
      </w:r>
    </w:p>
    <w:p>
      <w:pPr>
        <w:spacing w:after="0"/>
        <w:ind w:start="0"/>
        <w:jc w:val="both"/>
      </w:pPr>
      <w:r>
        <w:rPr>
          <w:rFonts w:ascii="Times New Roman"/>
          <w:b w:val="false"/>
          <w:i w:val="false"/>
          <w:color w:val="000000"/>
          <w:sz w:val="28"/>
        </w:rPr>
        <w:t xml:space="preserve">
      3. 本条第2款第2项和第3项所列文件和（或）信息须以哈萨克语或俄语电子形式提交。</w:t>
      </w:r>
    </w:p>
    <w:p>
      <w:pPr>
        <w:spacing w:after="0"/>
        <w:ind w:start="0"/>
        <w:jc w:val="both"/>
      </w:pPr>
      <w:r>
        <w:rPr>
          <w:rFonts w:ascii="Times New Roman"/>
          <w:b w:val="false"/>
          <w:i w:val="false"/>
          <w:color w:val="000000"/>
          <w:sz w:val="28"/>
        </w:rPr>
        <w:t xml:space="preserve">
      4. 环境保护领域授权机构应在批准该命令次一工作日内，将命令副本发送或移交至国家开发主体或发起主体。</w:t>
      </w:r>
    </w:p>
    <w:p>
      <w:pPr>
        <w:spacing w:after="0"/>
        <w:ind w:start="0"/>
        <w:jc w:val="both"/>
      </w:pPr>
      <w:r>
        <w:rPr>
          <w:rFonts w:ascii="Times New Roman"/>
          <w:b w:val="false"/>
          <w:i w:val="false"/>
          <w:color w:val="000000"/>
          <w:sz w:val="28"/>
        </w:rPr>
        <w:t xml:space="preserve">
      5. 环境保护领域授权机构在收到国家机构——开发者或发起者提交的符合命令要求的文件后三个工作日内，应向哈萨克斯坦共和国外务部提交下列文件以便转交相关方：</w:t>
      </w:r>
    </w:p>
    <w:p>
      <w:pPr>
        <w:spacing w:after="0"/>
        <w:ind w:start="0"/>
        <w:jc w:val="both"/>
      </w:pPr>
      <w:r>
        <w:rPr>
          <w:rFonts w:ascii="Times New Roman"/>
          <w:b w:val="false"/>
          <w:i w:val="false"/>
          <w:color w:val="000000"/>
          <w:sz w:val="28"/>
        </w:rPr>
        <w:t xml:space="preserve">
      1) 函件应包含：</w:t>
      </w:r>
    </w:p>
    <w:p>
      <w:pPr>
        <w:spacing w:after="0"/>
        <w:ind w:start="0"/>
        <w:jc w:val="both"/>
      </w:pPr>
      <w:r>
        <w:rPr>
          <w:rFonts w:ascii="Times New Roman"/>
          <w:b w:val="false"/>
          <w:i w:val="false"/>
          <w:color w:val="000000"/>
          <w:sz w:val="28"/>
        </w:rPr>
        <w:t xml:space="preserve">
      1）关于拟建项目或拟开展活动的说明，包括该项目或活动对环境可能产生的跨境影响的所有现有信息；</w:t>
      </w:r>
    </w:p>
    <w:p>
      <w:pPr>
        <w:spacing w:after="0"/>
        <w:ind w:start="0"/>
        <w:jc w:val="both"/>
      </w:pPr>
      <w:r>
        <w:rPr>
          <w:rFonts w:ascii="Times New Roman"/>
          <w:b w:val="false"/>
          <w:i w:val="false"/>
          <w:color w:val="000000"/>
          <w:sz w:val="28"/>
        </w:rPr>
        <w:t xml:space="preserve">
      关于批准文件或依据评估结果作出决策的程序及法律后果的信息；</w:t>
      </w:r>
    </w:p>
    <w:p>
      <w:pPr>
        <w:spacing w:after="0"/>
        <w:ind w:start="0"/>
        <w:jc w:val="both"/>
      </w:pPr>
      <w:r>
        <w:rPr>
          <w:rFonts w:ascii="Times New Roman"/>
          <w:b w:val="false"/>
          <w:i w:val="false"/>
          <w:color w:val="000000"/>
          <w:sz w:val="28"/>
        </w:rPr>
        <w:t xml:space="preserve">
      开展战略环境评估或环境影响评估的程序说明，包括相关国家机关及公众提交意见建议的截止期限；</w:t>
      </w:r>
    </w:p>
    <w:p>
      <w:pPr>
        <w:spacing w:after="0"/>
        <w:ind w:start="0"/>
        <w:jc w:val="both"/>
      </w:pPr>
      <w:r>
        <w:rPr>
          <w:rFonts w:ascii="Times New Roman"/>
          <w:b w:val="false"/>
          <w:i w:val="false"/>
          <w:color w:val="000000"/>
          <w:sz w:val="28"/>
        </w:rPr>
        <w:t xml:space="preserve">
      受影响方提交参与跨境影响评估意向的截止日期通知（该期限不得超过十五个日历日）；</w:t>
      </w:r>
    </w:p>
    <w:p>
      <w:pPr>
        <w:spacing w:after="0"/>
        <w:ind w:start="0"/>
        <w:jc w:val="both"/>
      </w:pPr>
      <w:r>
        <w:rPr>
          <w:rFonts w:ascii="Times New Roman"/>
          <w:b w:val="false"/>
          <w:i w:val="false"/>
          <w:color w:val="000000"/>
          <w:sz w:val="28"/>
        </w:rPr>
        <w:t xml:space="preserve">
      2) 国家机关——开发方或发起方依据命令要求提供的文件和（或）信息；</w:t>
      </w:r>
    </w:p>
    <w:p>
      <w:pPr>
        <w:spacing w:after="0"/>
        <w:ind w:start="0"/>
        <w:jc w:val="both"/>
      </w:pPr>
      <w:r>
        <w:rPr>
          <w:rFonts w:ascii="Times New Roman"/>
          <w:b w:val="false"/>
          <w:i w:val="false"/>
          <w:color w:val="000000"/>
          <w:sz w:val="28"/>
        </w:rPr>
        <w:t xml:space="preserve">
      3）如有可用且可能影响受影响方参与跨境影响评估决策的补充材料。</w:t>
      </w:r>
    </w:p>
    <w:p>
      <w:pPr>
        <w:spacing w:after="0"/>
        <w:ind w:start="0"/>
        <w:jc w:val="both"/>
      </w:pPr>
      <w:r>
        <w:rPr>
          <w:rFonts w:ascii="Times New Roman"/>
          <w:b w:val="false"/>
          <w:i w:val="false"/>
          <w:color w:val="000000"/>
          <w:sz w:val="28"/>
        </w:rPr>
        <w:t xml:space="preserve">
      6. 若受影响方拒绝参与跨界影响评估，或未在通知规定期限内提交意见，环境保护领域授权机构应于该期限届满次工作日内，签发终止跨界影响评估的命令，并恢复先前启动的战略环境评估或环境影响评估相关行政程序，同时将此决定通知相关国家机构——拟议活动的开发者或发起方。</w:t>
      </w:r>
    </w:p>
    <w:p>
      <w:pPr>
        <w:spacing w:after="0"/>
        <w:ind w:start="0"/>
        <w:jc w:val="both"/>
      </w:pPr>
      <w:r>
        <w:rPr>
          <w:rFonts w:ascii="Times New Roman"/>
          <w:b w:val="false"/>
          <w:i w:val="false"/>
          <w:color w:val="000000"/>
          <w:sz w:val="28"/>
        </w:rPr>
        <w:t xml:space="preserve">
      7. 若收到依据本条第5款寄送文件的受影响方中至少一方，在通知规定的期限内表明参与跨界影响评估的意愿， 环境保护领域的授权机构应在五个工作日内组织与该方进行初步磋商，以交换信息并确定后续磋商的程序、时间、地点、提交给受影响方的文件语言及（或）信息、开展跨界影响评估的其他条件。</w:t>
      </w:r>
    </w:p>
    <w:p>
      <w:pPr>
        <w:spacing w:after="0"/>
        <w:ind w:start="0"/>
        <w:jc w:val="both"/>
      </w:pPr>
      <w:r>
        <w:rPr>
          <w:rFonts w:ascii="Times New Roman"/>
          <w:b w:val="false"/>
          <w:i w:val="false"/>
          <w:color w:val="000000"/>
          <w:sz w:val="28"/>
        </w:rPr>
        <w:t xml:space="preserve">
      就跨界影响评估与受影响方进行磋商的总时限不得超过一百八十个日历日。</w:t>
      </w:r>
    </w:p>
    <w:p>
      <w:pPr>
        <w:spacing w:after="0"/>
        <w:ind w:start="0"/>
        <w:jc w:val="left"/>
      </w:pPr>
      <w:r>
        <w:rPr>
          <w:rFonts w:ascii="Times New Roman"/>
          <w:b/>
          <w:i w:val="false"/>
          <w:color w:val="000000"/>
        </w:rPr>
        <w:t xml:space="preserve"> 第八十二条 开展跨界影响评估的程序</w:t>
      </w:r>
    </w:p>
    <w:p>
      <w:pPr>
        <w:spacing w:after="0"/>
        <w:ind w:start="0"/>
        <w:jc w:val="both"/>
      </w:pPr>
      <w:r>
        <w:rPr>
          <w:rFonts w:ascii="Times New Roman"/>
          <w:b w:val="false"/>
          <w:i w:val="false"/>
          <w:color w:val="000000"/>
          <w:sz w:val="28"/>
        </w:rPr>
        <w:t xml:space="preserve">
      1. 环境保护领域的授权机构应按照初步磋商中商定的程序和条件，组织与受影响方的磋商。</w:t>
      </w:r>
    </w:p>
    <w:p>
      <w:pPr>
        <w:spacing w:after="0"/>
        <w:ind w:start="0"/>
        <w:jc w:val="both"/>
      </w:pPr>
      <w:r>
        <w:rPr>
          <w:rFonts w:ascii="Times New Roman"/>
          <w:b w:val="false"/>
          <w:i w:val="false"/>
          <w:color w:val="000000"/>
          <w:sz w:val="28"/>
        </w:rPr>
        <w:t xml:space="preserve">
      磋商期间，各方可就受影响方公众与哈萨克斯坦共和国公众共同参与战略环境评估或环境影响评估的程序和条件达成一致。</w:t>
      </w:r>
    </w:p>
    <w:p>
      <w:pPr>
        <w:spacing w:after="0"/>
        <w:ind w:start="0"/>
        <w:jc w:val="both"/>
      </w:pPr>
      <w:r>
        <w:rPr>
          <w:rFonts w:ascii="Times New Roman"/>
          <w:b w:val="false"/>
          <w:i w:val="false"/>
          <w:color w:val="000000"/>
          <w:sz w:val="28"/>
        </w:rPr>
        <w:t xml:space="preserve">
      2. 战略环境评估报告编制完成并经质量评估，或可能影响报告编制完成后，环境保护领域授权机构应确定文件中涉及战略环境评估报告的片段、 可能影响报告书、其他文件及（或）与战略环境评估或环境影响评估相关的信息，须译为哈萨克斯坦共和国与受影响方协商确定的语言，并通知国家机关——拟议活动的开发者或发起者。</w:t>
      </w:r>
    </w:p>
    <w:p>
      <w:pPr>
        <w:spacing w:after="0"/>
        <w:ind w:start="0"/>
        <w:jc w:val="both"/>
      </w:pPr>
      <w:r>
        <w:rPr>
          <w:rFonts w:ascii="Times New Roman"/>
          <w:b w:val="false"/>
          <w:i w:val="false"/>
          <w:color w:val="000000"/>
          <w:sz w:val="28"/>
        </w:rPr>
        <w:t xml:space="preserve">
      3. 国家机关——拟议活动的开发者或发起者，应在本条第2款所述通知收到之日起十五个工作日内，向环境保护领域授权机构提交文件、战略环境评估报告或可能影响报告的片段，连同其他与战略环境评估或环境影响评估相关的文件和（或）信息，并附有经公证的译文，译文须符合通知中规定的语言要求。</w:t>
      </w:r>
    </w:p>
    <w:p>
      <w:pPr>
        <w:spacing w:after="0"/>
        <w:ind w:start="0"/>
        <w:jc w:val="both"/>
      </w:pPr>
      <w:r>
        <w:rPr>
          <w:rFonts w:ascii="Times New Roman"/>
          <w:b w:val="false"/>
          <w:i w:val="false"/>
          <w:color w:val="000000"/>
          <w:sz w:val="28"/>
        </w:rPr>
        <w:t xml:space="preserve">
      环境保护领域授权机构在收到符合本款第一项要求的信息及其他文件后五个工作日内，应将其转交哈萨克斯坦共和国外务部，由该部转交参与跨界影响评估的相关受影响方。</w:t>
      </w:r>
    </w:p>
    <w:p>
      <w:pPr>
        <w:spacing w:after="0"/>
        <w:ind w:start="0"/>
        <w:jc w:val="both"/>
      </w:pPr>
      <w:r>
        <w:rPr>
          <w:rFonts w:ascii="Times New Roman"/>
          <w:b w:val="false"/>
          <w:i w:val="false"/>
          <w:color w:val="000000"/>
          <w:sz w:val="28"/>
        </w:rPr>
        <w:t xml:space="preserve">
      4. 环境保护领域授权机构依据该文件、战略环境评估报告、可能影响报告以及其他与该文件或拟议活动对环境可能产生的跨境影响相关的信息和文件，组织与受影响方进行磋商，讨论内容包括：</w:t>
      </w:r>
    </w:p>
    <w:p>
      <w:pPr>
        <w:spacing w:after="0"/>
        <w:ind w:start="0"/>
        <w:jc w:val="both"/>
      </w:pPr>
      <w:r>
        <w:rPr>
          <w:rFonts w:ascii="Times New Roman"/>
          <w:b w:val="false"/>
          <w:i w:val="false"/>
          <w:color w:val="000000"/>
          <w:sz w:val="28"/>
        </w:rPr>
        <w:t xml:space="preserve">
      文件的替代方案或拟议活动的实施选项；</w:t>
      </w:r>
    </w:p>
    <w:p>
      <w:pPr>
        <w:spacing w:after="0"/>
        <w:ind w:start="0"/>
        <w:jc w:val="both"/>
      </w:pPr>
      <w:r>
        <w:rPr>
          <w:rFonts w:ascii="Times New Roman"/>
          <w:b w:val="false"/>
          <w:i w:val="false"/>
          <w:color w:val="000000"/>
          <w:sz w:val="28"/>
        </w:rPr>
        <w:t xml:space="preserve">
      可能采取的减少跨境影响措施及监测措施实施后果（相关费用由原属方承担）；</w:t>
      </w:r>
    </w:p>
    <w:p>
      <w:pPr>
        <w:spacing w:after="0"/>
        <w:ind w:start="0"/>
        <w:jc w:val="both"/>
      </w:pPr>
      <w:r>
        <w:rPr>
          <w:rFonts w:ascii="Times New Roman"/>
          <w:b w:val="false"/>
          <w:i w:val="false"/>
          <w:color w:val="000000"/>
          <w:sz w:val="28"/>
        </w:rPr>
        <w:t xml:space="preserve">
      在文件实施或拟议活动期间，各方为减少任何跨境环境影响而采取的其他互助形式。</w:t>
      </w:r>
    </w:p>
    <w:p>
      <w:pPr>
        <w:spacing w:after="0"/>
        <w:ind w:start="0"/>
        <w:jc w:val="both"/>
      </w:pPr>
      <w:r>
        <w:rPr>
          <w:rFonts w:ascii="Times New Roman"/>
          <w:b w:val="false"/>
          <w:i w:val="false"/>
          <w:color w:val="000000"/>
          <w:sz w:val="28"/>
        </w:rPr>
        <w:t xml:space="preserve">
      5. 在与受影响方磋商过程中，可按磋商期间商定的方式和期限，组织收集受影响方相关主管部门及公众的意见建议，并安排其参与依据本法典及公众听证规则举行的文件草案、战略环境评估报告及可能影响报告的听证会。</w:t>
      </w:r>
    </w:p>
    <w:p>
      <w:pPr>
        <w:spacing w:after="0"/>
        <w:ind w:start="0"/>
        <w:jc w:val="both"/>
      </w:pPr>
      <w:r>
        <w:rPr>
          <w:rFonts w:ascii="Times New Roman"/>
          <w:b w:val="false"/>
          <w:i w:val="false"/>
          <w:color w:val="000000"/>
          <w:sz w:val="28"/>
        </w:rPr>
        <w:t xml:space="preserve">
      6. 环境保护领域的授权机构在履行战略环境评估或环境影响评估过程中的职能时，应确保考虑并采纳在与受影响方协商期间收到的意见和建议，以及由相关机构和受影响方公众提交的意见和建议。</w:t>
      </w:r>
    </w:p>
    <w:p>
      <w:pPr>
        <w:spacing w:after="0"/>
        <w:ind w:start="0"/>
        <w:jc w:val="both"/>
      </w:pPr>
      <w:r>
        <w:rPr>
          <w:rFonts w:ascii="Times New Roman"/>
          <w:b w:val="false"/>
          <w:i w:val="false"/>
          <w:color w:val="000000"/>
          <w:sz w:val="28"/>
        </w:rPr>
        <w:t xml:space="preserve">
      在编制文件草案及战略环境评估报告或潜在影响报告时，作为开发方和发起方的国家机构有义务审议并采纳受影响方协商结果、相关主管部门及受影响方公众提出的意见和建议。</w:t>
      </w:r>
    </w:p>
    <w:p>
      <w:pPr>
        <w:spacing w:after="0"/>
        <w:ind w:start="0"/>
        <w:jc w:val="both"/>
      </w:pPr>
      <w:r>
        <w:rPr>
          <w:rFonts w:ascii="Times New Roman"/>
          <w:b w:val="false"/>
          <w:i w:val="false"/>
          <w:color w:val="000000"/>
          <w:sz w:val="28"/>
        </w:rPr>
        <w:t xml:space="preserve">
      有权批准该文件的国家机构在批准文件时，必须考虑与受影响方协商的结果、相关主管部门的意见和建议以及受影响方公众的意见。</w:t>
      </w:r>
    </w:p>
    <w:p>
      <w:pPr>
        <w:spacing w:after="0"/>
        <w:ind w:start="0"/>
        <w:jc w:val="both"/>
      </w:pPr>
      <w:r>
        <w:rPr>
          <w:rFonts w:ascii="Times New Roman"/>
          <w:b w:val="false"/>
          <w:i w:val="false"/>
          <w:color w:val="000000"/>
          <w:sz w:val="28"/>
        </w:rPr>
        <w:t xml:space="preserve">
      7. 国家机构——开发者和发起者必须向环境保护领域的授权机构提交下列文件和（或）信息，并附有经公证的翻译件（翻译语言应在与受影响方协商过程中确定）：</w:t>
      </w:r>
    </w:p>
    <w:p>
      <w:pPr>
        <w:spacing w:after="0"/>
        <w:ind w:start="0"/>
        <w:jc w:val="both"/>
      </w:pPr>
      <w:r>
        <w:rPr>
          <w:rFonts w:ascii="Times New Roman"/>
          <w:b w:val="false"/>
          <w:i w:val="false"/>
          <w:color w:val="000000"/>
          <w:sz w:val="28"/>
        </w:rPr>
        <w:t xml:space="preserve">
      最终版本的环境报告片段及批准的文件；</w:t>
      </w:r>
    </w:p>
    <w:p>
      <w:pPr>
        <w:spacing w:after="0"/>
        <w:ind w:start="0"/>
        <w:jc w:val="both"/>
      </w:pPr>
      <w:r>
        <w:rPr>
          <w:rFonts w:ascii="Times New Roman"/>
          <w:b w:val="false"/>
          <w:i w:val="false"/>
          <w:color w:val="000000"/>
          <w:sz w:val="28"/>
        </w:rPr>
        <w:t xml:space="preserve">
      评估结果决定书的摘录；</w:t>
      </w:r>
    </w:p>
    <w:p>
      <w:pPr>
        <w:spacing w:after="0"/>
        <w:ind w:start="0"/>
        <w:jc w:val="both"/>
      </w:pPr>
      <w:r>
        <w:rPr>
          <w:rFonts w:ascii="Times New Roman"/>
          <w:b w:val="false"/>
          <w:i w:val="false"/>
          <w:color w:val="000000"/>
          <w:sz w:val="28"/>
        </w:rPr>
        <w:t xml:space="preserve">
      说明在编制战略环境影响评估报告、批准文件或作出评估结果决定时，如何采纳受影响方协商结果、相关主管部门及受影响方公众意见建议的陈述，并阐明从现有替代方案中选择批准文件或评估结果决定条款的依据；</w:t>
      </w:r>
    </w:p>
    <w:p>
      <w:pPr>
        <w:spacing w:after="0"/>
        <w:ind w:start="0"/>
        <w:jc w:val="both"/>
      </w:pPr>
      <w:r>
        <w:rPr>
          <w:rFonts w:ascii="Times New Roman"/>
          <w:b w:val="false"/>
          <w:i w:val="false"/>
          <w:color w:val="000000"/>
          <w:sz w:val="28"/>
        </w:rPr>
        <w:t xml:space="preserve">
      国家机关依据评估结果决定签发或采纳的许可文件或受理通知单副本（若实施需环境影响评估的拟议活动，依据哈萨克斯坦共和国法律需向国家机关获取许可或提交通知时适用）。</w:t>
      </w:r>
    </w:p>
    <w:p>
      <w:pPr>
        <w:spacing w:after="0"/>
        <w:ind w:start="0"/>
        <w:jc w:val="both"/>
      </w:pPr>
      <w:r>
        <w:rPr>
          <w:rFonts w:ascii="Times New Roman"/>
          <w:b w:val="false"/>
          <w:i w:val="false"/>
          <w:color w:val="000000"/>
          <w:sz w:val="28"/>
        </w:rPr>
        <w:t xml:space="preserve">
      本款第一部分第二、三项所述文件的具体内容由环境保护领域授权机构确定。</w:t>
      </w:r>
    </w:p>
    <w:p>
      <w:pPr>
        <w:spacing w:after="0"/>
        <w:ind w:start="0"/>
        <w:jc w:val="both"/>
      </w:pPr>
      <w:r>
        <w:rPr>
          <w:rFonts w:ascii="Times New Roman"/>
          <w:b w:val="false"/>
          <w:i w:val="false"/>
          <w:color w:val="000000"/>
          <w:sz w:val="28"/>
        </w:rPr>
        <w:t xml:space="preserve">
      8. 国家机关、开发方及发起方须向环境保护领域授权机构提交项目后分析报告（若评估结果决定或与受影响方协议确有必要）或文件实施期间重大环境影响监测报告，并附经公证的译文（译文语言经与受影响方协商确定）。</w:t>
      </w:r>
    </w:p>
    <w:p>
      <w:pPr>
        <w:spacing w:after="0"/>
        <w:ind w:start="0"/>
        <w:jc w:val="both"/>
      </w:pPr>
      <w:r>
        <w:rPr>
          <w:rFonts w:ascii="Times New Roman"/>
          <w:b w:val="false"/>
          <w:i w:val="false"/>
          <w:color w:val="000000"/>
          <w:sz w:val="28"/>
        </w:rPr>
        <w:t xml:space="preserve">
      9. 环境保护领域授权机构应在本条第7、8款所述文件提交之日起五个工作日内，将文件转交哈萨克斯坦共和国外务部，由其转递参与跨境影响评估的相关受影响方。</w:t>
      </w:r>
    </w:p>
    <w:p>
      <w:pPr>
        <w:spacing w:after="0"/>
        <w:ind w:start="0"/>
        <w:jc w:val="both"/>
      </w:pPr>
      <w:r>
        <w:rPr>
          <w:rFonts w:ascii="Times New Roman"/>
          <w:b w:val="false"/>
          <w:i w:val="false"/>
          <w:color w:val="000000"/>
          <w:sz w:val="28"/>
        </w:rPr>
        <w:t xml:space="preserve">
      10. 若哈萨克斯坦共和国国家开发主体、发起主体或相关主体收到影响跨境影响评估结果的补充信息，或收到受影响方关于此类信息出现的通报， 环境保护领域授权机构应与受影响方进行磋商，共同研究对已批准文件作出相应修改、根据评估结果作出决策或采取消除或减轻重大负面跨境影响措施的方案。</w:t>
      </w:r>
    </w:p>
    <w:p>
      <w:pPr>
        <w:spacing w:after="0"/>
        <w:ind w:start="0"/>
        <w:jc w:val="left"/>
      </w:pPr>
      <w:r>
        <w:rPr>
          <w:rFonts w:ascii="Times New Roman"/>
          <w:b/>
          <w:i w:val="false"/>
          <w:color w:val="000000"/>
        </w:rPr>
        <w:t xml:space="preserve"> 第83条 跨界影响评估启动情形（当影响源位于哈萨克斯坦共和国境内时）</w:t>
      </w:r>
    </w:p>
    <w:p>
      <w:pPr>
        <w:spacing w:after="0"/>
        <w:ind w:start="0"/>
        <w:jc w:val="both"/>
      </w:pPr>
      <w:r>
        <w:rPr>
          <w:rFonts w:ascii="Times New Roman"/>
          <w:b w:val="false"/>
          <w:i w:val="false"/>
          <w:color w:val="000000"/>
          <w:sz w:val="28"/>
        </w:rPr>
        <w:t xml:space="preserve">
      1. 发起方与开发主体国家机关有权参与跨境影响评估，包括与受影响方进行磋商。</w:t>
      </w:r>
    </w:p>
    <w:p>
      <w:pPr>
        <w:spacing w:after="0"/>
        <w:ind w:start="0"/>
        <w:jc w:val="both"/>
      </w:pPr>
      <w:r>
        <w:rPr>
          <w:rFonts w:ascii="Times New Roman"/>
          <w:b w:val="false"/>
          <w:i w:val="false"/>
          <w:color w:val="000000"/>
          <w:sz w:val="28"/>
        </w:rPr>
        <w:t xml:space="preserve">
      2. 发起方与国家开发机构负责：</w:t>
      </w:r>
    </w:p>
    <w:p>
      <w:pPr>
        <w:spacing w:after="0"/>
        <w:ind w:start="0"/>
        <w:jc w:val="both"/>
      </w:pPr>
      <w:r>
        <w:rPr>
          <w:rFonts w:ascii="Times New Roman"/>
          <w:b w:val="false"/>
          <w:i w:val="false"/>
          <w:color w:val="000000"/>
          <w:sz w:val="28"/>
        </w:rPr>
        <w:t xml:space="preserve">
      1) 识别拟议活动或文件实施过程中可能对环境造成的重大负面跨境影响；</w:t>
      </w:r>
    </w:p>
    <w:p>
      <w:pPr>
        <w:spacing w:after="0"/>
        <w:ind w:start="0"/>
        <w:jc w:val="both"/>
      </w:pPr>
      <w:r>
        <w:rPr>
          <w:rFonts w:ascii="Times New Roman"/>
          <w:b w:val="false"/>
          <w:i w:val="false"/>
          <w:color w:val="000000"/>
          <w:sz w:val="28"/>
        </w:rPr>
        <w:t xml:space="preserve">
      2) 在提交用于文件影响筛选、确定战略环境评估报告范围、拟议活动影响筛选及确定环境影响评估范围的文件中，完整且有据可查地反映可能的重大负面跨境环境影响信息；</w:t>
      </w:r>
    </w:p>
    <w:p>
      <w:pPr>
        <w:spacing w:after="0"/>
        <w:ind w:start="0"/>
        <w:jc w:val="both"/>
      </w:pPr>
      <w:r>
        <w:rPr>
          <w:rFonts w:ascii="Times New Roman"/>
          <w:b w:val="false"/>
          <w:i w:val="false"/>
          <w:color w:val="000000"/>
          <w:sz w:val="28"/>
        </w:rPr>
        <w:t xml:space="preserve">
      3) 在战略环境影响报告书或可能影响报告中对可能的重大跨境不利影响进行恰当评估；</w:t>
      </w:r>
    </w:p>
    <w:p>
      <w:pPr>
        <w:spacing w:after="0"/>
        <w:ind w:start="0"/>
        <w:jc w:val="both"/>
      </w:pPr>
      <w:r>
        <w:rPr>
          <w:rFonts w:ascii="Times New Roman"/>
          <w:b w:val="false"/>
          <w:i w:val="false"/>
          <w:color w:val="000000"/>
          <w:sz w:val="28"/>
        </w:rPr>
        <w:t xml:space="preserve">
      4) 向环境保护领域授权机构提交符合本法典要求的、拟转交受影响方的文件；</w:t>
      </w:r>
    </w:p>
    <w:p>
      <w:pPr>
        <w:spacing w:after="0"/>
        <w:ind w:start="0"/>
        <w:jc w:val="both"/>
      </w:pPr>
      <w:r>
        <w:rPr>
          <w:rFonts w:ascii="Times New Roman"/>
          <w:b w:val="false"/>
          <w:i w:val="false"/>
          <w:color w:val="000000"/>
          <w:sz w:val="28"/>
        </w:rPr>
        <w:t xml:space="preserve">
      5) 在举行有受影响方公众代表参与的听证会时，确保提供质量达标的翻译服务；</w:t>
      </w:r>
    </w:p>
    <w:p>
      <w:pPr>
        <w:spacing w:after="0"/>
        <w:ind w:start="0"/>
        <w:jc w:val="both"/>
      </w:pPr>
      <w:r>
        <w:rPr>
          <w:rFonts w:ascii="Times New Roman"/>
          <w:b w:val="false"/>
          <w:i w:val="false"/>
          <w:color w:val="000000"/>
          <w:sz w:val="28"/>
        </w:rPr>
        <w:t xml:space="preserve">
      6）协助环境保护领域授权机构开展跨境影响评估；</w:t>
      </w:r>
    </w:p>
    <w:p>
      <w:pPr>
        <w:spacing w:after="0"/>
        <w:ind w:start="0"/>
        <w:jc w:val="both"/>
      </w:pPr>
      <w:r>
        <w:rPr>
          <w:rFonts w:ascii="Times New Roman"/>
          <w:b w:val="false"/>
          <w:i w:val="false"/>
          <w:color w:val="000000"/>
          <w:sz w:val="28"/>
        </w:rPr>
        <w:t xml:space="preserve">
      7) 在编制战略环境评估报告、文件及可能影响报告时，充分考虑与受影响方协商的结果，以及利益相关方和受影响方公众提交的所有意见和建议（包括在公众听证会期间提出的意见）；</w:t>
      </w:r>
    </w:p>
    <w:p>
      <w:pPr>
        <w:spacing w:after="0"/>
        <w:ind w:start="0"/>
        <w:jc w:val="both"/>
      </w:pPr>
      <w:r>
        <w:rPr>
          <w:rFonts w:ascii="Times New Roman"/>
          <w:b w:val="false"/>
          <w:i w:val="false"/>
          <w:color w:val="000000"/>
          <w:sz w:val="28"/>
        </w:rPr>
        <w:t xml:space="preserve">
      8) 向环境保护领域授权机构提交经评估结果决定后由国家机关签发的许可文件或通知受理凭证副本，由该机构转交受影响方，并附经公证的哈萨克斯坦共和国与受影响方磋商确定的语言版本 （若拟实施需环境影响评估的活动，依据哈萨克斯坦共和国许可与通知相关法律需获取许可或向国家机关提交通知时适用）。</w:t>
      </w:r>
    </w:p>
    <w:p>
      <w:pPr>
        <w:spacing w:after="0"/>
        <w:ind w:start="0"/>
        <w:jc w:val="both"/>
      </w:pPr>
      <w:r>
        <w:rPr>
          <w:rFonts w:ascii="Times New Roman"/>
          <w:b w:val="false"/>
          <w:i w:val="false"/>
          <w:color w:val="000000"/>
          <w:sz w:val="28"/>
        </w:rPr>
        <w:t xml:space="preserve">
      3. 若根据哈萨克斯坦共和国法律规定此类费用不从预算中报销，或经与跨境影响来源方磋商后未确定该来源方承担此类费用，则发起方应承担跨境影响评估相关费用。</w:t>
      </w:r>
    </w:p>
    <w:p>
      <w:pPr>
        <w:spacing w:after="0"/>
        <w:ind w:start="0"/>
        <w:jc w:val="both"/>
      </w:pPr>
      <w:r>
        <w:rPr>
          <w:rFonts w:ascii="Times New Roman"/>
          <w:b w:val="false"/>
          <w:i w:val="false"/>
          <w:color w:val="000000"/>
          <w:sz w:val="28"/>
        </w:rPr>
        <w:t xml:space="preserve">
      4. 环境保护领域的授权机构有义务：</w:t>
      </w:r>
    </w:p>
    <w:p>
      <w:pPr>
        <w:spacing w:after="0"/>
        <w:ind w:start="0"/>
        <w:jc w:val="both"/>
      </w:pPr>
      <w:r>
        <w:rPr>
          <w:rFonts w:ascii="Times New Roman"/>
          <w:b w:val="false"/>
          <w:i w:val="false"/>
          <w:color w:val="000000"/>
          <w:sz w:val="28"/>
        </w:rPr>
        <w:t xml:space="preserve">
      1) 将所有跨境影响评估相关材料置于官方互联网资源并确保其公开可获取；</w:t>
      </w:r>
    </w:p>
    <w:p>
      <w:pPr>
        <w:spacing w:after="0"/>
        <w:ind w:start="0"/>
        <w:jc w:val="both"/>
      </w:pPr>
      <w:r>
        <w:rPr>
          <w:rFonts w:ascii="Times New Roman"/>
          <w:b w:val="false"/>
          <w:i w:val="false"/>
          <w:color w:val="000000"/>
          <w:sz w:val="28"/>
        </w:rPr>
        <w:t xml:space="preserve">
      2) 自发起方或国家开发机构提交之日起三个工作日内，将拟转交受影响方的文件移交哈萨克斯坦共和国外务部，除非本法典另有规定且经与参与跨界影响评估的受影响方协商同意。</w:t>
      </w:r>
    </w:p>
    <w:p>
      <w:pPr>
        <w:spacing w:after="0"/>
        <w:ind w:start="0"/>
        <w:jc w:val="left"/>
      </w:pPr>
      <w:r>
        <w:rPr>
          <w:rFonts w:ascii="Times New Roman"/>
          <w:b/>
          <w:i w:val="false"/>
          <w:color w:val="000000"/>
        </w:rPr>
        <w:t xml:space="preserve"> 第84条 哈萨克斯坦共和国作为受影响方参与跨界影响评估</w:t>
      </w:r>
    </w:p>
    <w:p>
      <w:pPr>
        <w:spacing w:after="0"/>
        <w:ind w:start="0"/>
        <w:jc w:val="both"/>
      </w:pPr>
      <w:r>
        <w:rPr>
          <w:rFonts w:ascii="Times New Roman"/>
          <w:b w:val="false"/>
          <w:i w:val="false"/>
          <w:color w:val="000000"/>
          <w:sz w:val="28"/>
        </w:rPr>
        <w:t xml:space="preserve">
      1. 若哈萨克斯坦共和国收到外国关于拟开展活动或编制文件的通知，且该活动或文件的实施可能对哈萨克斯坦共和国环境造成重大负面跨境影响，环境保护领域授权机构应组织哈萨克斯坦共和国作为受影响方参与跨境影响评估。</w:t>
      </w:r>
    </w:p>
    <w:p>
      <w:pPr>
        <w:spacing w:after="0"/>
        <w:ind w:start="0"/>
        <w:jc w:val="both"/>
      </w:pPr>
      <w:r>
        <w:rPr>
          <w:rFonts w:ascii="Times New Roman"/>
          <w:b w:val="false"/>
          <w:i w:val="false"/>
          <w:color w:val="000000"/>
          <w:sz w:val="28"/>
        </w:rPr>
        <w:t xml:space="preserve">
      2. 环境保护领域授权机构应在本条第1款所述通知收到之日起两个工作日内，在官方互联网资源发布通知，并邀请哈萨克斯坦共和国公众就评估跨境影响的必要性发表意见，同时就拟议活动及拟定文件相关问题提出意见和建议。</w:t>
      </w:r>
    </w:p>
    <w:p>
      <w:pPr>
        <w:spacing w:after="0"/>
        <w:ind w:start="0"/>
        <w:jc w:val="both"/>
      </w:pPr>
      <w:r>
        <w:rPr>
          <w:rFonts w:ascii="Times New Roman"/>
          <w:b w:val="false"/>
          <w:i w:val="false"/>
          <w:color w:val="000000"/>
          <w:sz w:val="28"/>
        </w:rPr>
        <w:t xml:space="preserve">
      3. 若存在理由认为在哈萨克斯坦共和国境外实施的活动或文件可能对哈萨克斯坦境内环境造成重大负面跨境影响，哈萨克斯坦共和国政府可根据环境保护领域授权机构的建议，向该跨境影响来源国发出跨境影响评估请求。</w:t>
      </w:r>
    </w:p>
    <w:p>
      <w:pPr>
        <w:spacing w:after="0"/>
        <w:ind w:start="0"/>
        <w:jc w:val="both"/>
      </w:pPr>
      <w:r>
        <w:rPr>
          <w:rFonts w:ascii="Times New Roman"/>
          <w:b w:val="false"/>
          <w:i w:val="false"/>
          <w:color w:val="000000"/>
          <w:sz w:val="28"/>
        </w:rPr>
        <w:t xml:space="preserve">
      4. 跨境影响评估启动后，环境保护领域授权机构应：</w:t>
      </w:r>
    </w:p>
    <w:p>
      <w:pPr>
        <w:spacing w:after="0"/>
        <w:ind w:start="0"/>
        <w:jc w:val="both"/>
      </w:pPr>
      <w:r>
        <w:rPr>
          <w:rFonts w:ascii="Times New Roman"/>
          <w:b w:val="false"/>
          <w:i w:val="false"/>
          <w:color w:val="000000"/>
          <w:sz w:val="28"/>
        </w:rPr>
        <w:t xml:space="preserve">
      1) 向受影响地区的公众及地方行政机关提供跨境影响评估相关信息；</w:t>
      </w:r>
    </w:p>
    <w:p>
      <w:pPr>
        <w:spacing w:after="0"/>
        <w:ind w:start="0"/>
        <w:jc w:val="both"/>
      </w:pPr>
      <w:r>
        <w:rPr>
          <w:rFonts w:ascii="Times New Roman"/>
          <w:b w:val="false"/>
          <w:i w:val="false"/>
          <w:color w:val="000000"/>
          <w:sz w:val="28"/>
        </w:rPr>
        <w:t xml:space="preserve">
      2) 依照</w:t>
      </w:r>
      <w:r>
        <w:rPr>
          <w:rFonts w:ascii="Times New Roman"/>
          <w:b w:val="false"/>
          <w:i w:val="false"/>
          <w:color w:val="000000"/>
          <w:sz w:val="28"/>
        </w:rPr>
        <w:t xml:space="preserve">本法典第73条规定</w:t>
      </w:r>
      <w:r>
        <w:rPr>
          <w:rFonts w:ascii="Times New Roman"/>
          <w:b w:val="false"/>
          <w:i w:val="false"/>
          <w:color w:val="000000"/>
          <w:sz w:val="28"/>
        </w:rPr>
        <w:t xml:space="preserve">确保举行公众听证会</w:t>
      </w:r>
      <w:r>
        <w:rPr>
          <w:rFonts w:ascii="Times New Roman"/>
          <w:b w:val="false"/>
          <w:i w:val="false"/>
          <w:color w:val="000000"/>
          <w:sz w:val="28"/>
        </w:rPr>
        <w:t xml:space="preserve">；</w:t>
      </w:r>
    </w:p>
    <w:p>
      <w:pPr>
        <w:spacing w:after="0"/>
        <w:ind w:start="0"/>
        <w:jc w:val="both"/>
      </w:pPr>
      <w:r>
        <w:rPr>
          <w:rFonts w:ascii="Times New Roman"/>
          <w:b w:val="false"/>
          <w:i w:val="false"/>
          <w:color w:val="000000"/>
          <w:sz w:val="28"/>
        </w:rPr>
        <w:t xml:space="preserve">
      3) 在跨境影响评估框架内与该跨境影响的来源国进行磋商。</w:t>
      </w:r>
    </w:p>
    <w:p>
      <w:pPr>
        <w:spacing w:after="0"/>
        <w:ind w:start="0"/>
        <w:jc w:val="both"/>
      </w:pPr>
      <w:r>
        <w:rPr>
          <w:rFonts w:ascii="Times New Roman"/>
          <w:b w:val="false"/>
          <w:i w:val="false"/>
          <w:color w:val="000000"/>
          <w:sz w:val="28"/>
        </w:rPr>
        <w:t xml:space="preserve">
      5. 向公众及受影响地区地方行政机关通报跨境影响评估的费用应由预算承担，除非经与跨境影响来源方协商后确定该费用由来源方承担。</w:t>
      </w:r>
    </w:p>
    <w:p>
      <w:pPr>
        <w:spacing w:after="0"/>
        <w:ind w:start="0"/>
        <w:jc w:val="left"/>
      </w:pPr>
      <w:r>
        <w:rPr>
          <w:rFonts w:ascii="Times New Roman"/>
          <w:b/>
          <w:i w:val="false"/>
          <w:color w:val="000000"/>
        </w:rPr>
        <w:t xml:space="preserve"> 第八章 环境鉴定第八十五条 哈萨克斯坦共和国环境鉴定总则</w:t>
      </w:r>
    </w:p>
    <w:p>
      <w:pPr>
        <w:spacing w:after="0"/>
        <w:ind w:start="0"/>
        <w:jc w:val="both"/>
      </w:pPr>
      <w:r>
        <w:rPr>
          <w:rFonts w:ascii="Times New Roman"/>
          <w:b w:val="false"/>
          <w:i w:val="false"/>
          <w:color w:val="000000"/>
          <w:sz w:val="28"/>
        </w:rPr>
        <w:t xml:space="preserve">
      1. 环境审查是一项专家活动，旨在确认提交环境审查的文件是否符合哈萨克斯坦共和国环境立法的要求，其实施目的是防止此类文件的执行对公共健康和环境造成重大不利影响，同时确保哈萨克斯坦共和国可持续发展的环境基础。</w:t>
      </w:r>
    </w:p>
    <w:p>
      <w:pPr>
        <w:spacing w:after="0"/>
        <w:ind w:start="0"/>
        <w:jc w:val="both"/>
      </w:pPr>
      <w:r>
        <w:rPr>
          <w:rFonts w:ascii="Times New Roman"/>
          <w:b w:val="false"/>
          <w:i w:val="false"/>
          <w:color w:val="000000"/>
          <w:sz w:val="28"/>
        </w:rPr>
        <w:t xml:space="preserve">
      2. 本法典所称环境评估文件的实施，指相关文件的批准、依据该文件规定启动并推进相关活动，以及针对法规草案而言，该法规的通过与生效。</w:t>
      </w:r>
    </w:p>
    <w:p>
      <w:pPr>
        <w:spacing w:after="0"/>
        <w:ind w:start="0"/>
        <w:jc w:val="both"/>
      </w:pPr>
      <w:r>
        <w:rPr>
          <w:rFonts w:ascii="Times New Roman"/>
          <w:b w:val="false"/>
          <w:i w:val="false"/>
          <w:color w:val="000000"/>
          <w:sz w:val="28"/>
        </w:rPr>
        <w:t xml:space="preserve">
      3. 本法典对下列类型环境影响评估确立要求：</w:t>
      </w:r>
    </w:p>
    <w:p>
      <w:pPr>
        <w:spacing w:after="0"/>
        <w:ind w:start="0"/>
        <w:jc w:val="both"/>
      </w:pPr>
      <w:r>
        <w:rPr>
          <w:rFonts w:ascii="Times New Roman"/>
          <w:b w:val="false"/>
          <w:i w:val="false"/>
          <w:color w:val="000000"/>
          <w:sz w:val="28"/>
        </w:rPr>
        <w:t xml:space="preserve">
      1) 国家生态鉴定；</w:t>
      </w:r>
    </w:p>
    <w:p>
      <w:pPr>
        <w:spacing w:after="0"/>
        <w:ind w:start="0"/>
        <w:jc w:val="both"/>
      </w:pPr>
      <w:r>
        <w:rPr>
          <w:rFonts w:ascii="Times New Roman"/>
          <w:b w:val="false"/>
          <w:i w:val="false"/>
          <w:color w:val="000000"/>
          <w:sz w:val="28"/>
        </w:rPr>
        <w:t xml:space="preserve">
      2）公众生态鉴定。</w:t>
      </w:r>
    </w:p>
    <w:p>
      <w:pPr>
        <w:spacing w:after="0"/>
        <w:ind w:start="0"/>
        <w:jc w:val="left"/>
      </w:pPr>
      <w:r>
        <w:rPr>
          <w:rFonts w:ascii="Times New Roman"/>
          <w:b/>
          <w:i w:val="false"/>
          <w:color w:val="000000"/>
        </w:rPr>
        <w:t xml:space="preserve"> 第86条 生态鉴定原则</w:t>
      </w:r>
    </w:p>
    <w:p>
      <w:pPr>
        <w:spacing w:after="0"/>
        <w:ind w:start="0"/>
        <w:jc w:val="both"/>
      </w:pPr>
      <w:r>
        <w:rPr>
          <w:rFonts w:ascii="Times New Roman"/>
          <w:b w:val="false"/>
          <w:i w:val="false"/>
          <w:color w:val="000000"/>
          <w:sz w:val="28"/>
        </w:rPr>
        <w:t xml:space="preserve">
      </w:t>
      </w:r>
      <w:r>
        <w:rPr>
          <w:rFonts w:ascii="Times New Roman"/>
          <w:b w:val="false"/>
          <w:i w:val="false"/>
          <w:color w:val="000000"/>
          <w:sz w:val="28"/>
        </w:rPr>
        <w:t xml:space="preserve">除本法典第5条规定</w:t>
      </w:r>
      <w:r>
        <w:rPr>
          <w:rFonts w:ascii="Times New Roman"/>
          <w:b w:val="false"/>
          <w:i w:val="false"/>
          <w:color w:val="000000"/>
          <w:sz w:val="28"/>
        </w:rPr>
        <w:t xml:space="preserve">的一般原则</w:t>
      </w:r>
      <w:r>
        <w:rPr>
          <w:rFonts w:ascii="Times New Roman"/>
          <w:b w:val="false"/>
          <w:i w:val="false"/>
          <w:color w:val="000000"/>
          <w:sz w:val="28"/>
        </w:rPr>
        <w:t xml:space="preserve">外，环境审查的实施还应遵循下列特殊原则：</w:t>
      </w:r>
    </w:p>
    <w:p>
      <w:pPr>
        <w:spacing w:after="0"/>
        <w:ind w:start="0"/>
        <w:jc w:val="both"/>
      </w:pPr>
      <w:r>
        <w:rPr>
          <w:rFonts w:ascii="Times New Roman"/>
          <w:b w:val="false"/>
          <w:i w:val="false"/>
          <w:color w:val="000000"/>
          <w:sz w:val="28"/>
        </w:rPr>
        <w:t xml:space="preserve">
      1）独立性原则：专家在开展环境评估时，依据哈萨克斯坦共和国环境法律、事实依据及科学论证原则，享有评估结论的自由裁量权；</w:t>
      </w:r>
    </w:p>
    <w:p>
      <w:pPr>
        <w:spacing w:after="0"/>
        <w:ind w:start="0"/>
        <w:jc w:val="both"/>
      </w:pPr>
      <w:r>
        <w:rPr>
          <w:rFonts w:ascii="Times New Roman"/>
          <w:b w:val="false"/>
          <w:i w:val="false"/>
          <w:color w:val="000000"/>
          <w:sz w:val="28"/>
        </w:rPr>
        <w:t xml:space="preserve">
      2）科学有效性与客观性原则：环境评估结论须有充分依据，符合哈萨克斯坦共和国法律要求、现代科学知识发展水平及科技成果水平，并基于专家公正客观的意见。</w:t>
      </w:r>
    </w:p>
    <w:p>
      <w:pPr>
        <w:spacing w:after="0"/>
        <w:ind w:start="0"/>
        <w:jc w:val="left"/>
      </w:pPr>
      <w:r>
        <w:rPr>
          <w:rFonts w:ascii="Times New Roman"/>
          <w:b/>
          <w:i w:val="false"/>
          <w:color w:val="000000"/>
        </w:rPr>
        <w:t xml:space="preserve"> 第一款 国家生态鉴定第八十七条 国家生态鉴定对象</w:t>
      </w:r>
    </w:p>
    <w:p>
      <w:pPr>
        <w:spacing w:after="0"/>
        <w:ind w:start="0"/>
        <w:jc w:val="both"/>
      </w:pPr>
      <w:r>
        <w:rPr>
          <w:rFonts w:ascii="Times New Roman"/>
          <w:b w:val="false"/>
          <w:i w:val="false"/>
          <w:color w:val="000000"/>
          <w:sz w:val="28"/>
        </w:rPr>
        <w:t xml:space="preserve">
      下列国家生态鉴定对象须接受强制性国家生态鉴定：</w:t>
      </w:r>
    </w:p>
    <w:p>
      <w:pPr>
        <w:spacing w:after="0"/>
        <w:ind w:start="0"/>
        <w:jc w:val="both"/>
      </w:pPr>
      <w:r>
        <w:rPr>
          <w:rFonts w:ascii="Times New Roman"/>
          <w:b w:val="false"/>
          <w:i w:val="false"/>
          <w:color w:val="000000"/>
          <w:sz w:val="28"/>
        </w:rPr>
        <w:t xml:space="preserve">
      1）一类和二类工程建设及（或）运营的设计文件，以及本法典规定用于获取环境许可的其他设计文件；</w:t>
      </w:r>
    </w:p>
    <w:p>
      <w:pPr>
        <w:spacing w:after="0"/>
        <w:ind w:start="0"/>
        <w:jc w:val="both"/>
      </w:pPr>
      <w:r>
        <w:rPr>
          <w:rFonts w:ascii="Times New Roman"/>
          <w:b w:val="false"/>
          <w:i w:val="false"/>
          <w:color w:val="000000"/>
          <w:sz w:val="28"/>
        </w:rPr>
        <w:t xml:space="preserve">
      2）第三类对象的建设与（或）运营设计文件，以及本法典规定的其他设计文件，系编制环境影响报告书所必需；</w:t>
      </w:r>
    </w:p>
    <w:p>
      <w:pPr>
        <w:spacing w:after="0"/>
        <w:ind w:start="0"/>
        <w:jc w:val="both"/>
      </w:pPr>
      <w:r>
        <w:rPr>
          <w:rFonts w:ascii="Times New Roman"/>
          <w:b w:val="false"/>
          <w:i w:val="false"/>
          <w:color w:val="000000"/>
          <w:sz w:val="28"/>
        </w:rPr>
        <w:t xml:space="preserve">
      3）由中央国家机关和地方政府机关制定的哈萨克斯坦共和国法规草案，其实施可能对环境造成负面影响；</w:t>
      </w:r>
    </w:p>
    <w:p>
      <w:pPr>
        <w:spacing w:after="0"/>
        <w:ind w:start="0"/>
        <w:jc w:val="both"/>
      </w:pPr>
      <w:r>
        <w:rPr>
          <w:rFonts w:ascii="Times New Roman"/>
          <w:b w:val="false"/>
          <w:i w:val="false"/>
          <w:color w:val="000000"/>
          <w:sz w:val="28"/>
        </w:rPr>
        <w:t xml:space="preserve">
      4) 关于创建和扩建自然保护区的自然科学研究和可行性研究项目，包括其功能分区和基础设施总体规划、自然保护区土地划为储备地、撤销或缩减具有共和国和地方意义的国家自然保护区及具有共和国意义的国家保护区范围、环境组织管理计划（依据《哈萨克斯坦共和国自然保护区法》制定）；</w:t>
      </w:r>
    </w:p>
    <w:p>
      <w:pPr>
        <w:spacing w:after="0"/>
        <w:ind w:start="0"/>
        <w:jc w:val="both"/>
      </w:pPr>
      <w:r>
        <w:rPr>
          <w:rFonts w:ascii="Times New Roman"/>
          <w:b w:val="false"/>
          <w:i w:val="false"/>
          <w:color w:val="000000"/>
          <w:sz w:val="28"/>
        </w:rPr>
        <w:t xml:space="preserve">
      5）证明将特定区域划入生态灾难区或生态紧急状态区的区域勘察材料；</w:t>
      </w:r>
    </w:p>
    <w:p>
      <w:pPr>
        <w:spacing w:after="0"/>
        <w:ind w:start="0"/>
        <w:jc w:val="both"/>
      </w:pPr>
      <w:r>
        <w:rPr>
          <w:rFonts w:ascii="Times New Roman"/>
          <w:b w:val="false"/>
          <w:i w:val="false"/>
          <w:color w:val="000000"/>
          <w:sz w:val="28"/>
        </w:rPr>
        <w:t xml:space="preserve">
      6）可能影响邻国环境或实施过程中需使用与邻国共有的自然对象、或影响邻国利益的经济活动项目，包括哈萨克斯坦共和国国际条约界定的拜科努尔航天发射场；</w:t>
      </w:r>
    </w:p>
    <w:p>
      <w:pPr>
        <w:spacing w:after="0"/>
        <w:ind w:start="0"/>
        <w:jc w:val="both"/>
      </w:pPr>
      <w:r>
        <w:rPr>
          <w:rFonts w:ascii="Times New Roman"/>
          <w:b w:val="false"/>
          <w:i w:val="false"/>
          <w:color w:val="000000"/>
          <w:sz w:val="28"/>
        </w:rPr>
        <w:t xml:space="preserve">
      运载火箭分离部件影响区域的环境影响评估程序和机制，依据环境保护领域授权机构批准的方法学确定；</w:t>
      </w:r>
    </w:p>
    <w:p>
      <w:pPr>
        <w:spacing w:after="0"/>
        <w:ind w:start="0"/>
        <w:jc w:val="both"/>
      </w:pPr>
      <w:r>
        <w:rPr>
          <w:rFonts w:ascii="Times New Roman"/>
          <w:b w:val="false"/>
          <w:i w:val="false"/>
          <w:color w:val="000000"/>
          <w:sz w:val="28"/>
        </w:rPr>
        <w:t xml:space="preserve">
      7）曾进行核武器试验及受军事试验场影响区域的综合环境调查材料；</w:t>
      </w:r>
    </w:p>
    <w:p>
      <w:pPr>
        <w:spacing w:after="0"/>
        <w:ind w:start="0"/>
        <w:jc w:val="both"/>
      </w:pPr>
      <w:r>
        <w:rPr>
          <w:rFonts w:ascii="Times New Roman"/>
          <w:b w:val="false"/>
          <w:i w:val="false"/>
          <w:color w:val="000000"/>
          <w:sz w:val="28"/>
        </w:rPr>
        <w:t xml:space="preserve">
      8) 国家林场经营项目及森林管理与（或）专项调查，用于国家森林基金的分类划定、类别调整，以及划定禁止或限制森林利用的特别保护区；</w:t>
      </w:r>
    </w:p>
    <w:p>
      <w:pPr>
        <w:spacing w:after="0"/>
        <w:ind w:start="0"/>
        <w:jc w:val="both"/>
      </w:pPr>
      <w:r>
        <w:rPr>
          <w:rFonts w:ascii="Times New Roman"/>
          <w:b w:val="false"/>
          <w:i w:val="false"/>
          <w:color w:val="000000"/>
          <w:sz w:val="28"/>
        </w:rPr>
        <w:t xml:space="preserve">
      9）对于无需环境许可但哈萨克斯坦共和国法律规定必须获得国家环境专家积极结论的活动，其设计及其他相关文件。</w:t>
      </w:r>
    </w:p>
    <w:p>
      <w:pPr>
        <w:spacing w:after="0"/>
        <w:ind w:start="0"/>
        <w:jc w:val="both"/>
      </w:pPr>
      <w:r>
        <w:rPr>
          <w:rFonts w:ascii="Times New Roman"/>
          <w:b w:val="false"/>
          <w:i w:val="false"/>
          <w:color w:val="000000"/>
          <w:sz w:val="28"/>
        </w:rPr>
        <w:t xml:space="preserve">
      对于本款第1项规定的国家环境审查对象，国家环境审查作为环境许可颁发程序的一部分实施，不另行出具国家环境审查结论。</w:t>
      </w:r>
    </w:p>
    <w:p>
      <w:pPr>
        <w:spacing w:after="0"/>
        <w:ind w:start="0"/>
        <w:jc w:val="left"/>
      </w:pPr>
      <w:r>
        <w:rPr>
          <w:rFonts w:ascii="Times New Roman"/>
          <w:b w:val="false"/>
          <w:i w:val="false"/>
          <w:color w:val="ff0000"/>
          <w:sz w:val="28"/>
        </w:rPr>
        <w:t xml:space="preserve">      脚注：第87条经哈萨克斯坦共和国2023年7月5日第17-VIII号法律修订（自首次正式公布之日起六十个日历日后生效）。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第88条 国家生态专家评审实施机构</w:t>
      </w:r>
    </w:p>
    <w:p>
      <w:pPr>
        <w:spacing w:after="0"/>
        <w:ind w:start="0"/>
        <w:jc w:val="both"/>
      </w:pPr>
      <w:r>
        <w:rPr>
          <w:rFonts w:ascii="Times New Roman"/>
          <w:b w:val="false"/>
          <w:i w:val="false"/>
          <w:color w:val="000000"/>
          <w:sz w:val="28"/>
        </w:rPr>
        <w:t xml:space="preserve">
      1. 国家生态鉴定由环境保护领域授权机构组织实施，适用于：</w:t>
      </w:r>
    </w:p>
    <w:p>
      <w:pPr>
        <w:spacing w:after="0"/>
        <w:ind w:start="0"/>
        <w:jc w:val="both"/>
      </w:pPr>
      <w:r>
        <w:rPr>
          <w:rFonts w:ascii="Times New Roman"/>
          <w:b w:val="false"/>
          <w:i w:val="false"/>
          <w:color w:val="000000"/>
          <w:sz w:val="28"/>
        </w:rPr>
        <w:t xml:space="preserve">
      1) 环境许可核发程序框架内涉及一类设施建设及（或）运营的设计文件，以及综合环境许可修订程序；</w:t>
      </w:r>
    </w:p>
    <w:p>
      <w:pPr>
        <w:spacing w:after="0"/>
        <w:ind w:start="0"/>
        <w:jc w:val="both"/>
      </w:pPr>
      <w:r>
        <w:rPr>
          <w:rFonts w:ascii="Times New Roman"/>
          <w:b w:val="false"/>
          <w:i w:val="false"/>
          <w:color w:val="000000"/>
          <w:sz w:val="28"/>
        </w:rPr>
        <w:t xml:space="preserve">
      2）在综合环境许可发放程序框架内，涉及第二类设施建设及（或）运营的项目文件（当经营者自愿获取该许可时）；</w:t>
      </w:r>
    </w:p>
    <w:p>
      <w:pPr>
        <w:spacing w:after="0"/>
        <w:ind w:start="0"/>
        <w:jc w:val="both"/>
      </w:pPr>
      <w:r>
        <w:rPr>
          <w:rFonts w:ascii="Times New Roman"/>
          <w:b w:val="false"/>
          <w:i w:val="false"/>
          <w:color w:val="000000"/>
          <w:sz w:val="28"/>
        </w:rPr>
        <w:t xml:space="preserve">
      3）</w:t>
      </w:r>
      <w:r>
        <w:rPr>
          <w:rFonts w:ascii="Times New Roman"/>
          <w:b w:val="false"/>
          <w:i w:val="false"/>
          <w:color w:val="000000"/>
          <w:sz w:val="28"/>
        </w:rPr>
        <w:t xml:space="preserve">本法典第87条第一部分第3</w:t>
      </w:r>
      <w:r>
        <w:rPr>
          <w:rFonts w:ascii="Times New Roman"/>
          <w:b w:val="false"/>
          <w:i w:val="false"/>
          <w:color w:val="000000"/>
          <w:sz w:val="28"/>
        </w:rPr>
        <w:t xml:space="preserve">项</w:t>
      </w:r>
      <w:r>
        <w:rPr>
          <w:rFonts w:ascii="Times New Roman"/>
          <w:b w:val="false"/>
          <w:i w:val="false"/>
          <w:color w:val="000000"/>
          <w:sz w:val="28"/>
        </w:rPr>
        <w:t xml:space="preserve">至第8</w:t>
      </w:r>
      <w:r>
        <w:rPr>
          <w:rFonts w:ascii="Times New Roman"/>
          <w:b w:val="false"/>
          <w:i w:val="false"/>
          <w:color w:val="000000"/>
          <w:sz w:val="28"/>
        </w:rPr>
        <w:t xml:space="preserve">项</w:t>
      </w:r>
      <w:r>
        <w:rPr>
          <w:rFonts w:ascii="Times New Roman"/>
          <w:b w:val="false"/>
          <w:i w:val="false"/>
          <w:color w:val="000000"/>
          <w:sz w:val="28"/>
        </w:rPr>
        <w:t xml:space="preserve">规定的国家生态专家评审对象</w:t>
      </w:r>
      <w:r>
        <w:rPr>
          <w:rFonts w:ascii="Times New Roman"/>
          <w:b w:val="false"/>
          <w:i w:val="false"/>
          <w:color w:val="000000"/>
          <w:sz w:val="28"/>
        </w:rPr>
        <w:t xml:space="preserve">。</w:t>
      </w:r>
    </w:p>
    <w:p>
      <w:pPr>
        <w:spacing w:after="0"/>
        <w:ind w:start="0"/>
        <w:jc w:val="both"/>
      </w:pPr>
      <w:r>
        <w:rPr>
          <w:rFonts w:ascii="Times New Roman"/>
          <w:b w:val="false"/>
          <w:i w:val="false"/>
          <w:color w:val="000000"/>
          <w:sz w:val="28"/>
        </w:rPr>
        <w:t xml:space="preserve">
      哈萨克斯坦共和国法律规定的其他国家环境专家评审对象，其环境保护领域授权机构的职权范围由环境保护领域授权机构批准的国家环境专家评审实施规则（以下简称国家环境专家评审实施规则）确定。</w:t>
      </w:r>
    </w:p>
    <w:p>
      <w:pPr>
        <w:spacing w:after="0"/>
        <w:ind w:start="0"/>
        <w:jc w:val="both"/>
      </w:pPr>
      <w:r>
        <w:rPr>
          <w:rFonts w:ascii="Times New Roman"/>
          <w:b w:val="false"/>
          <w:i w:val="false"/>
          <w:color w:val="000000"/>
          <w:sz w:val="28"/>
        </w:rPr>
        <w:t xml:space="preserve">
      环境保护领域授权机构与其下属机构及地区分支机构之间开展国家环境专家评审的职能与权限划分，由环境保护领域授权机构确定。</w:t>
      </w:r>
    </w:p>
    <w:p>
      <w:pPr>
        <w:spacing w:after="0"/>
        <w:ind w:start="0"/>
        <w:jc w:val="both"/>
      </w:pPr>
      <w:r>
        <w:rPr>
          <w:rFonts w:ascii="Times New Roman"/>
          <w:b w:val="false"/>
          <w:i w:val="false"/>
          <w:color w:val="000000"/>
          <w:sz w:val="28"/>
        </w:rPr>
        <w:t xml:space="preserve">
      2. 国家生态专家评审由地区、共和国级城市、首都的地方执行机构组织实施，适用于：</w:t>
      </w:r>
    </w:p>
    <w:p>
      <w:pPr>
        <w:spacing w:after="0"/>
        <w:ind w:start="0"/>
        <w:jc w:val="both"/>
      </w:pPr>
      <w:r>
        <w:rPr>
          <w:rFonts w:ascii="Times New Roman"/>
          <w:b w:val="false"/>
          <w:i w:val="false"/>
          <w:color w:val="000000"/>
          <w:sz w:val="28"/>
        </w:rPr>
        <w:t xml:space="preserve">
      1）在环境影响许可审批程序框架内，涉及第二类设施建设与（或）运营的项目文件；</w:t>
      </w:r>
    </w:p>
    <w:p>
      <w:pPr>
        <w:spacing w:after="0"/>
        <w:ind w:start="0"/>
        <w:jc w:val="both"/>
      </w:pPr>
      <w:r>
        <w:rPr>
          <w:rFonts w:ascii="Times New Roman"/>
          <w:b w:val="false"/>
          <w:i w:val="false"/>
          <w:color w:val="000000"/>
          <w:sz w:val="28"/>
        </w:rPr>
        <w:t xml:space="preserve">
      2）编制环境影响报告书时，涉及第三类设施建设及（或）运营的项目文件；</w:t>
      </w:r>
    </w:p>
    <w:p>
      <w:pPr>
        <w:spacing w:after="0"/>
        <w:ind w:start="0"/>
        <w:jc w:val="both"/>
      </w:pPr>
      <w:r>
        <w:rPr>
          <w:rFonts w:ascii="Times New Roman"/>
          <w:b w:val="false"/>
          <w:i w:val="false"/>
          <w:color w:val="000000"/>
          <w:sz w:val="28"/>
        </w:rPr>
        <w:t xml:space="preserve">
      3）哈萨克斯坦共和国法律规定的其他需进行国家环境审查的对象，且其国家环境审查不属于环境保护领域授权机构职权范围。</w:t>
      </w:r>
    </w:p>
    <w:p>
      <w:pPr>
        <w:spacing w:after="0"/>
        <w:ind w:start="0"/>
        <w:jc w:val="left"/>
      </w:pPr>
      <w:r>
        <w:rPr>
          <w:rFonts w:ascii="Times New Roman"/>
          <w:b/>
          <w:i w:val="false"/>
          <w:color w:val="000000"/>
        </w:rPr>
        <w:t xml:space="preserve"> 第八十九条 国家环境专家评审实施程序</w:t>
      </w:r>
    </w:p>
    <w:p>
      <w:pPr>
        <w:spacing w:after="0"/>
        <w:ind w:start="0"/>
        <w:jc w:val="both"/>
      </w:pPr>
      <w:r>
        <w:rPr>
          <w:rFonts w:ascii="Times New Roman"/>
          <w:b w:val="false"/>
          <w:i w:val="false"/>
          <w:color w:val="000000"/>
          <w:sz w:val="28"/>
        </w:rPr>
        <w:t xml:space="preserve">
      1. 国家生态专家评审的组织实施应遵循本法典及国家生态专家评审实施规则。</w:t>
      </w:r>
    </w:p>
    <w:p>
      <w:pPr>
        <w:spacing w:after="0"/>
        <w:ind w:start="0"/>
        <w:jc w:val="both"/>
      </w:pPr>
      <w:r>
        <w:rPr>
          <w:rFonts w:ascii="Times New Roman"/>
          <w:b w:val="false"/>
          <w:i w:val="false"/>
          <w:color w:val="000000"/>
          <w:sz w:val="28"/>
        </w:rPr>
        <w:t xml:space="preserve">
      2. 国家环境审查文件应依照国家环境审查实施规则以电子形式提交。</w:t>
      </w:r>
    </w:p>
    <w:p>
      <w:pPr>
        <w:spacing w:after="0"/>
        <w:ind w:start="0"/>
        <w:jc w:val="both"/>
      </w:pPr>
      <w:r>
        <w:rPr>
          <w:rFonts w:ascii="Times New Roman"/>
          <w:b w:val="false"/>
          <w:i w:val="false"/>
          <w:color w:val="000000"/>
          <w:sz w:val="28"/>
        </w:rPr>
        <w:t xml:space="preserve">
      3. 国家环境审查的期限、专家意见反馈程序及申请人消除意见的期限，应在下列框架内确定：</w:t>
      </w:r>
    </w:p>
    <w:p>
      <w:pPr>
        <w:spacing w:after="0"/>
        <w:ind w:start="0"/>
        <w:jc w:val="both"/>
      </w:pPr>
      <w:r>
        <w:rPr>
          <w:rFonts w:ascii="Times New Roman"/>
          <w:b w:val="false"/>
          <w:i w:val="false"/>
          <w:color w:val="000000"/>
          <w:sz w:val="28"/>
        </w:rPr>
        <w:t xml:space="preserve">
      1) 综合环境许可颁发</w:t>
      </w:r>
      <w:r>
        <w:rPr>
          <w:rFonts w:ascii="Times New Roman"/>
          <w:b w:val="false"/>
          <w:i w:val="false"/>
          <w:color w:val="000000"/>
          <w:sz w:val="28"/>
        </w:rPr>
        <w:t xml:space="preserve">程序——本法典</w:t>
      </w:r>
      <w:r>
        <w:rPr>
          <w:rFonts w:ascii="Times New Roman"/>
          <w:b w:val="false"/>
          <w:i w:val="false"/>
          <w:color w:val="000000"/>
          <w:sz w:val="28"/>
        </w:rPr>
        <w:t xml:space="preserve">第115条</w:t>
      </w:r>
      <w:r>
        <w:rPr>
          <w:rFonts w:ascii="Times New Roman"/>
          <w:b w:val="false"/>
          <w:i w:val="false"/>
          <w:color w:val="000000"/>
          <w:sz w:val="28"/>
        </w:rPr>
        <w:t xml:space="preserve">；</w:t>
      </w:r>
    </w:p>
    <w:p>
      <w:pPr>
        <w:spacing w:after="0"/>
        <w:ind w:start="0"/>
        <w:jc w:val="both"/>
      </w:pPr>
      <w:r>
        <w:rPr>
          <w:rFonts w:ascii="Times New Roman"/>
          <w:b w:val="false"/>
          <w:i w:val="false"/>
          <w:color w:val="000000"/>
          <w:sz w:val="28"/>
        </w:rPr>
        <w:t xml:space="preserve">
      2) 综合环境许可修订程序——</w:t>
      </w:r>
      <w:r>
        <w:rPr>
          <w:rFonts w:ascii="Times New Roman"/>
          <w:b w:val="false"/>
          <w:i w:val="false"/>
          <w:color w:val="000000"/>
          <w:sz w:val="28"/>
        </w:rPr>
        <w:t xml:space="preserve">本法典第</w:t>
      </w:r>
      <w:r>
        <w:rPr>
          <w:rFonts w:ascii="Times New Roman"/>
          <w:b w:val="false"/>
          <w:i w:val="false"/>
          <w:color w:val="000000"/>
          <w:sz w:val="28"/>
        </w:rPr>
        <w:t xml:space="preserve">118条</w:t>
      </w:r>
      <w:r>
        <w:rPr>
          <w:rFonts w:ascii="Times New Roman"/>
          <w:b w:val="false"/>
          <w:i w:val="false"/>
          <w:color w:val="000000"/>
          <w:sz w:val="28"/>
        </w:rPr>
        <w:t xml:space="preserve">。</w:t>
      </w:r>
    </w:p>
    <w:p>
      <w:pPr>
        <w:spacing w:after="0"/>
        <w:ind w:start="0"/>
        <w:jc w:val="both"/>
      </w:pPr>
      <w:r>
        <w:rPr>
          <w:rFonts w:ascii="Times New Roman"/>
          <w:b w:val="false"/>
          <w:i w:val="false"/>
          <w:color w:val="000000"/>
          <w:sz w:val="28"/>
        </w:rPr>
        <w:t xml:space="preserve">
      4. 根据</w:t>
      </w:r>
      <w:r>
        <w:rPr>
          <w:rFonts w:ascii="Times New Roman"/>
          <w:b w:val="false"/>
          <w:i w:val="false"/>
          <w:color w:val="000000"/>
          <w:sz w:val="28"/>
        </w:rPr>
        <w:t xml:space="preserve">本法典第</w:t>
      </w:r>
      <w:r>
        <w:rPr>
          <w:rFonts w:ascii="Times New Roman"/>
          <w:b w:val="false"/>
          <w:i w:val="false"/>
          <w:color w:val="000000"/>
          <w:sz w:val="28"/>
        </w:rPr>
        <w:t xml:space="preserve">123条</w:t>
      </w:r>
      <w:r>
        <w:rPr>
          <w:rFonts w:ascii="Times New Roman"/>
          <w:b w:val="false"/>
          <w:i w:val="false"/>
          <w:color w:val="000000"/>
          <w:sz w:val="28"/>
        </w:rPr>
        <w:t xml:space="preserve">规定，</w:t>
      </w:r>
      <w:r>
        <w:rPr>
          <w:rFonts w:ascii="Times New Roman"/>
          <w:b w:val="false"/>
          <w:i w:val="false"/>
          <w:color w:val="000000"/>
          <w:sz w:val="28"/>
        </w:rPr>
        <w:t xml:space="preserve">在环境影响许可审批程序框架内，开展国家环境审查的条件、专家意见提交程序及申请人消除此类意见的期限均予以明确</w:t>
      </w:r>
      <w:r>
        <w:rPr>
          <w:rFonts w:ascii="Times New Roman"/>
          <w:b w:val="false"/>
          <w:i w:val="false"/>
          <w:color w:val="000000"/>
          <w:sz w:val="28"/>
        </w:rPr>
        <w:t xml:space="preserve">。</w:t>
      </w:r>
    </w:p>
    <w:p>
      <w:pPr>
        <w:spacing w:after="0"/>
        <w:ind w:start="0"/>
        <w:jc w:val="both"/>
      </w:pPr>
      <w:r>
        <w:rPr>
          <w:rFonts w:ascii="Times New Roman"/>
          <w:b w:val="false"/>
          <w:i w:val="false"/>
          <w:color w:val="000000"/>
          <w:sz w:val="28"/>
        </w:rPr>
        <w:t xml:space="preserve">
      5. 对于</w:t>
      </w:r>
      <w:r>
        <w:rPr>
          <w:rFonts w:ascii="Times New Roman"/>
          <w:b w:val="false"/>
          <w:i w:val="false"/>
          <w:color w:val="000000"/>
          <w:sz w:val="28"/>
        </w:rPr>
        <w:t xml:space="preserve">本法典第87条</w:t>
      </w:r>
      <w:r>
        <w:rPr>
          <w:rFonts w:ascii="Times New Roman"/>
          <w:b w:val="false"/>
          <w:i w:val="false"/>
          <w:color w:val="000000"/>
          <w:sz w:val="28"/>
        </w:rPr>
        <w:t xml:space="preserve">所列</w:t>
      </w:r>
      <w:r>
        <w:rPr>
          <w:rFonts w:ascii="Times New Roman"/>
          <w:b w:val="false"/>
          <w:i w:val="false"/>
          <w:color w:val="000000"/>
          <w:sz w:val="28"/>
        </w:rPr>
        <w:t xml:space="preserve">项目</w:t>
      </w:r>
      <w:r>
        <w:rPr>
          <w:rFonts w:ascii="Times New Roman"/>
          <w:b w:val="false"/>
          <w:i w:val="false"/>
          <w:color w:val="000000"/>
          <w:sz w:val="28"/>
        </w:rPr>
        <w:t xml:space="preserve">（</w:t>
      </w:r>
      <w:r>
        <w:rPr>
          <w:rFonts w:ascii="Times New Roman"/>
          <w:b w:val="false"/>
          <w:i w:val="false"/>
          <w:color w:val="000000"/>
          <w:sz w:val="28"/>
        </w:rPr>
        <w:t xml:space="preserve">第87条第1项和第2项</w:t>
      </w:r>
      <w:r>
        <w:rPr>
          <w:rFonts w:ascii="Times New Roman"/>
          <w:b w:val="false"/>
          <w:i w:val="false"/>
          <w:color w:val="000000"/>
          <w:sz w:val="28"/>
        </w:rPr>
        <w:t xml:space="preserve">除外</w:t>
      </w:r>
      <w:r>
        <w:rPr>
          <w:rFonts w:ascii="Times New Roman"/>
          <w:b w:val="false"/>
          <w:i w:val="false"/>
          <w:color w:val="000000"/>
          <w:sz w:val="28"/>
        </w:rPr>
        <w:t xml:space="preserve">），国家环境审查的期限、专家意见的提交程序及期限、申请人消除此类意见的程序、国家环境专家评估出具否定意见的依据，均由国家环境专家评估实施规则规定。</w:t>
      </w:r>
    </w:p>
    <w:p>
      <w:pPr>
        <w:spacing w:after="0"/>
        <w:ind w:start="0"/>
        <w:jc w:val="both"/>
      </w:pPr>
      <w:r>
        <w:rPr>
          <w:rFonts w:ascii="Times New Roman"/>
          <w:b w:val="false"/>
          <w:i w:val="false"/>
          <w:color w:val="000000"/>
          <w:sz w:val="28"/>
        </w:rPr>
        <w:t xml:space="preserve">
      6.</w:t>
      </w:r>
      <w:r>
        <w:rPr>
          <w:rFonts w:ascii="Times New Roman"/>
          <w:b w:val="false"/>
          <w:i w:val="false"/>
          <w:color w:val="000000"/>
          <w:sz w:val="28"/>
        </w:rPr>
        <w:t xml:space="preserve"> 针对本法典第87条第2项</w:t>
      </w:r>
      <w:r>
        <w:rPr>
          <w:rFonts w:ascii="Times New Roman"/>
          <w:b w:val="false"/>
          <w:i w:val="false"/>
          <w:color w:val="000000"/>
          <w:sz w:val="28"/>
        </w:rPr>
        <w:t xml:space="preserve">规定</w:t>
      </w:r>
      <w:r>
        <w:rPr>
          <w:rFonts w:ascii="Times New Roman"/>
          <w:b w:val="false"/>
          <w:i w:val="false"/>
          <w:color w:val="000000"/>
          <w:sz w:val="28"/>
        </w:rPr>
        <w:t xml:space="preserve">的事项，自按本条第2款提交文件包之日起，国家环境审查期限不得超过十五个工作日。</w:t>
      </w:r>
    </w:p>
    <w:p>
      <w:pPr>
        <w:spacing w:after="0"/>
        <w:ind w:start="0"/>
        <w:jc w:val="both"/>
      </w:pPr>
      <w:r>
        <w:rPr>
          <w:rFonts w:ascii="Times New Roman"/>
          <w:b w:val="false"/>
          <w:i w:val="false"/>
          <w:color w:val="000000"/>
          <w:sz w:val="28"/>
        </w:rPr>
        <w:t xml:space="preserve">
      地方执行机关在登记之日起三个工作日内对国家环境评审结论的文件进行完整性审查。在此期间，若提交的文件包不完整和（或）信息不全，则受理申请或予以驳回，并说明退回申请的理由。</w:t>
      </w:r>
    </w:p>
    <w:p>
      <w:pPr>
        <w:spacing w:after="0"/>
        <w:ind w:start="0"/>
        <w:jc w:val="both"/>
      </w:pPr>
      <w:r>
        <w:rPr>
          <w:rFonts w:ascii="Times New Roman"/>
          <w:b w:val="false"/>
          <w:i w:val="false"/>
          <w:color w:val="000000"/>
          <w:sz w:val="28"/>
        </w:rPr>
        <w:t xml:space="preserve">
      若对提交国家环境审查的项目及相关材料存在意见，专家应在七个工作日内将意见反馈给提交方，委托方应在收到意见后三个工作日内予以消除。</w:t>
      </w:r>
    </w:p>
    <w:p>
      <w:pPr>
        <w:spacing w:after="0"/>
        <w:ind w:start="0"/>
        <w:jc w:val="both"/>
      </w:pPr>
      <w:r>
        <w:rPr>
          <w:rFonts w:ascii="Times New Roman"/>
          <w:b w:val="false"/>
          <w:i w:val="false"/>
          <w:color w:val="000000"/>
          <w:sz w:val="28"/>
        </w:rPr>
        <w:t xml:space="preserve">
      若未消除意见，则在本条款第一部分规定的期限内出具国家生态专家评审的否定结论。</w:t>
      </w:r>
    </w:p>
    <w:p>
      <w:pPr>
        <w:spacing w:after="0"/>
        <w:ind w:start="0"/>
        <w:jc w:val="both"/>
      </w:pPr>
      <w:r>
        <w:rPr>
          <w:rFonts w:ascii="Times New Roman"/>
          <w:b w:val="false"/>
          <w:i w:val="false"/>
          <w:color w:val="000000"/>
          <w:sz w:val="28"/>
        </w:rPr>
        <w:t xml:space="preserve">
      若先前提出的意见已消除，则出具国家环境专家审查的肯定结论。</w:t>
      </w:r>
    </w:p>
    <w:p>
      <w:pPr>
        <w:spacing w:after="0"/>
        <w:ind w:start="0"/>
        <w:jc w:val="left"/>
      </w:pPr>
      <w:r>
        <w:rPr>
          <w:rFonts w:ascii="Times New Roman"/>
          <w:b/>
          <w:i w:val="false"/>
          <w:color w:val="000000"/>
        </w:rPr>
        <w:t xml:space="preserve"> 第九十条 国家生态专家评审结论</w:t>
      </w:r>
    </w:p>
    <w:p>
      <w:pPr>
        <w:spacing w:after="0"/>
        <w:ind w:start="0"/>
        <w:jc w:val="both"/>
      </w:pPr>
      <w:r>
        <w:rPr>
          <w:rFonts w:ascii="Times New Roman"/>
          <w:b w:val="false"/>
          <w:i w:val="false"/>
          <w:color w:val="000000"/>
          <w:sz w:val="28"/>
        </w:rPr>
        <w:t xml:space="preserve">
      1. 国家生态专家审查的肯定性结论应包含以下内容：</w:t>
      </w:r>
    </w:p>
    <w:p>
      <w:pPr>
        <w:spacing w:after="0"/>
        <w:ind w:start="0"/>
        <w:jc w:val="both"/>
      </w:pPr>
      <w:r>
        <w:rPr>
          <w:rFonts w:ascii="Times New Roman"/>
          <w:b w:val="false"/>
          <w:i w:val="false"/>
          <w:color w:val="000000"/>
          <w:sz w:val="28"/>
        </w:rPr>
        <w:t xml:space="preserve">
      1) 提交国家环境审查的文件是否符合哈萨克斯坦共和国环境立法要求；</w:t>
      </w:r>
    </w:p>
    <w:p>
      <w:pPr>
        <w:spacing w:after="0"/>
        <w:ind w:start="0"/>
        <w:jc w:val="both"/>
      </w:pPr>
      <w:r>
        <w:rPr>
          <w:rFonts w:ascii="Times New Roman"/>
          <w:b w:val="false"/>
          <w:i w:val="false"/>
          <w:color w:val="000000"/>
          <w:sz w:val="28"/>
        </w:rPr>
        <w:t xml:space="preserve">
      2) 是否可就实施提交国家环境审查的文件作出决定。</w:t>
      </w:r>
    </w:p>
    <w:p>
      <w:pPr>
        <w:spacing w:after="0"/>
        <w:ind w:start="0"/>
        <w:jc w:val="both"/>
      </w:pPr>
      <w:r>
        <w:rPr>
          <w:rFonts w:ascii="Times New Roman"/>
          <w:b w:val="false"/>
          <w:i w:val="false"/>
          <w:color w:val="000000"/>
          <w:sz w:val="28"/>
        </w:rPr>
        <w:t xml:space="preserve">
      2. 若提交国家环境审查的文件不符合哈萨克斯坦共和国环境立法要求，则出具国家环境审查的否定性结论。</w:t>
      </w:r>
    </w:p>
    <w:p>
      <w:pPr>
        <w:spacing w:after="0"/>
        <w:ind w:start="0"/>
        <w:jc w:val="both"/>
      </w:pPr>
      <w:r>
        <w:rPr>
          <w:rFonts w:ascii="Times New Roman"/>
          <w:b w:val="false"/>
          <w:i w:val="false"/>
          <w:color w:val="000000"/>
          <w:sz w:val="28"/>
        </w:rPr>
        <w:t xml:space="preserve">
      3. 在获得强制性国家环境审查的肯定结论前，禁止实施提交国家环境审查的文件。</w:t>
      </w:r>
    </w:p>
    <w:p>
      <w:pPr>
        <w:spacing w:after="0"/>
        <w:ind w:start="0"/>
        <w:jc w:val="both"/>
      </w:pPr>
      <w:r>
        <w:rPr>
          <w:rFonts w:ascii="Times New Roman"/>
          <w:b w:val="false"/>
          <w:i w:val="false"/>
          <w:color w:val="000000"/>
          <w:sz w:val="28"/>
        </w:rPr>
        <w:t xml:space="preserve">
      4. 国家环境评审结论应由环境保护领域授权机构的部门负责人、其辖区内分支机构或地方执行机构（其职权范围依据本法典第88条确定）签署。</w:t>
      </w:r>
    </w:p>
    <w:p>
      <w:pPr>
        <w:spacing w:after="0"/>
        <w:ind w:start="0"/>
        <w:jc w:val="both"/>
      </w:pPr>
      <w:r>
        <w:rPr>
          <w:rFonts w:ascii="Times New Roman"/>
          <w:b w:val="false"/>
          <w:i w:val="false"/>
          <w:color w:val="000000"/>
          <w:sz w:val="28"/>
        </w:rPr>
        <w:t xml:space="preserve">
      5. 国家环境评审的肯定结论撤销，由签发该结论的机构依据结论接收方的书面申请或同意办理。</w:t>
      </w:r>
    </w:p>
    <w:p>
      <w:pPr>
        <w:spacing w:after="0"/>
        <w:ind w:start="0"/>
        <w:jc w:val="both"/>
      </w:pPr>
      <w:r>
        <w:rPr>
          <w:rFonts w:ascii="Times New Roman"/>
          <w:b w:val="false"/>
          <w:i w:val="false"/>
          <w:color w:val="000000"/>
          <w:sz w:val="28"/>
        </w:rPr>
        <w:t xml:space="preserve">
      6. 若发现违反哈萨克斯坦共和国环境立法要求的情形，国家环境审查的积极结论的撤销（取消）应通过司法程序进行。</w:t>
      </w:r>
    </w:p>
    <w:p>
      <w:pPr>
        <w:spacing w:after="0"/>
        <w:ind w:start="0"/>
        <w:jc w:val="left"/>
      </w:pPr>
      <w:r>
        <w:rPr>
          <w:rFonts w:ascii="Times New Roman"/>
          <w:b w:val="false"/>
          <w:i w:val="false"/>
          <w:color w:val="ff0000"/>
          <w:sz w:val="28"/>
        </w:rPr>
        <w:t xml:space="preserve">      脚注：第90条经哈萨克斯坦共和国2023年7月5日第17-VIII号法律修订（自首次正式公布之日起六十个日历日后生效）。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第91条 国家生态专家评审部门负责人的权利</w:t>
      </w:r>
    </w:p>
    <w:p>
      <w:pPr>
        <w:spacing w:after="0"/>
        <w:ind w:start="0"/>
        <w:jc w:val="both"/>
      </w:pPr>
      <w:r>
        <w:rPr>
          <w:rFonts w:ascii="Times New Roman"/>
          <w:b w:val="false"/>
          <w:i w:val="false"/>
          <w:color w:val="000000"/>
          <w:sz w:val="28"/>
        </w:rPr>
        <w:t xml:space="preserve">
      1. 实施国家环境评审的部门负责人有权：</w:t>
      </w:r>
    </w:p>
    <w:p>
      <w:pPr>
        <w:spacing w:after="0"/>
        <w:ind w:start="0"/>
        <w:jc w:val="both"/>
      </w:pPr>
      <w:r>
        <w:rPr>
          <w:rFonts w:ascii="Times New Roman"/>
          <w:b w:val="false"/>
          <w:i w:val="false"/>
          <w:color w:val="000000"/>
          <w:sz w:val="28"/>
        </w:rPr>
        <w:t xml:space="preserve">
      1) 确定国家环境审查的实施方法；</w:t>
      </w:r>
    </w:p>
    <w:p>
      <w:pPr>
        <w:spacing w:after="0"/>
        <w:ind w:start="0"/>
        <w:jc w:val="both"/>
      </w:pPr>
      <w:r>
        <w:rPr>
          <w:rFonts w:ascii="Times New Roman"/>
          <w:b w:val="false"/>
          <w:i w:val="false"/>
          <w:color w:val="000000"/>
          <w:sz w:val="28"/>
        </w:rPr>
        <w:t xml:space="preserve">
      2) 驳回不符合哈萨克斯坦共和国环境立法完整性与充分性要求的国家环境审查提交文件；</w:t>
      </w:r>
    </w:p>
    <w:p>
      <w:pPr>
        <w:spacing w:after="0"/>
        <w:ind w:start="0"/>
        <w:jc w:val="both"/>
      </w:pPr>
      <w:r>
        <w:rPr>
          <w:rFonts w:ascii="Times New Roman"/>
          <w:b w:val="false"/>
          <w:i w:val="false"/>
          <w:color w:val="000000"/>
          <w:sz w:val="28"/>
        </w:rPr>
        <w:t xml:space="preserve">
      3）依据本法典对提交的国家环境审查文件提出有理有据的意见，包括退回存在计算错误及其他不一致之处且需通过补充研究、调查工作或其他措施方可修正的文件；</w:t>
      </w:r>
    </w:p>
    <w:p>
      <w:pPr>
        <w:spacing w:after="0"/>
        <w:ind w:start="0"/>
        <w:jc w:val="both"/>
      </w:pPr>
      <w:r>
        <w:rPr>
          <w:rFonts w:ascii="Times New Roman"/>
          <w:b w:val="false"/>
          <w:i w:val="false"/>
          <w:color w:val="000000"/>
          <w:sz w:val="28"/>
        </w:rPr>
        <w:t xml:space="preserve">
      4）要求提交国家环境审查所需的补充材料，其提交程序受国家环境审查实施规则约束；</w:t>
      </w:r>
    </w:p>
    <w:p>
      <w:pPr>
        <w:spacing w:after="0"/>
        <w:ind w:start="0"/>
        <w:jc w:val="both"/>
      </w:pPr>
      <w:r>
        <w:rPr>
          <w:rFonts w:ascii="Times New Roman"/>
          <w:b w:val="false"/>
          <w:i w:val="false"/>
          <w:color w:val="000000"/>
          <w:sz w:val="28"/>
        </w:rPr>
        <w:t xml:space="preserve">
      5) 依本法设立国家环境审查专家委员会，担任其负责人并组织其活动；</w:t>
      </w:r>
    </w:p>
    <w:p>
      <w:pPr>
        <w:spacing w:after="0"/>
        <w:ind w:start="0"/>
        <w:jc w:val="both"/>
      </w:pPr>
      <w:r>
        <w:rPr>
          <w:rFonts w:ascii="Times New Roman"/>
          <w:b w:val="false"/>
          <w:i w:val="false"/>
          <w:color w:val="000000"/>
          <w:sz w:val="28"/>
        </w:rPr>
        <w:t xml:space="preserve">
      6）在国家环境专家评审过程中引入外部专家开展专项研究；</w:t>
      </w:r>
    </w:p>
    <w:p>
      <w:pPr>
        <w:spacing w:after="0"/>
        <w:ind w:start="0"/>
        <w:jc w:val="both"/>
      </w:pPr>
      <w:r>
        <w:rPr>
          <w:rFonts w:ascii="Times New Roman"/>
          <w:b w:val="false"/>
          <w:i w:val="false"/>
          <w:color w:val="000000"/>
          <w:sz w:val="28"/>
        </w:rPr>
        <w:t xml:space="preserve">
      7）对开展国家环境专家评审的单位及已设立的专家委员会实施监督管理；</w:t>
      </w:r>
    </w:p>
    <w:p>
      <w:pPr>
        <w:spacing w:after="0"/>
        <w:ind w:start="0"/>
        <w:jc w:val="both"/>
      </w:pPr>
      <w:r>
        <w:rPr>
          <w:rFonts w:ascii="Times New Roman"/>
          <w:b w:val="false"/>
          <w:i w:val="false"/>
          <w:color w:val="000000"/>
          <w:sz w:val="28"/>
        </w:rPr>
        <w:t xml:space="preserve">
      8）准备并将相关材料移交执法机关及其他机构，以解决追究违反哈萨克斯坦共和国环境立法中关于国家环境专家评审要求之责任人的问题。</w:t>
      </w:r>
    </w:p>
    <w:p>
      <w:pPr>
        <w:spacing w:after="0"/>
        <w:ind w:start="0"/>
        <w:jc w:val="both"/>
      </w:pPr>
      <w:r>
        <w:rPr>
          <w:rFonts w:ascii="Times New Roman"/>
          <w:b w:val="false"/>
          <w:i w:val="false"/>
          <w:color w:val="000000"/>
          <w:sz w:val="28"/>
        </w:rPr>
        <w:t xml:space="preserve">
      2. 在组织实施国家环境审查时，本条第1款规定的部门负责人应保持独立性，并依据哈萨克斯坦共和国法律行事。</w:t>
      </w:r>
    </w:p>
    <w:p>
      <w:pPr>
        <w:spacing w:after="0"/>
        <w:ind w:start="0"/>
        <w:jc w:val="both"/>
      </w:pPr>
      <w:r>
        <w:rPr>
          <w:rFonts w:ascii="Times New Roman"/>
          <w:b w:val="false"/>
          <w:i w:val="false"/>
          <w:color w:val="000000"/>
          <w:sz w:val="28"/>
        </w:rPr>
        <w:t xml:space="preserve">
      3. 部门负责人的独立性由环境保护领域授权机构批准的相关规定保障，包括不违背哈萨克斯坦共和国立法的条件。</w:t>
      </w:r>
    </w:p>
    <w:p>
      <w:pPr>
        <w:spacing w:after="0"/>
        <w:ind w:start="0"/>
        <w:jc w:val="left"/>
      </w:pPr>
      <w:r>
        <w:rPr>
          <w:rFonts w:ascii="Times New Roman"/>
          <w:b/>
          <w:i w:val="false"/>
          <w:color w:val="000000"/>
        </w:rPr>
        <w:t xml:space="preserve"> 第九十二条 国家环境评估专家</w:t>
      </w:r>
    </w:p>
    <w:p>
      <w:pPr>
        <w:spacing w:after="0"/>
        <w:ind w:start="0"/>
        <w:jc w:val="both"/>
      </w:pPr>
      <w:r>
        <w:rPr>
          <w:rFonts w:ascii="Times New Roman"/>
          <w:b w:val="false"/>
          <w:i w:val="false"/>
          <w:color w:val="000000"/>
          <w:sz w:val="28"/>
        </w:rPr>
        <w:t xml:space="preserve">
      1. 国家环境审查专家系环境保护领域授权机构下属单位的公务员，负责实施国家环境审查。</w:t>
      </w:r>
    </w:p>
    <w:p>
      <w:pPr>
        <w:spacing w:after="0"/>
        <w:ind w:start="0"/>
        <w:jc w:val="both"/>
      </w:pPr>
      <w:r>
        <w:rPr>
          <w:rFonts w:ascii="Times New Roman"/>
          <w:b w:val="false"/>
          <w:i w:val="false"/>
          <w:color w:val="000000"/>
          <w:sz w:val="28"/>
        </w:rPr>
        <w:t xml:space="preserve">
      2. 与国家环境评审对象的委托方或开发方负责人存在密切关系或财产关系者，不得参与国家环境评审工作。</w:t>
      </w:r>
    </w:p>
    <w:p>
      <w:pPr>
        <w:spacing w:after="0"/>
        <w:ind w:start="0"/>
        <w:jc w:val="both"/>
      </w:pPr>
      <w:r>
        <w:rPr>
          <w:rFonts w:ascii="Times New Roman"/>
          <w:b w:val="false"/>
          <w:i w:val="false"/>
          <w:color w:val="000000"/>
          <w:sz w:val="28"/>
        </w:rPr>
        <w:t xml:space="preserve">
      3. 国家环境专家应对其依据哈萨克斯坦共和国法律实施的评审工作承担责任。</w:t>
      </w:r>
    </w:p>
    <w:p>
      <w:pPr>
        <w:spacing w:after="0"/>
        <w:ind w:start="0"/>
        <w:jc w:val="both"/>
      </w:pPr>
      <w:r>
        <w:rPr>
          <w:rFonts w:ascii="Times New Roman"/>
          <w:b w:val="false"/>
          <w:i w:val="false"/>
          <w:color w:val="000000"/>
          <w:sz w:val="28"/>
        </w:rPr>
        <w:t xml:space="preserve">
      4. 国家机关、个人、法人及工作人员不得干涉国家环境审查专家开展国家环境审查相关活动。</w:t>
      </w:r>
    </w:p>
    <w:p>
      <w:pPr>
        <w:spacing w:after="0"/>
        <w:ind w:start="0"/>
        <w:jc w:val="both"/>
      </w:pPr>
      <w:r>
        <w:rPr>
          <w:rFonts w:ascii="Times New Roman"/>
          <w:b w:val="false"/>
          <w:i w:val="false"/>
          <w:color w:val="000000"/>
          <w:sz w:val="28"/>
        </w:rPr>
        <w:t xml:space="preserve">
      5. 国家生态专家的受侵害权利应予保护，违法侵害者须依法承担责任。</w:t>
      </w:r>
    </w:p>
    <w:p>
      <w:pPr>
        <w:spacing w:after="0"/>
        <w:ind w:start="0"/>
        <w:jc w:val="both"/>
      </w:pPr>
      <w:r>
        <w:rPr>
          <w:rFonts w:ascii="Times New Roman"/>
          <w:b w:val="false"/>
          <w:i w:val="false"/>
          <w:color w:val="000000"/>
          <w:sz w:val="28"/>
        </w:rPr>
        <w:t xml:space="preserve">
      6. 国家生态专家享有下列权利：</w:t>
      </w:r>
    </w:p>
    <w:p>
      <w:pPr>
        <w:spacing w:after="0"/>
        <w:ind w:start="0"/>
        <w:jc w:val="both"/>
      </w:pPr>
      <w:r>
        <w:rPr>
          <w:rFonts w:ascii="Times New Roman"/>
          <w:b w:val="false"/>
          <w:i w:val="false"/>
          <w:color w:val="000000"/>
          <w:sz w:val="28"/>
        </w:rPr>
        <w:t xml:space="preserve">
      1) 在国家环境审查期间，为全面客观评估提交的审查文件，可依据审查规则要求补充必要材料；</w:t>
      </w:r>
    </w:p>
    <w:p>
      <w:pPr>
        <w:spacing w:after="0"/>
        <w:ind w:start="0"/>
        <w:jc w:val="both"/>
      </w:pPr>
      <w:r>
        <w:rPr>
          <w:rFonts w:ascii="Times New Roman"/>
          <w:b w:val="false"/>
          <w:i w:val="false"/>
          <w:color w:val="000000"/>
          <w:sz w:val="28"/>
        </w:rPr>
        <w:t xml:space="preserve">
      2）在国家环境审查过程中，可提议引入外部专家开展专项研究；</w:t>
      </w:r>
    </w:p>
    <w:p>
      <w:pPr>
        <w:spacing w:after="0"/>
        <w:ind w:start="0"/>
        <w:jc w:val="both"/>
      </w:pPr>
      <w:r>
        <w:rPr>
          <w:rFonts w:ascii="Times New Roman"/>
          <w:b w:val="false"/>
          <w:i w:val="false"/>
          <w:color w:val="000000"/>
          <w:sz w:val="28"/>
        </w:rPr>
        <w:t xml:space="preserve">
      3）向实施国家环境审查的部门负责人提出改进国家环境审查工作组织、方法、程序及原则的建议；</w:t>
      </w:r>
    </w:p>
    <w:p>
      <w:pPr>
        <w:spacing w:after="0"/>
        <w:ind w:start="0"/>
        <w:jc w:val="both"/>
      </w:pPr>
      <w:r>
        <w:rPr>
          <w:rFonts w:ascii="Times New Roman"/>
          <w:b w:val="false"/>
          <w:i w:val="false"/>
          <w:color w:val="000000"/>
          <w:sz w:val="28"/>
        </w:rPr>
        <w:t xml:space="preserve">
      4）对提交国家环境审查的文件形成异议意见，该意见将附于国家环境审查结论之后。专家形成的异议意见仅具信息参考性质，不构成对国家环境审查所提交文件实施的强制性要求。</w:t>
      </w:r>
    </w:p>
    <w:p>
      <w:pPr>
        <w:spacing w:after="0"/>
        <w:ind w:start="0"/>
        <w:jc w:val="both"/>
      </w:pPr>
      <w:r>
        <w:rPr>
          <w:rFonts w:ascii="Times New Roman"/>
          <w:b w:val="false"/>
          <w:i w:val="false"/>
          <w:color w:val="000000"/>
          <w:sz w:val="28"/>
        </w:rPr>
        <w:t xml:space="preserve">
      7. 国家生态专家须履行以下义务：</w:t>
      </w:r>
    </w:p>
    <w:p>
      <w:pPr>
        <w:spacing w:after="0"/>
        <w:ind w:start="0"/>
        <w:jc w:val="both"/>
      </w:pPr>
      <w:r>
        <w:rPr>
          <w:rFonts w:ascii="Times New Roman"/>
          <w:b w:val="false"/>
          <w:i w:val="false"/>
          <w:color w:val="000000"/>
          <w:sz w:val="28"/>
        </w:rPr>
        <w:t xml:space="preserve">
      1) 确保国家环境评估工作全面、客观、高质量地开展；</w:t>
      </w:r>
    </w:p>
    <w:p>
      <w:pPr>
        <w:spacing w:after="0"/>
        <w:ind w:start="0"/>
        <w:jc w:val="both"/>
      </w:pPr>
      <w:r>
        <w:rPr>
          <w:rFonts w:ascii="Times New Roman"/>
          <w:b w:val="false"/>
          <w:i w:val="false"/>
          <w:color w:val="000000"/>
          <w:sz w:val="28"/>
        </w:rPr>
        <w:t xml:space="preserve">
      2) 依照哈萨克斯坦共和国环境立法的要求实施国家生态鉴定；</w:t>
      </w:r>
    </w:p>
    <w:p>
      <w:pPr>
        <w:spacing w:after="0"/>
        <w:ind w:start="0"/>
        <w:jc w:val="both"/>
      </w:pPr>
      <w:r>
        <w:rPr>
          <w:rFonts w:ascii="Times New Roman"/>
          <w:b w:val="false"/>
          <w:i w:val="false"/>
          <w:color w:val="000000"/>
          <w:sz w:val="28"/>
        </w:rPr>
        <w:t xml:space="preserve">
      3) 遵守国家环境审查的既定时限和程序；</w:t>
      </w:r>
    </w:p>
    <w:p>
      <w:pPr>
        <w:spacing w:after="0"/>
        <w:ind w:start="0"/>
        <w:jc w:val="both"/>
      </w:pPr>
      <w:r>
        <w:rPr>
          <w:rFonts w:ascii="Times New Roman"/>
          <w:b w:val="false"/>
          <w:i w:val="false"/>
          <w:color w:val="000000"/>
          <w:sz w:val="28"/>
        </w:rPr>
        <w:t xml:space="preserve">
      4）编制国家环境审查的合理结论，并及时提交给负责决定实施提交国家环境审查文件的机构及客户；</w:t>
      </w:r>
    </w:p>
    <w:p>
      <w:pPr>
        <w:spacing w:after="0"/>
        <w:ind w:start="0"/>
        <w:jc w:val="both"/>
      </w:pPr>
      <w:r>
        <w:rPr>
          <w:rFonts w:ascii="Times New Roman"/>
          <w:b w:val="false"/>
          <w:i w:val="false"/>
          <w:color w:val="000000"/>
          <w:sz w:val="28"/>
        </w:rPr>
        <w:t xml:space="preserve">
      5) 对提交国家环境审查的文件所作的评论须充分论证，具体说明哈萨克斯坦共和国环境立法的规范要求，以及（或）基于环境影响评估结果形成的结论——若依据本法典规定需进行强制性环境影响评估；</w:t>
      </w:r>
    </w:p>
    <w:p>
      <w:pPr>
        <w:spacing w:after="0"/>
        <w:ind w:start="0"/>
        <w:jc w:val="both"/>
      </w:pPr>
      <w:r>
        <w:rPr>
          <w:rFonts w:ascii="Times New Roman"/>
          <w:b w:val="false"/>
          <w:i w:val="false"/>
          <w:color w:val="000000"/>
          <w:sz w:val="28"/>
        </w:rPr>
        <w:t xml:space="preserve">
      6) 确保提交国家环境审查的文件安全，就涉密文件的处理与提交方协调行动，防止泄露受托信息。</w:t>
      </w:r>
    </w:p>
    <w:p>
      <w:pPr>
        <w:spacing w:after="0"/>
        <w:ind w:start="0"/>
        <w:jc w:val="left"/>
      </w:pPr>
      <w:r>
        <w:rPr>
          <w:rFonts w:ascii="Times New Roman"/>
          <w:b/>
          <w:i w:val="false"/>
          <w:color w:val="000000"/>
        </w:rPr>
        <w:t xml:space="preserve"> 第九十三条 外部专家参与国家环境评审程序</w:t>
      </w:r>
    </w:p>
    <w:p>
      <w:pPr>
        <w:spacing w:after="0"/>
        <w:ind w:start="0"/>
        <w:jc w:val="both"/>
      </w:pPr>
      <w:r>
        <w:rPr>
          <w:rFonts w:ascii="Times New Roman"/>
          <w:b w:val="false"/>
          <w:i w:val="false"/>
          <w:color w:val="000000"/>
          <w:sz w:val="28"/>
        </w:rPr>
        <w:t xml:space="preserve">
      1. 若国家环境审查过程中需要国家环境审查专家所不具备的特殊知识，实施国家环境审查的机构有权向其他国家机关和组织，以及具备相关知识和经验的国内国际专家征询意见。</w:t>
      </w:r>
    </w:p>
    <w:p>
      <w:pPr>
        <w:spacing w:after="0"/>
        <w:ind w:start="0"/>
        <w:jc w:val="both"/>
      </w:pPr>
      <w:r>
        <w:rPr>
          <w:rFonts w:ascii="Times New Roman"/>
          <w:b w:val="false"/>
          <w:i w:val="false"/>
          <w:color w:val="000000"/>
          <w:sz w:val="28"/>
        </w:rPr>
        <w:t xml:space="preserve">
      2. 外部专家的聘用须遵循哈萨克斯坦共和国公共采购相关法律规定。</w:t>
      </w:r>
    </w:p>
    <w:p>
      <w:pPr>
        <w:spacing w:after="0"/>
        <w:ind w:start="0"/>
        <w:jc w:val="left"/>
      </w:pPr>
      <w:r>
        <w:rPr>
          <w:rFonts w:ascii="Times New Roman"/>
          <w:b/>
          <w:i w:val="false"/>
          <w:color w:val="000000"/>
        </w:rPr>
        <w:t xml:space="preserve"> 第九十四条 国家生态专家评审委员会</w:t>
      </w:r>
    </w:p>
    <w:p>
      <w:pPr>
        <w:spacing w:after="0"/>
        <w:ind w:start="0"/>
        <w:jc w:val="both"/>
      </w:pPr>
      <w:r>
        <w:rPr>
          <w:rFonts w:ascii="Times New Roman"/>
          <w:b w:val="false"/>
          <w:i w:val="false"/>
          <w:color w:val="000000"/>
          <w:sz w:val="28"/>
        </w:rPr>
        <w:t xml:space="preserve">
      1. 在环境保护领域授权机构下设立国家生态鉴定专家委员会，作为常设咨询机构，其运作遵循相关规定。</w:t>
      </w:r>
    </w:p>
    <w:p>
      <w:pPr>
        <w:spacing w:after="0"/>
        <w:ind w:start="0"/>
        <w:jc w:val="both"/>
      </w:pPr>
      <w:r>
        <w:rPr>
          <w:rFonts w:ascii="Times New Roman"/>
          <w:b w:val="false"/>
          <w:i w:val="false"/>
          <w:color w:val="000000"/>
          <w:sz w:val="28"/>
        </w:rPr>
        <w:t xml:space="preserve">
      2. 环境保护领域授权机构下设国家生态鉴定专家委员会的章程及其人员构成，由环境保护领域授权机构部门负责人及其辖区机构负责人批准。</w:t>
      </w:r>
    </w:p>
    <w:p>
      <w:pPr>
        <w:spacing w:after="0"/>
        <w:ind w:start="0"/>
        <w:jc w:val="both"/>
      </w:pPr>
      <w:r>
        <w:rPr>
          <w:rFonts w:ascii="Times New Roman"/>
          <w:b w:val="false"/>
          <w:i w:val="false"/>
          <w:color w:val="000000"/>
          <w:sz w:val="28"/>
        </w:rPr>
        <w:t xml:space="preserve">
      3. 国家生态鉴定专家委员会成员可由职能涉及环境保护的国家机关官员、科研机构及高等院校学者、从业人员以及公众代表组成。</w:t>
      </w:r>
    </w:p>
    <w:p>
      <w:pPr>
        <w:spacing w:after="0"/>
        <w:ind w:start="0"/>
        <w:jc w:val="both"/>
      </w:pPr>
      <w:r>
        <w:rPr>
          <w:rFonts w:ascii="Times New Roman"/>
          <w:b w:val="false"/>
          <w:i w:val="false"/>
          <w:color w:val="000000"/>
          <w:sz w:val="28"/>
        </w:rPr>
        <w:t xml:space="preserve">
      4. 国家环境专家评审委员会的职权范围包括：</w:t>
      </w:r>
    </w:p>
    <w:p>
      <w:pPr>
        <w:spacing w:after="0"/>
        <w:ind w:start="0"/>
        <w:jc w:val="both"/>
      </w:pPr>
      <w:r>
        <w:rPr>
          <w:rFonts w:ascii="Times New Roman"/>
          <w:b w:val="false"/>
          <w:i w:val="false"/>
          <w:color w:val="000000"/>
          <w:sz w:val="28"/>
        </w:rPr>
        <w:t xml:space="preserve">
      1) 在国家环境审查过程中，讨论环境安全保障问题、环境保护问题、自然资源利用与再生问题；</w:t>
      </w:r>
    </w:p>
    <w:p>
      <w:pPr>
        <w:spacing w:after="0"/>
        <w:ind w:start="0"/>
        <w:jc w:val="both"/>
      </w:pPr>
      <w:r>
        <w:rPr>
          <w:rFonts w:ascii="Times New Roman"/>
          <w:b w:val="false"/>
          <w:i w:val="false"/>
          <w:color w:val="000000"/>
          <w:sz w:val="28"/>
        </w:rPr>
        <w:t xml:space="preserve">
      2）审议涉及高环境危险性对象的国家生态专家评审结论草案。</w:t>
      </w:r>
    </w:p>
    <w:p>
      <w:pPr>
        <w:spacing w:after="0"/>
        <w:ind w:start="0"/>
        <w:jc w:val="left"/>
      </w:pPr>
      <w:r>
        <w:rPr>
          <w:rFonts w:ascii="Times New Roman"/>
          <w:b/>
          <w:i w:val="false"/>
          <w:color w:val="000000"/>
        </w:rPr>
        <w:t xml:space="preserve"> 第九十五条 国家生态专家评审的公开性</w:t>
      </w:r>
    </w:p>
    <w:p>
      <w:pPr>
        <w:spacing w:after="0"/>
        <w:ind w:start="0"/>
        <w:jc w:val="both"/>
      </w:pPr>
      <w:r>
        <w:rPr>
          <w:rFonts w:ascii="Times New Roman"/>
          <w:b w:val="false"/>
          <w:i w:val="false"/>
          <w:color w:val="000000"/>
          <w:sz w:val="28"/>
        </w:rPr>
        <w:t xml:space="preserve">
      1. 国家环境专家评审的公开性及公众参与环境保护和自然资源利用决策，通过公开听证会予以保障。</w:t>
      </w:r>
    </w:p>
    <w:p>
      <w:pPr>
        <w:spacing w:after="0"/>
        <w:ind w:start="0"/>
        <w:jc w:val="both"/>
      </w:pPr>
      <w:r>
        <w:rPr>
          <w:rFonts w:ascii="Times New Roman"/>
          <w:b w:val="false"/>
          <w:i w:val="false"/>
          <w:color w:val="000000"/>
          <w:sz w:val="28"/>
        </w:rPr>
        <w:t xml:space="preserve">
      2. 相关公众在国家环境审查期间有权发表意见。</w:t>
      </w:r>
    </w:p>
    <w:p>
      <w:pPr>
        <w:spacing w:after="0"/>
        <w:ind w:start="0"/>
        <w:jc w:val="both"/>
      </w:pPr>
      <w:r>
        <w:rPr>
          <w:rFonts w:ascii="Times New Roman"/>
          <w:b w:val="false"/>
          <w:i w:val="false"/>
          <w:color w:val="000000"/>
          <w:sz w:val="28"/>
        </w:rPr>
        <w:t xml:space="preserve">
      3. 国家环境审查结论须在发布后五个工作日内公布于环境保护领域主管机构或其辖区部门的互联网资源，并自发布之日起至少公开三十个工作日。</w:t>
      </w:r>
    </w:p>
    <w:p>
      <w:pPr>
        <w:spacing w:after="0"/>
        <w:ind w:start="0"/>
        <w:jc w:val="both"/>
      </w:pPr>
      <w:r>
        <w:rPr>
          <w:rFonts w:ascii="Times New Roman"/>
          <w:b w:val="false"/>
          <w:i w:val="false"/>
          <w:color w:val="000000"/>
          <w:sz w:val="28"/>
        </w:rPr>
        <w:t xml:space="preserve">
      4. 相关公众有权依照哈萨克斯坦共和国法律规定的方式对国家环境审查结论提出异议。</w:t>
      </w:r>
    </w:p>
    <w:p>
      <w:pPr>
        <w:spacing w:after="0"/>
        <w:ind w:start="0"/>
        <w:jc w:val="left"/>
      </w:pPr>
      <w:r>
        <w:rPr>
          <w:rFonts w:ascii="Times New Roman"/>
          <w:b/>
          <w:i w:val="false"/>
          <w:color w:val="000000"/>
        </w:rPr>
        <w:t xml:space="preserve"> 第九十六条 举行公众听证会</w:t>
      </w:r>
    </w:p>
    <w:p>
      <w:pPr>
        <w:spacing w:after="0"/>
        <w:ind w:start="0"/>
        <w:jc w:val="both"/>
      </w:pPr>
      <w:r>
        <w:rPr>
          <w:rFonts w:ascii="Times New Roman"/>
          <w:b w:val="false"/>
          <w:i w:val="false"/>
          <w:color w:val="000000"/>
          <w:sz w:val="28"/>
        </w:rPr>
        <w:t xml:space="preserve">
      1. 在实施国家环境评估之前或期间举行公众听证会是强制性的。</w:t>
      </w:r>
    </w:p>
    <w:p>
      <w:pPr>
        <w:spacing w:after="0"/>
        <w:ind w:start="0"/>
        <w:jc w:val="both"/>
      </w:pPr>
      <w:r>
        <w:rPr>
          <w:rFonts w:ascii="Times New Roman"/>
          <w:b w:val="false"/>
          <w:i w:val="false"/>
          <w:color w:val="000000"/>
          <w:sz w:val="28"/>
        </w:rPr>
        <w:t xml:space="preserve">
      若公众听证在国家环境评估启动前完成，则须在听证记录签署之日起六个月内向环境保护主管机构提交国家环境评估申请或环境许可申请。</w:t>
      </w:r>
    </w:p>
    <w:p>
      <w:pPr>
        <w:spacing w:after="0"/>
        <w:ind w:start="0"/>
        <w:jc w:val="both"/>
      </w:pPr>
      <w:r>
        <w:rPr>
          <w:rFonts w:ascii="Times New Roman"/>
          <w:b w:val="false"/>
          <w:i w:val="false"/>
          <w:color w:val="000000"/>
          <w:sz w:val="28"/>
        </w:rPr>
        <w:t xml:space="preserve">
      2. 国家环境审查框架内的公众听证会应遵循公众听证会举行规则。</w:t>
      </w:r>
    </w:p>
    <w:p>
      <w:pPr>
        <w:spacing w:after="0"/>
        <w:ind w:start="0"/>
        <w:jc w:val="both"/>
      </w:pPr>
      <w:r>
        <w:rPr>
          <w:rFonts w:ascii="Times New Roman"/>
          <w:b w:val="false"/>
          <w:i w:val="false"/>
          <w:color w:val="000000"/>
          <w:sz w:val="28"/>
        </w:rPr>
        <w:t xml:space="preserve">
      3. 若在收到环境许可拒绝签发通知（本法典第87条第二款规定情形）或国家环境评估否定结论后，向环境保护领域授权机构重复提交国家环境评估申请，则无需再次举行公众听证会，但下列情形除外：</w:t>
      </w:r>
    </w:p>
    <w:p>
      <w:pPr>
        <w:spacing w:after="0"/>
        <w:ind w:start="0"/>
        <w:jc w:val="both"/>
      </w:pPr>
      <w:r>
        <w:rPr>
          <w:rFonts w:ascii="Times New Roman"/>
          <w:b w:val="false"/>
          <w:i w:val="false"/>
          <w:color w:val="000000"/>
          <w:sz w:val="28"/>
        </w:rPr>
        <w:t xml:space="preserve">
      1) 重新提交的申请及（或）附件文件涉及本法典第65条第2款规定的计划活动重大变更，且该变更此前未在公众听证会上审议；</w:t>
      </w:r>
    </w:p>
    <w:p>
      <w:pPr>
        <w:spacing w:after="0"/>
        <w:ind w:start="0"/>
        <w:jc w:val="both"/>
      </w:pPr>
      <w:r>
        <w:rPr>
          <w:rFonts w:ascii="Times New Roman"/>
          <w:b w:val="false"/>
          <w:i w:val="false"/>
          <w:color w:val="000000"/>
          <w:sz w:val="28"/>
        </w:rPr>
        <w:t xml:space="preserve">
      2）先前举行的公众听证会议事录中载有公众提出的意见和（或）建议，且该等意见和建议在听证会期间未被提出者撤回；</w:t>
      </w:r>
    </w:p>
    <w:p>
      <w:pPr>
        <w:spacing w:after="0"/>
        <w:ind w:start="0"/>
        <w:jc w:val="both"/>
      </w:pPr>
      <w:r>
        <w:rPr>
          <w:rFonts w:ascii="Times New Roman"/>
          <w:b w:val="false"/>
          <w:i w:val="false"/>
          <w:color w:val="000000"/>
          <w:sz w:val="28"/>
        </w:rPr>
        <w:t xml:space="preserve">
      3) 公众听证会期间存在违反哈萨克斯坦共和国环境立法关于听证程序规定的情形。</w:t>
      </w:r>
    </w:p>
    <w:p>
      <w:pPr>
        <w:spacing w:after="0"/>
        <w:ind w:start="0"/>
        <w:jc w:val="left"/>
      </w:pPr>
      <w:r>
        <w:rPr>
          <w:rFonts w:ascii="Times New Roman"/>
          <w:b w:val="false"/>
          <w:i w:val="false"/>
          <w:color w:val="ff0000"/>
          <w:sz w:val="28"/>
        </w:rPr>
        <w:t xml:space="preserve">      脚注：第96条经哈萨克斯坦共和国2023年7月5日第17-VIII号法律修订（自首次正式公布之日起六十个日历日后生效）。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第97条 国家环境审查期间争议的处理程序</w:t>
      </w:r>
    </w:p>
    <w:p>
      <w:pPr>
        <w:spacing w:after="0"/>
        <w:ind w:start="0"/>
        <w:jc w:val="both"/>
      </w:pPr>
      <w:r>
        <w:rPr>
          <w:rFonts w:ascii="Times New Roman"/>
          <w:b w:val="false"/>
          <w:i w:val="false"/>
          <w:color w:val="000000"/>
          <w:sz w:val="28"/>
        </w:rPr>
        <w:t xml:space="preserve">
      1. 国家环境审查期间的争议通过协商或诉讼方式处理。</w:t>
      </w:r>
    </w:p>
    <w:p>
      <w:pPr>
        <w:spacing w:after="0"/>
        <w:ind w:start="0"/>
        <w:jc w:val="both"/>
      </w:pPr>
      <w:r>
        <w:rPr>
          <w:rFonts w:ascii="Times New Roman"/>
          <w:b w:val="false"/>
          <w:i w:val="false"/>
          <w:color w:val="000000"/>
          <w:sz w:val="28"/>
        </w:rPr>
        <w:t xml:space="preserve">
      2. 经任何利害关系方请求，国家环境专家评审争议事项可由环境保护领域授权机构通过协商解决。</w:t>
      </w:r>
    </w:p>
    <w:p>
      <w:pPr>
        <w:spacing w:after="0"/>
        <w:ind w:start="0"/>
        <w:jc w:val="left"/>
      </w:pPr>
      <w:r>
        <w:rPr>
          <w:rFonts w:ascii="Times New Roman"/>
          <w:b/>
          <w:i w:val="false"/>
          <w:color w:val="000000"/>
        </w:rPr>
        <w:t xml:space="preserve"> 第二款 公共生态鉴定第九十八条 公共生态鉴定</w:t>
      </w:r>
    </w:p>
    <w:p>
      <w:pPr>
        <w:spacing w:after="0"/>
        <w:ind w:start="0"/>
        <w:jc w:val="both"/>
      </w:pPr>
      <w:r>
        <w:rPr>
          <w:rFonts w:ascii="Times New Roman"/>
          <w:b w:val="false"/>
          <w:i w:val="false"/>
          <w:color w:val="000000"/>
          <w:sz w:val="28"/>
        </w:rPr>
        <w:t xml:space="preserve">
      1. 公共生态鉴定由非营利组织组建的专家委员会自愿实施。</w:t>
      </w:r>
    </w:p>
    <w:p>
      <w:pPr>
        <w:spacing w:after="0"/>
        <w:ind w:start="0"/>
        <w:jc w:val="both"/>
      </w:pPr>
      <w:r>
        <w:rPr>
          <w:rFonts w:ascii="Times New Roman"/>
          <w:b w:val="false"/>
          <w:i w:val="false"/>
          <w:color w:val="000000"/>
          <w:sz w:val="28"/>
        </w:rPr>
        <w:t xml:space="preserve">
      2. 公共生态鉴定旨在审查任何活动是否符合保护环境、保障人民生活和（或）健康的公共利益。</w:t>
      </w:r>
    </w:p>
    <w:p>
      <w:pPr>
        <w:spacing w:after="0"/>
        <w:ind w:start="0"/>
        <w:jc w:val="both"/>
      </w:pPr>
      <w:r>
        <w:rPr>
          <w:rFonts w:ascii="Times New Roman"/>
          <w:b w:val="false"/>
          <w:i w:val="false"/>
          <w:color w:val="000000"/>
          <w:sz w:val="28"/>
        </w:rPr>
        <w:t xml:space="preserve">
      3. 自然人及法人均可作为公共生态专家评审的发起方。</w:t>
      </w:r>
    </w:p>
    <w:p>
      <w:pPr>
        <w:spacing w:after="0"/>
        <w:ind w:start="0"/>
        <w:jc w:val="left"/>
      </w:pPr>
      <w:r>
        <w:rPr>
          <w:rFonts w:ascii="Times New Roman"/>
          <w:b/>
          <w:i w:val="false"/>
          <w:color w:val="000000"/>
        </w:rPr>
        <w:t xml:space="preserve"> 第99条 公共生态评估组织者</w:t>
      </w:r>
    </w:p>
    <w:p>
      <w:pPr>
        <w:spacing w:after="0"/>
        <w:ind w:start="0"/>
        <w:jc w:val="both"/>
      </w:pPr>
      <w:r>
        <w:rPr>
          <w:rFonts w:ascii="Times New Roman"/>
          <w:b w:val="false"/>
          <w:i w:val="false"/>
          <w:color w:val="000000"/>
          <w:sz w:val="28"/>
        </w:rPr>
        <w:t xml:space="preserve">
      1. 非营利组织被认定为公共环境审查的组织者，其代表提交开展公共环境审查的通知，并采取措施组织专家委员会的活动。</w:t>
      </w:r>
    </w:p>
    <w:p>
      <w:pPr>
        <w:spacing w:after="0"/>
        <w:ind w:start="0"/>
        <w:jc w:val="both"/>
      </w:pPr>
      <w:r>
        <w:rPr>
          <w:rFonts w:ascii="Times New Roman"/>
          <w:b w:val="false"/>
          <w:i w:val="false"/>
          <w:color w:val="000000"/>
          <w:sz w:val="28"/>
        </w:rPr>
        <w:t xml:space="preserve">
      2. 公共环境审查组织者有权：</w:t>
      </w:r>
    </w:p>
    <w:p>
      <w:pPr>
        <w:spacing w:after="0"/>
        <w:ind w:start="0"/>
        <w:jc w:val="both"/>
      </w:pPr>
      <w:r>
        <w:rPr>
          <w:rFonts w:ascii="Times New Roman"/>
          <w:b w:val="false"/>
          <w:i w:val="false"/>
          <w:color w:val="000000"/>
          <w:sz w:val="28"/>
        </w:rPr>
        <w:t xml:space="preserve">
      1) 向其活动构成公共环境评估对象的责任主体索取开展公共环境评估所需文件及材料；</w:t>
      </w:r>
    </w:p>
    <w:p>
      <w:pPr>
        <w:spacing w:after="0"/>
        <w:ind w:start="0"/>
        <w:jc w:val="both"/>
      </w:pPr>
      <w:r>
        <w:rPr>
          <w:rFonts w:ascii="Times New Roman"/>
          <w:b w:val="false"/>
          <w:i w:val="false"/>
          <w:color w:val="000000"/>
          <w:sz w:val="28"/>
        </w:rPr>
        <w:t xml:space="preserve">
      2）组建专家委员会开展公共环境审查；</w:t>
      </w:r>
    </w:p>
    <w:p>
      <w:pPr>
        <w:spacing w:after="0"/>
        <w:ind w:start="0"/>
        <w:jc w:val="both"/>
      </w:pPr>
      <w:r>
        <w:rPr>
          <w:rFonts w:ascii="Times New Roman"/>
          <w:b w:val="false"/>
          <w:i w:val="false"/>
          <w:color w:val="000000"/>
          <w:sz w:val="28"/>
        </w:rPr>
        <w:t xml:space="preserve">
      3) 向国家机关、地方自治机关、官员、自然人及法人提交公众环境审查结论。</w:t>
      </w:r>
    </w:p>
    <w:p>
      <w:pPr>
        <w:spacing w:after="0"/>
        <w:ind w:start="0"/>
        <w:jc w:val="both"/>
      </w:pPr>
      <w:r>
        <w:rPr>
          <w:rFonts w:ascii="Times New Roman"/>
          <w:b w:val="false"/>
          <w:i w:val="false"/>
          <w:color w:val="000000"/>
          <w:sz w:val="28"/>
        </w:rPr>
        <w:t xml:space="preserve">
      3. 公共环境审查组织者有义务：</w:t>
      </w:r>
    </w:p>
    <w:p>
      <w:pPr>
        <w:spacing w:after="0"/>
        <w:ind w:start="0"/>
        <w:jc w:val="both"/>
      </w:pPr>
      <w:r>
        <w:rPr>
          <w:rFonts w:ascii="Times New Roman"/>
          <w:b w:val="false"/>
          <w:i w:val="false"/>
          <w:color w:val="000000"/>
          <w:sz w:val="28"/>
        </w:rPr>
        <w:t xml:space="preserve">
      1) 依照本法典要求组织开展公共环境审查；</w:t>
      </w:r>
    </w:p>
    <w:p>
      <w:pPr>
        <w:spacing w:after="0"/>
        <w:ind w:start="0"/>
        <w:jc w:val="both"/>
      </w:pPr>
      <w:r>
        <w:rPr>
          <w:rFonts w:ascii="Times New Roman"/>
          <w:b w:val="false"/>
          <w:i w:val="false"/>
          <w:color w:val="000000"/>
          <w:sz w:val="28"/>
        </w:rPr>
        <w:t xml:space="preserve">
      2) 确保公众知悉公共环境审查的进展与结果，并在形成公共环境审查结论时采纳公众意见；</w:t>
      </w:r>
    </w:p>
    <w:p>
      <w:pPr>
        <w:spacing w:after="0"/>
        <w:ind w:start="0"/>
        <w:jc w:val="both"/>
      </w:pPr>
      <w:r>
        <w:rPr>
          <w:rFonts w:ascii="Times New Roman"/>
          <w:b w:val="false"/>
          <w:i w:val="false"/>
          <w:color w:val="000000"/>
          <w:sz w:val="28"/>
        </w:rPr>
        <w:t xml:space="preserve">
      3）确保向公众公布公共环境评估结论。</w:t>
      </w:r>
    </w:p>
    <w:p>
      <w:pPr>
        <w:spacing w:after="0"/>
        <w:ind w:start="0"/>
        <w:jc w:val="left"/>
      </w:pPr>
      <w:r>
        <w:rPr>
          <w:rFonts w:ascii="Times New Roman"/>
          <w:b/>
          <w:i w:val="false"/>
          <w:color w:val="000000"/>
        </w:rPr>
        <w:t xml:space="preserve"> 第100条 公共环境评估专家</w:t>
      </w:r>
    </w:p>
    <w:p>
      <w:pPr>
        <w:spacing w:after="0"/>
        <w:ind w:start="0"/>
        <w:jc w:val="both"/>
      </w:pPr>
      <w:r>
        <w:rPr>
          <w:rFonts w:ascii="Times New Roman"/>
          <w:b w:val="false"/>
          <w:i w:val="false"/>
          <w:color w:val="000000"/>
          <w:sz w:val="28"/>
        </w:rPr>
        <w:t xml:space="preserve">
      1. 公共环境审查专家是指在所审议事项领域具备科学和（或）实践知识，并由公共环境审查组织者聘请开展审查工作的个人。</w:t>
      </w:r>
    </w:p>
    <w:p>
      <w:pPr>
        <w:spacing w:after="0"/>
        <w:ind w:start="0"/>
        <w:jc w:val="both"/>
      </w:pPr>
      <w:r>
        <w:rPr>
          <w:rFonts w:ascii="Times New Roman"/>
          <w:b w:val="false"/>
          <w:i w:val="false"/>
          <w:color w:val="000000"/>
          <w:sz w:val="28"/>
        </w:rPr>
        <w:t xml:space="preserve">
      2. 公共生态专家不得为：</w:t>
      </w:r>
    </w:p>
    <w:p>
      <w:pPr>
        <w:spacing w:after="0"/>
        <w:ind w:start="0"/>
        <w:jc w:val="both"/>
      </w:pPr>
      <w:r>
        <w:rPr>
          <w:rFonts w:ascii="Times New Roman"/>
          <w:b w:val="false"/>
          <w:i w:val="false"/>
          <w:color w:val="000000"/>
          <w:sz w:val="28"/>
        </w:rPr>
        <w:t xml:space="preserve">
      1）其活动为公共环境审查对象的代表人；</w:t>
      </w:r>
    </w:p>
    <w:p>
      <w:pPr>
        <w:spacing w:after="0"/>
        <w:ind w:start="0"/>
        <w:jc w:val="both"/>
      </w:pPr>
      <w:r>
        <w:rPr>
          <w:rFonts w:ascii="Times New Roman"/>
          <w:b w:val="false"/>
          <w:i w:val="false"/>
          <w:color w:val="000000"/>
          <w:sz w:val="28"/>
        </w:rPr>
        <w:t xml:space="preserve">
      2) 可能影响报告编写者的代表；</w:t>
      </w:r>
    </w:p>
    <w:p>
      <w:pPr>
        <w:spacing w:after="0"/>
        <w:ind w:start="0"/>
        <w:jc w:val="both"/>
      </w:pPr>
      <w:r>
        <w:rPr>
          <w:rFonts w:ascii="Times New Roman"/>
          <w:b w:val="false"/>
          <w:i w:val="false"/>
          <w:color w:val="000000"/>
          <w:sz w:val="28"/>
        </w:rPr>
        <w:t xml:space="preserve">
      3) 与公共环境审查对象存在雇佣或其他合同关系的人员，或潜在影响报告编制者；</w:t>
      </w:r>
    </w:p>
    <w:p>
      <w:pPr>
        <w:spacing w:after="0"/>
        <w:ind w:start="0"/>
        <w:jc w:val="both"/>
      </w:pPr>
      <w:r>
        <w:rPr>
          <w:rFonts w:ascii="Times New Roman"/>
          <w:b w:val="false"/>
          <w:i w:val="false"/>
          <w:color w:val="000000"/>
          <w:sz w:val="28"/>
        </w:rPr>
        <w:t xml:space="preserve">
      4）与公共环境审查对象存在合同关系的法人实体代表，或影响可能性报告编制者。</w:t>
      </w:r>
    </w:p>
    <w:p>
      <w:pPr>
        <w:spacing w:after="0"/>
        <w:ind w:start="0"/>
        <w:jc w:val="both"/>
      </w:pPr>
      <w:r>
        <w:rPr>
          <w:rFonts w:ascii="Times New Roman"/>
          <w:b w:val="false"/>
          <w:i w:val="false"/>
          <w:color w:val="000000"/>
          <w:sz w:val="28"/>
        </w:rPr>
        <w:t xml:space="preserve">
      3. 公共环境审查专家应依据哈萨克斯坦共和国法律及公共环境审查组织者发布的任务书参与审查工作。</w:t>
      </w:r>
    </w:p>
    <w:p>
      <w:pPr>
        <w:spacing w:after="0"/>
        <w:ind w:start="0"/>
        <w:jc w:val="both"/>
      </w:pPr>
      <w:r>
        <w:rPr>
          <w:rFonts w:ascii="Times New Roman"/>
          <w:b w:val="false"/>
          <w:i w:val="false"/>
          <w:color w:val="000000"/>
          <w:sz w:val="28"/>
        </w:rPr>
        <w:t xml:space="preserve">
      4. 公共环境评估专家在开展评估时，有权对评估对象提出异议意见，该意见应附于公共环境评估结论之后。</w:t>
      </w:r>
    </w:p>
    <w:p>
      <w:pPr>
        <w:spacing w:after="0"/>
        <w:ind w:start="0"/>
        <w:jc w:val="both"/>
      </w:pPr>
      <w:r>
        <w:rPr>
          <w:rFonts w:ascii="Times New Roman"/>
          <w:b w:val="false"/>
          <w:i w:val="false"/>
          <w:color w:val="000000"/>
          <w:sz w:val="28"/>
        </w:rPr>
        <w:t xml:space="preserve">
      5. 公共环境评估专家须履行以下义务：</w:t>
      </w:r>
    </w:p>
    <w:p>
      <w:pPr>
        <w:spacing w:after="0"/>
        <w:ind w:start="0"/>
        <w:jc w:val="both"/>
      </w:pPr>
      <w:r>
        <w:rPr>
          <w:rFonts w:ascii="Times New Roman"/>
          <w:b w:val="false"/>
          <w:i w:val="false"/>
          <w:color w:val="000000"/>
          <w:sz w:val="28"/>
        </w:rPr>
        <w:t xml:space="preserve">
      1) 遵守哈萨克斯坦共和国环境法律法规要求；</w:t>
      </w:r>
    </w:p>
    <w:p>
      <w:pPr>
        <w:spacing w:after="0"/>
        <w:ind w:start="0"/>
        <w:jc w:val="both"/>
      </w:pPr>
      <w:r>
        <w:rPr>
          <w:rFonts w:ascii="Times New Roman"/>
          <w:b w:val="false"/>
          <w:i w:val="false"/>
          <w:color w:val="000000"/>
          <w:sz w:val="28"/>
        </w:rPr>
        <w:t xml:space="preserve">
      2) 确保对公共环境评估对象的意见结论客观有效，并充分考虑相关公众提出的意见建议；</w:t>
      </w:r>
    </w:p>
    <w:p>
      <w:pPr>
        <w:spacing w:after="0"/>
        <w:ind w:start="0"/>
        <w:jc w:val="both"/>
      </w:pPr>
      <w:r>
        <w:rPr>
          <w:rFonts w:ascii="Times New Roman"/>
          <w:b w:val="false"/>
          <w:i w:val="false"/>
          <w:color w:val="000000"/>
          <w:sz w:val="28"/>
        </w:rPr>
        <w:t xml:space="preserve">
      3) 保障提交公共环境审查的材料安全与信息保密，防止侵犯知识产权。</w:t>
      </w:r>
    </w:p>
    <w:p>
      <w:pPr>
        <w:spacing w:after="0"/>
        <w:ind w:start="0"/>
        <w:jc w:val="left"/>
      </w:pPr>
      <w:r>
        <w:rPr>
          <w:rFonts w:ascii="Times New Roman"/>
          <w:b/>
          <w:i w:val="false"/>
          <w:color w:val="000000"/>
        </w:rPr>
        <w:t xml:space="preserve"> 第101条 公共环境专家审查对象主体的权利与义务</w:t>
      </w:r>
    </w:p>
    <w:p>
      <w:pPr>
        <w:spacing w:after="0"/>
        <w:ind w:start="0"/>
        <w:jc w:val="both"/>
      </w:pPr>
      <w:r>
        <w:rPr>
          <w:rFonts w:ascii="Times New Roman"/>
          <w:b w:val="false"/>
          <w:i w:val="false"/>
          <w:color w:val="000000"/>
          <w:sz w:val="28"/>
        </w:rPr>
        <w:t xml:space="preserve">
      1. 活动作为公共环境审查对象的个人享有以下权利：</w:t>
      </w:r>
    </w:p>
    <w:p>
      <w:pPr>
        <w:spacing w:after="0"/>
        <w:ind w:start="0"/>
        <w:jc w:val="both"/>
      </w:pPr>
      <w:r>
        <w:rPr>
          <w:rFonts w:ascii="Times New Roman"/>
          <w:b w:val="false"/>
          <w:i w:val="false"/>
          <w:color w:val="000000"/>
          <w:sz w:val="28"/>
        </w:rPr>
        <w:t xml:space="preserve">
      1）保护计划中及正在实施的活动文件中依法应保密的机密信息；</w:t>
      </w:r>
    </w:p>
    <w:p>
      <w:pPr>
        <w:spacing w:after="0"/>
        <w:ind w:start="0"/>
        <w:jc w:val="both"/>
      </w:pPr>
      <w:r>
        <w:rPr>
          <w:rFonts w:ascii="Times New Roman"/>
          <w:b w:val="false"/>
          <w:i w:val="false"/>
          <w:color w:val="000000"/>
          <w:sz w:val="28"/>
        </w:rPr>
        <w:t xml:space="preserve">
      2）获取并查阅公众环境审查进展及结果的相关信息；</w:t>
      </w:r>
    </w:p>
    <w:p>
      <w:pPr>
        <w:spacing w:after="0"/>
        <w:ind w:start="0"/>
        <w:jc w:val="both"/>
      </w:pPr>
      <w:r>
        <w:rPr>
          <w:rFonts w:ascii="Times New Roman"/>
          <w:b w:val="false"/>
          <w:i w:val="false"/>
          <w:color w:val="000000"/>
          <w:sz w:val="28"/>
        </w:rPr>
        <w:t xml:space="preserve">
      3）参与公共听证会及其他在公共环境评估框架内举行的活动；</w:t>
      </w:r>
    </w:p>
    <w:p>
      <w:pPr>
        <w:spacing w:after="0"/>
        <w:ind w:start="0"/>
        <w:jc w:val="both"/>
      </w:pPr>
      <w:r>
        <w:rPr>
          <w:rFonts w:ascii="Times New Roman"/>
          <w:b w:val="false"/>
          <w:i w:val="false"/>
          <w:color w:val="000000"/>
          <w:sz w:val="28"/>
        </w:rPr>
        <w:t xml:space="preserve">
      4）就公共环境审查结论提出说明和意见。</w:t>
      </w:r>
    </w:p>
    <w:p>
      <w:pPr>
        <w:spacing w:after="0"/>
        <w:ind w:start="0"/>
        <w:jc w:val="both"/>
      </w:pPr>
      <w:r>
        <w:rPr>
          <w:rFonts w:ascii="Times New Roman"/>
          <w:b w:val="false"/>
          <w:i w:val="false"/>
          <w:color w:val="000000"/>
          <w:sz w:val="28"/>
        </w:rPr>
        <w:t xml:space="preserve">
      2. 其活动成为公共环境审查对象的个人必须提交：</w:t>
      </w:r>
    </w:p>
    <w:p>
      <w:pPr>
        <w:spacing w:after="0"/>
        <w:ind w:start="0"/>
        <w:jc w:val="both"/>
      </w:pPr>
      <w:r>
        <w:rPr>
          <w:rFonts w:ascii="Times New Roman"/>
          <w:b w:val="false"/>
          <w:i w:val="false"/>
          <w:color w:val="000000"/>
          <w:sz w:val="28"/>
        </w:rPr>
        <w:t xml:space="preserve">
      1) 公共环境审查所需文件及材料；</w:t>
      </w:r>
    </w:p>
    <w:p>
      <w:pPr>
        <w:spacing w:after="0"/>
        <w:ind w:start="0"/>
        <w:jc w:val="both"/>
      </w:pPr>
      <w:r>
        <w:rPr>
          <w:rFonts w:ascii="Times New Roman"/>
          <w:b w:val="false"/>
          <w:i w:val="false"/>
          <w:color w:val="000000"/>
          <w:sz w:val="28"/>
        </w:rPr>
        <w:t xml:space="preserve">
      2）就公众环境审查结论中提出的建议，向环境保护领域主管机构提交书面答复。</w:t>
      </w:r>
    </w:p>
    <w:p>
      <w:pPr>
        <w:spacing w:after="0"/>
        <w:ind w:start="0"/>
        <w:jc w:val="left"/>
      </w:pPr>
      <w:r>
        <w:rPr>
          <w:rFonts w:ascii="Times New Roman"/>
          <w:b/>
          <w:i w:val="false"/>
          <w:color w:val="000000"/>
        </w:rPr>
        <w:t xml:space="preserve"> 第102条 公共生态专家评估的资金来源</w:t>
      </w:r>
    </w:p>
    <w:p>
      <w:pPr>
        <w:spacing w:after="0"/>
        <w:ind w:start="0"/>
        <w:jc w:val="both"/>
      </w:pPr>
      <w:r>
        <w:rPr>
          <w:rFonts w:ascii="Times New Roman"/>
          <w:b w:val="false"/>
          <w:i w:val="false"/>
          <w:color w:val="000000"/>
          <w:sz w:val="28"/>
        </w:rPr>
        <w:t xml:space="preserve">
      公共生态专家评估的经费来源包括：</w:t>
      </w:r>
    </w:p>
    <w:p>
      <w:pPr>
        <w:spacing w:after="0"/>
        <w:ind w:start="0"/>
        <w:jc w:val="both"/>
      </w:pPr>
      <w:r>
        <w:rPr>
          <w:rFonts w:ascii="Times New Roman"/>
          <w:b w:val="false"/>
          <w:i w:val="false"/>
          <w:color w:val="000000"/>
          <w:sz w:val="28"/>
        </w:rPr>
        <w:t xml:space="preserve">
      1) 组织和（或）实施公共环境审查的非营利组织自有资金；</w:t>
      </w:r>
    </w:p>
    <w:p>
      <w:pPr>
        <w:spacing w:after="0"/>
        <w:ind w:start="0"/>
        <w:jc w:val="both"/>
      </w:pPr>
      <w:r>
        <w:rPr>
          <w:rFonts w:ascii="Times New Roman"/>
          <w:b w:val="false"/>
          <w:i w:val="false"/>
          <w:color w:val="000000"/>
          <w:sz w:val="28"/>
        </w:rPr>
        <w:t xml:space="preserve">
      2）哈萨克斯坦共和国法律未禁止的其他来源。</w:t>
      </w:r>
    </w:p>
    <w:p>
      <w:pPr>
        <w:spacing w:after="0"/>
        <w:ind w:start="0"/>
        <w:jc w:val="left"/>
      </w:pPr>
      <w:r>
        <w:rPr>
          <w:rFonts w:ascii="Times New Roman"/>
          <w:b/>
          <w:i w:val="false"/>
          <w:color w:val="000000"/>
        </w:rPr>
        <w:t xml:space="preserve"> 第103条 公共环境审查通知</w:t>
      </w:r>
    </w:p>
    <w:p>
      <w:pPr>
        <w:spacing w:after="0"/>
        <w:ind w:start="0"/>
        <w:jc w:val="both"/>
      </w:pPr>
      <w:r>
        <w:rPr>
          <w:rFonts w:ascii="Times New Roman"/>
          <w:b w:val="false"/>
          <w:i w:val="false"/>
          <w:color w:val="000000"/>
          <w:sz w:val="28"/>
        </w:rPr>
        <w:t xml:space="preserve">
      1. 公共生态专家评审须在评审组织者发出评审实施通知后方可开展。</w:t>
      </w:r>
    </w:p>
    <w:p>
      <w:pPr>
        <w:spacing w:after="0"/>
        <w:ind w:start="0"/>
        <w:jc w:val="both"/>
      </w:pPr>
      <w:r>
        <w:rPr>
          <w:rFonts w:ascii="Times New Roman"/>
          <w:b w:val="false"/>
          <w:i w:val="false"/>
          <w:color w:val="000000"/>
          <w:sz w:val="28"/>
        </w:rPr>
        <w:t xml:space="preserve">
      2. 公共环境评估组织者应向环境评估对象拟运营所在地的当地执行机构提交通知。</w:t>
      </w:r>
    </w:p>
    <w:p>
      <w:pPr>
        <w:spacing w:after="0"/>
        <w:ind w:start="0"/>
        <w:jc w:val="both"/>
      </w:pPr>
      <w:r>
        <w:rPr>
          <w:rFonts w:ascii="Times New Roman"/>
          <w:b w:val="false"/>
          <w:i w:val="false"/>
          <w:color w:val="000000"/>
          <w:sz w:val="28"/>
        </w:rPr>
        <w:t xml:space="preserve">
      3. 环境评估通知书须载明：</w:t>
      </w:r>
    </w:p>
    <w:p>
      <w:pPr>
        <w:spacing w:after="0"/>
        <w:ind w:start="0"/>
        <w:jc w:val="both"/>
      </w:pPr>
      <w:r>
        <w:rPr>
          <w:rFonts w:ascii="Times New Roman"/>
          <w:b w:val="false"/>
          <w:i w:val="false"/>
          <w:color w:val="000000"/>
          <w:sz w:val="28"/>
        </w:rPr>
        <w:t xml:space="preserve">
      1) 公众环境审查组织者的名称、法定地址；</w:t>
      </w:r>
    </w:p>
    <w:p>
      <w:pPr>
        <w:spacing w:after="0"/>
        <w:ind w:start="0"/>
        <w:jc w:val="both"/>
      </w:pPr>
      <w:r>
        <w:rPr>
          <w:rFonts w:ascii="Times New Roman"/>
          <w:b w:val="false"/>
          <w:i w:val="false"/>
          <w:color w:val="000000"/>
          <w:sz w:val="28"/>
        </w:rPr>
        <w:t xml:space="preserve">
      2) 公共环境评估组织者章程规定的活动性质；</w:t>
      </w:r>
    </w:p>
    <w:p>
      <w:pPr>
        <w:spacing w:after="0"/>
        <w:ind w:start="0"/>
        <w:jc w:val="both"/>
      </w:pPr>
      <w:r>
        <w:rPr>
          <w:rFonts w:ascii="Times New Roman"/>
          <w:b w:val="false"/>
          <w:i w:val="false"/>
          <w:color w:val="000000"/>
          <w:sz w:val="28"/>
        </w:rPr>
        <w:t xml:space="preserve">
      3) 公众环境专家评审委员会的组成信息；</w:t>
      </w:r>
    </w:p>
    <w:p>
      <w:pPr>
        <w:spacing w:after="0"/>
        <w:ind w:start="0"/>
        <w:jc w:val="both"/>
      </w:pPr>
      <w:r>
        <w:rPr>
          <w:rFonts w:ascii="Times New Roman"/>
          <w:b w:val="false"/>
          <w:i w:val="false"/>
          <w:color w:val="000000"/>
          <w:sz w:val="28"/>
        </w:rPr>
        <w:t xml:space="preserve">
      4) 公众环境评审对象信息；</w:t>
      </w:r>
    </w:p>
    <w:p>
      <w:pPr>
        <w:spacing w:after="0"/>
        <w:ind w:start="0"/>
        <w:jc w:val="both"/>
      </w:pPr>
      <w:r>
        <w:rPr>
          <w:rFonts w:ascii="Times New Roman"/>
          <w:b w:val="false"/>
          <w:i w:val="false"/>
          <w:color w:val="000000"/>
          <w:sz w:val="28"/>
        </w:rPr>
        <w:t xml:space="preserve">
      5) 开展公众环境审查的期限，不得超过二十五个工作日。</w:t>
      </w:r>
    </w:p>
    <w:p>
      <w:pPr>
        <w:spacing w:after="0"/>
        <w:ind w:start="0"/>
        <w:jc w:val="both"/>
      </w:pPr>
      <w:r>
        <w:rPr>
          <w:rFonts w:ascii="Times New Roman"/>
          <w:b w:val="false"/>
          <w:i w:val="false"/>
          <w:color w:val="000000"/>
          <w:sz w:val="28"/>
        </w:rPr>
        <w:t xml:space="preserve">
      4. 存在下列情形时不得开展公共环境审查：</w:t>
      </w:r>
    </w:p>
    <w:p>
      <w:pPr>
        <w:spacing w:after="0"/>
        <w:ind w:start="0"/>
        <w:jc w:val="both"/>
      </w:pPr>
      <w:r>
        <w:rPr>
          <w:rFonts w:ascii="Times New Roman"/>
          <w:b w:val="false"/>
          <w:i w:val="false"/>
          <w:color w:val="000000"/>
          <w:sz w:val="28"/>
        </w:rPr>
        <w:t xml:space="preserve">
      1) 该对象此前已进行过两次公共环境审查；</w:t>
      </w:r>
    </w:p>
    <w:p>
      <w:pPr>
        <w:spacing w:after="0"/>
        <w:ind w:start="0"/>
        <w:jc w:val="both"/>
      </w:pPr>
      <w:r>
        <w:rPr>
          <w:rFonts w:ascii="Times New Roman"/>
          <w:b w:val="false"/>
          <w:i w:val="false"/>
          <w:color w:val="000000"/>
          <w:sz w:val="28"/>
        </w:rPr>
        <w:t xml:space="preserve">
      2) 公共环境专家评审对象包含依法保护的国家秘密、商业秘密及其他秘密信息；</w:t>
      </w:r>
    </w:p>
    <w:p>
      <w:pPr>
        <w:spacing w:after="0"/>
        <w:ind w:start="0"/>
        <w:jc w:val="both"/>
      </w:pPr>
      <w:r>
        <w:rPr>
          <w:rFonts w:ascii="Times New Roman"/>
          <w:b w:val="false"/>
          <w:i w:val="false"/>
          <w:color w:val="000000"/>
          <w:sz w:val="28"/>
        </w:rPr>
        <w:t xml:space="preserve">
      3) 公共环境评审组织者的章程未规定该非营利组织开展公共环境评审活动。</w:t>
      </w:r>
    </w:p>
    <w:p>
      <w:pPr>
        <w:spacing w:after="0"/>
        <w:ind w:start="0"/>
        <w:jc w:val="left"/>
      </w:pPr>
      <w:r>
        <w:rPr>
          <w:rFonts w:ascii="Times New Roman"/>
          <w:b/>
          <w:i w:val="false"/>
          <w:color w:val="000000"/>
        </w:rPr>
        <w:t xml:space="preserve"> 第104条 公共环境评估结论</w:t>
      </w:r>
    </w:p>
    <w:p>
      <w:pPr>
        <w:spacing w:after="0"/>
        <w:ind w:start="0"/>
        <w:jc w:val="both"/>
      </w:pPr>
      <w:r>
        <w:rPr>
          <w:rFonts w:ascii="Times New Roman"/>
          <w:b w:val="false"/>
          <w:i w:val="false"/>
          <w:color w:val="000000"/>
          <w:sz w:val="28"/>
        </w:rPr>
        <w:t xml:space="preserve">
      1. 公众环境审查结果应以公众环境审查结论的形式形成，该结论具有咨询性质。</w:t>
      </w:r>
    </w:p>
    <w:p>
      <w:pPr>
        <w:spacing w:after="0"/>
        <w:ind w:start="0"/>
        <w:jc w:val="both"/>
      </w:pPr>
      <w:r>
        <w:rPr>
          <w:rFonts w:ascii="Times New Roman"/>
          <w:b w:val="false"/>
          <w:i w:val="false"/>
          <w:color w:val="000000"/>
          <w:sz w:val="28"/>
        </w:rPr>
        <w:t xml:space="preserve">
      2. 公共环境评估结论须包含：</w:t>
      </w:r>
    </w:p>
    <w:p>
      <w:pPr>
        <w:spacing w:after="0"/>
        <w:ind w:start="0"/>
        <w:jc w:val="both"/>
      </w:pPr>
      <w:r>
        <w:rPr>
          <w:rFonts w:ascii="Times New Roman"/>
          <w:b w:val="false"/>
          <w:i w:val="false"/>
          <w:color w:val="000000"/>
          <w:sz w:val="28"/>
        </w:rPr>
        <w:t xml:space="preserve">
      1）环境审查组织者的名称及法定地址；</w:t>
      </w:r>
    </w:p>
    <w:p>
      <w:pPr>
        <w:spacing w:after="0"/>
        <w:ind w:start="0"/>
        <w:jc w:val="both"/>
      </w:pPr>
      <w:r>
        <w:rPr>
          <w:rFonts w:ascii="Times New Roman"/>
          <w:b w:val="false"/>
          <w:i w:val="false"/>
          <w:color w:val="000000"/>
          <w:sz w:val="28"/>
        </w:rPr>
        <w:t xml:space="preserve">
      2) 公共环境评审对象的活动主体的姓氏、名字、父名（如身份证件所示）或全名，以及公共环境评审对象的名称和位置；</w:t>
      </w:r>
    </w:p>
    <w:p>
      <w:pPr>
        <w:spacing w:after="0"/>
        <w:ind w:start="0"/>
        <w:jc w:val="both"/>
      </w:pPr>
      <w:r>
        <w:rPr>
          <w:rFonts w:ascii="Times New Roman"/>
          <w:b w:val="false"/>
          <w:i w:val="false"/>
          <w:color w:val="000000"/>
          <w:sz w:val="28"/>
        </w:rPr>
        <w:t xml:space="preserve">
      3) 向地方行政机关发送公共环境审查通知的信息；</w:t>
      </w:r>
    </w:p>
    <w:p>
      <w:pPr>
        <w:spacing w:after="0"/>
        <w:ind w:start="0"/>
        <w:jc w:val="both"/>
      </w:pPr>
      <w:r>
        <w:rPr>
          <w:rFonts w:ascii="Times New Roman"/>
          <w:b w:val="false"/>
          <w:i w:val="false"/>
          <w:color w:val="000000"/>
          <w:sz w:val="28"/>
        </w:rPr>
        <w:t xml:space="preserve">
      4) 公众环境审查的时间安排；</w:t>
      </w:r>
    </w:p>
    <w:p>
      <w:pPr>
        <w:spacing w:after="0"/>
        <w:ind w:start="0"/>
        <w:jc w:val="both"/>
      </w:pPr>
      <w:r>
        <w:rPr>
          <w:rFonts w:ascii="Times New Roman"/>
          <w:b w:val="false"/>
          <w:i w:val="false"/>
          <w:color w:val="000000"/>
          <w:sz w:val="28"/>
        </w:rPr>
        <w:t xml:space="preserve">
      5) 提交公共环境专家评审的文件清单，以及评审过程中使用的其他文件清单；</w:t>
      </w:r>
    </w:p>
    <w:p>
      <w:pPr>
        <w:spacing w:after="0"/>
        <w:ind w:start="0"/>
        <w:jc w:val="both"/>
      </w:pPr>
      <w:r>
        <w:rPr>
          <w:rFonts w:ascii="Times New Roman"/>
          <w:b w:val="false"/>
          <w:i w:val="false"/>
          <w:color w:val="000000"/>
          <w:sz w:val="28"/>
        </w:rPr>
        <w:t xml:space="preserve">
      6）公共环境专家评审委员会成员组成；</w:t>
      </w:r>
    </w:p>
    <w:p>
      <w:pPr>
        <w:spacing w:after="0"/>
        <w:ind w:start="0"/>
        <w:jc w:val="both"/>
      </w:pPr>
      <w:r>
        <w:rPr>
          <w:rFonts w:ascii="Times New Roman"/>
          <w:b w:val="false"/>
          <w:i w:val="false"/>
          <w:color w:val="000000"/>
          <w:sz w:val="28"/>
        </w:rPr>
        <w:t xml:space="preserve">
      7）公开环境评审结果的呈现方式；</w:t>
      </w:r>
    </w:p>
    <w:p>
      <w:pPr>
        <w:spacing w:after="0"/>
        <w:ind w:start="0"/>
        <w:jc w:val="both"/>
      </w:pPr>
      <w:r>
        <w:rPr>
          <w:rFonts w:ascii="Times New Roman"/>
          <w:b w:val="false"/>
          <w:i w:val="false"/>
          <w:color w:val="000000"/>
          <w:sz w:val="28"/>
        </w:rPr>
        <w:t xml:space="preserve">
      8) 由公共环境审查组织者确定的审查任务说明；</w:t>
      </w:r>
    </w:p>
    <w:p>
      <w:pPr>
        <w:spacing w:after="0"/>
        <w:ind w:start="0"/>
        <w:jc w:val="both"/>
      </w:pPr>
      <w:r>
        <w:rPr>
          <w:rFonts w:ascii="Times New Roman"/>
          <w:b w:val="false"/>
          <w:i w:val="false"/>
          <w:color w:val="000000"/>
          <w:sz w:val="28"/>
        </w:rPr>
        <w:t xml:space="preserve">
      9) 公众环境审查流程说明，包括与公众、审查对象及其相关方的互动机制；</w:t>
      </w:r>
    </w:p>
    <w:p>
      <w:pPr>
        <w:spacing w:after="0"/>
        <w:ind w:start="0"/>
        <w:jc w:val="both"/>
      </w:pPr>
      <w:r>
        <w:rPr>
          <w:rFonts w:ascii="Times New Roman"/>
          <w:b w:val="false"/>
          <w:i w:val="false"/>
          <w:color w:val="000000"/>
          <w:sz w:val="28"/>
        </w:rPr>
        <w:t xml:space="preserve">
      10）公众环境评审结论。</w:t>
      </w:r>
    </w:p>
    <w:p>
      <w:pPr>
        <w:spacing w:after="0"/>
        <w:ind w:start="0"/>
        <w:jc w:val="both"/>
      </w:pPr>
      <w:r>
        <w:rPr>
          <w:rFonts w:ascii="Times New Roman"/>
          <w:b w:val="false"/>
          <w:i w:val="false"/>
          <w:color w:val="000000"/>
          <w:sz w:val="28"/>
        </w:rPr>
        <w:t xml:space="preserve">
      3. 公众环境审查结论须包含被审查对象是否符合哈萨克斯坦共和国环境法律法规要求的评定意见。</w:t>
      </w:r>
    </w:p>
    <w:p>
      <w:pPr>
        <w:spacing w:after="0"/>
        <w:ind w:start="0"/>
        <w:jc w:val="both"/>
      </w:pPr>
      <w:r>
        <w:rPr>
          <w:rFonts w:ascii="Times New Roman"/>
          <w:b w:val="false"/>
          <w:i w:val="false"/>
          <w:color w:val="000000"/>
          <w:sz w:val="28"/>
        </w:rPr>
        <w:t xml:space="preserve">
      4. 公众环境审查结论须由公众环境审查组织者的授权代表、专家委员会主席及委员共同签署。</w:t>
      </w:r>
    </w:p>
    <w:p>
      <w:pPr>
        <w:spacing w:after="0"/>
        <w:ind w:start="0"/>
        <w:jc w:val="both"/>
      </w:pPr>
      <w:r>
        <w:rPr>
          <w:rFonts w:ascii="Times New Roman"/>
          <w:b w:val="false"/>
          <w:i w:val="false"/>
          <w:color w:val="000000"/>
          <w:sz w:val="28"/>
        </w:rPr>
        <w:t xml:space="preserve">
      5. 公众环境审查结论应送达：</w:t>
      </w:r>
    </w:p>
    <w:p>
      <w:pPr>
        <w:spacing w:after="0"/>
        <w:ind w:start="0"/>
        <w:jc w:val="both"/>
      </w:pPr>
      <w:r>
        <w:rPr>
          <w:rFonts w:ascii="Times New Roman"/>
          <w:b w:val="false"/>
          <w:i w:val="false"/>
          <w:color w:val="000000"/>
          <w:sz w:val="28"/>
        </w:rPr>
        <w:t xml:space="preserve">
      1) 此前收到该项目公众环境审查通知的地方行政机关；</w:t>
      </w:r>
    </w:p>
    <w:p>
      <w:pPr>
        <w:spacing w:after="0"/>
        <w:ind w:start="0"/>
        <w:jc w:val="both"/>
      </w:pPr>
      <w:r>
        <w:rPr>
          <w:rFonts w:ascii="Times New Roman"/>
          <w:b w:val="false"/>
          <w:i w:val="false"/>
          <w:color w:val="000000"/>
          <w:sz w:val="28"/>
        </w:rPr>
        <w:t xml:space="preserve">
      2）向对该项目实施国家生态评估或签发环境许可的机构；</w:t>
      </w:r>
    </w:p>
    <w:p>
      <w:pPr>
        <w:spacing w:after="0"/>
        <w:ind w:start="0"/>
        <w:jc w:val="both"/>
      </w:pPr>
      <w:r>
        <w:rPr>
          <w:rFonts w:ascii="Times New Roman"/>
          <w:b w:val="false"/>
          <w:i w:val="false"/>
          <w:color w:val="000000"/>
          <w:sz w:val="28"/>
        </w:rPr>
        <w:t xml:space="preserve">
      3）活动作为公众环境审查对象的责任主体；</w:t>
      </w:r>
    </w:p>
    <w:p>
      <w:pPr>
        <w:spacing w:after="0"/>
        <w:ind w:start="0"/>
        <w:jc w:val="both"/>
      </w:pPr>
      <w:r>
        <w:rPr>
          <w:rFonts w:ascii="Times New Roman"/>
          <w:b w:val="false"/>
          <w:i w:val="false"/>
          <w:color w:val="000000"/>
          <w:sz w:val="28"/>
        </w:rPr>
        <w:t xml:space="preserve">
      4) 对公共环境审查对象实施决策的国家机关；</w:t>
      </w:r>
    </w:p>
    <w:p>
      <w:pPr>
        <w:spacing w:after="0"/>
        <w:ind w:start="0"/>
        <w:jc w:val="both"/>
      </w:pPr>
      <w:r>
        <w:rPr>
          <w:rFonts w:ascii="Times New Roman"/>
          <w:b w:val="false"/>
          <w:i w:val="false"/>
          <w:color w:val="000000"/>
          <w:sz w:val="28"/>
        </w:rPr>
        <w:t xml:space="preserve">
      5) 媒体。</w:t>
      </w:r>
    </w:p>
    <w:p>
      <w:pPr>
        <w:spacing w:after="0"/>
        <w:ind w:start="0"/>
        <w:jc w:val="left"/>
      </w:pPr>
      <w:r>
        <w:rPr>
          <w:rFonts w:ascii="Times New Roman"/>
          <w:b/>
          <w:i w:val="false"/>
          <w:color w:val="000000"/>
        </w:rPr>
        <w:t xml:space="preserve"> 第105条 公共生态专家评审结果的使用</w:t>
      </w:r>
    </w:p>
    <w:p>
      <w:pPr>
        <w:spacing w:after="0"/>
        <w:ind w:start="0"/>
        <w:jc w:val="both"/>
      </w:pPr>
      <w:r>
        <w:rPr>
          <w:rFonts w:ascii="Times New Roman"/>
          <w:b w:val="false"/>
          <w:i w:val="false"/>
          <w:color w:val="000000"/>
          <w:sz w:val="28"/>
        </w:rPr>
        <w:t xml:space="preserve">
      1. 活动作为公共环境审查对象的个人，须在收到公共环境审查结论之日起一个月内，审议其中所载结论与建议，并将意见反馈至环境保护领域授权机构及公共环境审查组织者。</w:t>
      </w:r>
    </w:p>
    <w:p>
      <w:pPr>
        <w:spacing w:after="0"/>
        <w:ind w:start="0"/>
        <w:jc w:val="both"/>
      </w:pPr>
      <w:r>
        <w:rPr>
          <w:rFonts w:ascii="Times New Roman"/>
          <w:b w:val="false"/>
          <w:i w:val="false"/>
          <w:color w:val="000000"/>
          <w:sz w:val="28"/>
        </w:rPr>
        <w:t xml:space="preserve">
      2. 公共环境评审结论须纳入国家环境评审程序予以审议。审议结果应同时送达公共环境评审组织者及环境保护领域授权机构。</w:t>
      </w:r>
    </w:p>
    <w:p>
      <w:pPr>
        <w:spacing w:after="0"/>
        <w:ind w:start="0"/>
        <w:jc w:val="both"/>
      </w:pPr>
      <w:r>
        <w:rPr>
          <w:rFonts w:ascii="Times New Roman"/>
          <w:b w:val="false"/>
          <w:i w:val="false"/>
          <w:color w:val="000000"/>
          <w:sz w:val="28"/>
        </w:rPr>
        <w:t xml:space="preserve">
      3. 在实施相关活动时，地方行政机关、金融机构以及其活动为公共环境审查对象的个人作出决策时，亦可参考公共环境审查的结论。</w:t>
      </w:r>
    </w:p>
    <w:p>
      <w:pPr>
        <w:spacing w:after="0"/>
        <w:ind w:start="0"/>
        <w:jc w:val="both"/>
      </w:pPr>
      <w:r>
        <w:rPr>
          <w:rFonts w:ascii="Times New Roman"/>
          <w:b w:val="false"/>
          <w:i w:val="false"/>
          <w:color w:val="000000"/>
          <w:sz w:val="28"/>
        </w:rPr>
        <w:t xml:space="preserve">
      4. 在对拟建新建或改建（扩建、技术改造、现代化升级）、现有建筑物及构筑物及其综合体、工程与交通设施的检修、未完工项目的保护以及资源耗尽项目的后续处置（拆除）等项目（设计估算）进行综合非部门审查时，亦可参考公众环境审查结果。</w:t>
      </w:r>
    </w:p>
    <w:p>
      <w:pPr>
        <w:spacing w:after="0"/>
        <w:ind w:start="0"/>
        <w:jc w:val="left"/>
      </w:pPr>
      <w:r>
        <w:rPr>
          <w:rFonts w:ascii="Times New Roman"/>
          <w:b/>
          <w:i w:val="false"/>
          <w:color w:val="000000"/>
        </w:rPr>
        <w:t xml:space="preserve"> 第九章 环境许可第106条 总则</w:t>
      </w:r>
    </w:p>
    <w:p>
      <w:pPr>
        <w:spacing w:after="0"/>
        <w:ind w:start="0"/>
        <w:jc w:val="both"/>
      </w:pPr>
      <w:r>
        <w:rPr>
          <w:rFonts w:ascii="Times New Roman"/>
          <w:b w:val="false"/>
          <w:i w:val="false"/>
          <w:color w:val="000000"/>
          <w:sz w:val="28"/>
        </w:rPr>
        <w:t xml:space="preserve">
      1. 环境许可——证明个体经营者和法人实体有权实施对环境产生负面影响的活动，并确定实施该活动环境条件的文件。</w:t>
      </w:r>
    </w:p>
    <w:p>
      <w:pPr>
        <w:spacing w:after="0"/>
        <w:ind w:start="0"/>
        <w:jc w:val="both"/>
      </w:pPr>
      <w:r>
        <w:rPr>
          <w:rFonts w:ascii="Times New Roman"/>
          <w:b w:val="false"/>
          <w:i w:val="false"/>
          <w:color w:val="000000"/>
          <w:sz w:val="28"/>
        </w:rPr>
        <w:t xml:space="preserve">
      环境条件指针对I类和II类项目建设与运营的具体要求，旨在确保符合哈萨克斯坦共和国环境立法规定的适用环境要求，以及基于环境影响评估结果形成的结论性意见。</w:t>
      </w:r>
    </w:p>
    <w:p>
      <w:pPr>
        <w:spacing w:after="0"/>
        <w:ind w:start="0"/>
        <w:jc w:val="both"/>
      </w:pPr>
      <w:r>
        <w:rPr>
          <w:rFonts w:ascii="Times New Roman"/>
          <w:b w:val="false"/>
          <w:i w:val="false"/>
          <w:color w:val="000000"/>
          <w:sz w:val="28"/>
        </w:rPr>
        <w:t xml:space="preserve">
      禁止在环境许可证中纳入非环境保护目的的条件。</w:t>
      </w:r>
    </w:p>
    <w:p>
      <w:pPr>
        <w:spacing w:after="0"/>
        <w:ind w:start="0"/>
        <w:jc w:val="both"/>
      </w:pPr>
      <w:r>
        <w:rPr>
          <w:rFonts w:ascii="Times New Roman"/>
          <w:b w:val="false"/>
          <w:i w:val="false"/>
          <w:color w:val="000000"/>
          <w:sz w:val="28"/>
        </w:rPr>
        <w:t xml:space="preserve">
      2. 已取得环境许可的经营者，以及设施经营者在I类或II类设施建设、改造或运营期间聘请的在该设施区域内从事特定作业和（或）提供特定服务的自然人及法人，均须遵守该环境许可的条件，并根据哈萨克斯坦共和国法律对违反行为承担责任。 此类个人和法人实体在I类或II类相关设施区域内从事工作和（或）提供服务时，无需另行获取单独的环境许可。</w:t>
      </w:r>
    </w:p>
    <w:p>
      <w:pPr>
        <w:spacing w:after="0"/>
        <w:ind w:start="0"/>
        <w:jc w:val="both"/>
      </w:pPr>
      <w:r>
        <w:rPr>
          <w:rFonts w:ascii="Times New Roman"/>
          <w:b w:val="false"/>
          <w:i w:val="false"/>
          <w:color w:val="000000"/>
          <w:sz w:val="28"/>
        </w:rPr>
        <w:t xml:space="preserve">
      3. 环境许可证适用于I类和II类设施的每个独立运行单元，以及I类和II类设施的施工安装工程、土地复垦工程和（或）I类及II类设施的拆除工程。</w:t>
      </w:r>
    </w:p>
    <w:p>
      <w:pPr>
        <w:spacing w:after="0"/>
        <w:ind w:start="0"/>
        <w:jc w:val="both"/>
      </w:pPr>
      <w:r>
        <w:rPr>
          <w:rFonts w:ascii="Times New Roman"/>
          <w:b w:val="false"/>
          <w:i w:val="false"/>
          <w:color w:val="000000"/>
          <w:sz w:val="28"/>
        </w:rPr>
        <w:t xml:space="preserve">
      4. 哈萨克斯坦共和国颁发的环境许可类型如下：</w:t>
      </w:r>
    </w:p>
    <w:p>
      <w:pPr>
        <w:spacing w:after="0"/>
        <w:ind w:start="0"/>
        <w:jc w:val="both"/>
      </w:pPr>
      <w:r>
        <w:rPr>
          <w:rFonts w:ascii="Times New Roman"/>
          <w:b w:val="false"/>
          <w:i w:val="false"/>
          <w:color w:val="000000"/>
          <w:sz w:val="28"/>
        </w:rPr>
        <w:t xml:space="preserve">
      1) 综合环境许可证；</w:t>
      </w:r>
    </w:p>
    <w:p>
      <w:pPr>
        <w:spacing w:after="0"/>
        <w:ind w:start="0"/>
        <w:jc w:val="both"/>
      </w:pPr>
      <w:r>
        <w:rPr>
          <w:rFonts w:ascii="Times New Roman"/>
          <w:b w:val="false"/>
          <w:i w:val="false"/>
          <w:color w:val="000000"/>
          <w:sz w:val="28"/>
        </w:rPr>
        <w:t xml:space="preserve">
      2) 环境影响许可。</w:t>
      </w:r>
    </w:p>
    <w:p>
      <w:pPr>
        <w:spacing w:after="0"/>
        <w:ind w:start="0"/>
        <w:jc w:val="both"/>
      </w:pPr>
      <w:r>
        <w:rPr>
          <w:rFonts w:ascii="Times New Roman"/>
          <w:b w:val="false"/>
          <w:i w:val="false"/>
          <w:color w:val="000000"/>
          <w:sz w:val="28"/>
        </w:rPr>
        <w:t xml:space="preserve">
      5. 禁止在未取得相应环境许可的情况下建设及运营一类和二类项目。</w:t>
      </w:r>
    </w:p>
    <w:p>
      <w:pPr>
        <w:spacing w:after="0"/>
        <w:ind w:start="0"/>
        <w:jc w:val="both"/>
      </w:pPr>
      <w:r>
        <w:rPr>
          <w:rFonts w:ascii="Times New Roman"/>
          <w:b w:val="false"/>
          <w:i w:val="false"/>
          <w:color w:val="000000"/>
          <w:sz w:val="28"/>
        </w:rPr>
        <w:t xml:space="preserve">
      6. 温室气体排放无需环境许可，但根据本法典认定为污染物的物质排放除外。</w:t>
      </w:r>
    </w:p>
    <w:p>
      <w:pPr>
        <w:spacing w:after="0"/>
        <w:ind w:start="0"/>
        <w:jc w:val="both"/>
      </w:pPr>
      <w:r>
        <w:rPr>
          <w:rFonts w:ascii="Times New Roman"/>
          <w:b w:val="false"/>
          <w:i w:val="false"/>
          <w:color w:val="000000"/>
          <w:sz w:val="28"/>
        </w:rPr>
        <w:t xml:space="preserve">
      7. 下列情形无需环境许可：</w:t>
      </w:r>
    </w:p>
    <w:p>
      <w:pPr>
        <w:spacing w:after="0"/>
        <w:ind w:start="0"/>
        <w:jc w:val="both"/>
      </w:pPr>
      <w:r>
        <w:rPr>
          <w:rFonts w:ascii="Times New Roman"/>
          <w:b w:val="false"/>
          <w:i w:val="false"/>
          <w:color w:val="000000"/>
          <w:sz w:val="28"/>
        </w:rPr>
        <w:t xml:space="preserve">
      - 实施第三类和第四类设施的建设与运营活动（但位于第一类或第二类设施工业场地内且与其存在工艺关联的情况除外）；</w:t>
      </w:r>
    </w:p>
    <w:p>
      <w:pPr>
        <w:spacing w:after="0"/>
        <w:ind w:start="0"/>
        <w:jc w:val="both"/>
      </w:pPr>
      <w:r>
        <w:rPr>
          <w:rFonts w:ascii="Times New Roman"/>
          <w:b w:val="false"/>
          <w:i w:val="false"/>
          <w:color w:val="000000"/>
          <w:sz w:val="28"/>
        </w:rPr>
        <w:t xml:space="preserve">
      在I类或II类设施工业用地范围内进行的建筑安装工程、土地复垦及（或）清算工程，若该设施依据《环境负面影响设施分类确定指南》被划分为III类或IV类设施。</w:t>
      </w:r>
    </w:p>
    <w:p>
      <w:pPr>
        <w:spacing w:after="0"/>
        <w:ind w:start="0"/>
        <w:jc w:val="both"/>
      </w:pPr>
      <w:r>
        <w:rPr>
          <w:rFonts w:ascii="Times New Roman"/>
          <w:b w:val="false"/>
          <w:i w:val="false"/>
          <w:color w:val="000000"/>
          <w:sz w:val="28"/>
        </w:rPr>
        <w:t xml:space="preserve">
      第三类设施的运营活动可在提交符合本法典第110条规定的环境影响声明后实施。</w:t>
      </w:r>
    </w:p>
    <w:p>
      <w:pPr>
        <w:spacing w:after="0"/>
        <w:ind w:start="0"/>
        <w:jc w:val="both"/>
      </w:pPr>
      <w:r>
        <w:rPr>
          <w:rFonts w:ascii="Times New Roman"/>
          <w:b w:val="false"/>
          <w:i w:val="false"/>
          <w:color w:val="000000"/>
          <w:sz w:val="28"/>
        </w:rPr>
        <w:t xml:space="preserve">
      环境许可的颁发规则及环境影响声明的提交规则由环境保护领域授权机构批准（以下简称环境许可颁发规则）。</w:t>
      </w:r>
    </w:p>
    <w:p>
      <w:pPr>
        <w:spacing w:after="0"/>
        <w:ind w:start="0"/>
        <w:jc w:val="both"/>
      </w:pPr>
      <w:r>
        <w:rPr>
          <w:rFonts w:ascii="Times New Roman"/>
          <w:b w:val="false"/>
          <w:i w:val="false"/>
          <w:color w:val="000000"/>
          <w:sz w:val="28"/>
        </w:rPr>
        <w:t xml:space="preserve">
      8. 环境保护领域授权机构及各地区、共和国级城市、首都的地方执行机构，应依照环境保护领域授权机构确定的方式，维护环境许可及环境影响声明登记册。</w:t>
      </w:r>
    </w:p>
    <w:p>
      <w:pPr>
        <w:spacing w:after="0"/>
        <w:ind w:start="0"/>
        <w:jc w:val="left"/>
      </w:pPr>
      <w:r>
        <w:rPr>
          <w:rFonts w:ascii="Times New Roman"/>
          <w:b w:val="false"/>
          <w:i w:val="false"/>
          <w:color w:val="ff0000"/>
          <w:sz w:val="28"/>
        </w:rPr>
        <w:t xml:space="preserve">      脚注：第106条经哈萨克斯坦共和国2023年7月5日第17-VIII号法律修订（自首次正式公布之日起六十个日历日后生效）。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第107条 设施经营者变更时环境许可与环境影响声明的有效性</w:t>
      </w:r>
    </w:p>
    <w:p>
      <w:pPr>
        <w:spacing w:after="0"/>
        <w:ind w:start="0"/>
        <w:jc w:val="both"/>
      </w:pPr>
      <w:r>
        <w:rPr>
          <w:rFonts w:ascii="Times New Roman"/>
          <w:b w:val="false"/>
          <w:i w:val="false"/>
          <w:color w:val="000000"/>
          <w:sz w:val="28"/>
        </w:rPr>
        <w:t xml:space="preserve">
      1. 因设施转让、转移至他人合法使用、设施经营者通过分立、分离或收购等方式重组，或其他普遍继承情形导致设施经营者变更时，原已颁发的环境许可证或提交的环境影响声明继续有效，并对设施新经营者具有约束力（强制性）。</w:t>
      </w:r>
    </w:p>
    <w:p>
      <w:pPr>
        <w:spacing w:after="0"/>
        <w:ind w:start="0"/>
        <w:jc w:val="both"/>
      </w:pPr>
      <w:r>
        <w:rPr>
          <w:rFonts w:ascii="Times New Roman"/>
          <w:b w:val="false"/>
          <w:i w:val="false"/>
          <w:color w:val="000000"/>
          <w:sz w:val="28"/>
        </w:rPr>
        <w:t xml:space="preserve">
      2. 自本条第一款所述情形发生之日起十个工作日内，新经营者须依据</w:t>
      </w:r>
      <w:r>
        <w:rPr>
          <w:rFonts w:ascii="Times New Roman"/>
          <w:b w:val="false"/>
          <w:i w:val="false"/>
          <w:color w:val="000000"/>
          <w:sz w:val="28"/>
        </w:rPr>
        <w:t xml:space="preserve">本法典第</w:t>
      </w:r>
      <w:r>
        <w:rPr>
          <w:rFonts w:ascii="Times New Roman"/>
          <w:b w:val="false"/>
          <w:i w:val="false"/>
          <w:color w:val="000000"/>
          <w:sz w:val="28"/>
        </w:rPr>
        <w:t xml:space="preserve">108条</w:t>
      </w:r>
      <w:r>
        <w:rPr>
          <w:rFonts w:ascii="Times New Roman"/>
          <w:b w:val="false"/>
          <w:i w:val="false"/>
          <w:color w:val="000000"/>
          <w:sz w:val="28"/>
        </w:rPr>
        <w:t xml:space="preserve">规定，向环境保护主管部门提交环境许可重新核发申请</w:t>
      </w:r>
      <w:r>
        <w:rPr>
          <w:rFonts w:ascii="Times New Roman"/>
          <w:b w:val="false"/>
          <w:i w:val="false"/>
          <w:color w:val="000000"/>
          <w:sz w:val="28"/>
        </w:rPr>
        <w:t xml:space="preserve">。</w:t>
      </w:r>
    </w:p>
    <w:p>
      <w:pPr>
        <w:spacing w:after="0"/>
        <w:ind w:start="0"/>
        <w:jc w:val="left"/>
      </w:pPr>
      <w:r>
        <w:rPr>
          <w:rFonts w:ascii="Times New Roman"/>
          <w:b/>
          <w:i w:val="false"/>
          <w:color w:val="000000"/>
        </w:rPr>
        <w:t xml:space="preserve"> 第108条 环境许可证重新颁发程序</w:t>
      </w:r>
    </w:p>
    <w:p>
      <w:pPr>
        <w:spacing w:after="0"/>
        <w:ind w:start="0"/>
        <w:jc w:val="both"/>
      </w:pPr>
      <w:r>
        <w:rPr>
          <w:rFonts w:ascii="Times New Roman"/>
          <w:b w:val="false"/>
          <w:i w:val="false"/>
          <w:color w:val="000000"/>
          <w:sz w:val="28"/>
        </w:rPr>
        <w:t xml:space="preserve">
      1. 在下列情形下，环境许可证的重新颁发应于五个工作日内完成：</w:t>
      </w:r>
    </w:p>
    <w:p>
      <w:pPr>
        <w:spacing w:after="0"/>
        <w:ind w:start="0"/>
        <w:jc w:val="both"/>
      </w:pPr>
      <w:r>
        <w:rPr>
          <w:rFonts w:ascii="Times New Roman"/>
          <w:b w:val="false"/>
          <w:i w:val="false"/>
          <w:color w:val="000000"/>
          <w:sz w:val="28"/>
        </w:rPr>
        <w:t xml:space="preserve">
      1) 已获环境许可的设施经营者名称变更或组织法律形式变更；</w:t>
      </w:r>
    </w:p>
    <w:p>
      <w:pPr>
        <w:spacing w:after="0"/>
        <w:ind w:start="0"/>
        <w:jc w:val="both"/>
      </w:pPr>
      <w:r>
        <w:rPr>
          <w:rFonts w:ascii="Times New Roman"/>
          <w:b w:val="false"/>
          <w:i w:val="false"/>
          <w:color w:val="000000"/>
          <w:sz w:val="28"/>
        </w:rPr>
        <w:t xml:space="preserve">
      2) 本法第107</w:t>
      </w:r>
      <w:r>
        <w:rPr>
          <w:rFonts w:ascii="Times New Roman"/>
          <w:b w:val="false"/>
          <w:i w:val="false"/>
          <w:color w:val="000000"/>
          <w:sz w:val="28"/>
        </w:rPr>
        <w:t xml:space="preserve">条</w:t>
      </w:r>
      <w:r>
        <w:rPr>
          <w:rFonts w:ascii="Times New Roman"/>
          <w:b w:val="false"/>
          <w:i w:val="false"/>
          <w:color w:val="000000"/>
          <w:sz w:val="28"/>
        </w:rPr>
        <w:t xml:space="preserve">规定的情形</w:t>
      </w:r>
      <w:r>
        <w:rPr>
          <w:rFonts w:ascii="Times New Roman"/>
          <w:b w:val="false"/>
          <w:i w:val="false"/>
          <w:color w:val="000000"/>
          <w:sz w:val="28"/>
        </w:rPr>
        <w:t xml:space="preserve">。</w:t>
      </w:r>
    </w:p>
    <w:p>
      <w:pPr>
        <w:spacing w:after="0"/>
        <w:ind w:start="0"/>
        <w:jc w:val="both"/>
      </w:pPr>
      <w:r>
        <w:rPr>
          <w:rFonts w:ascii="Times New Roman"/>
          <w:b w:val="false"/>
          <w:i w:val="false"/>
          <w:color w:val="000000"/>
          <w:sz w:val="28"/>
        </w:rPr>
        <w:t xml:space="preserve">
      2. 环境许可证的重新签发应基于重新签发申请书办理。</w:t>
      </w:r>
    </w:p>
    <w:p>
      <w:pPr>
        <w:spacing w:after="0"/>
        <w:ind w:start="0"/>
        <w:jc w:val="both"/>
      </w:pPr>
      <w:r>
        <w:rPr>
          <w:rFonts w:ascii="Times New Roman"/>
          <w:b w:val="false"/>
          <w:i w:val="false"/>
          <w:color w:val="000000"/>
          <w:sz w:val="28"/>
        </w:rPr>
        <w:t xml:space="preserve">
      若依据本条第1款第2项规定重新颁发环境许可证，申请材料须附上证明设施经营者变更的权属文件副本。</w:t>
      </w:r>
    </w:p>
    <w:p>
      <w:pPr>
        <w:spacing w:after="0"/>
        <w:ind w:start="0"/>
        <w:jc w:val="left"/>
      </w:pPr>
      <w:r>
        <w:rPr>
          <w:rFonts w:ascii="Times New Roman"/>
          <w:b/>
          <w:i w:val="false"/>
          <w:color w:val="000000"/>
        </w:rPr>
        <w:t xml:space="preserve"> 第109条 环境许可证的暂停、撤销及注销</w:t>
      </w:r>
    </w:p>
    <w:p>
      <w:pPr>
        <w:spacing w:after="0"/>
        <w:ind w:start="0"/>
        <w:jc w:val="both"/>
      </w:pPr>
      <w:r>
        <w:rPr>
          <w:rFonts w:ascii="Times New Roman"/>
          <w:b w:val="false"/>
          <w:i w:val="false"/>
          <w:color w:val="000000"/>
          <w:sz w:val="28"/>
        </w:rPr>
        <w:t xml:space="preserve">
      1. 环境许可证的暂停与撤销（吊销）须依据哈萨克斯坦共和国法律规定的理由和程序执行。</w:t>
      </w:r>
    </w:p>
    <w:p>
      <w:pPr>
        <w:spacing w:after="0"/>
        <w:ind w:start="0"/>
        <w:jc w:val="both"/>
      </w:pPr>
      <w:r>
        <w:rPr>
          <w:rFonts w:ascii="Times New Roman"/>
          <w:b w:val="false"/>
          <w:i w:val="false"/>
          <w:color w:val="000000"/>
          <w:sz w:val="28"/>
        </w:rPr>
        <w:t xml:space="preserve">
      2. 环境许可证签发机关应自收到设施经营者相关书面申请之日起，或自新环境许可证生效之日起撤销原环境许可证。</w:t>
      </w:r>
    </w:p>
    <w:p>
      <w:pPr>
        <w:spacing w:after="0"/>
        <w:ind w:start="0"/>
        <w:jc w:val="left"/>
      </w:pPr>
      <w:r>
        <w:rPr>
          <w:rFonts w:ascii="Times New Roman"/>
          <w:b w:val="false"/>
          <w:i w:val="false"/>
          <w:color w:val="ff0000"/>
          <w:sz w:val="28"/>
        </w:rPr>
        <w:t xml:space="preserve">      注：第109条经哈萨克斯坦共和国2024年4月6日第71-VIII号法律修订（自首次正式公布之日起六十个日历日后生效）。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第110条 环境影响申报</w:t>
      </w:r>
    </w:p>
    <w:p>
      <w:pPr>
        <w:spacing w:after="0"/>
        <w:ind w:start="0"/>
        <w:jc w:val="both"/>
      </w:pPr>
      <w:r>
        <w:rPr>
          <w:rFonts w:ascii="Times New Roman"/>
          <w:b w:val="false"/>
          <w:i w:val="false"/>
          <w:color w:val="000000"/>
          <w:sz w:val="28"/>
        </w:rPr>
        <w:t xml:space="preserve">
      1. 在第三类设施开展活动者（下称申报人）应向相关行政区划单位的地方执行机构提交环境影响声明。</w:t>
      </w:r>
    </w:p>
    <w:p>
      <w:pPr>
        <w:spacing w:after="0"/>
        <w:ind w:start="0"/>
        <w:jc w:val="both"/>
      </w:pPr>
      <w:r>
        <w:rPr>
          <w:rFonts w:ascii="Times New Roman"/>
          <w:b w:val="false"/>
          <w:i w:val="false"/>
          <w:color w:val="000000"/>
          <w:sz w:val="28"/>
        </w:rPr>
        <w:t xml:space="preserve">
      2. 环境影响声明应以书面形式或经电子数字签名认证的电子文档形式提交。</w:t>
      </w:r>
    </w:p>
    <w:p>
      <w:pPr>
        <w:spacing w:after="0"/>
        <w:ind w:start="0"/>
        <w:jc w:val="both"/>
      </w:pPr>
      <w:r>
        <w:rPr>
          <w:rFonts w:ascii="Times New Roman"/>
          <w:b w:val="false"/>
          <w:i w:val="false"/>
          <w:color w:val="000000"/>
          <w:sz w:val="28"/>
        </w:rPr>
        <w:t xml:space="preserve">
      3. 环境影响声明书须包含下列信息：</w:t>
      </w:r>
    </w:p>
    <w:p>
      <w:pPr>
        <w:spacing w:after="0"/>
        <w:ind w:start="0"/>
        <w:jc w:val="both"/>
      </w:pPr>
      <w:r>
        <w:rPr>
          <w:rFonts w:ascii="Times New Roman"/>
          <w:b w:val="false"/>
          <w:i w:val="false"/>
          <w:color w:val="000000"/>
          <w:sz w:val="28"/>
        </w:rPr>
        <w:t xml:space="preserve">
      1) 法人名称、法律形式、企业识别号及地址（所在地）；个体工商户的姓名、父名（如身份证件注明）、个人识别号及居住地；</w:t>
      </w:r>
    </w:p>
    <w:p>
      <w:pPr>
        <w:spacing w:after="0"/>
        <w:ind w:start="0"/>
        <w:jc w:val="both"/>
      </w:pPr>
      <w:r>
        <w:rPr>
          <w:rFonts w:ascii="Times New Roman"/>
          <w:b w:val="false"/>
          <w:i w:val="false"/>
          <w:color w:val="000000"/>
          <w:sz w:val="28"/>
        </w:rPr>
        <w:t xml:space="preserve">
      2) 项目名称及简要说明；</w:t>
      </w:r>
    </w:p>
    <w:p>
      <w:pPr>
        <w:spacing w:after="0"/>
        <w:ind w:start="0"/>
        <w:jc w:val="both"/>
      </w:pPr>
      <w:r>
        <w:rPr>
          <w:rFonts w:ascii="Times New Roman"/>
          <w:b w:val="false"/>
          <w:i w:val="false"/>
          <w:color w:val="000000"/>
          <w:sz w:val="28"/>
        </w:rPr>
        <w:t xml:space="preserve">
      3) 主要经营活动类型、生产产品种类及产量、实施工程项目、提供服务内容；</w:t>
      </w:r>
    </w:p>
    <w:p>
      <w:pPr>
        <w:spacing w:after="0"/>
        <w:ind w:start="0"/>
        <w:jc w:val="both"/>
      </w:pPr>
      <w:r>
        <w:rPr>
          <w:rFonts w:ascii="Times New Roman"/>
          <w:b w:val="false"/>
          <w:i w:val="false"/>
          <w:color w:val="000000"/>
          <w:sz w:val="28"/>
        </w:rPr>
        <w:t xml:space="preserve">
      4) 申报的污染物排放量、废物产生量及种类（包括产生量、积存量及移交专业废物管理机构处理的量）；</w:t>
      </w:r>
    </w:p>
    <w:p>
      <w:pPr>
        <w:spacing w:after="0"/>
        <w:ind w:start="0"/>
        <w:jc w:val="both"/>
      </w:pPr>
      <w:r>
        <w:rPr>
          <w:rFonts w:ascii="Times New Roman"/>
          <w:b w:val="false"/>
          <w:i w:val="false"/>
          <w:color w:val="000000"/>
          <w:sz w:val="28"/>
        </w:rPr>
        <w:t xml:space="preserve">
      5) 对于计划开展的活动——需提供国家环境专家评审对III类对象作出的肯定性结论的编号及签发日期。</w:t>
      </w:r>
    </w:p>
    <w:p>
      <w:pPr>
        <w:spacing w:after="0"/>
        <w:ind w:start="0"/>
        <w:jc w:val="both"/>
      </w:pPr>
      <w:r>
        <w:rPr>
          <w:rFonts w:ascii="Times New Roman"/>
          <w:b w:val="false"/>
          <w:i w:val="false"/>
          <w:color w:val="000000"/>
          <w:sz w:val="28"/>
        </w:rPr>
        <w:t xml:space="preserve">
      4. 环境影响申报书提交时间：</w:t>
      </w:r>
    </w:p>
    <w:p>
      <w:pPr>
        <w:spacing w:after="0"/>
        <w:ind w:start="0"/>
        <w:jc w:val="both"/>
      </w:pPr>
      <w:r>
        <w:rPr>
          <w:rFonts w:ascii="Times New Roman"/>
          <w:b w:val="false"/>
          <w:i w:val="false"/>
          <w:color w:val="000000"/>
          <w:sz w:val="28"/>
        </w:rPr>
        <w:t xml:space="preserve">
      1) 计划活动启动前；</w:t>
      </w:r>
    </w:p>
    <w:p>
      <w:pPr>
        <w:spacing w:after="0"/>
        <w:ind w:start="0"/>
        <w:jc w:val="both"/>
      </w:pPr>
      <w:r>
        <w:rPr>
          <w:rFonts w:ascii="Times New Roman"/>
          <w:b w:val="false"/>
          <w:i w:val="false"/>
          <w:color w:val="000000"/>
          <w:sz w:val="28"/>
        </w:rPr>
        <w:t xml:space="preserve">
      2) 活动开始后——若主要行业的技术工艺发生重大变更，或污染物排放及固定源排放的质量与数量特征发生重大变化，或废物（包括产生的、积存的及移交至专业废物管理机构的）发生重大变化。</w:t>
      </w:r>
    </w:p>
    <w:p>
      <w:pPr>
        <w:spacing w:after="0"/>
        <w:ind w:start="0"/>
        <w:jc w:val="both"/>
      </w:pPr>
      <w:r>
        <w:rPr>
          <w:rFonts w:ascii="Times New Roman"/>
          <w:b w:val="false"/>
          <w:i w:val="false"/>
          <w:color w:val="000000"/>
          <w:sz w:val="28"/>
        </w:rPr>
        <w:t xml:space="preserve">
      5. 当技术工艺发生重大变更，污染物排放的定性与定量特征、固定污染源排放特性、废物（包括产生、积存及移交至专业废物管理机构的废物）发生重大变化时，申报人须在相关重大变更发生之日起三个月内提交新的环境影响申报书。</w:t>
      </w:r>
    </w:p>
    <w:p>
      <w:pPr>
        <w:spacing w:after="0"/>
        <w:ind w:start="0"/>
        <w:jc w:val="both"/>
      </w:pPr>
      <w:r>
        <w:rPr>
          <w:rFonts w:ascii="Times New Roman"/>
          <w:b w:val="false"/>
          <w:i w:val="false"/>
          <w:color w:val="000000"/>
          <w:sz w:val="28"/>
        </w:rPr>
        <w:t xml:space="preserve">
      6. 环境影响申报表的格式及填写程序由环境许可颁发规则规定。</w:t>
      </w:r>
    </w:p>
    <w:p>
      <w:pPr>
        <w:spacing w:after="0"/>
        <w:ind w:start="0"/>
        <w:jc w:val="both"/>
      </w:pPr>
      <w:r>
        <w:rPr>
          <w:rFonts w:ascii="Times New Roman"/>
          <w:b w:val="false"/>
          <w:i w:val="false"/>
          <w:color w:val="000000"/>
          <w:sz w:val="28"/>
        </w:rPr>
        <w:t xml:space="preserve">
      7. 未提交环境影响申报书及（或）申报书中提供虚假信息者，将依据哈萨克斯坦共和国法律承担相应责任。</w:t>
      </w:r>
    </w:p>
    <w:p>
      <w:pPr>
        <w:spacing w:after="0"/>
        <w:ind w:start="0"/>
        <w:jc w:val="both"/>
      </w:pPr>
      <w:r>
        <w:rPr>
          <w:rFonts w:ascii="Times New Roman"/>
          <w:b w:val="false"/>
          <w:i w:val="false"/>
          <w:color w:val="000000"/>
          <w:sz w:val="28"/>
        </w:rPr>
        <w:t xml:space="preserve">
      8. 地方执行机构应按季度（报告期结束后次月5日前），向环境保护领域授权机构的辖区分支机构提交经该授权机构批准格式的环境影响声明汇总数据。</w:t>
      </w:r>
    </w:p>
    <w:p>
      <w:pPr>
        <w:spacing w:after="0"/>
        <w:ind w:start="0"/>
        <w:jc w:val="left"/>
      </w:pPr>
      <w:r>
        <w:rPr>
          <w:rFonts w:ascii="Times New Roman"/>
          <w:b w:val="false"/>
          <w:i w:val="false"/>
          <w:color w:val="ff0000"/>
          <w:sz w:val="28"/>
        </w:rPr>
        <w:t xml:space="preserve">      脚注：第110条经哈萨克斯坦共和国2023年10月2日第31-VIII号法律修订（自首次正式公布之日起六个月后生效）。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第一款 综合环境许可第111条 综合环境许可总则</w:t>
      </w:r>
    </w:p>
    <w:p>
      <w:pPr>
        <w:spacing w:after="0"/>
        <w:ind w:start="0"/>
        <w:jc w:val="both"/>
      </w:pPr>
      <w:r>
        <w:rPr>
          <w:rFonts w:ascii="Times New Roman"/>
          <w:b w:val="false"/>
          <w:i w:val="false"/>
          <w:color w:val="000000"/>
          <w:sz w:val="28"/>
        </w:rPr>
        <w:t xml:space="preserve">
      1. 第一类设施必须持有综合环境许可证。</w:t>
      </w:r>
    </w:p>
    <w:p>
      <w:pPr>
        <w:spacing w:after="0"/>
        <w:ind w:start="0"/>
        <w:jc w:val="both"/>
      </w:pPr>
      <w:r>
        <w:rPr>
          <w:rFonts w:ascii="Times New Roman"/>
          <w:b w:val="false"/>
          <w:i w:val="false"/>
          <w:color w:val="000000"/>
          <w:sz w:val="28"/>
        </w:rPr>
        <w:t xml:space="preserve">
      2. 未列入本条第1款的其他设施经营者，若持有哈萨克斯坦共和国政府批准的关于相关工艺流程或行业的最佳可行技术结论，可自愿申请综合环境许可。</w:t>
      </w:r>
    </w:p>
    <w:p>
      <w:pPr>
        <w:spacing w:after="0"/>
        <w:ind w:start="0"/>
        <w:jc w:val="both"/>
      </w:pPr>
      <w:r>
        <w:rPr>
          <w:rFonts w:ascii="Times New Roman"/>
          <w:b w:val="false"/>
          <w:i w:val="false"/>
          <w:color w:val="000000"/>
          <w:sz w:val="28"/>
        </w:rPr>
        <w:t xml:space="preserve">
      3. 综合环境许可证由环境保护领域授权机构签发。</w:t>
      </w:r>
    </w:p>
    <w:p>
      <w:pPr>
        <w:spacing w:after="0"/>
        <w:ind w:start="0"/>
        <w:jc w:val="both"/>
      </w:pPr>
      <w:r>
        <w:rPr>
          <w:rFonts w:ascii="Times New Roman"/>
          <w:b w:val="false"/>
          <w:i w:val="false"/>
          <w:color w:val="000000"/>
          <w:sz w:val="28"/>
        </w:rPr>
        <w:t xml:space="preserve">
      </w:t>
      </w:r>
      <w:r>
        <w:rPr>
          <w:rFonts w:ascii="Times New Roman"/>
          <w:b w:val="false"/>
          <w:i w:val="false"/>
          <w:color w:val="000000"/>
          <w:sz w:val="28"/>
        </w:rPr>
        <w:t xml:space="preserve">本法典第115条</w:t>
      </w:r>
      <w:r>
        <w:rPr>
          <w:rFonts w:ascii="Times New Roman"/>
          <w:b w:val="false"/>
          <w:i w:val="false"/>
          <w:color w:val="000000"/>
          <w:sz w:val="28"/>
        </w:rPr>
        <w:t xml:space="preserve">第3款</w:t>
      </w:r>
      <w:r>
        <w:rPr>
          <w:rFonts w:ascii="Times New Roman"/>
          <w:b w:val="false"/>
          <w:i w:val="false"/>
          <w:color w:val="000000"/>
          <w:sz w:val="28"/>
        </w:rPr>
        <w:t xml:space="preserve">规定的情形</w:t>
      </w:r>
      <w:r>
        <w:rPr>
          <w:rFonts w:ascii="Times New Roman"/>
          <w:b w:val="false"/>
          <w:i w:val="false"/>
          <w:color w:val="000000"/>
          <w:sz w:val="28"/>
        </w:rPr>
        <w:t xml:space="preserve">下，综合环境许可证由环境保护领域授权机构经与相关国家机关协商后签发。</w:t>
      </w:r>
    </w:p>
    <w:p>
      <w:pPr>
        <w:spacing w:after="0"/>
        <w:ind w:start="0"/>
        <w:jc w:val="both"/>
      </w:pPr>
      <w:r>
        <w:rPr>
          <w:rFonts w:ascii="Times New Roman"/>
          <w:b w:val="false"/>
          <w:i w:val="false"/>
          <w:color w:val="000000"/>
          <w:sz w:val="28"/>
        </w:rPr>
        <w:t xml:space="preserve">
      4. 综合环境许可证有效期为无限期，但本款第三项规定的情况除外。</w:t>
      </w:r>
    </w:p>
    <w:p>
      <w:pPr>
        <w:spacing w:after="0"/>
        <w:ind w:start="0"/>
        <w:jc w:val="both"/>
      </w:pPr>
      <w:r>
        <w:rPr>
          <w:rFonts w:ascii="Times New Roman"/>
          <w:b w:val="false"/>
          <w:i w:val="false"/>
          <w:color w:val="000000"/>
          <w:sz w:val="28"/>
        </w:rPr>
        <w:t xml:space="preserve">
      对于已获颁综合环境许可的设施，若新批准的最佳可用技术结论确立了该设施无法满足的要求，设施经营者须依据</w:t>
      </w:r>
      <w:r>
        <w:rPr>
          <w:rFonts w:ascii="Times New Roman"/>
          <w:b w:val="false"/>
          <w:i w:val="false"/>
          <w:color w:val="000000"/>
          <w:sz w:val="28"/>
        </w:rPr>
        <w:t xml:space="preserve">本法典第118条</w:t>
      </w:r>
      <w:r>
        <w:rPr>
          <w:rFonts w:ascii="Times New Roman"/>
          <w:b w:val="false"/>
          <w:i w:val="false"/>
          <w:color w:val="000000"/>
          <w:sz w:val="28"/>
        </w:rPr>
        <w:t xml:space="preserve">第2款</w:t>
      </w:r>
      <w:r>
        <w:rPr>
          <w:rFonts w:ascii="Times New Roman"/>
          <w:b w:val="false"/>
          <w:i w:val="false"/>
          <w:color w:val="000000"/>
          <w:sz w:val="28"/>
        </w:rPr>
        <w:t xml:space="preserve">提交综合环境许可修订申请</w:t>
      </w:r>
      <w:r>
        <w:rPr>
          <w:rFonts w:ascii="Times New Roman"/>
          <w:b w:val="false"/>
          <w:i w:val="false"/>
          <w:color w:val="000000"/>
          <w:sz w:val="28"/>
        </w:rPr>
        <w:t xml:space="preserve">。</w:t>
      </w:r>
    </w:p>
    <w:p>
      <w:pPr>
        <w:spacing w:after="0"/>
        <w:ind w:start="0"/>
        <w:jc w:val="both"/>
      </w:pPr>
      <w:r>
        <w:rPr>
          <w:rFonts w:ascii="Times New Roman"/>
          <w:b w:val="false"/>
          <w:i w:val="false"/>
          <w:color w:val="000000"/>
          <w:sz w:val="28"/>
        </w:rPr>
        <w:t xml:space="preserve">
      在本款第二部分规定的情况下，如果综合环境许可证在规定期限内未被修订，则该许可证应在最佳可用技术意见批准之日起一年后终止。</w:t>
      </w:r>
    </w:p>
    <w:p>
      <w:pPr>
        <w:spacing w:after="0"/>
        <w:ind w:start="0"/>
        <w:jc w:val="left"/>
      </w:pPr>
      <w:r>
        <w:rPr>
          <w:rFonts w:ascii="Times New Roman"/>
          <w:b/>
          <w:i w:val="false"/>
          <w:color w:val="000000"/>
        </w:rPr>
        <w:t xml:space="preserve"> 第112条 综合环境许可的内容</w:t>
      </w:r>
    </w:p>
    <w:p>
      <w:pPr>
        <w:spacing w:after="0"/>
        <w:ind w:start="0"/>
        <w:jc w:val="both"/>
      </w:pPr>
      <w:r>
        <w:rPr>
          <w:rFonts w:ascii="Times New Roman"/>
          <w:b w:val="false"/>
          <w:i w:val="false"/>
          <w:color w:val="000000"/>
          <w:sz w:val="28"/>
        </w:rPr>
        <w:t xml:space="preserve">
      1. 综合环境许可证为标准化文件，包含以下内容：</w:t>
      </w:r>
    </w:p>
    <w:p>
      <w:pPr>
        <w:spacing w:after="0"/>
        <w:ind w:start="0"/>
        <w:jc w:val="both"/>
      </w:pPr>
      <w:r>
        <w:rPr>
          <w:rFonts w:ascii="Times New Roman"/>
          <w:b w:val="false"/>
          <w:i w:val="false"/>
          <w:color w:val="000000"/>
          <w:sz w:val="28"/>
        </w:rPr>
        <w:t xml:space="preserve">
      1）许可持有人（经营者）信息、许可对象及所实施活动类型；</w:t>
      </w:r>
    </w:p>
    <w:p>
      <w:pPr>
        <w:spacing w:after="0"/>
        <w:ind w:start="0"/>
        <w:jc w:val="both"/>
      </w:pPr>
      <w:r>
        <w:rPr>
          <w:rFonts w:ascii="Times New Roman"/>
          <w:b w:val="false"/>
          <w:i w:val="false"/>
          <w:color w:val="000000"/>
          <w:sz w:val="28"/>
        </w:rPr>
        <w:t xml:space="preserve">
      2）活动实施的环境条件，包括：</w:t>
      </w:r>
    </w:p>
    <w:p>
      <w:pPr>
        <w:spacing w:after="0"/>
        <w:ind w:start="0"/>
        <w:jc w:val="both"/>
      </w:pPr>
      <w:r>
        <w:rPr>
          <w:rFonts w:ascii="Times New Roman"/>
          <w:b w:val="false"/>
          <w:i w:val="false"/>
          <w:color w:val="000000"/>
          <w:sz w:val="28"/>
        </w:rPr>
        <w:t xml:space="preserve">
      技术标准；</w:t>
      </w:r>
    </w:p>
    <w:p>
      <w:pPr>
        <w:spacing w:after="0"/>
        <w:ind w:start="0"/>
        <w:jc w:val="both"/>
      </w:pPr>
      <w:r>
        <w:rPr>
          <w:rFonts w:ascii="Times New Roman"/>
          <w:b w:val="false"/>
          <w:i w:val="false"/>
          <w:color w:val="000000"/>
          <w:sz w:val="28"/>
        </w:rPr>
        <w:t xml:space="preserve">
      环境排放标准；</w:t>
      </w:r>
    </w:p>
    <w:p>
      <w:pPr>
        <w:spacing w:after="0"/>
        <w:ind w:start="0"/>
        <w:jc w:val="both"/>
      </w:pPr>
      <w:r>
        <w:rPr>
          <w:rFonts w:ascii="Times New Roman"/>
          <w:b w:val="false"/>
          <w:i w:val="false"/>
          <w:color w:val="000000"/>
          <w:sz w:val="28"/>
        </w:rPr>
        <w:t xml:space="preserve">
      允许对环境造成物理影响的标准；</w:t>
      </w:r>
    </w:p>
    <w:p>
      <w:pPr>
        <w:spacing w:after="0"/>
        <w:ind w:start="0"/>
        <w:jc w:val="both"/>
      </w:pPr>
      <w:r>
        <w:rPr>
          <w:rFonts w:ascii="Times New Roman"/>
          <w:b w:val="false"/>
          <w:i w:val="false"/>
          <w:color w:val="000000"/>
          <w:sz w:val="28"/>
        </w:rPr>
        <w:t xml:space="preserve">
      废物堆积限值、废物处置限值（若设有自有填埋场）；</w:t>
      </w:r>
    </w:p>
    <w:p>
      <w:pPr>
        <w:spacing w:after="0"/>
        <w:ind w:start="0"/>
        <w:jc w:val="both"/>
      </w:pPr>
      <w:r>
        <w:rPr>
          <w:rFonts w:ascii="Times New Roman"/>
          <w:b w:val="false"/>
          <w:i w:val="false"/>
          <w:color w:val="000000"/>
          <w:sz w:val="28"/>
        </w:rPr>
        <w:t xml:space="preserve">
      硫磺地图中露天硫磺堆放限值（适用于油气勘探和/或生产作业）；</w:t>
      </w:r>
    </w:p>
    <w:p>
      <w:pPr>
        <w:spacing w:after="0"/>
        <w:ind w:start="0"/>
        <w:jc w:val="both"/>
      </w:pPr>
      <w:r>
        <w:rPr>
          <w:rFonts w:ascii="Times New Roman"/>
          <w:b w:val="false"/>
          <w:i w:val="false"/>
          <w:color w:val="000000"/>
          <w:sz w:val="28"/>
        </w:rPr>
        <w:t xml:space="preserve">
      根据</w:t>
      </w:r>
      <w:r>
        <w:rPr>
          <w:rFonts w:ascii="Times New Roman"/>
          <w:b w:val="false"/>
          <w:i w:val="false"/>
          <w:color w:val="000000"/>
          <w:sz w:val="28"/>
        </w:rPr>
        <w:t xml:space="preserve">《哈萨克斯坦共和国水法典》</w:t>
      </w:r>
      <w:r>
        <w:rPr>
          <w:rFonts w:ascii="Times New Roman"/>
          <w:b w:val="false"/>
          <w:i w:val="false"/>
          <w:color w:val="000000"/>
          <w:sz w:val="28"/>
        </w:rPr>
        <w:t xml:space="preserve">规定的特殊用水限值</w:t>
      </w:r>
      <w:r>
        <w:rPr>
          <w:rFonts w:ascii="Times New Roman"/>
          <w:b w:val="false"/>
          <w:i w:val="false"/>
          <w:color w:val="000000"/>
          <w:sz w:val="28"/>
        </w:rPr>
        <w:t xml:space="preserve">（若活动涉及特殊用水）；</w:t>
      </w:r>
    </w:p>
    <w:p>
      <w:pPr>
        <w:spacing w:after="0"/>
        <w:ind w:start="0"/>
        <w:jc w:val="both"/>
      </w:pPr>
      <w:r>
        <w:rPr>
          <w:rFonts w:ascii="Times New Roman"/>
          <w:b w:val="false"/>
          <w:i w:val="false"/>
          <w:color w:val="000000"/>
          <w:sz w:val="28"/>
        </w:rPr>
        <w:t xml:space="preserve">
      提高能源效率和节约能源的措施；</w:t>
      </w:r>
    </w:p>
    <w:p>
      <w:pPr>
        <w:spacing w:after="0"/>
        <w:ind w:start="0"/>
        <w:jc w:val="both"/>
      </w:pPr>
      <w:r>
        <w:rPr>
          <w:rFonts w:ascii="Times New Roman"/>
          <w:b w:val="false"/>
          <w:i w:val="false"/>
          <w:color w:val="000000"/>
          <w:sz w:val="28"/>
        </w:rPr>
        <w:t xml:space="preserve">
      废物管理计划；</w:t>
      </w:r>
    </w:p>
    <w:p>
      <w:pPr>
        <w:spacing w:after="0"/>
        <w:ind w:start="0"/>
        <w:jc w:val="both"/>
      </w:pPr>
      <w:r>
        <w:rPr>
          <w:rFonts w:ascii="Times New Roman"/>
          <w:b w:val="false"/>
          <w:i w:val="false"/>
          <w:color w:val="000000"/>
          <w:sz w:val="28"/>
        </w:rPr>
        <w:t xml:space="preserve">
      设施在环境危险状况下的运行行动方案；</w:t>
      </w:r>
    </w:p>
    <w:p>
      <w:pPr>
        <w:spacing w:after="0"/>
        <w:ind w:start="0"/>
        <w:jc w:val="both"/>
      </w:pPr>
      <w:r>
        <w:rPr>
          <w:rFonts w:ascii="Times New Roman"/>
          <w:b w:val="false"/>
          <w:i w:val="false"/>
          <w:color w:val="000000"/>
          <w:sz w:val="28"/>
        </w:rPr>
        <w:t xml:space="preserve">
      工业环境控制方案，包括工业监测要求（含土壤与地下水监测及自动排放监测）；</w:t>
      </w:r>
    </w:p>
    <w:p>
      <w:pPr>
        <w:spacing w:after="0"/>
        <w:ind w:start="0"/>
        <w:jc w:val="both"/>
      </w:pPr>
      <w:r>
        <w:rPr>
          <w:rFonts w:ascii="Times New Roman"/>
          <w:b w:val="false"/>
          <w:i w:val="false"/>
          <w:color w:val="000000"/>
          <w:sz w:val="28"/>
        </w:rPr>
        <w:t xml:space="preserve">
      防止土壤和地下水污染的必要条件与措施，以及为防止设备使用或废物及其他危险物质储存期间发生泄漏、溢出、事故及其他异常情况，对遵守此类条件与措施进行定期监测和控制的要求；</w:t>
      </w:r>
    </w:p>
    <w:p>
      <w:pPr>
        <w:spacing w:after="0"/>
        <w:ind w:start="0"/>
        <w:jc w:val="both"/>
      </w:pPr>
      <w:r>
        <w:rPr>
          <w:rFonts w:ascii="Times New Roman"/>
          <w:b w:val="false"/>
          <w:i w:val="false"/>
          <w:color w:val="000000"/>
          <w:sz w:val="28"/>
        </w:rPr>
        <w:t xml:space="preserve">
      对于现有I类设施，若无法达到采用最佳可行技术相关的工艺指标，需制定环境效率提升方案草案；</w:t>
      </w:r>
    </w:p>
    <w:p>
      <w:pPr>
        <w:spacing w:after="0"/>
        <w:ind w:start="0"/>
        <w:jc w:val="both"/>
      </w:pPr>
      <w:r>
        <w:rPr>
          <w:rFonts w:ascii="Times New Roman"/>
          <w:b w:val="false"/>
          <w:i w:val="false"/>
          <w:color w:val="000000"/>
          <w:sz w:val="28"/>
        </w:rPr>
        <w:t xml:space="preserve">
      环境影响评估结论中规定的其他环境保护要求；</w:t>
      </w:r>
    </w:p>
    <w:p>
      <w:pPr>
        <w:spacing w:after="0"/>
        <w:ind w:start="0"/>
        <w:jc w:val="both"/>
      </w:pPr>
      <w:r>
        <w:rPr>
          <w:rFonts w:ascii="Times New Roman"/>
          <w:b w:val="false"/>
          <w:i w:val="false"/>
          <w:color w:val="000000"/>
          <w:sz w:val="28"/>
        </w:rPr>
        <w:t xml:space="preserve">
      3）颁发综合环境许可证的决策依据说明。</w:t>
      </w:r>
    </w:p>
    <w:p>
      <w:pPr>
        <w:spacing w:after="0"/>
        <w:ind w:start="0"/>
        <w:jc w:val="both"/>
      </w:pPr>
      <w:r>
        <w:rPr>
          <w:rFonts w:ascii="Times New Roman"/>
          <w:b w:val="false"/>
          <w:i w:val="false"/>
          <w:color w:val="000000"/>
          <w:sz w:val="28"/>
        </w:rPr>
        <w:t xml:space="preserve">
      2. 综合环境许可表格的格式及填写程序由环境许可颁发规则规定。</w:t>
      </w:r>
    </w:p>
    <w:p>
      <w:pPr>
        <w:spacing w:after="0"/>
        <w:ind w:start="0"/>
        <w:jc w:val="left"/>
      </w:pPr>
      <w:r>
        <w:rPr>
          <w:rFonts w:ascii="Times New Roman"/>
          <w:b/>
          <w:i w:val="false"/>
          <w:color w:val="000000"/>
        </w:rPr>
        <w:t xml:space="preserve"> 第113条 最佳可行技术</w:t>
      </w:r>
    </w:p>
    <w:p>
      <w:pPr>
        <w:spacing w:after="0"/>
        <w:ind w:start="0"/>
        <w:jc w:val="both"/>
      </w:pPr>
      <w:r>
        <w:rPr>
          <w:rFonts w:ascii="Times New Roman"/>
          <w:b w:val="false"/>
          <w:i w:val="false"/>
          <w:color w:val="000000"/>
          <w:sz w:val="28"/>
        </w:rPr>
        <w:t xml:space="preserve">
      1. 最佳可行技术指活动实施方式及其方法发展中最具效力和最先进的发展阶段，其有效性足以作为制定技术标准及其他环境条件的依据，旨在预防或（若不可行时）最大限度减少人类活动对环境的负面影响。其中：</w:t>
      </w:r>
    </w:p>
    <w:p>
      <w:pPr>
        <w:spacing w:after="0"/>
        <w:ind w:start="0"/>
        <w:jc w:val="both"/>
      </w:pPr>
      <w:r>
        <w:rPr>
          <w:rFonts w:ascii="Times New Roman"/>
          <w:b w:val="false"/>
          <w:i w:val="false"/>
          <w:color w:val="000000"/>
          <w:sz w:val="28"/>
        </w:rPr>
        <w:t xml:space="preserve">
      1) 技术指设施设计、建造、维护、运行、管理及退役过程中采用的技术手段、方法、工艺、实践、方案及解决方案；</w:t>
      </w:r>
    </w:p>
    <w:p>
      <w:pPr>
        <w:spacing w:after="0"/>
        <w:ind w:start="0"/>
        <w:jc w:val="both"/>
      </w:pPr>
      <w:r>
        <w:rPr>
          <w:rFonts w:ascii="Times New Roman"/>
          <w:b w:val="false"/>
          <w:i w:val="false"/>
          <w:color w:val="000000"/>
          <w:sz w:val="28"/>
        </w:rPr>
        <w:t xml:space="preserve">
      2) 技术被视为可获取时，其发展水平应允许在经济和技术可行的条件下引入相关生产领域，综合考量成本效益，无论该技术是否在哈萨克斯坦共和国境内使用或生产，且仅限于设施运营商合理可获取的范围；</w:t>
      </w:r>
    </w:p>
    <w:p>
      <w:pPr>
        <w:spacing w:after="0"/>
        <w:ind w:start="0"/>
        <w:jc w:val="both"/>
      </w:pPr>
      <w:r>
        <w:rPr>
          <w:rFonts w:ascii="Times New Roman"/>
          <w:b w:val="false"/>
          <w:i w:val="false"/>
          <w:color w:val="000000"/>
          <w:sz w:val="28"/>
        </w:rPr>
        <w:t xml:space="preserve">
      3）最佳可得技术是指在整体上最有效实现高水平环境保护的技术。</w:t>
      </w:r>
    </w:p>
    <w:p>
      <w:pPr>
        <w:spacing w:after="0"/>
        <w:ind w:start="0"/>
        <w:jc w:val="both"/>
      </w:pPr>
      <w:r>
        <w:rPr>
          <w:rFonts w:ascii="Times New Roman"/>
          <w:b w:val="false"/>
          <w:i w:val="false"/>
          <w:color w:val="000000"/>
          <w:sz w:val="28"/>
        </w:rPr>
        <w:t xml:space="preserve">
      2. 采用最佳可行技术的目标在于全面预防环境污染，最大限度减少并控制人类活动对环境的负面影响。</w:t>
      </w:r>
    </w:p>
    <w:p>
      <w:pPr>
        <w:spacing w:after="0"/>
        <w:ind w:start="0"/>
        <w:jc w:val="both"/>
      </w:pPr>
      <w:r>
        <w:rPr>
          <w:rFonts w:ascii="Times New Roman"/>
          <w:b w:val="false"/>
          <w:i w:val="false"/>
          <w:color w:val="000000"/>
          <w:sz w:val="28"/>
        </w:rPr>
        <w:t xml:space="preserve">
      最佳可用技术的适用范围指经济中的特定部门、活动类型、技术工艺、开展活动的技术、组织或管理方面，其最佳可用技术依据本法典确定。最佳可用技术的适用范围详见本法典附件3。</w:t>
      </w:r>
    </w:p>
    <w:p>
      <w:pPr>
        <w:spacing w:after="0"/>
        <w:ind w:start="0"/>
        <w:jc w:val="both"/>
      </w:pPr>
      <w:r>
        <w:rPr>
          <w:rFonts w:ascii="Times New Roman"/>
          <w:b w:val="false"/>
          <w:i w:val="false"/>
          <w:color w:val="000000"/>
          <w:sz w:val="28"/>
        </w:rPr>
        <w:t xml:space="preserve">
      3. 最佳可行技术依据下列标准组合确定：</w:t>
      </w:r>
    </w:p>
    <w:p>
      <w:pPr>
        <w:spacing w:after="0"/>
        <w:ind w:start="0"/>
        <w:jc w:val="both"/>
      </w:pPr>
      <w:r>
        <w:rPr>
          <w:rFonts w:ascii="Times New Roman"/>
          <w:b w:val="false"/>
          <w:i w:val="false"/>
          <w:color w:val="000000"/>
          <w:sz w:val="28"/>
        </w:rPr>
        <w:t xml:space="preserve">
      1) 采用低废弃物技术；</w:t>
      </w:r>
    </w:p>
    <w:p>
      <w:pPr>
        <w:spacing w:after="0"/>
        <w:ind w:start="0"/>
        <w:jc w:val="both"/>
      </w:pPr>
      <w:r>
        <w:rPr>
          <w:rFonts w:ascii="Times New Roman"/>
          <w:b w:val="false"/>
          <w:i w:val="false"/>
          <w:color w:val="000000"/>
          <w:sz w:val="28"/>
        </w:rPr>
        <w:t xml:space="preserve">
      2) 使用危害性较低的物质；</w:t>
      </w:r>
    </w:p>
    <w:p>
      <w:pPr>
        <w:spacing w:after="0"/>
        <w:ind w:start="0"/>
        <w:jc w:val="both"/>
      </w:pPr>
      <w:r>
        <w:rPr>
          <w:rFonts w:ascii="Times New Roman"/>
          <w:b w:val="false"/>
          <w:i w:val="false"/>
          <w:color w:val="000000"/>
          <w:sz w:val="28"/>
        </w:rPr>
        <w:t xml:space="preserve">
      3) 促进工艺过程中产生的物质及废物的回收与循环利用（如适用）；</w:t>
      </w:r>
    </w:p>
    <w:p>
      <w:pPr>
        <w:spacing w:after="0"/>
        <w:ind w:start="0"/>
        <w:jc w:val="both"/>
      </w:pPr>
      <w:r>
        <w:rPr>
          <w:rFonts w:ascii="Times New Roman"/>
          <w:b w:val="false"/>
          <w:i w:val="false"/>
          <w:color w:val="000000"/>
          <w:sz w:val="28"/>
        </w:rPr>
        <w:t xml:space="preserve">
      4) 工业层面成功测试的工艺、设备及操作方法的可比性；</w:t>
      </w:r>
    </w:p>
    <w:p>
      <w:pPr>
        <w:spacing w:after="0"/>
        <w:ind w:start="0"/>
        <w:jc w:val="both"/>
      </w:pPr>
      <w:r>
        <w:rPr>
          <w:rFonts w:ascii="Times New Roman"/>
          <w:b w:val="false"/>
          <w:i w:val="false"/>
          <w:color w:val="000000"/>
          <w:sz w:val="28"/>
        </w:rPr>
        <w:t xml:space="preserve">
      5) 技术突破与科学知识的更新；</w:t>
      </w:r>
    </w:p>
    <w:p>
      <w:pPr>
        <w:spacing w:after="0"/>
        <w:ind w:start="0"/>
        <w:jc w:val="both"/>
      </w:pPr>
      <w:r>
        <w:rPr>
          <w:rFonts w:ascii="Times New Roman"/>
          <w:b w:val="false"/>
          <w:i w:val="false"/>
          <w:color w:val="000000"/>
          <w:sz w:val="28"/>
        </w:rPr>
        <w:t xml:space="preserve">
      6) 相关排放物对环境的性质、影响及排放量；</w:t>
      </w:r>
    </w:p>
    <w:p>
      <w:pPr>
        <w:spacing w:after="0"/>
        <w:ind w:start="0"/>
        <w:jc w:val="both"/>
      </w:pPr>
      <w:r>
        <w:rPr>
          <w:rFonts w:ascii="Times New Roman"/>
          <w:b w:val="false"/>
          <w:i w:val="false"/>
          <w:color w:val="000000"/>
          <w:sz w:val="28"/>
        </w:rPr>
        <w:t xml:space="preserve">
      7) 新建及现有设施的投产日期；</w:t>
      </w:r>
    </w:p>
    <w:p>
      <w:pPr>
        <w:spacing w:after="0"/>
        <w:ind w:start="0"/>
        <w:jc w:val="both"/>
      </w:pPr>
      <w:r>
        <w:rPr>
          <w:rFonts w:ascii="Times New Roman"/>
          <w:b w:val="false"/>
          <w:i w:val="false"/>
          <w:color w:val="000000"/>
          <w:sz w:val="28"/>
        </w:rPr>
        <w:t xml:space="preserve">
      8) 实施最佳可行技术所需的时间长度；</w:t>
      </w:r>
    </w:p>
    <w:p>
      <w:pPr>
        <w:spacing w:after="0"/>
        <w:ind w:start="0"/>
        <w:jc w:val="both"/>
      </w:pPr>
      <w:r>
        <w:rPr>
          <w:rFonts w:ascii="Times New Roman"/>
          <w:b w:val="false"/>
          <w:i w:val="false"/>
          <w:color w:val="000000"/>
          <w:sz w:val="28"/>
        </w:rPr>
        <w:t xml:space="preserve">
      9) 工艺过程中所用原材料和资源（包括水）的消耗水平及特性，以及能源效率；</w:t>
      </w:r>
    </w:p>
    <w:p>
      <w:pPr>
        <w:spacing w:after="0"/>
        <w:ind w:start="0"/>
        <w:jc w:val="both"/>
      </w:pPr>
      <w:r>
        <w:rPr>
          <w:rFonts w:ascii="Times New Roman"/>
          <w:b w:val="false"/>
          <w:i w:val="false"/>
          <w:color w:val="000000"/>
          <w:sz w:val="28"/>
        </w:rPr>
        <w:t xml:space="preserve">
      10) 需防止或最大限度降低排放物对环境的总体负面影响及环境风险；</w:t>
      </w:r>
    </w:p>
    <w:p>
      <w:pPr>
        <w:spacing w:after="0"/>
        <w:ind w:start="0"/>
        <w:jc w:val="both"/>
      </w:pPr>
      <w:r>
        <w:rPr>
          <w:rFonts w:ascii="Times New Roman"/>
          <w:b w:val="false"/>
          <w:i w:val="false"/>
          <w:color w:val="000000"/>
          <w:sz w:val="28"/>
        </w:rPr>
        <w:t xml:space="preserve">
      11) 预防事故并最大限度减少对环境的负面后果的必要性；</w:t>
      </w:r>
    </w:p>
    <w:p>
      <w:pPr>
        <w:spacing w:after="0"/>
        <w:ind w:start="0"/>
        <w:jc w:val="both"/>
      </w:pPr>
      <w:r>
        <w:rPr>
          <w:rFonts w:ascii="Times New Roman"/>
          <w:b w:val="false"/>
          <w:i w:val="false"/>
          <w:color w:val="000000"/>
          <w:sz w:val="28"/>
        </w:rPr>
        <w:t xml:space="preserve">
      12) 国际组织发布的信息；</w:t>
      </w:r>
    </w:p>
    <w:p>
      <w:pPr>
        <w:spacing w:after="0"/>
        <w:ind w:start="0"/>
        <w:jc w:val="both"/>
      </w:pPr>
      <w:r>
        <w:rPr>
          <w:rFonts w:ascii="Times New Roman"/>
          <w:b w:val="false"/>
          <w:i w:val="false"/>
          <w:color w:val="000000"/>
          <w:sz w:val="28"/>
        </w:rPr>
        <w:t xml:space="preserve">
      13) 在哈萨克斯坦共和国境内或境外两个及以上设施的工业实施情况。</w:t>
      </w:r>
    </w:p>
    <w:p>
      <w:pPr>
        <w:spacing w:after="0"/>
        <w:ind w:start="0"/>
        <w:jc w:val="both"/>
      </w:pPr>
      <w:r>
        <w:rPr>
          <w:rFonts w:ascii="Times New Roman"/>
          <w:b w:val="false"/>
          <w:i w:val="false"/>
          <w:color w:val="000000"/>
          <w:sz w:val="28"/>
        </w:rPr>
        <w:t xml:space="preserve">
      4. 若应用某项技术工艺、技术方法、管理方法、组织方法、方法、途径或实践时，通过增加对自然环境其他组成部分的负面影响来实现对一个或多个组成部分负面影响的预防或减少，则该项技术不能被定义为最佳可行技术。</w:t>
      </w:r>
    </w:p>
    <w:p>
      <w:pPr>
        <w:spacing w:after="0"/>
        <w:ind w:start="0"/>
        <w:jc w:val="both"/>
      </w:pPr>
      <w:r>
        <w:rPr>
          <w:rFonts w:ascii="Times New Roman"/>
          <w:b w:val="false"/>
          <w:i w:val="false"/>
          <w:color w:val="000000"/>
          <w:sz w:val="28"/>
        </w:rPr>
        <w:t xml:space="preserve">
      5. 最佳可行技术结论由哈萨克斯坦共和国政府依据最佳可行技术参考手册批准。最佳可行技术结论包括以下内容：</w:t>
      </w:r>
    </w:p>
    <w:p>
      <w:pPr>
        <w:spacing w:after="0"/>
        <w:ind w:start="0"/>
        <w:jc w:val="both"/>
      </w:pPr>
      <w:r>
        <w:rPr>
          <w:rFonts w:ascii="Times New Roman"/>
          <w:b w:val="false"/>
          <w:i w:val="false"/>
          <w:color w:val="000000"/>
          <w:sz w:val="28"/>
        </w:rPr>
        <w:t xml:space="preserve">
      1) 最佳可行技术的结论；</w:t>
      </w:r>
    </w:p>
    <w:p>
      <w:pPr>
        <w:spacing w:after="0"/>
        <w:ind w:start="0"/>
        <w:jc w:val="both"/>
      </w:pPr>
      <w:r>
        <w:rPr>
          <w:rFonts w:ascii="Times New Roman"/>
          <w:b w:val="false"/>
          <w:i w:val="false"/>
          <w:color w:val="000000"/>
          <w:sz w:val="28"/>
        </w:rPr>
        <w:t xml:space="preserve">
      2) 最佳可行技术的描述；</w:t>
      </w:r>
    </w:p>
    <w:p>
      <w:pPr>
        <w:spacing w:after="0"/>
        <w:ind w:start="0"/>
        <w:jc w:val="both"/>
      </w:pPr>
      <w:r>
        <w:rPr>
          <w:rFonts w:ascii="Times New Roman"/>
          <w:b w:val="false"/>
          <w:i w:val="false"/>
          <w:color w:val="000000"/>
          <w:sz w:val="28"/>
        </w:rPr>
        <w:t xml:space="preserve">
      3) 评估最佳可行技术适用性所需信息；</w:t>
      </w:r>
    </w:p>
    <w:p>
      <w:pPr>
        <w:spacing w:after="0"/>
        <w:ind w:start="0"/>
        <w:jc w:val="both"/>
      </w:pPr>
      <w:r>
        <w:rPr>
          <w:rFonts w:ascii="Times New Roman"/>
          <w:b w:val="false"/>
          <w:i w:val="false"/>
          <w:color w:val="000000"/>
          <w:sz w:val="28"/>
        </w:rPr>
        <w:t xml:space="preserve">
      4) 应用最佳可行技术相关的排放水平；</w:t>
      </w:r>
    </w:p>
    <w:p>
      <w:pPr>
        <w:spacing w:after="0"/>
        <w:ind w:start="0"/>
        <w:jc w:val="both"/>
      </w:pPr>
      <w:r>
        <w:rPr>
          <w:rFonts w:ascii="Times New Roman"/>
          <w:b w:val="false"/>
          <w:i w:val="false"/>
          <w:color w:val="000000"/>
          <w:sz w:val="28"/>
        </w:rPr>
        <w:t xml:space="preserve">
      5) 其他与最佳可行技术使用相关的技术指标，包括能源、水及其他资源消耗水平；</w:t>
      </w:r>
    </w:p>
    <w:p>
      <w:pPr>
        <w:spacing w:after="0"/>
        <w:ind w:start="0"/>
        <w:jc w:val="both"/>
      </w:pPr>
      <w:r>
        <w:rPr>
          <w:rFonts w:ascii="Times New Roman"/>
          <w:b w:val="false"/>
          <w:i w:val="false"/>
          <w:color w:val="000000"/>
          <w:sz w:val="28"/>
        </w:rPr>
        <w:t xml:space="preserve">
      6) 与应用最佳可行技术相关的监测要求；</w:t>
      </w:r>
    </w:p>
    <w:p>
      <w:pPr>
        <w:spacing w:after="0"/>
        <w:ind w:start="0"/>
        <w:jc w:val="both"/>
      </w:pPr>
      <w:r>
        <w:rPr>
          <w:rFonts w:ascii="Times New Roman"/>
          <w:b w:val="false"/>
          <w:i w:val="false"/>
          <w:color w:val="000000"/>
          <w:sz w:val="28"/>
        </w:rPr>
        <w:t xml:space="preserve">
      7) 修复要求。</w:t>
      </w:r>
    </w:p>
    <w:p>
      <w:pPr>
        <w:spacing w:after="0"/>
        <w:ind w:start="0"/>
        <w:jc w:val="both"/>
      </w:pPr>
      <w:r>
        <w:rPr>
          <w:rFonts w:ascii="Times New Roman"/>
          <w:b w:val="false"/>
          <w:i w:val="false"/>
          <w:color w:val="000000"/>
          <w:sz w:val="28"/>
        </w:rPr>
        <w:t xml:space="preserve">
      最佳可行技术相关的排放水平，是指设施在正常运行条件下采用一项或多项最佳可行技术结论所述技术时，经特定时段及特定条件下的平均计算后可达成的排放水平（污染物浓度）范围。最佳可行技术结论同时描述了实现该范围下限排放水平的具体条件。</w:t>
      </w:r>
    </w:p>
    <w:p>
      <w:pPr>
        <w:spacing w:after="0"/>
        <w:ind w:start="0"/>
        <w:jc w:val="both"/>
      </w:pPr>
      <w:r>
        <w:rPr>
          <w:rFonts w:ascii="Times New Roman"/>
          <w:b w:val="false"/>
          <w:i w:val="false"/>
          <w:color w:val="000000"/>
          <w:sz w:val="28"/>
        </w:rPr>
        <w:t xml:space="preserve">
      与最佳可行技术应用相关的其他技术指标（包括能源、水及其他资源消耗水平），定义为设施在正常运行条件下采用最佳可行技术结论所述一项或多项技术时可达成的数值范围。</w:t>
      </w:r>
    </w:p>
    <w:p>
      <w:pPr>
        <w:spacing w:after="0"/>
        <w:ind w:start="0"/>
        <w:jc w:val="both"/>
      </w:pPr>
      <w:r>
        <w:rPr>
          <w:rFonts w:ascii="Times New Roman"/>
          <w:b w:val="false"/>
          <w:i w:val="false"/>
          <w:color w:val="000000"/>
          <w:sz w:val="28"/>
        </w:rPr>
        <w:t xml:space="preserve">
      6. 哈萨克斯坦共和国政府确定最佳可行技术手册的制定、应用、监测和修订程序（以下简称最佳可行技术手册制定、应用、监测和修订规则），并批准最佳可行技术手册。</w:t>
      </w:r>
    </w:p>
    <w:p>
      <w:pPr>
        <w:spacing w:after="0"/>
        <w:ind w:start="0"/>
        <w:jc w:val="both"/>
      </w:pPr>
      <w:r>
        <w:rPr>
          <w:rFonts w:ascii="Times New Roman"/>
          <w:b w:val="false"/>
          <w:i w:val="false"/>
          <w:color w:val="000000"/>
          <w:sz w:val="28"/>
        </w:rPr>
        <w:t xml:space="preserve">
      最佳可行技术手册的制定应遵循以下原则：</w:t>
      </w:r>
    </w:p>
    <w:p>
      <w:pPr>
        <w:spacing w:after="0"/>
        <w:ind w:start="0"/>
        <w:jc w:val="both"/>
      </w:pPr>
      <w:r>
        <w:rPr>
          <w:rFonts w:ascii="Times New Roman"/>
          <w:b w:val="false"/>
          <w:i w:val="false"/>
          <w:color w:val="000000"/>
          <w:sz w:val="28"/>
        </w:rPr>
        <w:t xml:space="preserve">
      1) 最佳可行技术手册制定过程应公开透明，基于所有利益相关方的参与及利益平等原则；</w:t>
      </w:r>
    </w:p>
    <w:p>
      <w:pPr>
        <w:spacing w:after="0"/>
        <w:ind w:start="0"/>
        <w:jc w:val="both"/>
      </w:pPr>
      <w:r>
        <w:rPr>
          <w:rFonts w:ascii="Times New Roman"/>
          <w:b w:val="false"/>
          <w:i w:val="false"/>
          <w:color w:val="000000"/>
          <w:sz w:val="28"/>
        </w:rPr>
        <w:t xml:space="preserve">
      2) 公众代表、具备最佳可行技术相关应用领域必要知识和经验的国内外独立专家必须参与；</w:t>
      </w:r>
    </w:p>
    <w:p>
      <w:pPr>
        <w:spacing w:after="0"/>
        <w:ind w:start="0"/>
        <w:jc w:val="both"/>
      </w:pPr>
      <w:r>
        <w:rPr>
          <w:rFonts w:ascii="Times New Roman"/>
          <w:b w:val="false"/>
          <w:i w:val="false"/>
          <w:color w:val="000000"/>
          <w:sz w:val="28"/>
        </w:rPr>
        <w:t xml:space="preserve">
      3) 聚焦全球最佳实践经验；</w:t>
      </w:r>
    </w:p>
    <w:p>
      <w:pPr>
        <w:spacing w:after="0"/>
        <w:ind w:start="0"/>
        <w:jc w:val="both"/>
      </w:pPr>
      <w:r>
        <w:rPr>
          <w:rFonts w:ascii="Times New Roman"/>
          <w:b w:val="false"/>
          <w:i w:val="false"/>
          <w:color w:val="000000"/>
          <w:sz w:val="28"/>
        </w:rPr>
        <w:t xml:space="preserve">
      4) 周期性、动态性和前瞻性发展；</w:t>
      </w:r>
    </w:p>
    <w:p>
      <w:pPr>
        <w:spacing w:after="0"/>
        <w:ind w:start="0"/>
        <w:jc w:val="both"/>
      </w:pPr>
      <w:r>
        <w:rPr>
          <w:rFonts w:ascii="Times New Roman"/>
          <w:b w:val="false"/>
          <w:i w:val="false"/>
          <w:color w:val="000000"/>
          <w:sz w:val="28"/>
        </w:rPr>
        <w:t xml:space="preserve">
      5) 广泛征询公众意见，包括必须举行公开听证会；</w:t>
      </w:r>
    </w:p>
    <w:p>
      <w:pPr>
        <w:spacing w:after="0"/>
        <w:ind w:start="0"/>
        <w:jc w:val="both"/>
      </w:pPr>
      <w:r>
        <w:rPr>
          <w:rFonts w:ascii="Times New Roman"/>
          <w:b w:val="false"/>
          <w:i w:val="false"/>
          <w:color w:val="000000"/>
          <w:sz w:val="28"/>
        </w:rPr>
        <w:t xml:space="preserve">
      6) 需达成所有相关方的共识。</w:t>
      </w:r>
    </w:p>
    <w:p>
      <w:pPr>
        <w:spacing w:after="0"/>
        <w:ind w:start="0"/>
        <w:jc w:val="both"/>
      </w:pPr>
      <w:r>
        <w:rPr>
          <w:rFonts w:ascii="Times New Roman"/>
          <w:b w:val="false"/>
          <w:i w:val="false"/>
          <w:color w:val="000000"/>
          <w:sz w:val="28"/>
        </w:rPr>
        <w:t xml:space="preserve">
      制定和/或修订最佳可用技术指南的首要步骤是开展全面技术审计，其实施规则已纳入指南制定、应用、监测及修订的规范体系。</w:t>
      </w:r>
    </w:p>
    <w:p>
      <w:pPr>
        <w:spacing w:after="0"/>
        <w:ind w:start="0"/>
        <w:jc w:val="both"/>
      </w:pPr>
      <w:r>
        <w:rPr>
          <w:rFonts w:ascii="Times New Roman"/>
          <w:b w:val="false"/>
          <w:i w:val="false"/>
          <w:color w:val="000000"/>
          <w:sz w:val="28"/>
        </w:rPr>
        <w:t xml:space="preserve">
      全面技术审计是对企业所用技术（包括技术、方法、工艺、实践、方案及解决方案）进行专家评估的过程，旨在预防和（或）最小化人类活动对环境的负面影响，包括收集相关信息及/或开展现场考察，这些均属于最佳可得技术范畴。</w:t>
      </w:r>
    </w:p>
    <w:p>
      <w:pPr>
        <w:spacing w:after="0"/>
        <w:ind w:start="0"/>
        <w:jc w:val="both"/>
      </w:pPr>
      <w:r>
        <w:rPr>
          <w:rFonts w:ascii="Times New Roman"/>
          <w:b w:val="false"/>
          <w:i w:val="false"/>
          <w:color w:val="000000"/>
          <w:sz w:val="28"/>
        </w:rPr>
        <w:t xml:space="preserve">
      由履行最佳可用技术局职能的机构负责实施全面技术审计，并对已采用的最佳可用技术进行有效性与适用性监测。</w:t>
      </w:r>
    </w:p>
    <w:p>
      <w:pPr>
        <w:spacing w:after="0"/>
        <w:ind w:start="0"/>
        <w:jc w:val="both"/>
      </w:pPr>
      <w:r>
        <w:rPr>
          <w:rFonts w:ascii="Times New Roman"/>
          <w:b w:val="false"/>
          <w:i w:val="false"/>
          <w:color w:val="000000"/>
          <w:sz w:val="28"/>
        </w:rPr>
        <w:t xml:space="preserve">
      7. 履行最佳可用技术局职能的组织是环境保护领域授权机构的下属机构。</w:t>
      </w:r>
    </w:p>
    <w:p>
      <w:pPr>
        <w:spacing w:after="0"/>
        <w:ind w:start="0"/>
        <w:jc w:val="both"/>
      </w:pPr>
      <w:r>
        <w:rPr>
          <w:rFonts w:ascii="Times New Roman"/>
          <w:b w:val="false"/>
          <w:i w:val="false"/>
          <w:color w:val="000000"/>
          <w:sz w:val="28"/>
        </w:rPr>
        <w:t xml:space="preserve">
      最佳可用技术局的工作任务包括：</w:t>
      </w:r>
    </w:p>
    <w:p>
      <w:pPr>
        <w:spacing w:after="0"/>
        <w:ind w:start="0"/>
        <w:jc w:val="both"/>
      </w:pPr>
      <w:r>
        <w:rPr>
          <w:rFonts w:ascii="Times New Roman"/>
          <w:b w:val="false"/>
          <w:i w:val="false"/>
          <w:color w:val="000000"/>
          <w:sz w:val="28"/>
        </w:rPr>
        <w:t xml:space="preserve">
      1) 与环境保护领域授权机构及其他国家机关协作，编制及更新最佳可行技术参考手册；</w:t>
      </w:r>
    </w:p>
    <w:p>
      <w:pPr>
        <w:spacing w:after="0"/>
        <w:ind w:start="0"/>
        <w:jc w:val="both"/>
      </w:pPr>
      <w:r>
        <w:rPr>
          <w:rFonts w:ascii="Times New Roman"/>
          <w:b w:val="false"/>
          <w:i w:val="false"/>
          <w:color w:val="000000"/>
          <w:sz w:val="28"/>
        </w:rPr>
        <w:t xml:space="preserve">
      2) 为最佳可行技术参考手册的编制及最佳可行技术的实施提供信息分析支持；</w:t>
      </w:r>
    </w:p>
    <w:p>
      <w:pPr>
        <w:spacing w:after="0"/>
        <w:ind w:start="0"/>
        <w:jc w:val="both"/>
      </w:pPr>
      <w:r>
        <w:rPr>
          <w:rFonts w:ascii="Times New Roman"/>
          <w:b w:val="false"/>
          <w:i w:val="false"/>
          <w:color w:val="000000"/>
          <w:sz w:val="28"/>
        </w:rPr>
        <w:t xml:space="preserve">
      3）向相关国家机关、组织及公众通报最佳可行技术参考手册的编制进展，并提供最佳可行技术领域的咨询支持；</w:t>
      </w:r>
    </w:p>
    <w:p>
      <w:pPr>
        <w:spacing w:after="0"/>
        <w:ind w:start="0"/>
        <w:jc w:val="both"/>
      </w:pPr>
      <w:r>
        <w:rPr>
          <w:rFonts w:ascii="Times New Roman"/>
          <w:b w:val="false"/>
          <w:i w:val="false"/>
          <w:color w:val="000000"/>
          <w:sz w:val="28"/>
        </w:rPr>
        <w:t xml:space="preserve">
      4）参与完善最佳可行技术领域规范性法律文件的提案制定；</w:t>
      </w:r>
    </w:p>
    <w:p>
      <w:pPr>
        <w:spacing w:after="0"/>
        <w:ind w:start="0"/>
        <w:jc w:val="both"/>
      </w:pPr>
      <w:r>
        <w:rPr>
          <w:rFonts w:ascii="Times New Roman"/>
          <w:b w:val="false"/>
          <w:i w:val="false"/>
          <w:color w:val="000000"/>
          <w:sz w:val="28"/>
        </w:rPr>
        <w:t xml:space="preserve">
      5) 为授权机构在环境保护领域的活动及技术工作组提供组织、方法和专家分析支持，涉及最佳可用技术参考手册的编制、现代技术的转让及其在哈萨克斯坦共和国的适应工作。</w:t>
      </w:r>
    </w:p>
    <w:p>
      <w:pPr>
        <w:spacing w:after="0"/>
        <w:ind w:start="0"/>
        <w:jc w:val="both"/>
      </w:pPr>
      <w:r>
        <w:rPr>
          <w:rFonts w:ascii="Times New Roman"/>
          <w:b w:val="false"/>
          <w:i w:val="false"/>
          <w:color w:val="000000"/>
          <w:sz w:val="28"/>
        </w:rPr>
        <w:t xml:space="preserve">
      8. 最佳可行技术手册应包含：</w:t>
      </w:r>
    </w:p>
    <w:p>
      <w:pPr>
        <w:spacing w:after="0"/>
        <w:ind w:start="0"/>
        <w:jc w:val="both"/>
      </w:pPr>
      <w:r>
        <w:rPr>
          <w:rFonts w:ascii="Times New Roman"/>
          <w:b w:val="false"/>
          <w:i w:val="false"/>
          <w:color w:val="000000"/>
          <w:sz w:val="28"/>
        </w:rPr>
        <w:t xml:space="preserve">
      1) 特定应用的通用信息，包括行业描述、行业分支、活动类型、工艺流程及技术说明；</w:t>
      </w:r>
    </w:p>
    <w:p>
      <w:pPr>
        <w:spacing w:after="0"/>
        <w:ind w:start="0"/>
        <w:jc w:val="both"/>
      </w:pPr>
      <w:r>
        <w:rPr>
          <w:rFonts w:ascii="Times New Roman"/>
          <w:b w:val="false"/>
          <w:i w:val="false"/>
          <w:color w:val="000000"/>
          <w:sz w:val="28"/>
        </w:rPr>
        <w:t xml:space="preserve">
      2) 描述该应用领域特有的主要环境问题，包括当前排放水平以及能源和水资源消耗情况；</w:t>
      </w:r>
    </w:p>
    <w:p>
      <w:pPr>
        <w:spacing w:after="0"/>
        <w:ind w:start="0"/>
        <w:jc w:val="both"/>
      </w:pPr>
      <w:r>
        <w:rPr>
          <w:rFonts w:ascii="Times New Roman"/>
          <w:b w:val="false"/>
          <w:i w:val="false"/>
          <w:color w:val="000000"/>
          <w:sz w:val="28"/>
        </w:rPr>
        <w:t xml:space="preserve">
      3) 确定最佳可行技术的评估方法；</w:t>
      </w:r>
    </w:p>
    <w:p>
      <w:pPr>
        <w:spacing w:after="0"/>
        <w:ind w:start="0"/>
        <w:jc w:val="both"/>
      </w:pPr>
      <w:r>
        <w:rPr>
          <w:rFonts w:ascii="Times New Roman"/>
          <w:b w:val="false"/>
          <w:i w:val="false"/>
          <w:color w:val="000000"/>
          <w:sz w:val="28"/>
        </w:rPr>
        <w:t xml:space="preserve">
      4) 为确定最佳可行技术而建议考虑的特定应用领域现有技术描述；</w:t>
      </w:r>
    </w:p>
    <w:p>
      <w:pPr>
        <w:spacing w:after="0"/>
        <w:ind w:start="0"/>
        <w:jc w:val="both"/>
      </w:pPr>
      <w:r>
        <w:rPr>
          <w:rFonts w:ascii="Times New Roman"/>
          <w:b w:val="false"/>
          <w:i w:val="false"/>
          <w:color w:val="000000"/>
          <w:sz w:val="28"/>
        </w:rPr>
        <w:t xml:space="preserve">
      5) 实施技术工艺时采用的、可降低其环境负面影响且无需对环境负面影响对象进行技术改造或重建的方法；</w:t>
      </w:r>
    </w:p>
    <w:p>
      <w:pPr>
        <w:spacing w:after="0"/>
        <w:ind w:start="0"/>
        <w:jc w:val="both"/>
      </w:pPr>
      <w:r>
        <w:rPr>
          <w:rFonts w:ascii="Times New Roman"/>
          <w:b w:val="false"/>
          <w:i w:val="false"/>
          <w:color w:val="000000"/>
          <w:sz w:val="28"/>
        </w:rPr>
        <w:t xml:space="preserve">
      6) 实施最佳可行技术对环境效益的评估；</w:t>
      </w:r>
    </w:p>
    <w:p>
      <w:pPr>
        <w:spacing w:after="0"/>
        <w:ind w:start="0"/>
        <w:jc w:val="both"/>
      </w:pPr>
      <w:r>
        <w:rPr>
          <w:rFonts w:ascii="Times New Roman"/>
          <w:b w:val="false"/>
          <w:i w:val="false"/>
          <w:color w:val="000000"/>
          <w:sz w:val="28"/>
        </w:rPr>
        <w:t xml:space="preserve">
      7) 最佳可行技术应用限制的相关数据；</w:t>
      </w:r>
    </w:p>
    <w:p>
      <w:pPr>
        <w:spacing w:after="0"/>
        <w:ind w:start="0"/>
        <w:jc w:val="both"/>
      </w:pPr>
      <w:r>
        <w:rPr>
          <w:rFonts w:ascii="Times New Roman"/>
          <w:b w:val="false"/>
          <w:i w:val="false"/>
          <w:color w:val="000000"/>
          <w:sz w:val="28"/>
        </w:rPr>
        <w:t xml:space="preserve">
      8）表征最佳可行技术的经济指标；</w:t>
      </w:r>
    </w:p>
    <w:p>
      <w:pPr>
        <w:spacing w:after="0"/>
        <w:ind w:start="0"/>
        <w:jc w:val="both"/>
      </w:pPr>
      <w:r>
        <w:rPr>
          <w:rFonts w:ascii="Times New Roman"/>
          <w:b w:val="false"/>
          <w:i w:val="false"/>
          <w:color w:val="000000"/>
          <w:sz w:val="28"/>
        </w:rPr>
        <w:t xml:space="preserve">
      9) 正在开展研发工作或进行工业化试点应用的最新技术信息；</w:t>
      </w:r>
    </w:p>
    <w:p>
      <w:pPr>
        <w:spacing w:after="0"/>
        <w:ind w:start="0"/>
        <w:jc w:val="both"/>
      </w:pPr>
      <w:r>
        <w:rPr>
          <w:rFonts w:ascii="Times New Roman"/>
          <w:b w:val="false"/>
          <w:i w:val="false"/>
          <w:color w:val="000000"/>
          <w:sz w:val="28"/>
        </w:rPr>
        <w:t xml:space="preserve">
      10）与最佳可行技术实际应用相关的其他信息；</w:t>
      </w:r>
    </w:p>
    <w:p>
      <w:pPr>
        <w:spacing w:after="0"/>
        <w:ind w:start="0"/>
        <w:jc w:val="both"/>
      </w:pPr>
      <w:r>
        <w:rPr>
          <w:rFonts w:ascii="Times New Roman"/>
          <w:b w:val="false"/>
          <w:i w:val="false"/>
          <w:color w:val="000000"/>
          <w:sz w:val="28"/>
        </w:rPr>
        <w:t xml:space="preserve">
      11) 包含最佳可行技术结论的总结，包括与采用此类技术相关的技术指标；</w:t>
      </w:r>
    </w:p>
    <w:p>
      <w:pPr>
        <w:spacing w:after="0"/>
        <w:ind w:start="0"/>
        <w:jc w:val="both"/>
      </w:pPr>
      <w:r>
        <w:rPr>
          <w:rFonts w:ascii="Times New Roman"/>
          <w:b w:val="false"/>
          <w:i w:val="false"/>
          <w:color w:val="000000"/>
          <w:sz w:val="28"/>
        </w:rPr>
        <w:t xml:space="preserve">
      12) 技术工作组针对手册后续工作提出的补充意见与建议。</w:t>
      </w:r>
    </w:p>
    <w:p>
      <w:pPr>
        <w:spacing w:after="0"/>
        <w:ind w:start="0"/>
        <w:jc w:val="both"/>
      </w:pPr>
      <w:r>
        <w:rPr>
          <w:rFonts w:ascii="Times New Roman"/>
          <w:b w:val="false"/>
          <w:i w:val="false"/>
          <w:color w:val="000000"/>
          <w:sz w:val="28"/>
        </w:rPr>
        <w:t xml:space="preserve">
      9. 编制最佳可用技术指南时，应参考该领域全球最佳实践经验，包括经济合作与发展组织成员国官方采用的类似可比技术目录，同时需合理适应哈萨克斯坦共和国的气候与环境条件——这些条件决定了最佳可用技术在具体应用领域的技术经济可行性。</w:t>
      </w:r>
    </w:p>
    <w:p>
      <w:pPr>
        <w:spacing w:after="0"/>
        <w:ind w:start="0"/>
        <w:jc w:val="both"/>
      </w:pPr>
      <w:r>
        <w:rPr>
          <w:rFonts w:ascii="Times New Roman"/>
          <w:b w:val="false"/>
          <w:i w:val="false"/>
          <w:color w:val="000000"/>
          <w:sz w:val="28"/>
        </w:rPr>
        <w:t xml:space="preserve">
      10. 最佳可行技术手册的修订周期为每八年一次，修订须在相关手册前版获批后进行，且仅限于以下目的：减少对环境的负面影响、提高资源利用效率、推动哈萨克斯坦共和国向"绿色"经济及低碳发展转型，同时需兼顾科技发展水平，并提升特定技术的技术可行性和（或）经济可行性。</w:t>
      </w:r>
    </w:p>
    <w:p>
      <w:pPr>
        <w:spacing w:after="0"/>
        <w:ind w:start="0"/>
        <w:jc w:val="both"/>
      </w:pPr>
      <w:r>
        <w:rPr>
          <w:rFonts w:ascii="Times New Roman"/>
          <w:b w:val="false"/>
          <w:i w:val="false"/>
          <w:color w:val="000000"/>
          <w:sz w:val="28"/>
        </w:rPr>
        <w:t xml:space="preserve">
      11. 采用最佳可行技术是一个有时限的过程，涉及实施新建设施的设计、建造或现有设施的改造、技术更新（现代化）措施，包括安装新设备，以及应用相关方法、工艺、流程、实践、方案和解决方案来维护、运行、管理及退役此类设施。 同时，这些措施的综合实施应确保达到的环境保护水平不低于已出版的最佳可用技术参考手册中所述最佳可用技术指标。</w:t>
      </w:r>
    </w:p>
    <w:p>
      <w:pPr>
        <w:spacing w:after="0"/>
        <w:ind w:start="0"/>
        <w:jc w:val="left"/>
      </w:pPr>
      <w:r>
        <w:rPr>
          <w:rFonts w:ascii="Times New Roman"/>
          <w:b/>
          <w:i w:val="false"/>
          <w:color w:val="000000"/>
        </w:rPr>
        <w:t xml:space="preserve"> 第114条 综合环境许可申请</w:t>
      </w:r>
    </w:p>
    <w:p>
      <w:pPr>
        <w:spacing w:after="0"/>
        <w:ind w:start="0"/>
        <w:jc w:val="both"/>
      </w:pPr>
      <w:r>
        <w:rPr>
          <w:rFonts w:ascii="Times New Roman"/>
          <w:b w:val="false"/>
          <w:i w:val="false"/>
          <w:color w:val="000000"/>
          <w:sz w:val="28"/>
        </w:rPr>
        <w:t xml:space="preserve">
      1. 申请综合环境许可须以电子形式提交至环境保护主管机构，并应包含：</w:t>
      </w:r>
    </w:p>
    <w:p>
      <w:pPr>
        <w:spacing w:after="0"/>
        <w:ind w:start="0"/>
        <w:jc w:val="both"/>
      </w:pPr>
      <w:r>
        <w:rPr>
          <w:rFonts w:ascii="Times New Roman"/>
          <w:b w:val="false"/>
          <w:i w:val="false"/>
          <w:color w:val="000000"/>
          <w:sz w:val="28"/>
        </w:rPr>
        <w:t xml:space="preserve">
      1) 法人名称、组织形式及法律地位，或个体经营者姓名、父名（如身份证件所示）；其企业识别号；</w:t>
      </w:r>
    </w:p>
    <w:p>
      <w:pPr>
        <w:spacing w:after="0"/>
        <w:ind w:start="0"/>
        <w:jc w:val="both"/>
      </w:pPr>
      <w:r>
        <w:rPr>
          <w:rFonts w:ascii="Times New Roman"/>
          <w:b w:val="false"/>
          <w:i w:val="false"/>
          <w:color w:val="000000"/>
          <w:sz w:val="28"/>
        </w:rPr>
        <w:t xml:space="preserve">
      2) 项目名称及所在地；</w:t>
      </w:r>
    </w:p>
    <w:p>
      <w:pPr>
        <w:spacing w:after="0"/>
        <w:ind w:start="0"/>
        <w:jc w:val="both"/>
      </w:pPr>
      <w:r>
        <w:rPr>
          <w:rFonts w:ascii="Times New Roman"/>
          <w:b w:val="false"/>
          <w:i w:val="false"/>
          <w:color w:val="000000"/>
          <w:sz w:val="28"/>
        </w:rPr>
        <w:t xml:space="preserve">
      3）主要经营活动类型、生产产品（货物）的种类及产量；</w:t>
      </w:r>
    </w:p>
    <w:p>
      <w:pPr>
        <w:spacing w:after="0"/>
        <w:ind w:start="0"/>
        <w:jc w:val="both"/>
      </w:pPr>
      <w:r>
        <w:rPr>
          <w:rFonts w:ascii="Times New Roman"/>
          <w:b w:val="false"/>
          <w:i w:val="false"/>
          <w:color w:val="000000"/>
          <w:sz w:val="28"/>
        </w:rPr>
        <w:t xml:space="preserve">
      4) 拟建、改建及（或）运营设施所在区域的现状描述；</w:t>
      </w:r>
    </w:p>
    <w:p>
      <w:pPr>
        <w:spacing w:after="0"/>
        <w:ind w:start="0"/>
        <w:jc w:val="both"/>
      </w:pPr>
      <w:r>
        <w:rPr>
          <w:rFonts w:ascii="Times New Roman"/>
          <w:b w:val="false"/>
          <w:i w:val="false"/>
          <w:color w:val="000000"/>
          <w:sz w:val="28"/>
        </w:rPr>
        <w:t xml:space="preserve">
      5) 为防止或降低设施对环境的负面人为影响而采用或拟采用的技术措施说明，包括运营商为纳入综合环境许可而提出的工艺标准计算及论证；</w:t>
      </w:r>
    </w:p>
    <w:p>
      <w:pPr>
        <w:spacing w:after="0"/>
        <w:ind w:start="0"/>
        <w:jc w:val="both"/>
      </w:pPr>
      <w:r>
        <w:rPr>
          <w:rFonts w:ascii="Times New Roman"/>
          <w:b w:val="false"/>
          <w:i w:val="false"/>
          <w:color w:val="000000"/>
          <w:sz w:val="28"/>
        </w:rPr>
        <w:t xml:space="preserve">
      6) 将采用或拟采用的技术与各应用领域最佳可行技术结论中列出的最佳可行技术进行比较说明；</w:t>
      </w:r>
    </w:p>
    <w:p>
      <w:pPr>
        <w:spacing w:after="0"/>
        <w:ind w:start="0"/>
        <w:jc w:val="both"/>
      </w:pPr>
      <w:r>
        <w:rPr>
          <w:rFonts w:ascii="Times New Roman"/>
          <w:b w:val="false"/>
          <w:i w:val="false"/>
          <w:color w:val="000000"/>
          <w:sz w:val="28"/>
        </w:rPr>
        <w:t xml:space="preserve">
      7) 拟纳入综合环境许可的强制性环境条件，涵盖设施建设、运营及退役阶段，须符合哈萨克斯坦共和国环境法规要求及基于环境影响评估结论的结论性意见；</w:t>
      </w:r>
    </w:p>
    <w:p>
      <w:pPr>
        <w:spacing w:after="0"/>
        <w:ind w:start="0"/>
        <w:jc w:val="both"/>
      </w:pPr>
      <w:r>
        <w:rPr>
          <w:rFonts w:ascii="Times New Roman"/>
          <w:b w:val="false"/>
          <w:i w:val="false"/>
          <w:color w:val="000000"/>
          <w:sz w:val="28"/>
        </w:rPr>
        <w:t xml:space="preserve">
      8) 原材料、水、电能及热能的使用（消耗）信息；</w:t>
      </w:r>
    </w:p>
    <w:p>
      <w:pPr>
        <w:spacing w:after="0"/>
        <w:ind w:start="0"/>
        <w:jc w:val="both"/>
      </w:pPr>
      <w:r>
        <w:rPr>
          <w:rFonts w:ascii="Times New Roman"/>
          <w:b w:val="false"/>
          <w:i w:val="false"/>
          <w:color w:val="000000"/>
          <w:sz w:val="28"/>
        </w:rPr>
        <w:t xml:space="preserve">
      9) 设施建设与运营过程中，经营者需获取或提交的预期许可与申报文件信息；</w:t>
      </w:r>
    </w:p>
    <w:p>
      <w:pPr>
        <w:spacing w:after="0"/>
        <w:ind w:start="0"/>
        <w:jc w:val="both"/>
      </w:pPr>
      <w:r>
        <w:rPr>
          <w:rFonts w:ascii="Times New Roman"/>
          <w:b w:val="false"/>
          <w:i w:val="false"/>
          <w:color w:val="000000"/>
          <w:sz w:val="28"/>
        </w:rPr>
        <w:t xml:space="preserve">
      10）对于运营中的设施：</w:t>
      </w:r>
    </w:p>
    <w:p>
      <w:pPr>
        <w:spacing w:after="0"/>
        <w:ind w:start="0"/>
        <w:jc w:val="both"/>
      </w:pPr>
      <w:r>
        <w:rPr>
          <w:rFonts w:ascii="Times New Roman"/>
          <w:b w:val="false"/>
          <w:i w:val="false"/>
          <w:color w:val="000000"/>
          <w:sz w:val="28"/>
        </w:rPr>
        <w:t xml:space="preserve">
      过去七年内该设施发生导致环境污染或环境损害的事故及事件信息；</w:t>
      </w:r>
    </w:p>
    <w:p>
      <w:pPr>
        <w:spacing w:after="0"/>
        <w:ind w:start="0"/>
        <w:jc w:val="both"/>
      </w:pPr>
      <w:r>
        <w:rPr>
          <w:rFonts w:ascii="Times New Roman"/>
          <w:b w:val="false"/>
          <w:i w:val="false"/>
          <w:color w:val="000000"/>
          <w:sz w:val="28"/>
        </w:rPr>
        <w:t xml:space="preserve">
      环境效率提升计划实施情况（如有）。</w:t>
      </w:r>
    </w:p>
    <w:p>
      <w:pPr>
        <w:spacing w:after="0"/>
        <w:ind w:start="0"/>
        <w:jc w:val="both"/>
      </w:pPr>
      <w:r>
        <w:rPr>
          <w:rFonts w:ascii="Times New Roman"/>
          <w:b w:val="false"/>
          <w:i w:val="false"/>
          <w:color w:val="000000"/>
          <w:sz w:val="28"/>
        </w:rPr>
        <w:t xml:space="preserve">
      2. 统一环境许可申请表及其填写程序由环境许可颁发规则规定。</w:t>
      </w:r>
    </w:p>
    <w:p>
      <w:pPr>
        <w:spacing w:after="0"/>
        <w:ind w:start="0"/>
        <w:jc w:val="both"/>
      </w:pPr>
      <w:r>
        <w:rPr>
          <w:rFonts w:ascii="Times New Roman"/>
          <w:b w:val="false"/>
          <w:i w:val="false"/>
          <w:color w:val="000000"/>
          <w:sz w:val="28"/>
        </w:rPr>
        <w:t xml:space="preserve">
      3. 申请综合环境许可时应同时提交：</w:t>
      </w:r>
    </w:p>
    <w:p>
      <w:pPr>
        <w:spacing w:after="0"/>
        <w:ind w:start="0"/>
        <w:jc w:val="both"/>
      </w:pPr>
      <w:r>
        <w:rPr>
          <w:rFonts w:ascii="Times New Roman"/>
          <w:b w:val="false"/>
          <w:i w:val="false"/>
          <w:color w:val="000000"/>
          <w:sz w:val="28"/>
        </w:rPr>
        <w:t xml:space="preserve">
      1) 针对拟开展的活动——设施建设及（或）运营的项目文件；</w:t>
      </w:r>
    </w:p>
    <w:p>
      <w:pPr>
        <w:spacing w:after="0"/>
        <w:ind w:start="0"/>
        <w:jc w:val="both"/>
      </w:pPr>
      <w:r>
        <w:rPr>
          <w:rFonts w:ascii="Times New Roman"/>
          <w:b w:val="false"/>
          <w:i w:val="false"/>
          <w:color w:val="000000"/>
          <w:sz w:val="28"/>
        </w:rPr>
        <w:t xml:space="preserve">
      1-1) 环境影响评估结论或计划活动影响筛查结论，其中须包含无需进行强制性环境影响评估的结论；</w:t>
      </w:r>
    </w:p>
    <w:p>
      <w:pPr>
        <w:spacing w:after="0"/>
        <w:ind w:start="0"/>
        <w:jc w:val="both"/>
      </w:pPr>
      <w:r>
        <w:rPr>
          <w:rFonts w:ascii="Times New Roman"/>
          <w:b w:val="false"/>
          <w:i w:val="false"/>
          <w:color w:val="000000"/>
          <w:sz w:val="28"/>
        </w:rPr>
        <w:t xml:space="preserve">
      2) 技术标准论证及排放标准草案，连同按简化程序编制的环境评估材料；</w:t>
      </w:r>
    </w:p>
    <w:p>
      <w:pPr>
        <w:spacing w:after="0"/>
        <w:ind w:start="0"/>
        <w:jc w:val="both"/>
      </w:pPr>
      <w:r>
        <w:rPr>
          <w:rFonts w:ascii="Times New Roman"/>
          <w:b w:val="false"/>
          <w:i w:val="false"/>
          <w:color w:val="000000"/>
          <w:sz w:val="28"/>
        </w:rPr>
        <w:t xml:space="preserve">
      3）废物管理方案草案；</w:t>
      </w:r>
    </w:p>
    <w:p>
      <w:pPr>
        <w:spacing w:after="0"/>
        <w:ind w:start="0"/>
        <w:jc w:val="both"/>
      </w:pPr>
      <w:r>
        <w:rPr>
          <w:rFonts w:ascii="Times New Roman"/>
          <w:b w:val="false"/>
          <w:i w:val="false"/>
          <w:color w:val="000000"/>
          <w:sz w:val="28"/>
        </w:rPr>
        <w:t xml:space="preserve">
      4）工业环境控制方案草案；</w:t>
      </w:r>
    </w:p>
    <w:p>
      <w:pPr>
        <w:spacing w:after="0"/>
        <w:ind w:start="0"/>
        <w:jc w:val="both"/>
      </w:pPr>
      <w:r>
        <w:rPr>
          <w:rFonts w:ascii="Times New Roman"/>
          <w:b w:val="false"/>
          <w:i w:val="false"/>
          <w:color w:val="000000"/>
          <w:sz w:val="28"/>
        </w:rPr>
        <w:t xml:space="preserve">
      5) 对于现有I类设施，若无法达到采用最佳可行技术相关工艺指标的，需提交依据本法典第119条制定的环境效率提升方案草案；</w:t>
      </w:r>
    </w:p>
    <w:p>
      <w:pPr>
        <w:spacing w:after="0"/>
        <w:ind w:start="0"/>
        <w:jc w:val="both"/>
      </w:pPr>
      <w:r>
        <w:rPr>
          <w:rFonts w:ascii="Times New Roman"/>
          <w:b w:val="false"/>
          <w:i w:val="false"/>
          <w:color w:val="000000"/>
          <w:sz w:val="28"/>
        </w:rPr>
        <w:t xml:space="preserve">
      6）硫磺垫上露天硫磺堆放标准草案（适用于油气勘探和/或生产作业期间）。</w:t>
      </w:r>
    </w:p>
    <w:p>
      <w:pPr>
        <w:spacing w:after="0"/>
        <w:ind w:start="0"/>
        <w:jc w:val="both"/>
      </w:pPr>
      <w:r>
        <w:rPr>
          <w:rFonts w:ascii="Times New Roman"/>
          <w:b w:val="false"/>
          <w:i w:val="false"/>
          <w:color w:val="000000"/>
          <w:sz w:val="28"/>
        </w:rPr>
        <w:t xml:space="preserve">
      4. 应设施经营者要求，环境保护领域授权机构、其他国家机关及下属组织须依照哈萨克斯坦共和国法律规定的方式，向其提供所掌握的与设施建设及（或）运营影响区域相关的全部环境信息。</w:t>
      </w:r>
    </w:p>
    <w:p>
      <w:pPr>
        <w:spacing w:after="0"/>
        <w:ind w:start="0"/>
        <w:jc w:val="left"/>
      </w:pPr>
      <w:r>
        <w:rPr>
          <w:rFonts w:ascii="Times New Roman"/>
          <w:b w:val="false"/>
          <w:i w:val="false"/>
          <w:color w:val="ff0000"/>
          <w:sz w:val="28"/>
        </w:rPr>
        <w:t xml:space="preserve">      脚注：第114条经哈萨克斯坦共和国2023年7月5日第17-VIII号法律修订（自首次正式公布之日起六十个日历日后生效）。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第115条 综合环境许可申请的审议程序</w:t>
      </w:r>
    </w:p>
    <w:p>
      <w:pPr>
        <w:spacing w:after="0"/>
        <w:ind w:start="0"/>
        <w:jc w:val="both"/>
      </w:pPr>
      <w:r>
        <w:rPr>
          <w:rFonts w:ascii="Times New Roman"/>
          <w:b w:val="false"/>
          <w:i w:val="false"/>
          <w:color w:val="000000"/>
          <w:sz w:val="28"/>
        </w:rPr>
        <w:t xml:space="preserve">
      1. 申请综合环境许可须满足提交材料的形式和内容符合本法典要求。</w:t>
      </w:r>
    </w:p>
    <w:p>
      <w:pPr>
        <w:spacing w:after="0"/>
        <w:ind w:start="0"/>
        <w:jc w:val="both"/>
      </w:pPr>
      <w:r>
        <w:rPr>
          <w:rFonts w:ascii="Times New Roman"/>
          <w:b w:val="false"/>
          <w:i w:val="false"/>
          <w:color w:val="000000"/>
          <w:sz w:val="28"/>
        </w:rPr>
        <w:t xml:space="preserve">
      2. 自综合环境许可申请登记之日起五个工作日内，环境保护领域授权机构应核查其完整性与充分性。在此期间，若申请材料不完整或信息缺失，应予以驳回并说明退件理由；否则应受理申请。</w:t>
      </w:r>
    </w:p>
    <w:p>
      <w:pPr>
        <w:spacing w:after="0"/>
        <w:ind w:start="0"/>
        <w:jc w:val="both"/>
      </w:pPr>
      <w:r>
        <w:rPr>
          <w:rFonts w:ascii="Times New Roman"/>
          <w:b w:val="false"/>
          <w:i w:val="false"/>
          <w:color w:val="000000"/>
          <w:sz w:val="28"/>
        </w:rPr>
        <w:t xml:space="preserve">
      若综合环境许可申请包含所有必要信息及附件，环境保护领域授权机构应依据本法典第88条第1款第1项规定，对涉及I类设施建设及运营的项目文件进行国家环境审查，并在本款第一部分规定的期限内，将受理审查的申请连同附件一并提交。 （或）运营的项目文件进行</w:t>
      </w:r>
      <w:r>
        <w:rPr>
          <w:rFonts w:ascii="Times New Roman"/>
          <w:b w:val="false"/>
          <w:i w:val="false"/>
          <w:color w:val="000000"/>
          <w:sz w:val="28"/>
        </w:rPr>
        <w:t xml:space="preserve">国家环境审查，并于本款第一部分规定的期限内，将受理的申请连同附件转发至其下属机构及下列相关国家机关，征求其就综合环境许可证中应纳入的强制性环境条件提出意见和建议：</w:t>
      </w:r>
    </w:p>
    <w:p>
      <w:pPr>
        <w:spacing w:after="0"/>
        <w:ind w:start="0"/>
        <w:jc w:val="both"/>
      </w:pPr>
      <w:r>
        <w:rPr>
          <w:rFonts w:ascii="Times New Roman"/>
          <w:b w:val="false"/>
          <w:i w:val="false"/>
          <w:color w:val="000000"/>
          <w:sz w:val="28"/>
        </w:rPr>
        <w:t xml:space="preserve">
      1) 向负责人口卫生防疫福利的国家机构；</w:t>
      </w:r>
    </w:p>
    <w:p>
      <w:pPr>
        <w:spacing w:after="0"/>
        <w:ind w:start="0"/>
        <w:jc w:val="both"/>
      </w:pPr>
      <w:r>
        <w:rPr>
          <w:rFonts w:ascii="Times New Roman"/>
          <w:b w:val="false"/>
          <w:i w:val="false"/>
          <w:color w:val="000000"/>
          <w:sz w:val="28"/>
        </w:rPr>
        <w:t xml:space="preserve">
      2）向负责监管该设施所属相关行业的授权机构；</w:t>
      </w:r>
    </w:p>
    <w:p>
      <w:pPr>
        <w:spacing w:after="0"/>
        <w:ind w:start="0"/>
        <w:jc w:val="both"/>
      </w:pPr>
      <w:r>
        <w:rPr>
          <w:rFonts w:ascii="Times New Roman"/>
          <w:b w:val="false"/>
          <w:i w:val="false"/>
          <w:color w:val="000000"/>
          <w:sz w:val="28"/>
        </w:rPr>
        <w:t xml:space="preserve">
      3）其他职权范围涵盖设施建设与运营所需许可核发事项的授权国家机关；</w:t>
      </w:r>
    </w:p>
    <w:p>
      <w:pPr>
        <w:spacing w:after="0"/>
        <w:ind w:start="0"/>
        <w:jc w:val="both"/>
      </w:pPr>
      <w:r>
        <w:rPr>
          <w:rFonts w:ascii="Times New Roman"/>
          <w:b w:val="false"/>
          <w:i w:val="false"/>
          <w:color w:val="000000"/>
          <w:sz w:val="28"/>
        </w:rPr>
        <w:t xml:space="preserve">
      4) 项目所在地或拟建区域所属的地区、共和国级城市、首都的地方行政机构。</w:t>
      </w:r>
    </w:p>
    <w:p>
      <w:pPr>
        <w:spacing w:after="0"/>
        <w:ind w:start="0"/>
        <w:jc w:val="both"/>
      </w:pPr>
      <w:r>
        <w:rPr>
          <w:rFonts w:ascii="Times New Roman"/>
          <w:b w:val="false"/>
          <w:i w:val="false"/>
          <w:color w:val="000000"/>
          <w:sz w:val="28"/>
        </w:rPr>
        <w:t xml:space="preserve">
      若设施位于或将位于两个以上地区、共和国级城市、首都辖区内，须向各相关地方行政机构提交申请及附件；</w:t>
      </w:r>
    </w:p>
    <w:p>
      <w:pPr>
        <w:spacing w:after="0"/>
        <w:ind w:start="0"/>
        <w:jc w:val="both"/>
      </w:pPr>
      <w:r>
        <w:rPr>
          <w:rFonts w:ascii="Times New Roman"/>
          <w:b w:val="false"/>
          <w:i w:val="false"/>
          <w:color w:val="000000"/>
          <w:sz w:val="28"/>
        </w:rPr>
        <w:t xml:space="preserve">
      5) 在哈萨克斯坦共和国外交部协助下——向设施建设及（或）运营可能对其环境造成重大不利影响的国家提交申请，前提是哈萨克斯坦共和国国际条约规定需履行跨境审批程序，或基于环境影响评估结论确立此类要求。</w:t>
      </w:r>
    </w:p>
    <w:p>
      <w:pPr>
        <w:spacing w:after="0"/>
        <w:ind w:start="0"/>
        <w:jc w:val="both"/>
      </w:pPr>
      <w:r>
        <w:rPr>
          <w:rFonts w:ascii="Times New Roman"/>
          <w:b w:val="false"/>
          <w:i w:val="false"/>
          <w:color w:val="000000"/>
          <w:sz w:val="28"/>
        </w:rPr>
        <w:t xml:space="preserve">
      3. 复合环境许可可包含其他国家机关签发的许可，前提是环境保护领域授权机构与相关授权国家机关通过联合命令确定了基于"一站式服务"原则整合相关国家服务的程序。</w:t>
      </w:r>
    </w:p>
    <w:p>
      <w:pPr>
        <w:spacing w:after="0"/>
        <w:ind w:start="0"/>
        <w:jc w:val="both"/>
      </w:pPr>
      <w:r>
        <w:rPr>
          <w:rFonts w:ascii="Times New Roman"/>
          <w:b w:val="false"/>
          <w:i w:val="false"/>
          <w:color w:val="000000"/>
          <w:sz w:val="28"/>
        </w:rPr>
        <w:t xml:space="preserve">
      4. 自收到申请之日起二十五个工作日内，本条第2款第1项至第5项规定的利害关系国家机关须就综合环境许可中应纳入的强制性环境条件提交结论意见。</w:t>
      </w:r>
    </w:p>
    <w:p>
      <w:pPr>
        <w:spacing w:after="0"/>
        <w:ind w:start="0"/>
        <w:jc w:val="both"/>
      </w:pPr>
      <w:r>
        <w:rPr>
          <w:rFonts w:ascii="Times New Roman"/>
          <w:b w:val="false"/>
          <w:i w:val="false"/>
          <w:color w:val="000000"/>
          <w:sz w:val="28"/>
        </w:rPr>
        <w:t xml:space="preserve">
      5. 环境保护领域授权机构在本条第4款规定期限届满后收到的相关国家机关结论，不得转发申请人，亦不得作为审批决定依据。</w:t>
      </w:r>
    </w:p>
    <w:p>
      <w:pPr>
        <w:spacing w:after="0"/>
        <w:ind w:start="0"/>
        <w:jc w:val="both"/>
      </w:pPr>
      <w:r>
        <w:rPr>
          <w:rFonts w:ascii="Times New Roman"/>
          <w:b w:val="false"/>
          <w:i w:val="false"/>
          <w:color w:val="000000"/>
          <w:sz w:val="28"/>
        </w:rPr>
        <w:t xml:space="preserve">
      6. 若在国家环境审查阶段对综合环境许可申请及（或）其附件存在意见，环境保护领域授权机构应在受理申请后二十五个工作日内将意见发送申请人。</w:t>
      </w:r>
    </w:p>
    <w:p>
      <w:pPr>
        <w:spacing w:after="0"/>
        <w:ind w:start="0"/>
        <w:jc w:val="both"/>
      </w:pPr>
      <w:r>
        <w:rPr>
          <w:rFonts w:ascii="Times New Roman"/>
          <w:b w:val="false"/>
          <w:i w:val="false"/>
          <w:color w:val="000000"/>
          <w:sz w:val="28"/>
        </w:rPr>
        <w:t xml:space="preserve">
      申请人须自收到意见之日起十个工作日内消除所提意见。若未在规定期限内消除意见，则对申请人作出不予颁发综合环境许可的合理拒绝决定。</w:t>
      </w:r>
    </w:p>
    <w:p>
      <w:pPr>
        <w:spacing w:after="0"/>
        <w:ind w:start="0"/>
        <w:jc w:val="both"/>
      </w:pPr>
      <w:r>
        <w:rPr>
          <w:rFonts w:ascii="Times New Roman"/>
          <w:b w:val="false"/>
          <w:i w:val="false"/>
          <w:color w:val="000000"/>
          <w:sz w:val="28"/>
        </w:rPr>
        <w:t xml:space="preserve">
      申请人在消除所有意见并收到相关国家机关的结论后十个工作日内，环境保护领域的授权机构应在内部和（或）外部专家参与下，综合考虑收到的意见建议及申请人立场，编制综合环境许可草案并提交申请人。申请人须在五个工作日内对提交的综合环境许可草案提出意见。</w:t>
      </w:r>
    </w:p>
    <w:p>
      <w:pPr>
        <w:spacing w:after="0"/>
        <w:ind w:start="0"/>
        <w:jc w:val="both"/>
      </w:pPr>
      <w:r>
        <w:rPr>
          <w:rFonts w:ascii="Times New Roman"/>
          <w:b w:val="false"/>
          <w:i w:val="false"/>
          <w:color w:val="000000"/>
          <w:sz w:val="28"/>
        </w:rPr>
        <w:t xml:space="preserve">
      自收到申请人立场之日起五个工作日内，若申请人认可综合环境许可草案，则签发综合环境许可。</w:t>
      </w:r>
    </w:p>
    <w:p>
      <w:pPr>
        <w:spacing w:after="0"/>
        <w:ind w:start="0"/>
        <w:jc w:val="both"/>
      </w:pPr>
      <w:r>
        <w:rPr>
          <w:rFonts w:ascii="Times New Roman"/>
          <w:b w:val="false"/>
          <w:i w:val="false"/>
          <w:color w:val="000000"/>
          <w:sz w:val="28"/>
        </w:rPr>
        <w:t xml:space="preserve">
      综合环境许可草案所载条件引发的争议，应由专家委员会依照本法典第74条规定的方式解决。</w:t>
      </w:r>
    </w:p>
    <w:p>
      <w:pPr>
        <w:spacing w:after="0"/>
        <w:ind w:start="0"/>
        <w:jc w:val="left"/>
      </w:pPr>
      <w:r>
        <w:rPr>
          <w:rFonts w:ascii="Times New Roman"/>
          <w:b/>
          <w:i w:val="false"/>
          <w:color w:val="000000"/>
        </w:rPr>
        <w:t xml:space="preserve"> 第116条 与受影响外国的磋商</w:t>
      </w:r>
    </w:p>
    <w:p>
      <w:pPr>
        <w:spacing w:after="0"/>
        <w:ind w:start="0"/>
        <w:jc w:val="both"/>
      </w:pPr>
      <w:r>
        <w:rPr>
          <w:rFonts w:ascii="Times New Roman"/>
          <w:b w:val="false"/>
          <w:i w:val="false"/>
          <w:color w:val="000000"/>
          <w:sz w:val="28"/>
        </w:rPr>
        <w:t xml:space="preserve">
      1. </w:t>
      </w:r>
      <w:r>
        <w:rPr>
          <w:rFonts w:ascii="Times New Roman"/>
          <w:b w:val="false"/>
          <w:i w:val="false"/>
          <w:color w:val="000000"/>
          <w:sz w:val="28"/>
        </w:rPr>
        <w:t xml:space="preserve">在本法典第115条第2款第2项第5款</w:t>
      </w:r>
      <w:r>
        <w:rPr>
          <w:rFonts w:ascii="Times New Roman"/>
          <w:b w:val="false"/>
          <w:i w:val="false"/>
          <w:color w:val="000000"/>
          <w:sz w:val="28"/>
        </w:rPr>
        <w:t xml:space="preserve">规定的情形</w:t>
      </w:r>
      <w:r>
        <w:rPr>
          <w:rFonts w:ascii="Times New Roman"/>
          <w:b w:val="false"/>
          <w:i w:val="false"/>
          <w:color w:val="000000"/>
          <w:sz w:val="28"/>
        </w:rPr>
        <w:t xml:space="preserve">下，若受影响外国就综合环境许可的颁发提出意见，环境保护领域授权机构须在哈萨克斯坦共和国外务部协助下，依据哈萨克斯坦共和国批准的国际条约规定开展磋商。</w:t>
      </w:r>
    </w:p>
    <w:p>
      <w:pPr>
        <w:spacing w:after="0"/>
        <w:ind w:start="0"/>
        <w:jc w:val="both"/>
      </w:pPr>
      <w:r>
        <w:rPr>
          <w:rFonts w:ascii="Times New Roman"/>
          <w:b w:val="false"/>
          <w:i w:val="false"/>
          <w:color w:val="000000"/>
          <w:sz w:val="28"/>
        </w:rPr>
        <w:t xml:space="preserve">
      2. 受影响国家磋商完成前，综合环境许可证申请的审议期限予以中止。</w:t>
      </w:r>
    </w:p>
    <w:p>
      <w:pPr>
        <w:spacing w:after="0"/>
        <w:ind w:start="0"/>
        <w:jc w:val="left"/>
      </w:pPr>
      <w:r>
        <w:rPr>
          <w:rFonts w:ascii="Times New Roman"/>
          <w:b/>
          <w:i w:val="false"/>
          <w:color w:val="000000"/>
        </w:rPr>
        <w:t xml:space="preserve"> 第117条 综合环境许可的颁发</w:t>
      </w:r>
    </w:p>
    <w:p>
      <w:pPr>
        <w:spacing w:after="0"/>
        <w:ind w:start="0"/>
        <w:jc w:val="both"/>
      </w:pPr>
      <w:r>
        <w:rPr>
          <w:rFonts w:ascii="Times New Roman"/>
          <w:b w:val="false"/>
          <w:i w:val="false"/>
          <w:color w:val="000000"/>
          <w:sz w:val="28"/>
        </w:rPr>
        <w:t xml:space="preserve">
      1.</w:t>
      </w:r>
      <w:r>
        <w:rPr>
          <w:rFonts w:ascii="Times New Roman"/>
          <w:b w:val="false"/>
          <w:i w:val="false"/>
          <w:color w:val="000000"/>
          <w:sz w:val="28"/>
        </w:rPr>
        <w:t xml:space="preserve"> 环境保护领域授权机构在</w:t>
      </w:r>
      <w:r>
        <w:rPr>
          <w:rFonts w:ascii="Times New Roman"/>
          <w:b w:val="false"/>
          <w:i w:val="false"/>
          <w:color w:val="000000"/>
          <w:sz w:val="28"/>
        </w:rPr>
        <w:t xml:space="preserve">收到申请人答复或依据</w:t>
      </w:r>
      <w:r>
        <w:rPr>
          <w:rFonts w:ascii="Times New Roman"/>
          <w:b w:val="false"/>
          <w:i w:val="false"/>
          <w:color w:val="000000"/>
          <w:sz w:val="28"/>
        </w:rPr>
        <w:t xml:space="preserve">本法典第115条第6款</w:t>
      </w:r>
      <w:r>
        <w:rPr>
          <w:rFonts w:ascii="Times New Roman"/>
          <w:b w:val="false"/>
          <w:i w:val="false"/>
          <w:color w:val="000000"/>
          <w:sz w:val="28"/>
        </w:rPr>
        <w:t xml:space="preserve">第五项</w:t>
      </w:r>
      <w:r>
        <w:rPr>
          <w:rFonts w:ascii="Times New Roman"/>
          <w:b w:val="false"/>
          <w:i w:val="false"/>
          <w:color w:val="000000"/>
          <w:sz w:val="28"/>
        </w:rPr>
        <w:t xml:space="preserve">处理异议结果后五个工作日内</w:t>
      </w:r>
      <w:r>
        <w:rPr>
          <w:rFonts w:ascii="Times New Roman"/>
          <w:b w:val="false"/>
          <w:i w:val="false"/>
          <w:color w:val="000000"/>
          <w:sz w:val="28"/>
        </w:rPr>
        <w:t xml:space="preserve">，作出签发综合环境许可证或拒绝签发的决定。</w:t>
      </w:r>
    </w:p>
    <w:p>
      <w:pPr>
        <w:spacing w:after="0"/>
        <w:ind w:start="0"/>
        <w:jc w:val="both"/>
      </w:pPr>
      <w:r>
        <w:rPr>
          <w:rFonts w:ascii="Times New Roman"/>
          <w:b w:val="false"/>
          <w:i w:val="false"/>
          <w:color w:val="000000"/>
          <w:sz w:val="28"/>
        </w:rPr>
        <w:t xml:space="preserve">
      2. 环境保护领域授权机构在下列情形下拒绝签发综合环境许可：</w:t>
      </w:r>
    </w:p>
    <w:p>
      <w:pPr>
        <w:spacing w:after="0"/>
        <w:ind w:start="0"/>
        <w:jc w:val="both"/>
      </w:pPr>
      <w:r>
        <w:rPr>
          <w:rFonts w:ascii="Times New Roman"/>
          <w:b w:val="false"/>
          <w:i w:val="false"/>
          <w:color w:val="000000"/>
          <w:sz w:val="28"/>
        </w:rPr>
        <w:t xml:space="preserve">
      1) 确认申请人提交的综合环境许可证申请文件及（或）其中所含信息存在不真实情况；</w:t>
      </w:r>
    </w:p>
    <w:p>
      <w:pPr>
        <w:spacing w:after="0"/>
        <w:ind w:start="0"/>
        <w:jc w:val="both"/>
      </w:pPr>
      <w:r>
        <w:rPr>
          <w:rFonts w:ascii="Times New Roman"/>
          <w:b w:val="false"/>
          <w:i w:val="false"/>
          <w:color w:val="000000"/>
          <w:sz w:val="28"/>
        </w:rPr>
        <w:t xml:space="preserve">
      2) 申请人提交的综合环境许可申请文件及（或）其中所含信息不符合哈萨克斯坦共和国环境法律法规要求，及（或）不符合基于环境影响评估结果形成的结论，或不符合关于拟议活动影响筛查结果的结论（该结论认定无需进行强制性环境影响评估）；</w:t>
      </w:r>
    </w:p>
    <w:p>
      <w:pPr>
        <w:spacing w:after="0"/>
        <w:ind w:start="0"/>
        <w:jc w:val="both"/>
      </w:pPr>
      <w:r>
        <w:rPr>
          <w:rFonts w:ascii="Times New Roman"/>
          <w:b w:val="false"/>
          <w:i w:val="false"/>
          <w:color w:val="000000"/>
          <w:sz w:val="28"/>
        </w:rPr>
        <w:t xml:space="preserve">
      3) 申请人不同意环境保护领域授权机构</w:t>
      </w:r>
      <w:r>
        <w:rPr>
          <w:rFonts w:ascii="Times New Roman"/>
          <w:b w:val="false"/>
          <w:i w:val="false"/>
          <w:color w:val="000000"/>
          <w:sz w:val="28"/>
        </w:rPr>
        <w:t xml:space="preserve">依照本法典第115条</w:t>
      </w:r>
      <w:r>
        <w:rPr>
          <w:rFonts w:ascii="Times New Roman"/>
          <w:b w:val="false"/>
          <w:i w:val="false"/>
          <w:color w:val="000000"/>
          <w:sz w:val="28"/>
        </w:rPr>
        <w:t xml:space="preserve">规定方式确定的综合环境许可条款</w:t>
      </w:r>
      <w:r>
        <w:rPr>
          <w:rFonts w:ascii="Times New Roman"/>
          <w:b w:val="false"/>
          <w:i w:val="false"/>
          <w:color w:val="000000"/>
          <w:sz w:val="28"/>
        </w:rPr>
        <w:t xml:space="preserve">。</w:t>
      </w:r>
    </w:p>
    <w:p>
      <w:pPr>
        <w:spacing w:after="0"/>
        <w:ind w:start="0"/>
        <w:jc w:val="both"/>
      </w:pPr>
      <w:r>
        <w:rPr>
          <w:rFonts w:ascii="Times New Roman"/>
          <w:b w:val="false"/>
          <w:i w:val="false"/>
          <w:color w:val="000000"/>
          <w:sz w:val="28"/>
        </w:rPr>
        <w:t xml:space="preserve">
      3. 若无拒绝理由，环境保护领域授权机构应在作出相关决定后一个工作日内向申请人签发综合环境许可证。</w:t>
      </w:r>
    </w:p>
    <w:p>
      <w:pPr>
        <w:spacing w:after="0"/>
        <w:ind w:start="0"/>
        <w:jc w:val="both"/>
      </w:pPr>
      <w:r>
        <w:rPr>
          <w:rFonts w:ascii="Times New Roman"/>
          <w:b w:val="false"/>
          <w:i w:val="false"/>
          <w:color w:val="000000"/>
          <w:sz w:val="28"/>
        </w:rPr>
        <w:t xml:space="preserve">
      4. 已签发的综合环境许可副本应在环境保护领域授权机构的互联网资源上公示。</w:t>
      </w:r>
    </w:p>
    <w:p>
      <w:pPr>
        <w:spacing w:after="0"/>
        <w:ind w:start="0"/>
        <w:jc w:val="both"/>
      </w:pPr>
      <w:r>
        <w:rPr>
          <w:rFonts w:ascii="Times New Roman"/>
          <w:b w:val="false"/>
          <w:i w:val="false"/>
          <w:color w:val="000000"/>
          <w:sz w:val="28"/>
        </w:rPr>
        <w:t xml:space="preserve">
      5. 设施经营者须遵守综合环境许可证规定的环境条件，若违反规定或无证经营，应依法承担哈萨克斯坦共和国法律规定的责任。</w:t>
      </w:r>
    </w:p>
    <w:p>
      <w:pPr>
        <w:spacing w:after="0"/>
        <w:ind w:start="0"/>
        <w:jc w:val="left"/>
      </w:pPr>
      <w:r>
        <w:rPr>
          <w:rFonts w:ascii="Times New Roman"/>
          <w:b/>
          <w:i w:val="false"/>
          <w:color w:val="000000"/>
        </w:rPr>
        <w:t xml:space="preserve"> 第118条 综合环境许可的修订</w:t>
      </w:r>
    </w:p>
    <w:p>
      <w:pPr>
        <w:spacing w:after="0"/>
        <w:ind w:start="0"/>
        <w:jc w:val="both"/>
      </w:pPr>
      <w:r>
        <w:rPr>
          <w:rFonts w:ascii="Times New Roman"/>
          <w:b w:val="false"/>
          <w:i w:val="false"/>
          <w:color w:val="000000"/>
          <w:sz w:val="28"/>
        </w:rPr>
        <w:t xml:space="preserve">
      1. 出现下列情形时，可对综合环境许可证进行部分或全部修订：</w:t>
      </w:r>
    </w:p>
    <w:p>
      <w:pPr>
        <w:spacing w:after="0"/>
        <w:ind w:start="0"/>
        <w:jc w:val="both"/>
      </w:pPr>
      <w:r>
        <w:rPr>
          <w:rFonts w:ascii="Times New Roman"/>
          <w:b w:val="false"/>
          <w:i w:val="false"/>
          <w:color w:val="000000"/>
          <w:sz w:val="28"/>
        </w:rPr>
        <w:t xml:space="preserve">
      1) 经营者对计划或正在实施的活动作出重大变更，需依据</w:t>
      </w:r>
      <w:r>
        <w:rPr>
          <w:rFonts w:ascii="Times New Roman"/>
          <w:b w:val="false"/>
          <w:i w:val="false"/>
          <w:color w:val="000000"/>
          <w:sz w:val="28"/>
        </w:rPr>
        <w:t xml:space="preserve">本法典第65条第1款</w:t>
      </w:r>
      <w:r>
        <w:rPr>
          <w:rFonts w:ascii="Times New Roman"/>
          <w:b w:val="false"/>
          <w:i w:val="false"/>
          <w:color w:val="000000"/>
          <w:sz w:val="28"/>
        </w:rPr>
        <w:t xml:space="preserve">第3项</w:t>
      </w:r>
      <w:r>
        <w:rPr>
          <w:rFonts w:ascii="Times New Roman"/>
          <w:b w:val="false"/>
          <w:i w:val="false"/>
          <w:color w:val="000000"/>
          <w:sz w:val="28"/>
        </w:rPr>
        <w:t xml:space="preserve">和</w:t>
      </w:r>
      <w:r>
        <w:rPr>
          <w:rFonts w:ascii="Times New Roman"/>
          <w:b w:val="false"/>
          <w:i w:val="false"/>
          <w:color w:val="000000"/>
          <w:sz w:val="28"/>
        </w:rPr>
        <w:t xml:space="preserve">第</w:t>
      </w:r>
      <w:r>
        <w:rPr>
          <w:rFonts w:ascii="Times New Roman"/>
          <w:b w:val="false"/>
          <w:i w:val="false"/>
          <w:color w:val="000000"/>
          <w:sz w:val="28"/>
        </w:rPr>
        <w:t xml:space="preserve">4</w:t>
      </w:r>
      <w:r>
        <w:rPr>
          <w:rFonts w:ascii="Times New Roman"/>
          <w:b w:val="false"/>
          <w:i w:val="false"/>
          <w:color w:val="000000"/>
          <w:sz w:val="28"/>
        </w:rPr>
        <w:t xml:space="preserve">项</w:t>
      </w:r>
      <w:r>
        <w:rPr>
          <w:rFonts w:ascii="Times New Roman"/>
          <w:b w:val="false"/>
          <w:i w:val="false"/>
          <w:color w:val="000000"/>
          <w:sz w:val="28"/>
        </w:rPr>
        <w:t xml:space="preserve">规定</w:t>
      </w:r>
      <w:r>
        <w:rPr>
          <w:rFonts w:ascii="Times New Roman"/>
          <w:b w:val="false"/>
          <w:i w:val="false"/>
          <w:color w:val="000000"/>
          <w:sz w:val="28"/>
        </w:rPr>
        <w:t xml:space="preserve">进行环境影响评估</w:t>
      </w:r>
      <w:r>
        <w:rPr>
          <w:rFonts w:ascii="Times New Roman"/>
          <w:b w:val="false"/>
          <w:i w:val="false"/>
          <w:color w:val="000000"/>
          <w:sz w:val="28"/>
        </w:rPr>
        <w:t xml:space="preserve">；</w:t>
      </w:r>
    </w:p>
    <w:p>
      <w:pPr>
        <w:spacing w:after="0"/>
        <w:ind w:start="0"/>
        <w:jc w:val="both"/>
      </w:pPr>
      <w:r>
        <w:rPr>
          <w:rFonts w:ascii="Times New Roman"/>
          <w:b w:val="false"/>
          <w:i w:val="false"/>
          <w:color w:val="000000"/>
          <w:sz w:val="28"/>
        </w:rPr>
        <w:t xml:space="preserve">
      2) 因制定新的最佳可行技术指南（涉及特定应用领域），导致该指南确立的要求与已颁发综合环境许可的设施现有标准不符，需批准新的最佳可行技术意见；</w:t>
      </w:r>
    </w:p>
    <w:p>
      <w:pPr>
        <w:spacing w:after="0"/>
        <w:ind w:start="0"/>
        <w:jc w:val="both"/>
      </w:pPr>
      <w:r>
        <w:rPr>
          <w:rFonts w:ascii="Times New Roman"/>
          <w:b w:val="false"/>
          <w:i w:val="false"/>
          <w:color w:val="000000"/>
          <w:sz w:val="28"/>
        </w:rPr>
        <w:t xml:space="preserve">
      3) 根据本法修订环境效率改进计划。</w:t>
      </w:r>
    </w:p>
    <w:p>
      <w:pPr>
        <w:spacing w:after="0"/>
        <w:ind w:start="0"/>
        <w:jc w:val="both"/>
      </w:pPr>
      <w:r>
        <w:rPr>
          <w:rFonts w:ascii="Times New Roman"/>
          <w:b w:val="false"/>
          <w:i w:val="false"/>
          <w:color w:val="000000"/>
          <w:sz w:val="28"/>
        </w:rPr>
        <w:t xml:space="preserve">
      2. 经营者在下列情形下须提交综合环境许可修订申请，且不得迟于：</w:t>
      </w:r>
    </w:p>
    <w:p>
      <w:pPr>
        <w:spacing w:after="0"/>
        <w:ind w:start="0"/>
        <w:jc w:val="both"/>
      </w:pPr>
      <w:r>
        <w:rPr>
          <w:rFonts w:ascii="Times New Roman"/>
          <w:b w:val="false"/>
          <w:i w:val="false"/>
          <w:color w:val="000000"/>
          <w:sz w:val="28"/>
        </w:rPr>
        <w:t xml:space="preserve">
      1) 经营者实施现有活动重大变更的预期日期前六个月；</w:t>
      </w:r>
    </w:p>
    <w:p>
      <w:pPr>
        <w:spacing w:after="0"/>
        <w:ind w:start="0"/>
        <w:jc w:val="both"/>
      </w:pPr>
      <w:r>
        <w:rPr>
          <w:rFonts w:ascii="Times New Roman"/>
          <w:b w:val="false"/>
          <w:i w:val="false"/>
          <w:color w:val="000000"/>
          <w:sz w:val="28"/>
        </w:rPr>
        <w:t xml:space="preserve">
      2) 自根据本条第1款第2项批准相关应用领域最佳可行技术新结论之日起三个月内。</w:t>
      </w:r>
    </w:p>
    <w:p>
      <w:pPr>
        <w:spacing w:after="0"/>
        <w:ind w:start="0"/>
        <w:jc w:val="both"/>
      </w:pPr>
      <w:r>
        <w:rPr>
          <w:rFonts w:ascii="Times New Roman"/>
          <w:b w:val="false"/>
          <w:i w:val="false"/>
          <w:color w:val="000000"/>
          <w:sz w:val="28"/>
        </w:rPr>
        <w:t xml:space="preserve">
      3. 当必要变更仅涉及特定环境条件和（或）环境允许人为影响标准时，可进行综合环境许可证的局部修订，无需修订未受影响的其他条件。局部修订通过向综合环境许可证提交载有必要变更和（或）补充内容的申请实现。</w:t>
      </w:r>
    </w:p>
    <w:p>
      <w:pPr>
        <w:spacing w:after="0"/>
        <w:ind w:start="0"/>
        <w:jc w:val="both"/>
      </w:pPr>
      <w:r>
        <w:rPr>
          <w:rFonts w:ascii="Times New Roman"/>
          <w:b w:val="false"/>
          <w:i w:val="false"/>
          <w:color w:val="000000"/>
          <w:sz w:val="28"/>
        </w:rPr>
        <w:t xml:space="preserve">
      综合环境许可的修订（全部或部分）程序与期限，由环境许可颁发规则确定。</w:t>
      </w:r>
    </w:p>
    <w:p>
      <w:pPr>
        <w:spacing w:after="0"/>
        <w:ind w:start="0"/>
        <w:jc w:val="both"/>
      </w:pPr>
      <w:r>
        <w:rPr>
          <w:rFonts w:ascii="Times New Roman"/>
          <w:b w:val="false"/>
          <w:i w:val="false"/>
          <w:color w:val="000000"/>
          <w:sz w:val="28"/>
        </w:rPr>
        <w:t xml:space="preserve">
      4. 综合环境许可的修订及修正案的引入亦可由经营者主动发起。</w:t>
      </w:r>
    </w:p>
    <w:p>
      <w:pPr>
        <w:spacing w:after="0"/>
        <w:ind w:start="0"/>
        <w:jc w:val="both"/>
      </w:pPr>
      <w:r>
        <w:rPr>
          <w:rFonts w:ascii="Times New Roman"/>
          <w:b w:val="false"/>
          <w:i w:val="false"/>
          <w:color w:val="000000"/>
          <w:sz w:val="28"/>
        </w:rPr>
        <w:t xml:space="preserve">
      5. 对综合环境许可所作的变更若不影响其中包含的环境条件，则无需修订该许可，仅需重新签发即可。</w:t>
      </w:r>
    </w:p>
    <w:p>
      <w:pPr>
        <w:spacing w:after="0"/>
        <w:ind w:start="0"/>
        <w:jc w:val="left"/>
      </w:pPr>
      <w:r>
        <w:rPr>
          <w:rFonts w:ascii="Times New Roman"/>
          <w:b/>
          <w:i w:val="false"/>
          <w:color w:val="000000"/>
        </w:rPr>
        <w:t xml:space="preserve"> 第119条 环境效率计划</w:t>
      </w:r>
    </w:p>
    <w:p>
      <w:pPr>
        <w:spacing w:after="0"/>
        <w:ind w:start="0"/>
        <w:jc w:val="both"/>
      </w:pPr>
      <w:r>
        <w:rPr>
          <w:rFonts w:ascii="Times New Roman"/>
          <w:b w:val="false"/>
          <w:i w:val="false"/>
          <w:color w:val="000000"/>
          <w:sz w:val="28"/>
        </w:rPr>
        <w:t xml:space="preserve">
      1. 若现有I类设施经营者无法在规定期限内达到排放标准（当国家出台更严格的环境质量标准或环境质量目标时）及（或）技术标准，必须在综合环境许可证附件中制定环境效率提升计划。</w:t>
      </w:r>
    </w:p>
    <w:p>
      <w:pPr>
        <w:spacing w:after="0"/>
        <w:ind w:start="0"/>
        <w:jc w:val="both"/>
      </w:pPr>
      <w:r>
        <w:rPr>
          <w:rFonts w:ascii="Times New Roman"/>
          <w:b w:val="false"/>
          <w:i w:val="false"/>
          <w:color w:val="000000"/>
          <w:sz w:val="28"/>
        </w:rPr>
        <w:t xml:space="preserve">
      2. 环境效率提升计划应包含：</w:t>
      </w:r>
    </w:p>
    <w:p>
      <w:pPr>
        <w:spacing w:after="0"/>
        <w:ind w:start="0"/>
        <w:jc w:val="both"/>
      </w:pPr>
      <w:r>
        <w:rPr>
          <w:rFonts w:ascii="Times New Roman"/>
          <w:b w:val="false"/>
          <w:i w:val="false"/>
          <w:color w:val="000000"/>
          <w:sz w:val="28"/>
        </w:rPr>
        <w:t xml:space="preserve">
      1) 必须达成的技术标准期限；</w:t>
      </w:r>
    </w:p>
    <w:p>
      <w:pPr>
        <w:spacing w:after="0"/>
        <w:ind w:start="0"/>
        <w:jc w:val="both"/>
      </w:pPr>
      <w:r>
        <w:rPr>
          <w:rFonts w:ascii="Times New Roman"/>
          <w:b w:val="false"/>
          <w:i w:val="false"/>
          <w:color w:val="000000"/>
          <w:sz w:val="28"/>
        </w:rPr>
        <w:t xml:space="preserve">
      2) 排放标准达成期限（当国家出台更严格的环境质量标准或环境质量目标时）；</w:t>
      </w:r>
    </w:p>
    <w:p>
      <w:pPr>
        <w:spacing w:after="0"/>
        <w:ind w:start="0"/>
        <w:jc w:val="both"/>
      </w:pPr>
      <w:r>
        <w:rPr>
          <w:rFonts w:ascii="Times New Roman"/>
          <w:b w:val="false"/>
          <w:i w:val="false"/>
          <w:color w:val="000000"/>
          <w:sz w:val="28"/>
        </w:rPr>
        <w:t xml:space="preserve">
      3）为实现技术标准、排放标准而实施的第一类设施改造、设备更新、现代化改造的计划活动时间表（以下简称计划活动时间表）；</w:t>
      </w:r>
    </w:p>
    <w:p>
      <w:pPr>
        <w:spacing w:after="0"/>
        <w:ind w:start="0"/>
        <w:jc w:val="both"/>
      </w:pPr>
      <w:r>
        <w:rPr>
          <w:rFonts w:ascii="Times New Roman"/>
          <w:b w:val="false"/>
          <w:i w:val="false"/>
          <w:color w:val="000000"/>
          <w:sz w:val="28"/>
        </w:rPr>
        <w:t xml:space="preserve">
      4) 若可通过设计方案分阶段实现技术标准、排放标准——则需制定分阶段降低环境负面影响指标的时间表，该时间表应与设施改造、设备更新、现代化改造相关措施的完成期限相对应。</w:t>
      </w:r>
    </w:p>
    <w:p>
      <w:pPr>
        <w:spacing w:after="0"/>
        <w:ind w:start="0"/>
        <w:jc w:val="both"/>
      </w:pPr>
      <w:r>
        <w:rPr>
          <w:rFonts w:ascii="Times New Roman"/>
          <w:b w:val="false"/>
          <w:i w:val="false"/>
          <w:color w:val="000000"/>
          <w:sz w:val="28"/>
        </w:rPr>
        <w:t xml:space="preserve">
      计划活动时间表应按环境效率提升计划实施的每个日历年度进行细分。</w:t>
      </w:r>
    </w:p>
    <w:p>
      <w:pPr>
        <w:spacing w:after="0"/>
        <w:ind w:start="0"/>
        <w:jc w:val="both"/>
      </w:pPr>
      <w:r>
        <w:rPr>
          <w:rFonts w:ascii="Times New Roman"/>
          <w:b w:val="false"/>
          <w:i w:val="false"/>
          <w:color w:val="000000"/>
          <w:sz w:val="28"/>
        </w:rPr>
        <w:t xml:space="preserve">
      若环境效率提升计划包含分阶段降低环境负面影响的内容，则针对确保实现各阶段环境负面影响降低指标的每组活动，均需单独制定计划活动时间表。</w:t>
      </w:r>
    </w:p>
    <w:p>
      <w:pPr>
        <w:spacing w:after="0"/>
        <w:ind w:start="0"/>
        <w:jc w:val="both"/>
      </w:pPr>
      <w:r>
        <w:rPr>
          <w:rFonts w:ascii="Times New Roman"/>
          <w:b w:val="false"/>
          <w:i w:val="false"/>
          <w:color w:val="000000"/>
          <w:sz w:val="28"/>
        </w:rPr>
        <w:t xml:space="preserve">
      在计划活动时间表中，以及本款第三部分规定的情况下，还需为每组活动单独确定关键活动的完成期限。关键活动包括主要工艺设备的现场交付、施工安装工作、调试和试运行。环境绩效改进计划中可确定其他关键活动。</w:t>
      </w:r>
    </w:p>
    <w:p>
      <w:pPr>
        <w:spacing w:after="0"/>
        <w:ind w:start="0"/>
        <w:jc w:val="both"/>
      </w:pPr>
      <w:r>
        <w:rPr>
          <w:rFonts w:ascii="Times New Roman"/>
          <w:b w:val="false"/>
          <w:i w:val="false"/>
          <w:color w:val="000000"/>
          <w:sz w:val="28"/>
        </w:rPr>
        <w:t xml:space="preserve">
      3. 设施运营方有权向环境保护主管部门提交申请，要求修订综合环境许可中的计划活动时间表，前提是此举不影响既定的排放标准达成期限、工艺标准达成期限，且在本条第2款第1部分第4项规定的情形下，不影响逐步降低环境负面影响指标的达成期限。</w:t>
      </w:r>
    </w:p>
    <w:p>
      <w:pPr>
        <w:spacing w:after="0"/>
        <w:ind w:start="0"/>
        <w:jc w:val="both"/>
      </w:pPr>
      <w:r>
        <w:rPr>
          <w:rFonts w:ascii="Times New Roman"/>
          <w:b w:val="false"/>
          <w:i w:val="false"/>
          <w:color w:val="000000"/>
          <w:sz w:val="28"/>
        </w:rPr>
        <w:t xml:space="preserve">
      单项活动的实施延期仅可在对应活动组合的实施期内进行一次，且不得超过一年。同时，不允许延长环境效率提升计划的总实施期限。</w:t>
      </w:r>
    </w:p>
    <w:p>
      <w:pPr>
        <w:spacing w:after="0"/>
        <w:ind w:start="0"/>
        <w:jc w:val="both"/>
      </w:pPr>
      <w:r>
        <w:rPr>
          <w:rFonts w:ascii="Times New Roman"/>
          <w:b w:val="false"/>
          <w:i w:val="false"/>
          <w:color w:val="000000"/>
          <w:sz w:val="28"/>
        </w:rPr>
        <w:t xml:space="preserve">
      4. 为确保设施在提交综合环境许可申请之日必须满足的环境要求而必需的、具有环境重要性的建筑物、构筑物、设备及装置的运行保障措施，不纳入环境效率提升计划。</w:t>
      </w:r>
    </w:p>
    <w:p>
      <w:pPr>
        <w:spacing w:after="0"/>
        <w:ind w:start="0"/>
        <w:jc w:val="both"/>
      </w:pPr>
      <w:r>
        <w:rPr>
          <w:rFonts w:ascii="Times New Roman"/>
          <w:b w:val="false"/>
          <w:i w:val="false"/>
          <w:color w:val="000000"/>
          <w:sz w:val="28"/>
        </w:rPr>
        <w:t xml:space="preserve">
      5. 环境效率提升计划的实施期限不得超过四年且不可延长。</w:t>
      </w:r>
    </w:p>
    <w:p>
      <w:pPr>
        <w:spacing w:after="0"/>
        <w:ind w:start="0"/>
        <w:jc w:val="both"/>
      </w:pPr>
      <w:r>
        <w:rPr>
          <w:rFonts w:ascii="Times New Roman"/>
          <w:b w:val="false"/>
          <w:i w:val="false"/>
          <w:color w:val="000000"/>
          <w:sz w:val="28"/>
        </w:rPr>
        <w:t xml:space="preserve">
      6. 环境绩效改进计划须依据环境许可颁发规则制定。对环境效率改进计划草案举行公众听证会属强制性要求，包括在对先前与环境保护领域授权机构协商一致的计划进行全部或部分修订时。</w:t>
      </w:r>
    </w:p>
    <w:p>
      <w:pPr>
        <w:spacing w:after="0"/>
        <w:ind w:start="0"/>
        <w:jc w:val="both"/>
      </w:pPr>
      <w:r>
        <w:rPr>
          <w:rFonts w:ascii="Times New Roman"/>
          <w:b w:val="false"/>
          <w:i w:val="false"/>
          <w:color w:val="000000"/>
          <w:sz w:val="28"/>
        </w:rPr>
        <w:t xml:space="preserve">
      7. 环境保护领域授权机构应依据环境许可颁发规则，对环境效率提升计划的实施情况进行年度监督。</w:t>
      </w:r>
    </w:p>
    <w:p>
      <w:pPr>
        <w:spacing w:after="0"/>
        <w:ind w:start="0"/>
        <w:jc w:val="both"/>
      </w:pPr>
      <w:r>
        <w:rPr>
          <w:rFonts w:ascii="Times New Roman"/>
          <w:b w:val="false"/>
          <w:i w:val="false"/>
          <w:color w:val="000000"/>
          <w:sz w:val="28"/>
        </w:rPr>
        <w:t xml:space="preserve">
      获得综合环境许可且需实施环境效率改进计划的设施经营者，须每年按环境许可颁发规则规定的格式，向环境保护领域授权机构提交该计划实施报告。</w:t>
      </w:r>
    </w:p>
    <w:p>
      <w:pPr>
        <w:spacing w:after="0"/>
        <w:ind w:start="0"/>
        <w:jc w:val="both"/>
      </w:pPr>
      <w:r>
        <w:rPr>
          <w:rFonts w:ascii="Times New Roman"/>
          <w:b w:val="false"/>
          <w:i w:val="false"/>
          <w:color w:val="000000"/>
          <w:sz w:val="28"/>
        </w:rPr>
        <w:t xml:space="preserve">
      经营者须在每项关键活动启动及完成后不超过两个工作日内，以书面形式通知环境保护领域授权机构。</w:t>
      </w:r>
    </w:p>
    <w:p>
      <w:pPr>
        <w:spacing w:after="0"/>
        <w:ind w:start="0"/>
        <w:jc w:val="both"/>
      </w:pPr>
      <w:r>
        <w:rPr>
          <w:rFonts w:ascii="Times New Roman"/>
          <w:b w:val="false"/>
          <w:i w:val="false"/>
          <w:color w:val="000000"/>
          <w:sz w:val="28"/>
        </w:rPr>
        <w:t xml:space="preserve">
      若计划活动时间表所列任何活动在实施年度内未完成或未完全完成，环境保护主管机关应向经营者发送信息函，注明经营者未履行义务的金额。经营者有义务就计划活动时间表内容提交综合环境许可证修订申请。</w:t>
      </w:r>
    </w:p>
    <w:p>
      <w:pPr>
        <w:spacing w:after="0"/>
        <w:ind w:start="0"/>
        <w:jc w:val="both"/>
      </w:pPr>
      <w:r>
        <w:rPr>
          <w:rFonts w:ascii="Times New Roman"/>
          <w:b w:val="false"/>
          <w:i w:val="false"/>
          <w:color w:val="000000"/>
          <w:sz w:val="28"/>
        </w:rPr>
        <w:t xml:space="preserve">
      若违反计划活动时间表规定的关键事项实施期限，该阶段的实施期限可依据</w:t>
      </w:r>
      <w:r>
        <w:rPr>
          <w:rFonts w:ascii="Times New Roman"/>
          <w:b w:val="false"/>
          <w:i w:val="false"/>
          <w:color w:val="000000"/>
          <w:sz w:val="28"/>
        </w:rPr>
        <w:t xml:space="preserve">本法典第118条第1款第</w:t>
      </w:r>
      <w:r>
        <w:rPr>
          <w:rFonts w:ascii="Times New Roman"/>
          <w:b w:val="false"/>
          <w:i w:val="false"/>
          <w:color w:val="000000"/>
          <w:sz w:val="28"/>
        </w:rPr>
        <w:t xml:space="preserve">3项</w:t>
      </w:r>
      <w:r>
        <w:rPr>
          <w:rFonts w:ascii="Times New Roman"/>
          <w:b w:val="false"/>
          <w:i w:val="false"/>
          <w:color w:val="000000"/>
          <w:sz w:val="28"/>
        </w:rPr>
        <w:t xml:space="preserve">规定延长一次</w:t>
      </w:r>
      <w:r>
        <w:rPr>
          <w:rFonts w:ascii="Times New Roman"/>
          <w:b w:val="false"/>
          <w:i w:val="false"/>
          <w:color w:val="000000"/>
          <w:sz w:val="28"/>
        </w:rPr>
        <w:t xml:space="preserve">，但延长期限不得超过一年。</w:t>
      </w:r>
    </w:p>
    <w:p>
      <w:pPr>
        <w:spacing w:after="0"/>
        <w:ind w:start="0"/>
        <w:jc w:val="both"/>
      </w:pPr>
      <w:r>
        <w:rPr>
          <w:rFonts w:ascii="Times New Roman"/>
          <w:b w:val="false"/>
          <w:i w:val="false"/>
          <w:color w:val="000000"/>
          <w:sz w:val="28"/>
        </w:rPr>
        <w:t xml:space="preserve">
      8. 附带环境效率提升计划的综合环境许可证在下列情形下终止：</w:t>
      </w:r>
    </w:p>
    <w:p>
      <w:pPr>
        <w:spacing w:after="0"/>
        <w:ind w:start="0"/>
        <w:jc w:val="both"/>
      </w:pPr>
      <w:r>
        <w:rPr>
          <w:rFonts w:ascii="Times New Roman"/>
          <w:b w:val="false"/>
          <w:i w:val="false"/>
          <w:color w:val="000000"/>
          <w:sz w:val="28"/>
        </w:rPr>
        <w:t xml:space="preserve">
      1) 未在本条第七款第五项规定的延期期限内完成关键事项；</w:t>
      </w:r>
    </w:p>
    <w:p>
      <w:pPr>
        <w:spacing w:after="0"/>
        <w:ind w:start="0"/>
        <w:jc w:val="both"/>
      </w:pPr>
      <w:r>
        <w:rPr>
          <w:rFonts w:ascii="Times New Roman"/>
          <w:b w:val="false"/>
          <w:i w:val="false"/>
          <w:color w:val="000000"/>
          <w:sz w:val="28"/>
        </w:rPr>
        <w:t xml:space="preserve">
      2) 在环境效率提升计划规定的期限内，任何技术标准达标率低于30%的情况。若相关截止日期前达标率未低于30%，则该技术标准的达标期限可延长一年；</w:t>
      </w:r>
    </w:p>
    <w:p>
      <w:pPr>
        <w:spacing w:after="0"/>
        <w:ind w:start="0"/>
        <w:jc w:val="both"/>
      </w:pPr>
      <w:r>
        <w:rPr>
          <w:rFonts w:ascii="Times New Roman"/>
          <w:b w:val="false"/>
          <w:i w:val="false"/>
          <w:color w:val="000000"/>
          <w:sz w:val="28"/>
        </w:rPr>
        <w:t xml:space="preserve">
      3）本条第2款第1项第4款规定的情形下，若在实现逐步降低环境负面影响指标的时间表规定的期限内，任何指标未达标且未达标幅度超过百分之三十。 若在相关期限内，环境负面影响逐步降低指标的达成率未达30%或更低，则该指标达成期限可延长一年；</w:t>
      </w:r>
    </w:p>
    <w:p>
      <w:pPr>
        <w:spacing w:after="0"/>
        <w:ind w:start="0"/>
        <w:jc w:val="both"/>
      </w:pPr>
      <w:r>
        <w:rPr>
          <w:rFonts w:ascii="Times New Roman"/>
          <w:b w:val="false"/>
          <w:i w:val="false"/>
          <w:color w:val="000000"/>
          <w:sz w:val="28"/>
        </w:rPr>
        <w:t xml:space="preserve">
      4) 若未能在本款第2项和第3项规定的相应延期期限内达到技术标准或环境负面影响分阶段削减指标。</w:t>
      </w:r>
    </w:p>
    <w:p>
      <w:pPr>
        <w:spacing w:after="0"/>
        <w:ind w:start="0"/>
        <w:jc w:val="both"/>
      </w:pPr>
      <w:r>
        <w:rPr>
          <w:rFonts w:ascii="Times New Roman"/>
          <w:b w:val="false"/>
          <w:i w:val="false"/>
          <w:color w:val="000000"/>
          <w:sz w:val="28"/>
        </w:rPr>
        <w:t xml:space="preserve">
      一类设施的经营者在达到技术标准、逐步降低对环境的负面影响指标后，须在不超过两个工作日内以书面形式通知环境保护领域的授权机构。</w:t>
      </w:r>
    </w:p>
    <w:p>
      <w:pPr>
        <w:spacing w:after="0"/>
        <w:ind w:start="0"/>
        <w:jc w:val="both"/>
      </w:pPr>
      <w:r>
        <w:rPr>
          <w:rFonts w:ascii="Times New Roman"/>
          <w:b w:val="false"/>
          <w:i w:val="false"/>
          <w:color w:val="000000"/>
          <w:sz w:val="28"/>
        </w:rPr>
        <w:t xml:space="preserve">
      环境保护授权机构收到第一类设施经营者依据本款第二部分提交的书面通知，或在规定期限内未收到该通知，即构成实施预防性控制并实地检查被控对象的依据。</w:t>
      </w:r>
    </w:p>
    <w:p>
      <w:pPr>
        <w:spacing w:after="0"/>
        <w:ind w:start="0"/>
        <w:jc w:val="both"/>
      </w:pPr>
      <w:r>
        <w:rPr>
          <w:rFonts w:ascii="Times New Roman"/>
          <w:b w:val="false"/>
          <w:i w:val="false"/>
          <w:color w:val="000000"/>
          <w:sz w:val="28"/>
        </w:rPr>
        <w:t xml:space="preserve">
      9. 环境保护领域授权机构在实施国家环境监管时，应对环境效率提升计划的执行情况进行监管。</w:t>
      </w:r>
    </w:p>
    <w:p>
      <w:pPr>
        <w:spacing w:after="0"/>
        <w:ind w:start="0"/>
        <w:jc w:val="left"/>
      </w:pPr>
      <w:r>
        <w:rPr>
          <w:rFonts w:ascii="Times New Roman"/>
          <w:b/>
          <w:i w:val="false"/>
          <w:color w:val="000000"/>
        </w:rPr>
        <w:t xml:space="preserve"> 第二款 环境影响许可第120条 环境影响许可总则</w:t>
      </w:r>
    </w:p>
    <w:p>
      <w:pPr>
        <w:spacing w:after="0"/>
        <w:ind w:start="0"/>
        <w:jc w:val="both"/>
      </w:pPr>
      <w:r>
        <w:rPr>
          <w:rFonts w:ascii="Times New Roman"/>
          <w:b w:val="false"/>
          <w:i w:val="false"/>
          <w:color w:val="000000"/>
          <w:sz w:val="28"/>
        </w:rPr>
        <w:t xml:space="preserve">
      1. 建设及（或）运营第二类设施，以及</w:t>
      </w:r>
      <w:r>
        <w:rPr>
          <w:rFonts w:ascii="Times New Roman"/>
          <w:b w:val="false"/>
          <w:i w:val="false"/>
          <w:color w:val="000000"/>
          <w:sz w:val="28"/>
        </w:rPr>
        <w:t xml:space="preserve">本法典第418条第4款</w:t>
      </w:r>
      <w:r>
        <w:rPr>
          <w:rFonts w:ascii="Times New Roman"/>
          <w:b w:val="false"/>
          <w:i w:val="false"/>
          <w:color w:val="000000"/>
          <w:sz w:val="28"/>
        </w:rPr>
        <w:t xml:space="preserve">第2项</w:t>
      </w:r>
      <w:r>
        <w:rPr>
          <w:rFonts w:ascii="Times New Roman"/>
          <w:b w:val="false"/>
          <w:i w:val="false"/>
          <w:color w:val="000000"/>
          <w:sz w:val="28"/>
        </w:rPr>
        <w:t xml:space="preserve">规定情形下运营第一类设施，必须持有环境影响许可</w:t>
      </w:r>
      <w:r>
        <w:rPr>
          <w:rFonts w:ascii="Times New Roman"/>
          <w:b w:val="false"/>
          <w:i w:val="false"/>
          <w:color w:val="000000"/>
          <w:sz w:val="28"/>
        </w:rPr>
        <w:t xml:space="preserve">。</w:t>
      </w:r>
    </w:p>
    <w:p>
      <w:pPr>
        <w:spacing w:after="0"/>
        <w:ind w:start="0"/>
        <w:jc w:val="both"/>
      </w:pPr>
      <w:r>
        <w:rPr>
          <w:rFonts w:ascii="Times New Roman"/>
          <w:b w:val="false"/>
          <w:i w:val="false"/>
          <w:color w:val="000000"/>
          <w:sz w:val="28"/>
        </w:rPr>
        <w:t xml:space="preserve">
      2. 根据哈萨克斯坦共和国税法规定缴纳统一土地税的纳税人</w:t>
      </w:r>
      <w:r>
        <w:rPr>
          <w:rFonts w:ascii="Times New Roman"/>
          <w:b w:val="false"/>
          <w:i w:val="false"/>
          <w:color w:val="000000"/>
          <w:sz w:val="28"/>
        </w:rPr>
        <w:t xml:space="preserve">，对于适用农民或农场企业特殊税收制度的经营活动所使用的设施，</w:t>
      </w:r>
      <w:r>
        <w:rPr>
          <w:rFonts w:ascii="Times New Roman"/>
          <w:b w:val="false"/>
          <w:i w:val="false"/>
          <w:color w:val="000000"/>
          <w:sz w:val="28"/>
        </w:rPr>
        <w:t xml:space="preserve">无需获取环境影响许可，亦无需提交</w:t>
      </w:r>
      <w:r>
        <w:rPr>
          <w:rFonts w:ascii="Times New Roman"/>
          <w:b w:val="false"/>
          <w:i w:val="false"/>
          <w:color w:val="000000"/>
          <w:sz w:val="28"/>
        </w:rPr>
        <w:t xml:space="preserve">本法典第110条</w:t>
      </w:r>
      <w:r>
        <w:rPr>
          <w:rFonts w:ascii="Times New Roman"/>
          <w:b w:val="false"/>
          <w:i w:val="false"/>
          <w:color w:val="000000"/>
          <w:sz w:val="28"/>
        </w:rPr>
        <w:t xml:space="preserve">第1款</w:t>
      </w:r>
      <w:r>
        <w:rPr>
          <w:rFonts w:ascii="Times New Roman"/>
          <w:b w:val="false"/>
          <w:i w:val="false"/>
          <w:color w:val="000000"/>
          <w:sz w:val="28"/>
        </w:rPr>
        <w:t xml:space="preserve">规定的环境影响申报</w:t>
      </w:r>
      <w:r>
        <w:rPr>
          <w:rFonts w:ascii="Times New Roman"/>
          <w:b w:val="false"/>
          <w:i w:val="false"/>
          <w:color w:val="000000"/>
          <w:sz w:val="28"/>
        </w:rPr>
        <w:t xml:space="preserve">。</w:t>
      </w:r>
    </w:p>
    <w:p>
      <w:pPr>
        <w:spacing w:after="0"/>
        <w:ind w:start="0"/>
        <w:jc w:val="both"/>
      </w:pPr>
      <w:r>
        <w:rPr>
          <w:rFonts w:ascii="Times New Roman"/>
          <w:b w:val="false"/>
          <w:i w:val="false"/>
          <w:color w:val="000000"/>
          <w:sz w:val="28"/>
        </w:rPr>
        <w:t xml:space="preserve">
      3. 第一类设施的环境影响许可，</w:t>
      </w:r>
      <w:r>
        <w:rPr>
          <w:rFonts w:ascii="Times New Roman"/>
          <w:b w:val="false"/>
          <w:i w:val="false"/>
          <w:color w:val="000000"/>
          <w:sz w:val="28"/>
        </w:rPr>
        <w:t xml:space="preserve">在本法典第418条</w:t>
      </w:r>
      <w:r>
        <w:rPr>
          <w:rFonts w:ascii="Times New Roman"/>
          <w:b w:val="false"/>
          <w:i w:val="false"/>
          <w:color w:val="000000"/>
          <w:sz w:val="28"/>
        </w:rPr>
        <w:t xml:space="preserve">第4款第</w:t>
      </w:r>
      <w:r>
        <w:rPr>
          <w:rFonts w:ascii="Times New Roman"/>
          <w:b w:val="false"/>
          <w:i w:val="false"/>
          <w:color w:val="000000"/>
          <w:sz w:val="28"/>
        </w:rPr>
        <w:t xml:space="preserve">2项规定的情形下，由环境保护领域授权机构签发</w:t>
      </w:r>
      <w:r>
        <w:rPr>
          <w:rFonts w:ascii="Times New Roman"/>
          <w:b w:val="false"/>
          <w:i w:val="false"/>
          <w:color w:val="000000"/>
          <w:sz w:val="28"/>
        </w:rPr>
        <w:t xml:space="preserve">。</w:t>
      </w:r>
    </w:p>
    <w:p>
      <w:pPr>
        <w:spacing w:after="0"/>
        <w:ind w:start="0"/>
        <w:jc w:val="both"/>
      </w:pPr>
      <w:r>
        <w:rPr>
          <w:rFonts w:ascii="Times New Roman"/>
          <w:b w:val="false"/>
          <w:i w:val="false"/>
          <w:color w:val="000000"/>
          <w:sz w:val="28"/>
        </w:rPr>
        <w:t xml:space="preserve">
      第二类项目的环境影响许可由地区、共和国级城市及首都的地方行政机关签发。</w:t>
      </w:r>
    </w:p>
    <w:p>
      <w:pPr>
        <w:spacing w:after="0"/>
        <w:ind w:start="0"/>
        <w:jc w:val="both"/>
      </w:pPr>
      <w:r>
        <w:rPr>
          <w:rFonts w:ascii="Times New Roman"/>
          <w:b w:val="false"/>
          <w:i w:val="false"/>
          <w:color w:val="000000"/>
          <w:sz w:val="28"/>
        </w:rPr>
        <w:t xml:space="preserve">
      第一类需办理环境影响许可的项目，其在环境保护主管机关及其下属机构和辖区内的分配由环境保护主管机关确定。</w:t>
      </w:r>
    </w:p>
    <w:p>
      <w:pPr>
        <w:spacing w:after="0"/>
        <w:ind w:start="0"/>
        <w:jc w:val="both"/>
      </w:pPr>
      <w:r>
        <w:rPr>
          <w:rFonts w:ascii="Times New Roman"/>
          <w:b w:val="false"/>
          <w:i w:val="false"/>
          <w:color w:val="000000"/>
          <w:sz w:val="28"/>
        </w:rPr>
        <w:t xml:space="preserve">
      4. 对于其个别固定污染源位于不同地区（共和国直辖市、首都）境内的第二类项目， 可向相关行政区划内任意地方行政机关提交环境影响许可申请，同时应将其他地区（具有共和国意义的城市、首都）的地方行政机关作为利害关系国家机关纳入环境影响许可核发程序。</w:t>
      </w:r>
    </w:p>
    <w:p>
      <w:pPr>
        <w:spacing w:after="0"/>
        <w:ind w:start="0"/>
        <w:jc w:val="both"/>
      </w:pPr>
      <w:r>
        <w:rPr>
          <w:rFonts w:ascii="Times New Roman"/>
          <w:b w:val="false"/>
          <w:i w:val="false"/>
          <w:color w:val="000000"/>
          <w:sz w:val="28"/>
        </w:rPr>
        <w:t xml:space="preserve">
      5. 环境影响许可的有效期为：直至所应用技术发生变化导致需修改现行环境许可中规定的环境条件为止，但最长不超过十年。</w:t>
      </w:r>
    </w:p>
    <w:p>
      <w:pPr>
        <w:spacing w:after="0"/>
        <w:ind w:start="0"/>
        <w:jc w:val="left"/>
      </w:pPr>
      <w:r>
        <w:rPr>
          <w:rFonts w:ascii="Times New Roman"/>
          <w:b/>
          <w:i w:val="false"/>
          <w:color w:val="000000"/>
        </w:rPr>
        <w:t xml:space="preserve"> 第121条 环境影响许可的内容</w:t>
      </w:r>
    </w:p>
    <w:p>
      <w:pPr>
        <w:spacing w:after="0"/>
        <w:ind w:start="0"/>
        <w:jc w:val="both"/>
      </w:pPr>
      <w:r>
        <w:rPr>
          <w:rFonts w:ascii="Times New Roman"/>
          <w:b w:val="false"/>
          <w:i w:val="false"/>
          <w:color w:val="000000"/>
          <w:sz w:val="28"/>
        </w:rPr>
        <w:t xml:space="preserve">
      1. 环境影响许可为标准化文件，包含以下内容：</w:t>
      </w:r>
    </w:p>
    <w:p>
      <w:pPr>
        <w:spacing w:after="0"/>
        <w:ind w:start="0"/>
        <w:jc w:val="both"/>
      </w:pPr>
      <w:r>
        <w:rPr>
          <w:rFonts w:ascii="Times New Roman"/>
          <w:b w:val="false"/>
          <w:i w:val="false"/>
          <w:color w:val="000000"/>
          <w:sz w:val="28"/>
        </w:rPr>
        <w:t xml:space="preserve">
      1) 许可持有人（经营者）信息、许可对象及所开展活动类型；</w:t>
      </w:r>
    </w:p>
    <w:p>
      <w:pPr>
        <w:spacing w:after="0"/>
        <w:ind w:start="0"/>
        <w:jc w:val="both"/>
      </w:pPr>
      <w:r>
        <w:rPr>
          <w:rFonts w:ascii="Times New Roman"/>
          <w:b w:val="false"/>
          <w:i w:val="false"/>
          <w:color w:val="000000"/>
          <w:sz w:val="28"/>
        </w:rPr>
        <w:t xml:space="preserve">
      2) 环境影响许可有效期；</w:t>
      </w:r>
    </w:p>
    <w:p>
      <w:pPr>
        <w:spacing w:after="0"/>
        <w:ind w:start="0"/>
        <w:jc w:val="both"/>
      </w:pPr>
      <w:r>
        <w:rPr>
          <w:rFonts w:ascii="Times New Roman"/>
          <w:b w:val="false"/>
          <w:i w:val="false"/>
          <w:color w:val="000000"/>
          <w:sz w:val="28"/>
        </w:rPr>
        <w:t xml:space="preserve">
      3）活动实施的环境条件，包括：</w:t>
      </w:r>
    </w:p>
    <w:p>
      <w:pPr>
        <w:spacing w:after="0"/>
        <w:ind w:start="0"/>
        <w:jc w:val="both"/>
      </w:pPr>
      <w:r>
        <w:rPr>
          <w:rFonts w:ascii="Times New Roman"/>
          <w:b w:val="false"/>
          <w:i w:val="false"/>
          <w:color w:val="000000"/>
          <w:sz w:val="28"/>
        </w:rPr>
        <w:t xml:space="preserve">
      环境排放标准；</w:t>
      </w:r>
    </w:p>
    <w:p>
      <w:pPr>
        <w:spacing w:after="0"/>
        <w:ind w:start="0"/>
        <w:jc w:val="both"/>
      </w:pPr>
      <w:r>
        <w:rPr>
          <w:rFonts w:ascii="Times New Roman"/>
          <w:b w:val="false"/>
          <w:i w:val="false"/>
          <w:color w:val="000000"/>
          <w:sz w:val="28"/>
        </w:rPr>
        <w:t xml:space="preserve">
      废物堆积限值、废物处置限值（若设有自有填埋场）；</w:t>
      </w:r>
    </w:p>
    <w:p>
      <w:pPr>
        <w:spacing w:after="0"/>
        <w:ind w:start="0"/>
        <w:jc w:val="both"/>
      </w:pPr>
      <w:r>
        <w:rPr>
          <w:rFonts w:ascii="Times New Roman"/>
          <w:b w:val="false"/>
          <w:i w:val="false"/>
          <w:color w:val="000000"/>
          <w:sz w:val="28"/>
        </w:rPr>
        <w:t xml:space="preserve">
      废物管理方案；</w:t>
      </w:r>
    </w:p>
    <w:p>
      <w:pPr>
        <w:spacing w:after="0"/>
        <w:ind w:start="0"/>
        <w:jc w:val="both"/>
      </w:pPr>
      <w:r>
        <w:rPr>
          <w:rFonts w:ascii="Times New Roman"/>
          <w:b w:val="false"/>
          <w:i w:val="false"/>
          <w:color w:val="000000"/>
          <w:sz w:val="28"/>
        </w:rPr>
        <w:t xml:space="preserve">
      工业环境控制方案，包括工业监测要求（含土壤及地下水状态监测）；</w:t>
      </w:r>
    </w:p>
    <w:p>
      <w:pPr>
        <w:spacing w:after="0"/>
        <w:ind w:start="0"/>
        <w:jc w:val="both"/>
      </w:pPr>
      <w:r>
        <w:rPr>
          <w:rFonts w:ascii="Times New Roman"/>
          <w:b w:val="false"/>
          <w:i w:val="false"/>
          <w:color w:val="000000"/>
          <w:sz w:val="28"/>
        </w:rPr>
        <w:t xml:space="preserve">
      环境影响许可有效期内的环境保护行动计划；</w:t>
      </w:r>
    </w:p>
    <w:p>
      <w:pPr>
        <w:spacing w:after="0"/>
        <w:ind w:start="0"/>
        <w:jc w:val="both"/>
      </w:pPr>
      <w:r>
        <w:rPr>
          <w:rFonts w:ascii="Times New Roman"/>
          <w:b w:val="false"/>
          <w:i w:val="false"/>
          <w:color w:val="000000"/>
          <w:sz w:val="28"/>
        </w:rPr>
        <w:t xml:space="preserve">
      环境影响评估结论中规定的其他环保要求（如有）。</w:t>
      </w:r>
    </w:p>
    <w:p>
      <w:pPr>
        <w:spacing w:after="0"/>
        <w:ind w:start="0"/>
        <w:jc w:val="both"/>
      </w:pPr>
      <w:r>
        <w:rPr>
          <w:rFonts w:ascii="Times New Roman"/>
          <w:b w:val="false"/>
          <w:i w:val="false"/>
          <w:color w:val="000000"/>
          <w:sz w:val="28"/>
        </w:rPr>
        <w:t xml:space="preserve">
      2. 环境影响许可表格的格式及填写程序由环境保护领域的授权机构批准。</w:t>
      </w:r>
    </w:p>
    <w:p>
      <w:pPr>
        <w:spacing w:after="0"/>
        <w:ind w:start="0"/>
        <w:jc w:val="left"/>
      </w:pPr>
      <w:r>
        <w:rPr>
          <w:rFonts w:ascii="Times New Roman"/>
          <w:b/>
          <w:i w:val="false"/>
          <w:color w:val="000000"/>
        </w:rPr>
        <w:t xml:space="preserve"> 第122条 环境影响许可申请</w:t>
      </w:r>
    </w:p>
    <w:p>
      <w:pPr>
        <w:spacing w:after="0"/>
        <w:ind w:start="0"/>
        <w:jc w:val="both"/>
      </w:pPr>
      <w:r>
        <w:rPr>
          <w:rFonts w:ascii="Times New Roman"/>
          <w:b w:val="false"/>
          <w:i w:val="false"/>
          <w:color w:val="000000"/>
          <w:sz w:val="28"/>
        </w:rPr>
        <w:t xml:space="preserve">
      1. 申请环境影响许可应</w:t>
      </w:r>
      <w:r>
        <w:rPr>
          <w:rFonts w:ascii="Times New Roman"/>
          <w:b w:val="false"/>
          <w:i w:val="false"/>
          <w:color w:val="000000"/>
          <w:sz w:val="28"/>
        </w:rPr>
        <w:t xml:space="preserve">按本法典第120条</w:t>
      </w:r>
      <w:r>
        <w:rPr>
          <w:rFonts w:ascii="Times New Roman"/>
          <w:b w:val="false"/>
          <w:i w:val="false"/>
          <w:color w:val="000000"/>
          <w:sz w:val="28"/>
        </w:rPr>
        <w:t xml:space="preserve">第3款</w:t>
      </w:r>
      <w:r>
        <w:rPr>
          <w:rFonts w:ascii="Times New Roman"/>
          <w:b w:val="false"/>
          <w:i w:val="false"/>
          <w:color w:val="000000"/>
          <w:sz w:val="28"/>
        </w:rPr>
        <w:t xml:space="preserve">规定，以电子形式向环境影响许可颁发机构提交规范格式申请书</w:t>
      </w:r>
      <w:r>
        <w:rPr>
          <w:rFonts w:ascii="Times New Roman"/>
          <w:b w:val="false"/>
          <w:i w:val="false"/>
          <w:color w:val="000000"/>
          <w:sz w:val="28"/>
        </w:rPr>
        <w:t xml:space="preserve">。</w:t>
      </w:r>
    </w:p>
    <w:p>
      <w:pPr>
        <w:spacing w:after="0"/>
        <w:ind w:start="0"/>
        <w:jc w:val="both"/>
      </w:pPr>
      <w:r>
        <w:rPr>
          <w:rFonts w:ascii="Times New Roman"/>
          <w:b w:val="false"/>
          <w:i w:val="false"/>
          <w:color w:val="000000"/>
          <w:sz w:val="28"/>
        </w:rPr>
        <w:t xml:space="preserve">
      2. 环境影响许可申请应附有：</w:t>
      </w:r>
    </w:p>
    <w:p>
      <w:pPr>
        <w:spacing w:after="0"/>
        <w:ind w:start="0"/>
        <w:jc w:val="both"/>
      </w:pPr>
      <w:r>
        <w:rPr>
          <w:rFonts w:ascii="Times New Roman"/>
          <w:b w:val="false"/>
          <w:i w:val="false"/>
          <w:color w:val="000000"/>
          <w:sz w:val="28"/>
        </w:rPr>
        <w:t xml:space="preserve">
      1) 关于计划活动——涉及一类或二类设施建设与（或）运营的项目文件；</w:t>
      </w:r>
    </w:p>
    <w:p>
      <w:pPr>
        <w:spacing w:after="0"/>
        <w:ind w:start="0"/>
        <w:jc w:val="both"/>
      </w:pPr>
      <w:r>
        <w:rPr>
          <w:rFonts w:ascii="Times New Roman"/>
          <w:b w:val="false"/>
          <w:i w:val="false"/>
          <w:color w:val="000000"/>
          <w:sz w:val="28"/>
        </w:rPr>
        <w:t xml:space="preserve">
      2) 基于环境影响评估结果的结论，或对计划活动影响进行筛选评估的结论，其中应包含本法典规定情形下无需进行强制性环境影响评估的结论；</w:t>
      </w:r>
    </w:p>
    <w:p>
      <w:pPr>
        <w:spacing w:after="0"/>
        <w:ind w:start="0"/>
        <w:jc w:val="both"/>
      </w:pPr>
      <w:r>
        <w:rPr>
          <w:rFonts w:ascii="Times New Roman"/>
          <w:b w:val="false"/>
          <w:i w:val="false"/>
          <w:color w:val="000000"/>
          <w:sz w:val="28"/>
        </w:rPr>
        <w:t xml:space="preserve">
      3）对于不属于强制性环境影响评估范围的活动类型——按简化程序编制的环境评估材料；</w:t>
      </w:r>
    </w:p>
    <w:p>
      <w:pPr>
        <w:spacing w:after="0"/>
        <w:ind w:start="0"/>
        <w:jc w:val="both"/>
      </w:pPr>
      <w:r>
        <w:rPr>
          <w:rFonts w:ascii="Times New Roman"/>
          <w:b w:val="false"/>
          <w:i w:val="false"/>
          <w:color w:val="000000"/>
          <w:sz w:val="28"/>
        </w:rPr>
        <w:t xml:space="preserve">
      4）排放标准草案（适用于设施运营阶段）；</w:t>
      </w:r>
    </w:p>
    <w:p>
      <w:pPr>
        <w:spacing w:after="0"/>
        <w:ind w:start="0"/>
        <w:jc w:val="both"/>
      </w:pPr>
      <w:r>
        <w:rPr>
          <w:rFonts w:ascii="Times New Roman"/>
          <w:b w:val="false"/>
          <w:i w:val="false"/>
          <w:color w:val="000000"/>
          <w:sz w:val="28"/>
        </w:rPr>
        <w:t xml:space="preserve">
      5）废物管理方案草案（设施运营阶段）；</w:t>
      </w:r>
    </w:p>
    <w:p>
      <w:pPr>
        <w:spacing w:after="0"/>
        <w:ind w:start="0"/>
        <w:jc w:val="both"/>
      </w:pPr>
      <w:r>
        <w:rPr>
          <w:rFonts w:ascii="Times New Roman"/>
          <w:b w:val="false"/>
          <w:i w:val="false"/>
          <w:color w:val="000000"/>
          <w:sz w:val="28"/>
        </w:rPr>
        <w:t xml:space="preserve">
      6）工业环境控制方案草案（设施运营阶段）；</w:t>
      </w:r>
    </w:p>
    <w:p>
      <w:pPr>
        <w:spacing w:after="0"/>
        <w:ind w:start="0"/>
        <w:jc w:val="both"/>
      </w:pPr>
      <w:r>
        <w:rPr>
          <w:rFonts w:ascii="Times New Roman"/>
          <w:b w:val="false"/>
          <w:i w:val="false"/>
          <w:color w:val="000000"/>
          <w:sz w:val="28"/>
        </w:rPr>
        <w:t xml:space="preserve">
      7）环境影响许可有效期内环境保护措施方案草案；</w:t>
      </w:r>
    </w:p>
    <w:p>
      <w:pPr>
        <w:spacing w:after="0"/>
        <w:ind w:start="0"/>
        <w:jc w:val="both"/>
      </w:pPr>
      <w:r>
        <w:rPr>
          <w:rFonts w:ascii="Times New Roman"/>
          <w:b w:val="false"/>
          <w:i w:val="false"/>
          <w:color w:val="000000"/>
          <w:sz w:val="28"/>
        </w:rPr>
        <w:t xml:space="preserve">
      8) 硫磺垫上露天硫磺堆放标准草案（适用于油气勘探开发作业期间）。</w:t>
      </w:r>
    </w:p>
    <w:p>
      <w:pPr>
        <w:spacing w:after="0"/>
        <w:ind w:start="0"/>
        <w:jc w:val="both"/>
      </w:pPr>
      <w:r>
        <w:rPr>
          <w:rFonts w:ascii="Times New Roman"/>
          <w:b w:val="false"/>
          <w:i w:val="false"/>
          <w:color w:val="000000"/>
          <w:sz w:val="28"/>
        </w:rPr>
        <w:t xml:space="preserve">
      3. 环境影响许可申请表由环境保护领域授权机构批准。</w:t>
      </w:r>
    </w:p>
    <w:p>
      <w:pPr>
        <w:spacing w:after="0"/>
        <w:ind w:start="0"/>
        <w:jc w:val="left"/>
      </w:pPr>
      <w:r>
        <w:rPr>
          <w:rFonts w:ascii="Times New Roman"/>
          <w:b w:val="false"/>
          <w:i w:val="false"/>
          <w:color w:val="ff0000"/>
          <w:sz w:val="28"/>
        </w:rPr>
        <w:t xml:space="preserve">      脚注：第122条经哈萨克斯坦共和国2023年7月5日第17-VIII号法律修订（自首次正式公布之日起六十个日历日后生效）。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第123条 环境影响许可的审议与核发时限</w:t>
      </w:r>
    </w:p>
    <w:p>
      <w:pPr>
        <w:spacing w:after="0"/>
        <w:ind w:start="0"/>
        <w:jc w:val="both"/>
      </w:pPr>
      <w:r>
        <w:rPr>
          <w:rFonts w:ascii="Times New Roman"/>
          <w:b w:val="false"/>
          <w:i w:val="false"/>
          <w:color w:val="000000"/>
          <w:sz w:val="28"/>
        </w:rPr>
        <w:t xml:space="preserve">
      1. 环境保护领域授权机构自环境影响许可申请登记之日起五个工作日内，地方执行机构自环境影响许可申请登记之日起三个工作日内，对提交文件进行完整性与充分性审查。 在规定期限内，申请将被受理或因提交文件不完整和（或）不完整而被驳回。</w:t>
      </w:r>
    </w:p>
    <w:p>
      <w:pPr>
        <w:spacing w:after="0"/>
        <w:ind w:start="0"/>
        <w:jc w:val="both"/>
      </w:pPr>
      <w:r>
        <w:rPr>
          <w:rFonts w:ascii="Times New Roman"/>
          <w:b w:val="false"/>
          <w:i w:val="false"/>
          <w:color w:val="000000"/>
          <w:sz w:val="28"/>
        </w:rPr>
        <w:t xml:space="preserve">
      若因提交文件不完整和（或）不充分而驳回申请，应向申请人发送载明驳回理由的拒绝通知书。</w:t>
      </w:r>
    </w:p>
    <w:p>
      <w:pPr>
        <w:spacing w:after="0"/>
        <w:ind w:start="0"/>
        <w:jc w:val="both"/>
      </w:pPr>
      <w:r>
        <w:rPr>
          <w:rFonts w:ascii="Times New Roman"/>
          <w:b w:val="false"/>
          <w:i w:val="false"/>
          <w:color w:val="000000"/>
          <w:sz w:val="28"/>
        </w:rPr>
        <w:t xml:space="preserve">
      2. 受理的申请将依据本法典要求进行合规性审查。经审查后，环境保护领域授权机构应自申请登记之日起不超过四十五个工作日内，地方行政机构应不超过三十个工作日内，签发环境影响许可或作出有理有据的拒绝签发决定。</w:t>
      </w:r>
    </w:p>
    <w:p>
      <w:pPr>
        <w:spacing w:after="0"/>
        <w:ind w:start="0"/>
        <w:jc w:val="both"/>
      </w:pPr>
      <w:r>
        <w:rPr>
          <w:rFonts w:ascii="Times New Roman"/>
          <w:b w:val="false"/>
          <w:i w:val="false"/>
          <w:color w:val="000000"/>
          <w:sz w:val="28"/>
        </w:rPr>
        <w:t xml:space="preserve">
      3. 若对环境影响许可申请及（或）其附件存在意见，环境影响许可核发机构应在下列时限内将意见反馈申请人：</w:t>
      </w:r>
    </w:p>
    <w:p>
      <w:pPr>
        <w:spacing w:after="0"/>
        <w:ind w:start="0"/>
        <w:jc w:val="both"/>
      </w:pPr>
      <w:r>
        <w:rPr>
          <w:rFonts w:ascii="Times New Roman"/>
          <w:b w:val="false"/>
          <w:i w:val="false"/>
          <w:color w:val="000000"/>
          <w:sz w:val="28"/>
        </w:rPr>
        <w:t xml:space="preserve">
      一类项目：自受理申请之日起二十五个工作日内；</w:t>
      </w:r>
    </w:p>
    <w:p>
      <w:pPr>
        <w:spacing w:after="0"/>
        <w:ind w:start="0"/>
        <w:jc w:val="both"/>
      </w:pPr>
      <w:r>
        <w:rPr>
          <w:rFonts w:ascii="Times New Roman"/>
          <w:b w:val="false"/>
          <w:i w:val="false"/>
          <w:color w:val="000000"/>
          <w:sz w:val="28"/>
        </w:rPr>
        <w:t xml:space="preserve">
      对于第二类项目——自受理申请之日起十五个工作日内。</w:t>
      </w:r>
    </w:p>
    <w:p>
      <w:pPr>
        <w:spacing w:after="0"/>
        <w:ind w:start="0"/>
        <w:jc w:val="both"/>
      </w:pPr>
      <w:r>
        <w:rPr>
          <w:rFonts w:ascii="Times New Roman"/>
          <w:b w:val="false"/>
          <w:i w:val="false"/>
          <w:color w:val="000000"/>
          <w:sz w:val="28"/>
        </w:rPr>
        <w:t xml:space="preserve">
      申请人须在下列期限内消除所提意见：</w:t>
      </w:r>
    </w:p>
    <w:p>
      <w:pPr>
        <w:spacing w:after="0"/>
        <w:ind w:start="0"/>
        <w:jc w:val="both"/>
      </w:pPr>
      <w:r>
        <w:rPr>
          <w:rFonts w:ascii="Times New Roman"/>
          <w:b w:val="false"/>
          <w:i w:val="false"/>
          <w:color w:val="000000"/>
          <w:sz w:val="28"/>
        </w:rPr>
        <w:t xml:space="preserve">
      一类项目：自意见发送之日起十个工作日内；</w:t>
      </w:r>
    </w:p>
    <w:p>
      <w:pPr>
        <w:spacing w:after="0"/>
        <w:ind w:start="0"/>
        <w:jc w:val="both"/>
      </w:pPr>
      <w:r>
        <w:rPr>
          <w:rFonts w:ascii="Times New Roman"/>
          <w:b w:val="false"/>
          <w:i w:val="false"/>
          <w:color w:val="000000"/>
          <w:sz w:val="28"/>
        </w:rPr>
        <w:t xml:space="preserve">
      自意见发送之日起五个工作日内——适用于第二类项目。</w:t>
      </w:r>
    </w:p>
    <w:p>
      <w:pPr>
        <w:spacing w:after="0"/>
        <w:ind w:start="0"/>
        <w:jc w:val="both"/>
      </w:pPr>
      <w:r>
        <w:rPr>
          <w:rFonts w:ascii="Times New Roman"/>
          <w:b w:val="false"/>
          <w:i w:val="false"/>
          <w:color w:val="000000"/>
          <w:sz w:val="28"/>
        </w:rPr>
        <w:t xml:space="preserve">
      4. 若未能在本条第3款第2项规定的期限内消除意见，将向申请人发出有理有据的拒绝签发环境影响许可的决定。</w:t>
      </w:r>
    </w:p>
    <w:p>
      <w:pPr>
        <w:spacing w:after="0"/>
        <w:ind w:start="0"/>
        <w:jc w:val="both"/>
      </w:pPr>
      <w:r>
        <w:rPr>
          <w:rFonts w:ascii="Times New Roman"/>
          <w:b w:val="false"/>
          <w:i w:val="false"/>
          <w:color w:val="000000"/>
          <w:sz w:val="28"/>
        </w:rPr>
        <w:t xml:space="preserve">
      若申请人在本条第3款第2项规定的期限内消除意见，则向申请人颁发环境影响许可。</w:t>
      </w:r>
    </w:p>
    <w:p>
      <w:pPr>
        <w:spacing w:after="0"/>
        <w:ind w:start="0"/>
        <w:jc w:val="left"/>
      </w:pPr>
      <w:r>
        <w:rPr>
          <w:rFonts w:ascii="Times New Roman"/>
          <w:b/>
          <w:i w:val="false"/>
          <w:color w:val="000000"/>
        </w:rPr>
        <w:t xml:space="preserve"> 第124条 拒绝颁发环境影响许可</w:t>
      </w:r>
    </w:p>
    <w:p>
      <w:pPr>
        <w:spacing w:after="0"/>
        <w:ind w:start="0"/>
        <w:jc w:val="both"/>
      </w:pPr>
      <w:r>
        <w:rPr>
          <w:rFonts w:ascii="Times New Roman"/>
          <w:b w:val="false"/>
          <w:i w:val="false"/>
          <w:color w:val="000000"/>
          <w:sz w:val="28"/>
        </w:rPr>
        <w:t xml:space="preserve">
      1. 拒绝颁发环境影响许可的理由包括下列情形：</w:t>
      </w:r>
    </w:p>
    <w:p>
      <w:pPr>
        <w:spacing w:after="0"/>
        <w:ind w:start="0"/>
        <w:jc w:val="both"/>
      </w:pPr>
      <w:r>
        <w:rPr>
          <w:rFonts w:ascii="Times New Roman"/>
          <w:b w:val="false"/>
          <w:i w:val="false"/>
          <w:color w:val="000000"/>
          <w:sz w:val="28"/>
        </w:rPr>
        <w:t xml:space="preserve">
      1) 申请材料及（或）附件所载信息不可靠；</w:t>
      </w:r>
    </w:p>
    <w:p>
      <w:pPr>
        <w:spacing w:after="0"/>
        <w:ind w:start="0"/>
        <w:jc w:val="both"/>
      </w:pPr>
      <w:r>
        <w:rPr>
          <w:rFonts w:ascii="Times New Roman"/>
          <w:b w:val="false"/>
          <w:i w:val="false"/>
          <w:color w:val="000000"/>
          <w:sz w:val="28"/>
        </w:rPr>
        <w:t xml:space="preserve">
      2) 申请书及（或）附件不符合哈萨克斯坦共和国环境法律要求，且（或）环境影响评估结论或拟议活动影响筛查结论中载明无需进行强制性环境影响评估；</w:t>
      </w:r>
    </w:p>
    <w:p>
      <w:pPr>
        <w:spacing w:after="0"/>
        <w:ind w:start="0"/>
        <w:jc w:val="both"/>
      </w:pPr>
      <w:r>
        <w:rPr>
          <w:rFonts w:ascii="Times New Roman"/>
          <w:b w:val="false"/>
          <w:i w:val="false"/>
          <w:color w:val="000000"/>
          <w:sz w:val="28"/>
        </w:rPr>
        <w:t xml:space="preserve">
      2. 因拒绝颁发环境影响许可而产生的争议和分歧，应依照哈萨克斯坦共和国法律规定的方式处理。</w:t>
      </w:r>
    </w:p>
    <w:p>
      <w:pPr>
        <w:spacing w:after="0"/>
        <w:ind w:start="0"/>
        <w:jc w:val="left"/>
      </w:pPr>
      <w:r>
        <w:rPr>
          <w:rFonts w:ascii="Times New Roman"/>
          <w:b/>
          <w:i w:val="false"/>
          <w:color w:val="000000"/>
        </w:rPr>
        <w:t xml:space="preserve"> 第125条 环境保护措施方案</w:t>
      </w:r>
    </w:p>
    <w:p>
      <w:pPr>
        <w:spacing w:after="0"/>
        <w:ind w:start="0"/>
        <w:jc w:val="both"/>
      </w:pPr>
      <w:r>
        <w:rPr>
          <w:rFonts w:ascii="Times New Roman"/>
          <w:b w:val="false"/>
          <w:i w:val="false"/>
          <w:color w:val="000000"/>
          <w:sz w:val="28"/>
        </w:rPr>
        <w:t xml:space="preserve">
      1. 环境保护行动计划作为环境影响许可的附件，须包含以下措施清单：旨在减轻环境负面影响的措施；确保符合既定排放标准的必要措施；废物堆积与处置限值；露天硫磺堆放限值（适用于油气勘探及（或）生产阶段）。</w:t>
      </w:r>
    </w:p>
    <w:p>
      <w:pPr>
        <w:spacing w:after="0"/>
        <w:ind w:start="0"/>
        <w:jc w:val="both"/>
      </w:pPr>
      <w:r>
        <w:rPr>
          <w:rFonts w:ascii="Times New Roman"/>
          <w:b w:val="false"/>
          <w:i w:val="false"/>
          <w:color w:val="000000"/>
          <w:sz w:val="28"/>
        </w:rPr>
        <w:t xml:space="preserve">
      2. 环境保护行动计划的制定须遵循环境许可颁发规则。</w:t>
      </w:r>
    </w:p>
    <w:p>
      <w:pPr>
        <w:spacing w:after="0"/>
        <w:ind w:start="0"/>
        <w:jc w:val="both"/>
      </w:pPr>
      <w:r>
        <w:rPr>
          <w:rFonts w:ascii="Times New Roman"/>
          <w:b w:val="false"/>
          <w:i w:val="false"/>
          <w:color w:val="000000"/>
          <w:sz w:val="28"/>
        </w:rPr>
        <w:t xml:space="preserve">
      3. 经营者须每年向颁发环境许可的相关主管部门提交环境保护行动计划执行报告。</w:t>
      </w:r>
    </w:p>
    <w:p>
      <w:pPr>
        <w:spacing w:after="0"/>
        <w:ind w:start="0"/>
        <w:jc w:val="left"/>
      </w:pPr>
      <w:r>
        <w:rPr>
          <w:rFonts w:ascii="Times New Roman"/>
          <w:b/>
          <w:i w:val="false"/>
          <w:color w:val="000000"/>
        </w:rPr>
        <w:t xml:space="preserve"> 第四章 环境保护的经济调控第126条 环境保护经济调控机制类型</w:t>
      </w:r>
    </w:p>
    <w:p>
      <w:pPr>
        <w:spacing w:after="0"/>
        <w:ind w:start="0"/>
        <w:jc w:val="both"/>
      </w:pPr>
      <w:r>
        <w:rPr>
          <w:rFonts w:ascii="Times New Roman"/>
          <w:b w:val="false"/>
          <w:i w:val="false"/>
          <w:color w:val="000000"/>
          <w:sz w:val="28"/>
        </w:rPr>
        <w:t xml:space="preserve">
      环境保护经济调控机制类型包括：</w:t>
      </w:r>
    </w:p>
    <w:p>
      <w:pPr>
        <w:spacing w:after="0"/>
        <w:ind w:start="0"/>
        <w:jc w:val="both"/>
      </w:pPr>
      <w:r>
        <w:rPr>
          <w:rFonts w:ascii="Times New Roman"/>
          <w:b w:val="false"/>
          <w:i w:val="false"/>
          <w:color w:val="000000"/>
          <w:sz w:val="28"/>
        </w:rPr>
        <w:t xml:space="preserve">
      1) 环境负面影响补偿费；</w:t>
      </w:r>
    </w:p>
    <w:p>
      <w:pPr>
        <w:spacing w:after="0"/>
        <w:ind w:start="0"/>
        <w:jc w:val="both"/>
      </w:pPr>
      <w:r>
        <w:rPr>
          <w:rFonts w:ascii="Times New Roman"/>
          <w:b w:val="false"/>
          <w:i w:val="false"/>
          <w:color w:val="000000"/>
          <w:sz w:val="28"/>
        </w:rPr>
        <w:t xml:space="preserve">
      2）环境排放管理市场机制；</w:t>
      </w:r>
    </w:p>
    <w:p>
      <w:pPr>
        <w:spacing w:after="0"/>
        <w:ind w:start="0"/>
        <w:jc w:val="both"/>
      </w:pPr>
      <w:r>
        <w:rPr>
          <w:rFonts w:ascii="Times New Roman"/>
          <w:b w:val="false"/>
          <w:i w:val="false"/>
          <w:color w:val="000000"/>
          <w:sz w:val="28"/>
        </w:rPr>
        <w:t xml:space="preserve">
      3）环境保险；</w:t>
      </w:r>
    </w:p>
    <w:p>
      <w:pPr>
        <w:spacing w:after="0"/>
        <w:ind w:start="0"/>
        <w:jc w:val="both"/>
      </w:pPr>
      <w:r>
        <w:rPr>
          <w:rFonts w:ascii="Times New Roman"/>
          <w:b w:val="false"/>
          <w:i w:val="false"/>
          <w:color w:val="000000"/>
          <w:sz w:val="28"/>
        </w:rPr>
        <w:t xml:space="preserve">
      4）对环境保护活动实施经济激励；</w:t>
      </w:r>
    </w:p>
    <w:p>
      <w:pPr>
        <w:spacing w:after="0"/>
        <w:ind w:start="0"/>
        <w:jc w:val="both"/>
      </w:pPr>
      <w:r>
        <w:rPr>
          <w:rFonts w:ascii="Times New Roman"/>
          <w:b w:val="false"/>
          <w:i w:val="false"/>
          <w:color w:val="000000"/>
          <w:sz w:val="28"/>
        </w:rPr>
        <w:t xml:space="preserve">
      5) 减少温室气体排放与吸收的市场机制；</w:t>
      </w:r>
    </w:p>
    <w:p>
      <w:pPr>
        <w:spacing w:after="0"/>
        <w:ind w:start="0"/>
        <w:jc w:val="both"/>
      </w:pPr>
      <w:r>
        <w:rPr>
          <w:rFonts w:ascii="Times New Roman"/>
          <w:b w:val="false"/>
          <w:i w:val="false"/>
          <w:color w:val="000000"/>
          <w:sz w:val="28"/>
        </w:rPr>
        <w:t xml:space="preserve">
      6) 生产者（进口商）的扩展义务。</w:t>
      </w:r>
    </w:p>
    <w:p>
      <w:pPr>
        <w:spacing w:after="0"/>
        <w:ind w:start="0"/>
        <w:jc w:val="left"/>
      </w:pPr>
      <w:r>
        <w:rPr>
          <w:rFonts w:ascii="Times New Roman"/>
          <w:b/>
          <w:i w:val="false"/>
          <w:color w:val="000000"/>
        </w:rPr>
        <w:t xml:space="preserve"> 第127条 环境负面影响补偿</w:t>
      </w:r>
    </w:p>
    <w:p>
      <w:pPr>
        <w:spacing w:after="0"/>
        <w:ind w:start="0"/>
        <w:jc w:val="both"/>
      </w:pPr>
      <w:r>
        <w:rPr>
          <w:rFonts w:ascii="Times New Roman"/>
          <w:b w:val="false"/>
          <w:i w:val="false"/>
          <w:color w:val="000000"/>
          <w:sz w:val="28"/>
        </w:rPr>
        <w:t xml:space="preserve">
      1. 对环境造成负面影响的补偿适用于以下情形：</w:t>
      </w:r>
    </w:p>
    <w:p>
      <w:pPr>
        <w:spacing w:after="0"/>
        <w:ind w:start="0"/>
        <w:jc w:val="both"/>
      </w:pPr>
      <w:r>
        <w:rPr>
          <w:rFonts w:ascii="Times New Roman"/>
          <w:b w:val="false"/>
          <w:i w:val="false"/>
          <w:color w:val="000000"/>
          <w:sz w:val="28"/>
        </w:rPr>
        <w:t xml:space="preserve">
      1) 向大气排放污染物；</w:t>
      </w:r>
    </w:p>
    <w:p>
      <w:pPr>
        <w:spacing w:after="0"/>
        <w:ind w:start="0"/>
        <w:jc w:val="both"/>
      </w:pPr>
      <w:r>
        <w:rPr>
          <w:rFonts w:ascii="Times New Roman"/>
          <w:b w:val="false"/>
          <w:i w:val="false"/>
          <w:color w:val="000000"/>
          <w:sz w:val="28"/>
        </w:rPr>
        <w:t xml:space="preserve">
      2）污染物排放；</w:t>
      </w:r>
    </w:p>
    <w:p>
      <w:pPr>
        <w:spacing w:after="0"/>
        <w:ind w:start="0"/>
        <w:jc w:val="both"/>
      </w:pPr>
      <w:r>
        <w:rPr>
          <w:rFonts w:ascii="Times New Roman"/>
          <w:b w:val="false"/>
          <w:i w:val="false"/>
          <w:color w:val="000000"/>
          <w:sz w:val="28"/>
        </w:rPr>
        <w:t xml:space="preserve">
      3）废物处置；</w:t>
      </w:r>
    </w:p>
    <w:p>
      <w:pPr>
        <w:spacing w:after="0"/>
        <w:ind w:start="0"/>
        <w:jc w:val="both"/>
      </w:pPr>
      <w:r>
        <w:rPr>
          <w:rFonts w:ascii="Times New Roman"/>
          <w:b w:val="false"/>
          <w:i w:val="false"/>
          <w:color w:val="000000"/>
          <w:sz w:val="28"/>
        </w:rPr>
        <w:t xml:space="preserve">
      4) 在硫磺垫上露天堆放硫磺。</w:t>
      </w:r>
    </w:p>
    <w:p>
      <w:pPr>
        <w:spacing w:after="0"/>
        <w:ind w:start="0"/>
        <w:jc w:val="both"/>
      </w:pPr>
      <w:r>
        <w:rPr>
          <w:rFonts w:ascii="Times New Roman"/>
          <w:b w:val="false"/>
          <w:i w:val="false"/>
          <w:color w:val="000000"/>
          <w:sz w:val="28"/>
        </w:rPr>
        <w:t xml:space="preserve">
      2. 环境负面影响费应由造成环境负面影响的设施经营者缴纳。</w:t>
      </w:r>
    </w:p>
    <w:p>
      <w:pPr>
        <w:spacing w:after="0"/>
        <w:ind w:start="0"/>
        <w:jc w:val="both"/>
      </w:pPr>
      <w:r>
        <w:rPr>
          <w:rFonts w:ascii="Times New Roman"/>
          <w:b w:val="false"/>
          <w:i w:val="false"/>
          <w:color w:val="000000"/>
          <w:sz w:val="28"/>
        </w:rPr>
        <w:t xml:space="preserve">
      3. 环境负面影响补偿费率依据哈萨克斯坦共和国税法规定确定。</w:t>
      </w:r>
    </w:p>
    <w:p>
      <w:pPr>
        <w:spacing w:after="0"/>
        <w:ind w:start="0"/>
        <w:jc w:val="both"/>
      </w:pPr>
      <w:r>
        <w:rPr>
          <w:rFonts w:ascii="Times New Roman"/>
          <w:b w:val="false"/>
          <w:i w:val="false"/>
          <w:color w:val="000000"/>
          <w:sz w:val="28"/>
        </w:rPr>
        <w:t xml:space="preserve">
      4. 环境影响费的征收，应在环境许可证规定的限值范围内，或依据第三类设施在环境影响申报书中申报的排放量及掩埋废弃物量，按照哈萨克斯坦共和国税法规定的程序执行。</w:t>
      </w:r>
    </w:p>
    <w:p>
      <w:pPr>
        <w:spacing w:after="0"/>
        <w:ind w:start="0"/>
        <w:jc w:val="both"/>
      </w:pPr>
      <w:r>
        <w:rPr>
          <w:rFonts w:ascii="Times New Roman"/>
          <w:b w:val="false"/>
          <w:i w:val="false"/>
          <w:color w:val="000000"/>
          <w:sz w:val="28"/>
        </w:rPr>
        <w:t xml:space="preserve">
      5. 固体市政垃圾填埋费用支出，应依据哈萨克斯坦共和国立法规定的方式计入费率制定考量。</w:t>
      </w:r>
    </w:p>
    <w:p>
      <w:pPr>
        <w:spacing w:after="0"/>
        <w:ind w:start="0"/>
        <w:jc w:val="left"/>
      </w:pPr>
      <w:r>
        <w:rPr>
          <w:rFonts w:ascii="Times New Roman"/>
          <w:b/>
          <w:i w:val="false"/>
          <w:color w:val="000000"/>
        </w:rPr>
        <w:t xml:space="preserve"> 第128条 环境排放管理的市场机制</w:t>
      </w:r>
    </w:p>
    <w:p>
      <w:pPr>
        <w:spacing w:after="0"/>
        <w:ind w:start="0"/>
        <w:jc w:val="both"/>
      </w:pPr>
      <w:r>
        <w:rPr>
          <w:rFonts w:ascii="Times New Roman"/>
          <w:b w:val="false"/>
          <w:i w:val="false"/>
          <w:color w:val="000000"/>
          <w:sz w:val="28"/>
        </w:rPr>
        <w:t xml:space="preserve">
      1. 为减少环境排放，环境保护领域授权机构可通过设定环境排放限值、分配环境排放配额及批准环境排放配额与减排义务交易程序等方式引入市场机制。</w:t>
      </w:r>
    </w:p>
    <w:p>
      <w:pPr>
        <w:spacing w:after="0"/>
        <w:ind w:start="0"/>
        <w:jc w:val="both"/>
      </w:pPr>
      <w:r>
        <w:rPr>
          <w:rFonts w:ascii="Times New Roman"/>
          <w:b w:val="false"/>
          <w:i w:val="false"/>
          <w:color w:val="000000"/>
          <w:sz w:val="28"/>
        </w:rPr>
        <w:t xml:space="preserve">
      2. 环境排放限值——指在特定区域（水域）内，为确保环境质量标准不受违反而设定的日历年度环境排放总量标准。</w:t>
      </w:r>
    </w:p>
    <w:p>
      <w:pPr>
        <w:spacing w:after="0"/>
        <w:ind w:start="0"/>
        <w:jc w:val="both"/>
      </w:pPr>
      <w:r>
        <w:rPr>
          <w:rFonts w:ascii="Times New Roman"/>
          <w:b w:val="false"/>
          <w:i w:val="false"/>
          <w:color w:val="000000"/>
          <w:sz w:val="28"/>
        </w:rPr>
        <w:t xml:space="preserve">
      3. 环境排放配额——指在特定日历年内，以有偿或无偿方式分配给特定主体的环境排放限值份额。</w:t>
      </w:r>
    </w:p>
    <w:p>
      <w:pPr>
        <w:spacing w:after="0"/>
        <w:ind w:start="0"/>
        <w:jc w:val="left"/>
      </w:pPr>
      <w:r>
        <w:rPr>
          <w:rFonts w:ascii="Times New Roman"/>
          <w:b/>
          <w:i w:val="false"/>
          <w:color w:val="000000"/>
        </w:rPr>
        <w:t xml:space="preserve"> 第129条 环境保险</w:t>
      </w:r>
    </w:p>
    <w:p>
      <w:pPr>
        <w:spacing w:after="0"/>
        <w:ind w:start="0"/>
        <w:jc w:val="both"/>
      </w:pPr>
      <w:r>
        <w:rPr>
          <w:rFonts w:ascii="Times New Roman"/>
          <w:b w:val="false"/>
          <w:i w:val="false"/>
          <w:color w:val="000000"/>
          <w:sz w:val="28"/>
        </w:rPr>
        <w:t xml:space="preserve">
      1. 环境保险旨在保障个人因事故造成环境损害而承担的民事赔偿责任。</w:t>
      </w:r>
    </w:p>
    <w:p>
      <w:pPr>
        <w:spacing w:after="0"/>
        <w:ind w:start="0"/>
        <w:jc w:val="both"/>
      </w:pPr>
      <w:r>
        <w:rPr>
          <w:rFonts w:ascii="Times New Roman"/>
          <w:b w:val="false"/>
          <w:i w:val="false"/>
          <w:color w:val="000000"/>
          <w:sz w:val="28"/>
        </w:rPr>
        <w:t xml:space="preserve">
      2. 未与经营者签订强制性环境保险合同的，不得运营列入环境保护主管机关批准的环境危害型经济及其他活动清单的设施。</w:t>
      </w:r>
    </w:p>
    <w:p>
      <w:pPr>
        <w:spacing w:after="0"/>
        <w:ind w:start="0"/>
        <w:jc w:val="both"/>
      </w:pPr>
      <w:r>
        <w:rPr>
          <w:rFonts w:ascii="Times New Roman"/>
          <w:b w:val="false"/>
          <w:i w:val="false"/>
          <w:color w:val="000000"/>
          <w:sz w:val="28"/>
        </w:rPr>
        <w:t xml:space="preserve">
      强制性环境保险依据哈萨克斯坦共和国《强制性环境保险法》实施。</w:t>
      </w:r>
    </w:p>
    <w:p>
      <w:pPr>
        <w:spacing w:after="0"/>
        <w:ind w:start="0"/>
        <w:jc w:val="both"/>
      </w:pPr>
      <w:r>
        <w:rPr>
          <w:rFonts w:ascii="Times New Roman"/>
          <w:b w:val="false"/>
          <w:i w:val="false"/>
          <w:color w:val="000000"/>
          <w:sz w:val="28"/>
        </w:rPr>
        <w:t xml:space="preserve">
      3. 自愿性环境保险由自然人及法人依据自主意愿实施。自愿性环境保险的类型、条件及程序由保险人与被保险人协议确定。</w:t>
      </w:r>
    </w:p>
    <w:p>
      <w:pPr>
        <w:spacing w:after="0"/>
        <w:ind w:start="0"/>
        <w:jc w:val="left"/>
      </w:pPr>
      <w:r>
        <w:rPr>
          <w:rFonts w:ascii="Times New Roman"/>
          <w:b/>
          <w:i w:val="false"/>
          <w:color w:val="000000"/>
        </w:rPr>
        <w:t xml:space="preserve"> 第130条 环境保护活动的经济激励措施</w:t>
      </w:r>
    </w:p>
    <w:p>
      <w:pPr>
        <w:spacing w:after="0"/>
        <w:ind w:start="0"/>
        <w:jc w:val="both"/>
      </w:pPr>
      <w:r>
        <w:rPr>
          <w:rFonts w:ascii="Times New Roman"/>
          <w:b w:val="false"/>
          <w:i w:val="false"/>
          <w:color w:val="000000"/>
          <w:sz w:val="28"/>
        </w:rPr>
        <w:t xml:space="preserve">
      1. 环境保护活动的经济激励措施包括：</w:t>
      </w:r>
    </w:p>
    <w:p>
      <w:pPr>
        <w:spacing w:after="0"/>
        <w:ind w:start="0"/>
        <w:jc w:val="both"/>
      </w:pPr>
      <w:r>
        <w:rPr>
          <w:rFonts w:ascii="Times New Roman"/>
          <w:b w:val="false"/>
          <w:i w:val="false"/>
          <w:color w:val="000000"/>
          <w:sz w:val="28"/>
        </w:rPr>
        <w:t xml:space="preserve">
      1) 自获得综合环境许可之日起，依据哈萨克斯坦共和国税法对环境负面影响缴费率适用零系数；</w:t>
      </w:r>
    </w:p>
    <w:p>
      <w:pPr>
        <w:spacing w:after="0"/>
        <w:ind w:start="0"/>
        <w:jc w:val="both"/>
      </w:pPr>
      <w:r>
        <w:rPr>
          <w:rFonts w:ascii="Times New Roman"/>
          <w:b w:val="false"/>
          <w:i w:val="false"/>
          <w:color w:val="000000"/>
          <w:sz w:val="28"/>
        </w:rPr>
        <w:t xml:space="preserve">
      2) 根据哈萨克斯坦共和国支持可再生能源利用领域的立法，由结算与金融中心保障性收购能源废弃物处理设施生产的可再生电力；</w:t>
      </w:r>
    </w:p>
    <w:p>
      <w:pPr>
        <w:spacing w:after="0"/>
        <w:ind w:start="0"/>
        <w:jc w:val="both"/>
      </w:pPr>
      <w:r>
        <w:rPr>
          <w:rFonts w:ascii="Times New Roman"/>
          <w:b w:val="false"/>
          <w:i w:val="false"/>
          <w:color w:val="000000"/>
          <w:sz w:val="28"/>
        </w:rPr>
        <w:t xml:space="preserve">
      3）组织"绿色"技术的转让与适应，并协助吸引"绿色"投资；</w:t>
      </w:r>
    </w:p>
    <w:p>
      <w:pPr>
        <w:spacing w:after="0"/>
        <w:ind w:start="0"/>
        <w:jc w:val="both"/>
      </w:pPr>
      <w:r>
        <w:rPr>
          <w:rFonts w:ascii="Times New Roman"/>
          <w:b w:val="false"/>
          <w:i w:val="false"/>
          <w:color w:val="000000"/>
          <w:sz w:val="28"/>
        </w:rPr>
        <w:t xml:space="preserve">
      4）依据哈萨克斯坦共和国法律规定的条款和方式，在"绿色"融资框架内提供国家支持措施；</w:t>
      </w:r>
    </w:p>
    <w:p>
      <w:pPr>
        <w:spacing w:after="0"/>
        <w:ind w:start="0"/>
        <w:jc w:val="both"/>
      </w:pPr>
      <w:r>
        <w:rPr>
          <w:rFonts w:ascii="Times New Roman"/>
          <w:b w:val="false"/>
          <w:i w:val="false"/>
          <w:color w:val="000000"/>
          <w:sz w:val="28"/>
        </w:rPr>
        <w:t xml:space="preserve">
      5）提供哈萨克斯坦共和国法律规定的其他国家支持措施。</w:t>
      </w:r>
    </w:p>
    <w:p>
      <w:pPr>
        <w:spacing w:after="0"/>
        <w:ind w:start="0"/>
        <w:jc w:val="both"/>
      </w:pPr>
      <w:r>
        <w:rPr>
          <w:rFonts w:ascii="Times New Roman"/>
          <w:b w:val="false"/>
          <w:i w:val="false"/>
          <w:color w:val="000000"/>
          <w:sz w:val="28"/>
        </w:rPr>
        <w:t xml:space="preserve">
      2. "绿色"技术指基于现代科学成果研发、兼顾环境、经济、社会可持续发展要素的环保型生产技术，涵盖以下领域并致力于：</w:t>
      </w:r>
    </w:p>
    <w:p>
      <w:pPr>
        <w:spacing w:after="0"/>
        <w:ind w:start="0"/>
        <w:jc w:val="both"/>
      </w:pPr>
      <w:r>
        <w:rPr>
          <w:rFonts w:ascii="Times New Roman"/>
          <w:b w:val="false"/>
          <w:i w:val="false"/>
          <w:color w:val="000000"/>
          <w:sz w:val="28"/>
        </w:rPr>
        <w:t xml:space="preserve">
      1) 在闭环"生产-处置-再生产"模式下制造无毒产品；</w:t>
      </w:r>
    </w:p>
    <w:p>
      <w:pPr>
        <w:spacing w:after="0"/>
        <w:ind w:start="0"/>
        <w:jc w:val="both"/>
      </w:pPr>
      <w:r>
        <w:rPr>
          <w:rFonts w:ascii="Times New Roman"/>
          <w:b w:val="false"/>
          <w:i w:val="false"/>
          <w:color w:val="000000"/>
          <w:sz w:val="28"/>
        </w:rPr>
        <w:t xml:space="preserve">
      2) 通过技术创新和消费模式革新实现废弃物减量最大化；</w:t>
      </w:r>
    </w:p>
    <w:p>
      <w:pPr>
        <w:spacing w:after="0"/>
        <w:ind w:start="0"/>
        <w:jc w:val="both"/>
      </w:pPr>
      <w:r>
        <w:rPr>
          <w:rFonts w:ascii="Times New Roman"/>
          <w:b w:val="false"/>
          <w:i w:val="false"/>
          <w:color w:val="000000"/>
          <w:sz w:val="28"/>
        </w:rPr>
        <w:t xml:space="preserve">
      3）用可再生替代原料和能源替代不可再生自然资源；</w:t>
      </w:r>
    </w:p>
    <w:p>
      <w:pPr>
        <w:spacing w:after="0"/>
        <w:ind w:start="0"/>
        <w:jc w:val="both"/>
      </w:pPr>
      <w:r>
        <w:rPr>
          <w:rFonts w:ascii="Times New Roman"/>
          <w:b w:val="false"/>
          <w:i w:val="false"/>
          <w:color w:val="000000"/>
          <w:sz w:val="28"/>
        </w:rPr>
        <w:t xml:space="preserve">
      4) 在农业、畜牧业及农产品加工中引入生物技术，生产农业用生物制剂；</w:t>
      </w:r>
    </w:p>
    <w:p>
      <w:pPr>
        <w:spacing w:after="0"/>
        <w:ind w:start="0"/>
        <w:jc w:val="both"/>
      </w:pPr>
      <w:r>
        <w:rPr>
          <w:rFonts w:ascii="Times New Roman"/>
          <w:b w:val="false"/>
          <w:i w:val="false"/>
          <w:color w:val="000000"/>
          <w:sz w:val="28"/>
        </w:rPr>
        <w:t xml:space="preserve">
      5) 利用可再生能源（太阳能、风能、水能、地热能、生物质能、氢能）发电，减少大气有害排放，提高燃料利用效率及建筑物与家用电器的能效；</w:t>
      </w:r>
    </w:p>
    <w:p>
      <w:pPr>
        <w:spacing w:after="0"/>
        <w:ind w:start="0"/>
        <w:jc w:val="both"/>
      </w:pPr>
      <w:r>
        <w:rPr>
          <w:rFonts w:ascii="Times New Roman"/>
          <w:b w:val="false"/>
          <w:i w:val="false"/>
          <w:color w:val="000000"/>
          <w:sz w:val="28"/>
        </w:rPr>
        <w:t xml:space="preserve">
      6) 开发具有高环境温室气体吸收效应的可持续绿地，以减轻气候变化影响；</w:t>
      </w:r>
    </w:p>
    <w:p>
      <w:pPr>
        <w:spacing w:after="0"/>
        <w:ind w:start="0"/>
        <w:jc w:val="both"/>
      </w:pPr>
      <w:r>
        <w:rPr>
          <w:rFonts w:ascii="Times New Roman"/>
          <w:b w:val="false"/>
          <w:i w:val="false"/>
          <w:color w:val="000000"/>
          <w:sz w:val="28"/>
        </w:rPr>
        <w:t xml:space="preserve">
      7) 利用生产和消费废弃物生产不含毒性及致癌物质的建筑材料。</w:t>
      </w:r>
    </w:p>
    <w:p>
      <w:pPr>
        <w:spacing w:after="0"/>
        <w:ind w:start="0"/>
        <w:jc w:val="both"/>
      </w:pPr>
      <w:r>
        <w:rPr>
          <w:rFonts w:ascii="Times New Roman"/>
          <w:b w:val="false"/>
          <w:i w:val="false"/>
          <w:color w:val="000000"/>
          <w:sz w:val="28"/>
        </w:rPr>
        <w:t xml:space="preserve">
      "绿色"技术服务运营商——作为环境保护领域授权机构的下属组织，提供以下综合服务：维护"绿色"技术与项目登记册；推动"绿色"技术商业化及技术企业孵化；协助获取"绿色"融资，包括为实施"绿色"项目争取投资与补助； 提供绿色经济领域的信息分析、法律指导、方法论咨询及专家评估支持，通过绿色桥梁伙伴计划组织国际合作与经验交流。</w:t>
      </w:r>
    </w:p>
    <w:p>
      <w:pPr>
        <w:spacing w:after="0"/>
        <w:ind w:start="0"/>
        <w:jc w:val="both"/>
      </w:pPr>
      <w:r>
        <w:rPr>
          <w:rFonts w:ascii="Times New Roman"/>
          <w:b w:val="false"/>
          <w:i w:val="false"/>
          <w:color w:val="000000"/>
          <w:sz w:val="28"/>
        </w:rPr>
        <w:t xml:space="preserve">
      为引进和实施"绿色"技术项目，吸引"绿色"投资，包括通过国家发展机构、地方预算资金及其他符合哈萨克斯坦共和国法律规定的组织来源的补助金和（或）投资。</w:t>
      </w:r>
    </w:p>
    <w:p>
      <w:pPr>
        <w:spacing w:after="0"/>
        <w:ind w:start="0"/>
        <w:jc w:val="both"/>
      </w:pPr>
      <w:r>
        <w:rPr>
          <w:rFonts w:ascii="Times New Roman"/>
          <w:b w:val="false"/>
          <w:i w:val="false"/>
          <w:color w:val="000000"/>
          <w:sz w:val="28"/>
        </w:rPr>
        <w:t xml:space="preserve">
      技术被认定为"绿色"技术的规则由哈萨克斯坦共和国政府批准。</w:t>
      </w:r>
    </w:p>
    <w:p>
      <w:pPr>
        <w:spacing w:after="0"/>
        <w:ind w:start="0"/>
        <w:jc w:val="both"/>
      </w:pPr>
      <w:r>
        <w:rPr>
          <w:rFonts w:ascii="Times New Roman"/>
          <w:b w:val="false"/>
          <w:i w:val="false"/>
          <w:color w:val="000000"/>
          <w:sz w:val="28"/>
        </w:rPr>
        <w:t xml:space="preserve">
      3. "绿色"融资指旨在实施"绿色"项目的投资，通过"绿色"债券、"绿色"贷款及其他由金融市场和金融机构监管机构确定的金融工具吸引资金。</w:t>
      </w:r>
    </w:p>
    <w:p>
      <w:pPr>
        <w:spacing w:after="0"/>
        <w:ind w:start="0"/>
        <w:jc w:val="both"/>
      </w:pPr>
      <w:r>
        <w:rPr>
          <w:rFonts w:ascii="Times New Roman"/>
          <w:b w:val="false"/>
          <w:i w:val="false"/>
          <w:color w:val="000000"/>
          <w:sz w:val="28"/>
        </w:rPr>
        <w:t xml:space="preserve">
      "绿色"项目包括依据经批准的分类标准（分类法）确定的项目，其目标在于提高现有自然资源利用效率、降低环境负面影响程度、提升能源效率、节约能源、减缓气候变化及适应气候变化。</w:t>
      </w:r>
    </w:p>
    <w:p>
      <w:pPr>
        <w:spacing w:after="0"/>
        <w:ind w:start="0"/>
        <w:jc w:val="both"/>
      </w:pPr>
      <w:r>
        <w:rPr>
          <w:rFonts w:ascii="Times New Roman"/>
          <w:b w:val="false"/>
          <w:i w:val="false"/>
          <w:color w:val="000000"/>
          <w:sz w:val="28"/>
        </w:rPr>
        <w:t xml:space="preserve">
      通过"绿色"债券和"绿色"贷款融资的"绿色"项目分类体系，由环境保护领域的授权机构制定并经哈萨克斯坦共和国政府批准。</w:t>
      </w:r>
    </w:p>
    <w:p>
      <w:pPr>
        <w:spacing w:after="0"/>
        <w:ind w:start="0"/>
        <w:jc w:val="both"/>
      </w:pPr>
      <w:r>
        <w:rPr>
          <w:rFonts w:ascii="Times New Roman"/>
          <w:b w:val="false"/>
          <w:i w:val="false"/>
          <w:color w:val="000000"/>
          <w:sz w:val="28"/>
        </w:rPr>
        <w:t xml:space="preserve">
      "绿色"债券被认定为固定收益债务工具，用于筹集资金以支持"绿色"项目实施。</w:t>
      </w:r>
    </w:p>
    <w:p>
      <w:pPr>
        <w:spacing w:after="0"/>
        <w:ind w:start="0"/>
        <w:jc w:val="both"/>
      </w:pPr>
      <w:r>
        <w:rPr>
          <w:rFonts w:ascii="Times New Roman"/>
          <w:b w:val="false"/>
          <w:i w:val="false"/>
          <w:color w:val="000000"/>
          <w:sz w:val="28"/>
        </w:rPr>
        <w:t xml:space="preserve">
      "绿色"贷款是为实施"绿色"项目提供资金的定向贷款。</w:t>
      </w:r>
    </w:p>
    <w:p>
      <w:pPr>
        <w:spacing w:after="0"/>
        <w:ind w:start="0"/>
        <w:jc w:val="left"/>
      </w:pPr>
      <w:r>
        <w:rPr>
          <w:rFonts w:ascii="Times New Roman"/>
          <w:b/>
          <w:i w:val="false"/>
          <w:color w:val="000000"/>
        </w:rPr>
        <w:t xml:space="preserve"> 第五节 环境损害第131条 环境损害</w:t>
      </w:r>
    </w:p>
    <w:p>
      <w:pPr>
        <w:spacing w:after="0"/>
        <w:ind w:start="0"/>
        <w:jc w:val="both"/>
      </w:pPr>
      <w:r>
        <w:rPr>
          <w:rFonts w:ascii="Times New Roman"/>
          <w:b w:val="false"/>
          <w:i w:val="false"/>
          <w:color w:val="000000"/>
          <w:sz w:val="28"/>
        </w:rPr>
        <w:t xml:space="preserve">
      1. 环境损害指</w:t>
      </w:r>
      <w:r>
        <w:rPr>
          <w:rFonts w:ascii="Times New Roman"/>
          <w:b w:val="false"/>
          <w:i w:val="false"/>
          <w:color w:val="000000"/>
          <w:sz w:val="28"/>
        </w:rPr>
        <w:t xml:space="preserve">对本法典</w:t>
      </w:r>
      <w:r>
        <w:rPr>
          <w:rFonts w:ascii="Times New Roman"/>
          <w:b w:val="false"/>
          <w:i w:val="false"/>
          <w:color w:val="000000"/>
          <w:sz w:val="28"/>
        </w:rPr>
        <w:t xml:space="preserve">第133条</w:t>
      </w:r>
      <w:r>
        <w:rPr>
          <w:rFonts w:ascii="Times New Roman"/>
          <w:b w:val="false"/>
          <w:i w:val="false"/>
          <w:color w:val="000000"/>
          <w:sz w:val="28"/>
        </w:rPr>
        <w:t xml:space="preserve">、</w:t>
      </w:r>
      <w:r>
        <w:rPr>
          <w:rFonts w:ascii="Times New Roman"/>
          <w:b w:val="false"/>
          <w:i w:val="false"/>
          <w:color w:val="000000"/>
          <w:sz w:val="28"/>
        </w:rPr>
        <w:t xml:space="preserve">第134条及第135条</w:t>
      </w:r>
      <w:r>
        <w:rPr>
          <w:rFonts w:ascii="Times New Roman"/>
          <w:b w:val="false"/>
          <w:i w:val="false"/>
          <w:color w:val="000000"/>
          <w:sz w:val="28"/>
        </w:rPr>
        <w:t xml:space="preserve">所列自然环境组成部分造成的损害</w:t>
      </w:r>
      <w:r>
        <w:rPr>
          <w:rFonts w:ascii="Times New Roman"/>
          <w:b w:val="false"/>
          <w:i w:val="false"/>
          <w:color w:val="000000"/>
          <w:sz w:val="28"/>
        </w:rPr>
        <w:t xml:space="preserve">，且在不采取修复措施的情况下，无法在合理期限内使其自然恢复至基本状态。</w:t>
      </w:r>
    </w:p>
    <w:p>
      <w:pPr>
        <w:spacing w:after="0"/>
        <w:ind w:start="0"/>
        <w:jc w:val="both"/>
      </w:pPr>
      <w:r>
        <w:rPr>
          <w:rFonts w:ascii="Times New Roman"/>
          <w:b w:val="false"/>
          <w:i w:val="false"/>
          <w:color w:val="000000"/>
          <w:sz w:val="28"/>
        </w:rPr>
        <w:t xml:space="preserve">
      本节所称对自然环境组成部分造成的损害，是指自然环境组成部分状态发生可直接或间接测量的负面变化，或其消费属性或实用品质发生可测量的恶化。</w:t>
      </w:r>
    </w:p>
    <w:p>
      <w:pPr>
        <w:spacing w:after="0"/>
        <w:ind w:start="0"/>
        <w:jc w:val="both"/>
      </w:pPr>
      <w:r>
        <w:rPr>
          <w:rFonts w:ascii="Times New Roman"/>
          <w:b w:val="false"/>
          <w:i w:val="false"/>
          <w:color w:val="000000"/>
          <w:sz w:val="28"/>
        </w:rPr>
        <w:t xml:space="preserve">
      基础状态指自然环境组成部分在未遭受环境损害时应有的状态。</w:t>
      </w:r>
    </w:p>
    <w:p>
      <w:pPr>
        <w:spacing w:after="0"/>
        <w:ind w:start="0"/>
        <w:jc w:val="both"/>
      </w:pPr>
      <w:r>
        <w:rPr>
          <w:rFonts w:ascii="Times New Roman"/>
          <w:b w:val="false"/>
          <w:i w:val="false"/>
          <w:color w:val="000000"/>
          <w:sz w:val="28"/>
        </w:rPr>
        <w:t xml:space="preserve">
      2.</w:t>
      </w:r>
      <w:r>
        <w:rPr>
          <w:rFonts w:ascii="Times New Roman"/>
          <w:b w:val="false"/>
          <w:i w:val="false"/>
          <w:color w:val="000000"/>
          <w:sz w:val="28"/>
        </w:rPr>
        <w:t xml:space="preserve"> 因大气空气污染或污染物在环境间转移导致本条第1款所述负面后果时，对本法典</w:t>
      </w:r>
      <w:r>
        <w:rPr>
          <w:rFonts w:ascii="Times New Roman"/>
          <w:b w:val="false"/>
          <w:i w:val="false"/>
          <w:color w:val="000000"/>
          <w:sz w:val="28"/>
        </w:rPr>
        <w:t xml:space="preserve">第133条</w:t>
      </w:r>
      <w:r>
        <w:rPr>
          <w:rFonts w:ascii="Times New Roman"/>
          <w:b w:val="false"/>
          <w:i w:val="false"/>
          <w:color w:val="000000"/>
          <w:sz w:val="28"/>
        </w:rPr>
        <w:t xml:space="preserve">、</w:t>
      </w:r>
      <w:r>
        <w:rPr>
          <w:rFonts w:ascii="Times New Roman"/>
          <w:b w:val="false"/>
          <w:i w:val="false"/>
          <w:color w:val="000000"/>
          <w:sz w:val="28"/>
        </w:rPr>
        <w:t xml:space="preserve">第134条及第</w:t>
      </w:r>
      <w:r>
        <w:rPr>
          <w:rFonts w:ascii="Times New Roman"/>
          <w:b w:val="false"/>
          <w:i w:val="false"/>
          <w:color w:val="000000"/>
          <w:sz w:val="28"/>
        </w:rPr>
        <w:t xml:space="preserve">1</w:t>
      </w:r>
      <w:r>
        <w:rPr>
          <w:rFonts w:ascii="Times New Roman"/>
          <w:b w:val="false"/>
          <w:i w:val="false"/>
          <w:color w:val="000000"/>
          <w:sz w:val="28"/>
        </w:rPr>
        <w:t xml:space="preserve">35条</w:t>
      </w:r>
      <w:r>
        <w:rPr>
          <w:rFonts w:ascii="Times New Roman"/>
          <w:b w:val="false"/>
          <w:i w:val="false"/>
          <w:color w:val="000000"/>
          <w:sz w:val="28"/>
        </w:rPr>
        <w:t xml:space="preserve">所列自然环境组成部分造成的损害</w:t>
      </w:r>
      <w:r>
        <w:rPr>
          <w:rFonts w:ascii="Times New Roman"/>
          <w:b w:val="false"/>
          <w:i w:val="false"/>
          <w:color w:val="000000"/>
          <w:sz w:val="28"/>
        </w:rPr>
        <w:t xml:space="preserve">亦应认定为环境损害。</w:t>
      </w:r>
    </w:p>
    <w:p>
      <w:pPr>
        <w:spacing w:after="0"/>
        <w:ind w:start="0"/>
        <w:jc w:val="both"/>
      </w:pPr>
      <w:r>
        <w:rPr>
          <w:rFonts w:ascii="Times New Roman"/>
          <w:b w:val="false"/>
          <w:i w:val="false"/>
          <w:color w:val="000000"/>
          <w:sz w:val="28"/>
        </w:rPr>
        <w:t xml:space="preserve">
      3. </w:t>
      </w:r>
      <w:r>
        <w:rPr>
          <w:rFonts w:ascii="Times New Roman"/>
          <w:b w:val="false"/>
          <w:i w:val="false"/>
          <w:color w:val="000000"/>
          <w:sz w:val="28"/>
        </w:rPr>
        <w:t xml:space="preserve">对本法典第</w:t>
      </w:r>
      <w:r>
        <w:rPr>
          <w:rFonts w:ascii="Times New Roman"/>
          <w:b w:val="false"/>
          <w:i w:val="false"/>
          <w:color w:val="000000"/>
          <w:sz w:val="28"/>
        </w:rPr>
        <w:t xml:space="preserve">133</w:t>
      </w:r>
      <w:r>
        <w:rPr>
          <w:rFonts w:ascii="Times New Roman"/>
          <w:b w:val="false"/>
          <w:i w:val="false"/>
          <w:color w:val="000000"/>
          <w:sz w:val="28"/>
        </w:rPr>
        <w:t xml:space="preserve">条</w:t>
      </w:r>
      <w:r>
        <w:rPr>
          <w:rFonts w:ascii="Times New Roman"/>
          <w:b w:val="false"/>
          <w:i w:val="false"/>
          <w:color w:val="000000"/>
          <w:sz w:val="28"/>
        </w:rPr>
        <w:t xml:space="preserve">、</w:t>
      </w:r>
      <w:r>
        <w:rPr>
          <w:rFonts w:ascii="Times New Roman"/>
          <w:b w:val="false"/>
          <w:i w:val="false"/>
          <w:color w:val="000000"/>
          <w:sz w:val="28"/>
        </w:rPr>
        <w:t xml:space="preserve">第</w:t>
      </w:r>
      <w:r>
        <w:rPr>
          <w:rFonts w:ascii="Times New Roman"/>
          <w:b w:val="false"/>
          <w:i w:val="false"/>
          <w:color w:val="000000"/>
          <w:sz w:val="28"/>
        </w:rPr>
        <w:t xml:space="preserve">134</w:t>
      </w:r>
      <w:r>
        <w:rPr>
          <w:rFonts w:ascii="Times New Roman"/>
          <w:b w:val="false"/>
          <w:i w:val="false"/>
          <w:color w:val="000000"/>
          <w:sz w:val="28"/>
        </w:rPr>
        <w:t xml:space="preserve">条和第</w:t>
      </w:r>
      <w:r>
        <w:rPr>
          <w:rFonts w:ascii="Times New Roman"/>
          <w:b w:val="false"/>
          <w:i w:val="false"/>
          <w:color w:val="000000"/>
          <w:sz w:val="28"/>
        </w:rPr>
        <w:t xml:space="preserve">135条</w:t>
      </w:r>
      <w:r>
        <w:rPr>
          <w:rFonts w:ascii="Times New Roman"/>
          <w:b w:val="false"/>
          <w:i w:val="false"/>
          <w:color w:val="000000"/>
          <w:sz w:val="28"/>
        </w:rPr>
        <w:t xml:space="preserve">所列自然环境组成部分造成的损害</w:t>
      </w:r>
      <w:r>
        <w:rPr>
          <w:rFonts w:ascii="Times New Roman"/>
          <w:b w:val="false"/>
          <w:i w:val="false"/>
          <w:color w:val="000000"/>
          <w:sz w:val="28"/>
        </w:rPr>
        <w:t xml:space="preserve">，若该组成部分位于国家自然保护基金的特别保护自然区域及对象内，无论损害性质与规模如何，均认定为环境损害。</w:t>
      </w:r>
    </w:p>
    <w:p>
      <w:pPr>
        <w:spacing w:after="0"/>
        <w:ind w:start="0"/>
        <w:jc w:val="both"/>
      </w:pPr>
      <w:r>
        <w:rPr>
          <w:rFonts w:ascii="Times New Roman"/>
          <w:b w:val="false"/>
          <w:i w:val="false"/>
          <w:color w:val="000000"/>
          <w:sz w:val="28"/>
        </w:rPr>
        <w:t xml:space="preserve">
      4. 对国有自然资源（土地、包括土壤、水、森林资源、地下资源、动植物资源）造成的损害，包括通过非法使用、扣押、损坏或毁坏所致</w:t>
      </w:r>
      <w:r>
        <w:rPr>
          <w:rFonts w:ascii="Times New Roman"/>
          <w:b w:val="false"/>
          <w:i w:val="false"/>
          <w:color w:val="000000"/>
          <w:sz w:val="28"/>
        </w:rPr>
        <w:t xml:space="preserve">，</w:t>
      </w:r>
      <w:r>
        <w:rPr>
          <w:rFonts w:ascii="Times New Roman"/>
          <w:b w:val="false"/>
          <w:i w:val="false"/>
          <w:color w:val="000000"/>
          <w:sz w:val="28"/>
        </w:rPr>
        <w:t xml:space="preserve">且不具备</w:t>
      </w:r>
      <w:r>
        <w:rPr>
          <w:rFonts w:ascii="Times New Roman"/>
          <w:b w:val="false"/>
          <w:i w:val="false"/>
          <w:color w:val="000000"/>
          <w:sz w:val="28"/>
        </w:rPr>
        <w:t xml:space="preserve">本法典第133条</w:t>
      </w:r>
      <w:r>
        <w:rPr>
          <w:rFonts w:ascii="Times New Roman"/>
          <w:b w:val="false"/>
          <w:i w:val="false"/>
          <w:color w:val="000000"/>
          <w:sz w:val="28"/>
        </w:rPr>
        <w:t xml:space="preserve">、 </w:t>
      </w:r>
      <w:r>
        <w:rPr>
          <w:rFonts w:ascii="Times New Roman"/>
          <w:b w:val="false"/>
          <w:i w:val="false"/>
          <w:color w:val="000000"/>
          <w:sz w:val="28"/>
        </w:rPr>
        <w:t xml:space="preserve">134条及135条所列情形，均属财产损害范畴，不涉及环境损害概念，应依据哈萨克斯坦共和国关于相关自然资源类型的立法及该国民事立法予以赔偿。</w:t>
      </w:r>
    </w:p>
    <w:p>
      <w:pPr>
        <w:spacing w:after="0"/>
        <w:ind w:start="0"/>
        <w:jc w:val="left"/>
      </w:pPr>
      <w:r>
        <w:rPr>
          <w:rFonts w:ascii="Times New Roman"/>
          <w:b/>
          <w:i w:val="false"/>
          <w:color w:val="000000"/>
        </w:rPr>
        <w:t xml:space="preserve"> 第132条 对人类生命和（或）健康的环境损害</w:t>
      </w:r>
    </w:p>
    <w:p>
      <w:pPr>
        <w:spacing w:after="0"/>
        <w:ind w:start="0"/>
        <w:jc w:val="both"/>
      </w:pPr>
      <w:r>
        <w:rPr>
          <w:rFonts w:ascii="Times New Roman"/>
          <w:b w:val="false"/>
          <w:i w:val="false"/>
          <w:color w:val="000000"/>
          <w:sz w:val="28"/>
        </w:rPr>
        <w:t xml:space="preserve">
      1. 危害人类生命和（或）健康的环境损害，系指因暴露于负面环境后果而导致的个人生命和（或）健康损害。</w:t>
      </w:r>
    </w:p>
    <w:p>
      <w:pPr>
        <w:spacing w:after="0"/>
        <w:ind w:start="0"/>
        <w:jc w:val="both"/>
      </w:pPr>
      <w:r>
        <w:rPr>
          <w:rFonts w:ascii="Times New Roman"/>
          <w:b w:val="false"/>
          <w:i w:val="false"/>
          <w:color w:val="000000"/>
          <w:sz w:val="28"/>
        </w:rPr>
        <w:t xml:space="preserve">
      2. 对人类生命和（或）健康造成的环境损害，应依照哈萨克斯坦共和国的民事立法予以赔偿。</w:t>
      </w:r>
    </w:p>
    <w:p>
      <w:pPr>
        <w:spacing w:after="0"/>
        <w:ind w:start="0"/>
        <w:jc w:val="left"/>
      </w:pPr>
      <w:r>
        <w:rPr>
          <w:rFonts w:ascii="Times New Roman"/>
          <w:b/>
          <w:i w:val="false"/>
          <w:color w:val="000000"/>
        </w:rPr>
        <w:t xml:space="preserve"> 第133条 动植物生态损害</w:t>
      </w:r>
    </w:p>
    <w:p>
      <w:pPr>
        <w:spacing w:after="0"/>
        <w:ind w:start="0"/>
        <w:jc w:val="both"/>
      </w:pPr>
      <w:r>
        <w:rPr>
          <w:rFonts w:ascii="Times New Roman"/>
          <w:b w:val="false"/>
          <w:i w:val="false"/>
          <w:color w:val="000000"/>
          <w:sz w:val="28"/>
        </w:rPr>
        <w:t xml:space="preserve">
      1. 对自然环境组成部分造成的任何损害，若对动植物物种及自然区域的良好状态的实现或维持产生重大负面影响，即认定为对动植物世界的环境损害。</w:t>
      </w:r>
    </w:p>
    <w:p>
      <w:pPr>
        <w:spacing w:after="0"/>
        <w:ind w:start="0"/>
        <w:jc w:val="both"/>
      </w:pPr>
      <w:r>
        <w:rPr>
          <w:rFonts w:ascii="Times New Roman"/>
          <w:b w:val="false"/>
          <w:i w:val="false"/>
          <w:color w:val="000000"/>
          <w:sz w:val="28"/>
        </w:rPr>
        <w:t xml:space="preserve">
      本款第一项所指影响的严重程度，应结合自然环境组成部分的基本状态及哈萨克斯坦共和国法律规定的其他标准进行评估。</w:t>
      </w:r>
    </w:p>
    <w:p>
      <w:pPr>
        <w:spacing w:after="0"/>
        <w:ind w:start="0"/>
        <w:jc w:val="both"/>
      </w:pPr>
      <w:r>
        <w:rPr>
          <w:rFonts w:ascii="Times New Roman"/>
          <w:b w:val="false"/>
          <w:i w:val="false"/>
          <w:color w:val="000000"/>
          <w:sz w:val="28"/>
        </w:rPr>
        <w:t xml:space="preserve">
      2. 对动植物的损害不包括经哈萨克斯坦共和国授权国家机关依据法律明确许可的人类活动所导致的既定负面影响。</w:t>
      </w:r>
    </w:p>
    <w:p>
      <w:pPr>
        <w:spacing w:after="0"/>
        <w:ind w:start="0"/>
        <w:jc w:val="both"/>
      </w:pPr>
      <w:r>
        <w:rPr>
          <w:rFonts w:ascii="Times New Roman"/>
          <w:b w:val="false"/>
          <w:i w:val="false"/>
          <w:color w:val="000000"/>
          <w:sz w:val="28"/>
        </w:rPr>
        <w:t xml:space="preserve">
      3. 自然区域指特定动植物群落栖息（生长）与发展的区域。</w:t>
      </w:r>
    </w:p>
    <w:p>
      <w:pPr>
        <w:spacing w:after="0"/>
        <w:ind w:start="0"/>
        <w:jc w:val="both"/>
      </w:pPr>
      <w:r>
        <w:rPr>
          <w:rFonts w:ascii="Times New Roman"/>
          <w:b w:val="false"/>
          <w:i w:val="false"/>
          <w:color w:val="000000"/>
          <w:sz w:val="28"/>
        </w:rPr>
        <w:t xml:space="preserve">
      4. 自然栖息地状态指自然栖息地及其边界内通常栖息（生长）的动植物物种所承受的综合影响，这些影响在长期内可能改变其自然分布、结构和功能性，并危及典型动植物物种在哈萨克斯坦共和国境内或其自然分布区内的长期生存。</w:t>
      </w:r>
    </w:p>
    <w:p>
      <w:pPr>
        <w:spacing w:after="0"/>
        <w:ind w:start="0"/>
        <w:jc w:val="both"/>
      </w:pPr>
      <w:r>
        <w:rPr>
          <w:rFonts w:ascii="Times New Roman"/>
          <w:b w:val="false"/>
          <w:i w:val="false"/>
          <w:color w:val="000000"/>
          <w:sz w:val="28"/>
        </w:rPr>
        <w:t xml:space="preserve">
      若满足以下条件，则视为自然栖息地状态良好：</w:t>
      </w:r>
    </w:p>
    <w:p>
      <w:pPr>
        <w:spacing w:after="0"/>
        <w:ind w:start="0"/>
        <w:jc w:val="both"/>
      </w:pPr>
      <w:r>
        <w:rPr>
          <w:rFonts w:ascii="Times New Roman"/>
          <w:b w:val="false"/>
          <w:i w:val="false"/>
          <w:color w:val="000000"/>
          <w:sz w:val="28"/>
        </w:rPr>
        <w:t xml:space="preserve">
      1) 其自然边界及边界内覆盖区域保持稳定或呈扩张趋势；</w:t>
      </w:r>
    </w:p>
    <w:p>
      <w:pPr>
        <w:spacing w:after="0"/>
        <w:ind w:start="0"/>
        <w:jc w:val="both"/>
      </w:pPr>
      <w:r>
        <w:rPr>
          <w:rFonts w:ascii="Times New Roman"/>
          <w:b w:val="false"/>
          <w:i w:val="false"/>
          <w:color w:val="000000"/>
          <w:sz w:val="28"/>
        </w:rPr>
        <w:t xml:space="preserve">
      2) 具备维持自然分布区长期保存所需的特定结构与功能，且在可预见未来可保持该状态；</w:t>
      </w:r>
    </w:p>
    <w:p>
      <w:pPr>
        <w:spacing w:after="0"/>
        <w:ind w:start="0"/>
        <w:jc w:val="both"/>
      </w:pPr>
      <w:r>
        <w:rPr>
          <w:rFonts w:ascii="Times New Roman"/>
          <w:b w:val="false"/>
          <w:i w:val="false"/>
          <w:color w:val="000000"/>
          <w:sz w:val="28"/>
        </w:rPr>
        <w:t xml:space="preserve">
      3) 自然分布区内常见动植物种群的自然状态符合本条第5款规定的标准。</w:t>
      </w:r>
    </w:p>
    <w:p>
      <w:pPr>
        <w:spacing w:after="0"/>
        <w:ind w:start="0"/>
        <w:jc w:val="both"/>
      </w:pPr>
      <w:r>
        <w:rPr>
          <w:rFonts w:ascii="Times New Roman"/>
          <w:b w:val="false"/>
          <w:i w:val="false"/>
          <w:color w:val="000000"/>
          <w:sz w:val="28"/>
        </w:rPr>
        <w:t xml:space="preserve">
      5. 动植物物种的状态指该物种所受的综合影响，这些影响可能影响其在哈萨克斯坦共和国境内或该物种自然分布区边界内的长期繁殖及种群数量。</w:t>
      </w:r>
    </w:p>
    <w:p>
      <w:pPr>
        <w:spacing w:after="0"/>
        <w:ind w:start="0"/>
        <w:jc w:val="both"/>
      </w:pPr>
      <w:r>
        <w:rPr>
          <w:rFonts w:ascii="Times New Roman"/>
          <w:b w:val="false"/>
          <w:i w:val="false"/>
          <w:color w:val="000000"/>
          <w:sz w:val="28"/>
        </w:rPr>
        <w:t xml:space="preserve">
      若满足以下条件，则该动植物物种的生存状态视为良好：</w:t>
      </w:r>
    </w:p>
    <w:p>
      <w:pPr>
        <w:spacing w:after="0"/>
        <w:ind w:start="0"/>
        <w:jc w:val="both"/>
      </w:pPr>
      <w:r>
        <w:rPr>
          <w:rFonts w:ascii="Times New Roman"/>
          <w:b w:val="false"/>
          <w:i w:val="false"/>
          <w:color w:val="000000"/>
          <w:sz w:val="28"/>
        </w:rPr>
        <w:t xml:space="preserve">
      1) 该物种数量动态表明其作为自然分布区内可存续组成部分的长期地位得以维持；</w:t>
      </w:r>
    </w:p>
    <w:p>
      <w:pPr>
        <w:spacing w:after="0"/>
        <w:ind w:start="0"/>
        <w:jc w:val="both"/>
      </w:pPr>
      <w:r>
        <w:rPr>
          <w:rFonts w:ascii="Times New Roman"/>
          <w:b w:val="false"/>
          <w:i w:val="false"/>
          <w:color w:val="000000"/>
          <w:sz w:val="28"/>
        </w:rPr>
        <w:t xml:space="preserve">
      2) 物种自然数量未呈下降趋势，且在可预见未来不存在下降预期；</w:t>
      </w:r>
    </w:p>
    <w:p>
      <w:pPr>
        <w:spacing w:after="0"/>
        <w:ind w:start="0"/>
        <w:jc w:val="both"/>
      </w:pPr>
      <w:r>
        <w:rPr>
          <w:rFonts w:ascii="Times New Roman"/>
          <w:b w:val="false"/>
          <w:i w:val="false"/>
          <w:color w:val="000000"/>
          <w:sz w:val="28"/>
        </w:rPr>
        <w:t xml:space="preserve">
      3) 存在足以支撑种群生存的自然区域，且该区域长期保护前景良好。</w:t>
      </w:r>
    </w:p>
    <w:p>
      <w:pPr>
        <w:spacing w:after="0"/>
        <w:ind w:start="0"/>
        <w:jc w:val="left"/>
      </w:pPr>
      <w:r>
        <w:rPr>
          <w:rFonts w:ascii="Times New Roman"/>
          <w:b/>
          <w:i w:val="false"/>
          <w:color w:val="000000"/>
        </w:rPr>
        <w:t xml:space="preserve"> 第134条 水体环境损害</w:t>
      </w:r>
    </w:p>
    <w:p>
      <w:pPr>
        <w:spacing w:after="0"/>
        <w:ind w:start="0"/>
        <w:jc w:val="both"/>
      </w:pPr>
      <w:r>
        <w:rPr>
          <w:rFonts w:ascii="Times New Roman"/>
          <w:b w:val="false"/>
          <w:i w:val="false"/>
          <w:color w:val="000000"/>
          <w:sz w:val="28"/>
        </w:rPr>
        <w:t xml:space="preserve">
      凡对地表水和（或）地下水的生态、化学或数量状态及其生态潜能造成重大负面影响的损害，依据哈萨克斯坦共和国环境和（或）水资源法律规定，均认定为水环境损害。</w:t>
      </w:r>
    </w:p>
    <w:p>
      <w:pPr>
        <w:spacing w:after="0"/>
        <w:ind w:start="0"/>
        <w:jc w:val="left"/>
      </w:pPr>
      <w:r>
        <w:rPr>
          <w:rFonts w:ascii="Times New Roman"/>
          <w:b/>
          <w:i w:val="false"/>
          <w:color w:val="000000"/>
        </w:rPr>
        <w:t xml:space="preserve"> 第135条 土地环境损害</w:t>
      </w:r>
    </w:p>
    <w:p>
      <w:pPr>
        <w:spacing w:after="0"/>
        <w:ind w:start="0"/>
        <w:jc w:val="both"/>
      </w:pPr>
      <w:r>
        <w:rPr>
          <w:rFonts w:ascii="Times New Roman"/>
          <w:b w:val="false"/>
          <w:i w:val="false"/>
          <w:color w:val="000000"/>
          <w:sz w:val="28"/>
        </w:rPr>
        <w:t xml:space="preserve">
      1. 土地环境损害系指污染物、生物体或微生物直接或间接侵入土地或土壤表面及组成结构所导致的土地污染，该污染对公共健康构成重大危害风险。</w:t>
      </w:r>
    </w:p>
    <w:p>
      <w:pPr>
        <w:spacing w:after="0"/>
        <w:ind w:start="0"/>
        <w:jc w:val="both"/>
      </w:pPr>
      <w:r>
        <w:rPr>
          <w:rFonts w:ascii="Times New Roman"/>
          <w:b w:val="false"/>
          <w:i w:val="false"/>
          <w:color w:val="000000"/>
          <w:sz w:val="28"/>
        </w:rPr>
        <w:t xml:space="preserve">
      2. 根据哈萨克斯坦共和国土地立法规定，造成土地环境损害亦包括以土壤破坏或其他导致土壤退化或枯竭的形式造成的损害。</w:t>
      </w:r>
    </w:p>
    <w:p>
      <w:pPr>
        <w:spacing w:after="0"/>
        <w:ind w:start="0"/>
        <w:jc w:val="left"/>
      </w:pPr>
      <w:r>
        <w:rPr>
          <w:rFonts w:ascii="Times New Roman"/>
          <w:b/>
          <w:i w:val="false"/>
          <w:color w:val="000000"/>
        </w:rPr>
        <w:t xml:space="preserve"> 第136条 消除环境损害的义务</w:t>
      </w:r>
    </w:p>
    <w:p>
      <w:pPr>
        <w:spacing w:after="0"/>
        <w:ind w:start="0"/>
        <w:jc w:val="both"/>
      </w:pPr>
      <w:r>
        <w:rPr>
          <w:rFonts w:ascii="Times New Roman"/>
          <w:b w:val="false"/>
          <w:i w:val="false"/>
          <w:color w:val="000000"/>
          <w:sz w:val="28"/>
        </w:rPr>
        <w:t xml:space="preserve">
      1. 依据"污染者付费"原则，因其行为或活动造成环境损害者，有义务自费全面修复遭受环境损害的自然环境组成部分。</w:t>
      </w:r>
    </w:p>
    <w:p>
      <w:pPr>
        <w:spacing w:after="0"/>
        <w:ind w:start="0"/>
        <w:jc w:val="both"/>
      </w:pPr>
      <w:r>
        <w:rPr>
          <w:rFonts w:ascii="Times New Roman"/>
          <w:b w:val="false"/>
          <w:i w:val="false"/>
          <w:color w:val="000000"/>
          <w:sz w:val="28"/>
        </w:rPr>
        <w:t xml:space="preserve">
      追究环境损害责任人的行政或刑事责任，不免除其承担本款第一项规定的民事责任。</w:t>
      </w:r>
    </w:p>
    <w:p>
      <w:pPr>
        <w:spacing w:after="0"/>
        <w:ind w:start="0"/>
        <w:jc w:val="both"/>
      </w:pPr>
      <w:r>
        <w:rPr>
          <w:rFonts w:ascii="Times New Roman"/>
          <w:b w:val="false"/>
          <w:i w:val="false"/>
          <w:color w:val="000000"/>
          <w:sz w:val="28"/>
        </w:rPr>
        <w:t xml:space="preserve">
      2. 任何人不得要求或接受环境损害的货币补偿，但根据</w:t>
      </w:r>
      <w:r>
        <w:rPr>
          <w:rFonts w:ascii="Times New Roman"/>
          <w:b w:val="false"/>
          <w:i w:val="false"/>
          <w:color w:val="000000"/>
          <w:sz w:val="28"/>
        </w:rPr>
        <w:t xml:space="preserve">本法典第137条第</w:t>
      </w:r>
      <w:r>
        <w:rPr>
          <w:rFonts w:ascii="Times New Roman"/>
          <w:b w:val="false"/>
          <w:i w:val="false"/>
          <w:color w:val="000000"/>
          <w:sz w:val="28"/>
        </w:rPr>
        <w:t xml:space="preserve">4款</w:t>
      </w:r>
      <w:r>
        <w:rPr>
          <w:rFonts w:ascii="Times New Roman"/>
          <w:b w:val="false"/>
          <w:i w:val="false"/>
          <w:color w:val="000000"/>
          <w:sz w:val="28"/>
        </w:rPr>
        <w:t xml:space="preserve">规定，由环境保护领域授权机构代表国家实施恢复或修复措施所产生的费用补偿除外</w:t>
      </w:r>
      <w:r>
        <w:rPr>
          <w:rFonts w:ascii="Times New Roman"/>
          <w:b w:val="false"/>
          <w:i w:val="false"/>
          <w:color w:val="000000"/>
          <w:sz w:val="28"/>
        </w:rPr>
        <w:t xml:space="preserve">。</w:t>
      </w:r>
    </w:p>
    <w:p>
      <w:pPr>
        <w:spacing w:after="0"/>
        <w:ind w:start="0"/>
        <w:jc w:val="both"/>
      </w:pPr>
      <w:r>
        <w:rPr>
          <w:rFonts w:ascii="Times New Roman"/>
          <w:b w:val="false"/>
          <w:i w:val="false"/>
          <w:color w:val="000000"/>
          <w:sz w:val="28"/>
        </w:rPr>
        <w:t xml:space="preserve">
      3. 为追究自然人或法人承担本条第一款第一项规定的责任，须同时满足下列条件：</w:t>
      </w:r>
    </w:p>
    <w:p>
      <w:pPr>
        <w:spacing w:after="0"/>
        <w:ind w:start="0"/>
        <w:jc w:val="both"/>
      </w:pPr>
      <w:r>
        <w:rPr>
          <w:rFonts w:ascii="Times New Roman"/>
          <w:b w:val="false"/>
          <w:i w:val="false"/>
          <w:color w:val="000000"/>
          <w:sz w:val="28"/>
        </w:rPr>
        <w:t xml:space="preserve">
      1) 能够确定具体人员的行为或活动导致环境损害；</w:t>
      </w:r>
    </w:p>
    <w:p>
      <w:pPr>
        <w:spacing w:after="0"/>
        <w:ind w:start="0"/>
        <w:jc w:val="both"/>
      </w:pPr>
      <w:r>
        <w:rPr>
          <w:rFonts w:ascii="Times New Roman"/>
          <w:b w:val="false"/>
          <w:i w:val="false"/>
          <w:color w:val="000000"/>
          <w:sz w:val="28"/>
        </w:rPr>
        <w:t xml:space="preserve">
      2) 能证明环境损害与本款第1项所指人员的行为或活动之间存在因果关系；</w:t>
      </w:r>
    </w:p>
    <w:p>
      <w:pPr>
        <w:spacing w:after="0"/>
        <w:ind w:start="0"/>
        <w:jc w:val="both"/>
      </w:pPr>
      <w:r>
        <w:rPr>
          <w:rFonts w:ascii="Times New Roman"/>
          <w:b w:val="false"/>
          <w:i w:val="false"/>
          <w:color w:val="000000"/>
          <w:sz w:val="28"/>
        </w:rPr>
        <w:t xml:space="preserve">
      3) 环境损害须明确界定且可量化。</w:t>
      </w:r>
    </w:p>
    <w:p>
      <w:pPr>
        <w:spacing w:after="0"/>
        <w:ind w:start="0"/>
        <w:jc w:val="both"/>
      </w:pPr>
      <w:r>
        <w:rPr>
          <w:rFonts w:ascii="Times New Roman"/>
          <w:b w:val="false"/>
          <w:i w:val="false"/>
          <w:color w:val="000000"/>
          <w:sz w:val="28"/>
        </w:rPr>
        <w:t xml:space="preserve">
      4. 环境保护领域的授权机构可向法院提起诉讼，要求对依据本条规定可能承担责任的自然人或法人消除环境损害。</w:t>
      </w:r>
    </w:p>
    <w:p>
      <w:pPr>
        <w:spacing w:after="0"/>
        <w:ind w:start="0"/>
        <w:jc w:val="both"/>
      </w:pPr>
      <w:r>
        <w:rPr>
          <w:rFonts w:ascii="Times New Roman"/>
          <w:b w:val="false"/>
          <w:i w:val="false"/>
          <w:color w:val="000000"/>
          <w:sz w:val="28"/>
        </w:rPr>
        <w:t xml:space="preserve">
      5. 若实施或曾实施导致环境损害行为的主体已不复存在，环境损害责任应由该主体的法律继受人承担。</w:t>
      </w:r>
    </w:p>
    <w:p>
      <w:pPr>
        <w:spacing w:after="0"/>
        <w:ind w:start="0"/>
        <w:jc w:val="both"/>
      </w:pPr>
      <w:r>
        <w:rPr>
          <w:rFonts w:ascii="Times New Roman"/>
          <w:b w:val="false"/>
          <w:i w:val="false"/>
          <w:color w:val="000000"/>
          <w:sz w:val="28"/>
        </w:rPr>
        <w:t xml:space="preserve">
      6. 对属于第一类或第二类对象的财产综合体进行私有化时，有权实施私有化的国家机关应确保符合环境要求。 涉及一类或二类对象的财产综合体私有化，须基于对该对象潜在影响区域内自然环境组成部分状态的强制性检查结果进行，该检查应涵盖环境损害状况，并纳入私有化方案，由专业机构（经认证的实验室）实施，且须有环境保护领域授权机构参与。</w:t>
      </w:r>
    </w:p>
    <w:p>
      <w:pPr>
        <w:spacing w:after="0"/>
        <w:ind w:start="0"/>
        <w:jc w:val="both"/>
      </w:pPr>
      <w:r>
        <w:rPr>
          <w:rFonts w:ascii="Times New Roman"/>
          <w:b w:val="false"/>
          <w:i w:val="false"/>
          <w:color w:val="000000"/>
          <w:sz w:val="28"/>
        </w:rPr>
        <w:t xml:space="preserve">
      因私有化前行为造成的环境损害责任，由私有化对象原所有者——国家承担。此类环境损害的消除义务，仅在征得新所有者同意后方可转移至其名下。</w:t>
      </w:r>
    </w:p>
    <w:p>
      <w:pPr>
        <w:spacing w:after="0"/>
        <w:ind w:start="0"/>
        <w:jc w:val="both"/>
      </w:pPr>
      <w:r>
        <w:rPr>
          <w:rFonts w:ascii="Times New Roman"/>
          <w:b w:val="false"/>
          <w:i w:val="false"/>
          <w:color w:val="000000"/>
          <w:sz w:val="28"/>
        </w:rPr>
        <w:t xml:space="preserve">
      7. 若无法确定法律继承人或其已不存在，消除环境损害的义务应由下列主体承担：环境损害发生时（若损害具有长期性质，则为导致环境损害的行为或活动终止时）对相关土地地块拥有所有权或使用权的主体，且该主体系实施环境损害行为或活动的主体。</w:t>
      </w:r>
    </w:p>
    <w:p>
      <w:pPr>
        <w:spacing w:after="0"/>
        <w:ind w:start="0"/>
        <w:jc w:val="both"/>
      </w:pPr>
      <w:r>
        <w:rPr>
          <w:rFonts w:ascii="Times New Roman"/>
          <w:b w:val="false"/>
          <w:i w:val="false"/>
          <w:color w:val="000000"/>
          <w:sz w:val="28"/>
        </w:rPr>
        <w:t xml:space="preserve">
      8. 若本条第5款及第7款规定的主体无法确定或已不复存在， 环境损害的消除义务应由损害责任人实施活动时该土地的现任所有者或土地使用者承担，但须经环境保护领域主管机关在法庭上证明：该所有者或土地使用者在取得该土地权利时，已知悉该土地上先前实施的行为或活动造成的环境损害存在。</w:t>
      </w:r>
    </w:p>
    <w:p>
      <w:pPr>
        <w:spacing w:after="0"/>
        <w:ind w:start="0"/>
        <w:jc w:val="both"/>
      </w:pPr>
      <w:r>
        <w:rPr>
          <w:rFonts w:ascii="Times New Roman"/>
          <w:b w:val="false"/>
          <w:i w:val="false"/>
          <w:color w:val="000000"/>
          <w:sz w:val="28"/>
        </w:rPr>
        <w:t xml:space="preserve">
      9. 若无法确定或不存在本条第5、7、8款规定的人员，自环境损害事实确立之日起三年内，消除环境损害的义务由国家承担。消除环境损害的必要措施由地区、具有共和国意义的城市、首都的相关地方行政机关与环境保护主管机关协商后组织实施。</w:t>
      </w:r>
    </w:p>
    <w:p>
      <w:pPr>
        <w:spacing w:after="0"/>
        <w:ind w:start="0"/>
        <w:jc w:val="left"/>
      </w:pPr>
      <w:r>
        <w:rPr>
          <w:rFonts w:ascii="Times New Roman"/>
          <w:b/>
          <w:i w:val="false"/>
          <w:color w:val="000000"/>
        </w:rPr>
        <w:t xml:space="preserve"> 第137条 环境损害事实及责任人的认定</w:t>
      </w:r>
    </w:p>
    <w:p>
      <w:pPr>
        <w:spacing w:after="0"/>
        <w:ind w:start="0"/>
        <w:jc w:val="both"/>
      </w:pPr>
      <w:r>
        <w:rPr>
          <w:rFonts w:ascii="Times New Roman"/>
          <w:b w:val="false"/>
          <w:i w:val="false"/>
          <w:color w:val="000000"/>
          <w:sz w:val="28"/>
        </w:rPr>
        <w:t xml:space="preserve">
      1. 造成环境损害者发现环境损害时，应履行下列义务：</w:t>
      </w:r>
    </w:p>
    <w:p>
      <w:pPr>
        <w:spacing w:after="0"/>
        <w:ind w:start="0"/>
        <w:jc w:val="both"/>
      </w:pPr>
      <w:r>
        <w:rPr>
          <w:rFonts w:ascii="Times New Roman"/>
          <w:b w:val="false"/>
          <w:i w:val="false"/>
          <w:color w:val="000000"/>
          <w:sz w:val="28"/>
        </w:rPr>
        <w:t xml:space="preserve">
      1) 自发现之日起两小时内，向环境保护主管机关报告潜在环境损害事实及其性质与规模的初步评估；</w:t>
      </w:r>
    </w:p>
    <w:p>
      <w:pPr>
        <w:spacing w:after="0"/>
        <w:ind w:start="0"/>
        <w:jc w:val="both"/>
      </w:pPr>
      <w:r>
        <w:rPr>
          <w:rFonts w:ascii="Times New Roman"/>
          <w:b w:val="false"/>
          <w:i w:val="false"/>
          <w:color w:val="000000"/>
          <w:sz w:val="28"/>
        </w:rPr>
        <w:t xml:space="preserve">
      2) 自发现造成环境损害事实之日起一个工作日内，立即采取一切必要措施消除（阻止）损害因素，控制、隔离并减轻环境损害，以防止更大环境损害或对民众生命健康及环境的危害；</w:t>
      </w:r>
    </w:p>
    <w:p>
      <w:pPr>
        <w:spacing w:after="0"/>
        <w:ind w:start="0"/>
        <w:jc w:val="both"/>
      </w:pPr>
      <w:r>
        <w:rPr>
          <w:rFonts w:ascii="Times New Roman"/>
          <w:b w:val="false"/>
          <w:i w:val="false"/>
          <w:color w:val="000000"/>
          <w:sz w:val="28"/>
        </w:rPr>
        <w:t xml:space="preserve">
      3）遵守环境保护领域授权机构关于消除（抑制）环境损害成因的要求。</w:t>
      </w:r>
    </w:p>
    <w:p>
      <w:pPr>
        <w:spacing w:after="0"/>
        <w:ind w:start="0"/>
        <w:jc w:val="both"/>
      </w:pPr>
      <w:r>
        <w:rPr>
          <w:rFonts w:ascii="Times New Roman"/>
          <w:b w:val="false"/>
          <w:i w:val="false"/>
          <w:color w:val="000000"/>
          <w:sz w:val="28"/>
        </w:rPr>
        <w:t xml:space="preserve">
      2. 环境保护领域授权机构在确认环境损害事实后：</w:t>
      </w:r>
    </w:p>
    <w:p>
      <w:pPr>
        <w:spacing w:after="0"/>
        <w:ind w:start="0"/>
        <w:jc w:val="both"/>
      </w:pPr>
      <w:r>
        <w:rPr>
          <w:rFonts w:ascii="Times New Roman"/>
          <w:b w:val="false"/>
          <w:i w:val="false"/>
          <w:color w:val="000000"/>
          <w:sz w:val="28"/>
        </w:rPr>
        <w:t xml:space="preserve">
      1) 采取措施，</w:t>
      </w:r>
      <w:r>
        <w:rPr>
          <w:rFonts w:ascii="Times New Roman"/>
          <w:b w:val="false"/>
          <w:i w:val="false"/>
          <w:color w:val="000000"/>
          <w:sz w:val="28"/>
        </w:rPr>
        <w:t xml:space="preserve">依据本法典第</w:t>
      </w:r>
      <w:r>
        <w:rPr>
          <w:rFonts w:ascii="Times New Roman"/>
          <w:b w:val="false"/>
          <w:i w:val="false"/>
          <w:color w:val="000000"/>
          <w:sz w:val="28"/>
        </w:rPr>
        <w:t xml:space="preserve">136条确定环境损害责任人</w:t>
      </w:r>
      <w:r>
        <w:rPr>
          <w:rFonts w:ascii="Times New Roman"/>
          <w:b w:val="false"/>
          <w:i w:val="false"/>
          <w:color w:val="000000"/>
          <w:sz w:val="28"/>
        </w:rPr>
        <w:t xml:space="preserve">；</w:t>
      </w:r>
    </w:p>
    <w:p>
      <w:pPr>
        <w:spacing w:after="0"/>
        <w:ind w:start="0"/>
        <w:jc w:val="both"/>
      </w:pPr>
      <w:r>
        <w:rPr>
          <w:rFonts w:ascii="Times New Roman"/>
          <w:b w:val="false"/>
          <w:i w:val="false"/>
          <w:color w:val="000000"/>
          <w:sz w:val="28"/>
        </w:rPr>
        <w:t xml:space="preserve">
      2) 在确定本款第1项所述人员后两个工作日内，向其发送通知，要求其依据</w:t>
      </w:r>
      <w:r>
        <w:rPr>
          <w:rFonts w:ascii="Times New Roman"/>
          <w:b w:val="false"/>
          <w:i w:val="false"/>
          <w:color w:val="000000"/>
          <w:sz w:val="28"/>
        </w:rPr>
        <w:t xml:space="preserve">本法</w:t>
      </w:r>
      <w:r>
        <w:rPr>
          <w:rFonts w:ascii="Times New Roman"/>
          <w:b w:val="false"/>
          <w:i w:val="false"/>
          <w:color w:val="000000"/>
          <w:sz w:val="28"/>
        </w:rPr>
        <w:t xml:space="preserve">第139条规定</w:t>
      </w:r>
      <w:r>
        <w:rPr>
          <w:rFonts w:ascii="Times New Roman"/>
          <w:b w:val="false"/>
          <w:i w:val="false"/>
          <w:color w:val="000000"/>
          <w:sz w:val="28"/>
        </w:rPr>
        <w:t xml:space="preserve">，制定环境修复方案并与环境保护领域授权机构协商确认</w:t>
      </w:r>
      <w:r>
        <w:rPr>
          <w:rFonts w:ascii="Times New Roman"/>
          <w:b w:val="false"/>
          <w:i w:val="false"/>
          <w:color w:val="000000"/>
          <w:sz w:val="28"/>
        </w:rPr>
        <w:t xml:space="preserve">。</w:t>
      </w:r>
    </w:p>
    <w:p>
      <w:pPr>
        <w:spacing w:after="0"/>
        <w:ind w:start="0"/>
        <w:jc w:val="both"/>
      </w:pPr>
      <w:r>
        <w:rPr>
          <w:rFonts w:ascii="Times New Roman"/>
          <w:b w:val="false"/>
          <w:i w:val="false"/>
          <w:color w:val="000000"/>
          <w:sz w:val="28"/>
        </w:rPr>
        <w:t xml:space="preserve">
      3. 若承担环境损害消除义务者逃避该义务，环境保护主管机关可提起诉讼，通过司法程序强制其履行相应义务。</w:t>
      </w:r>
    </w:p>
    <w:p>
      <w:pPr>
        <w:spacing w:after="0"/>
        <w:ind w:start="0"/>
        <w:jc w:val="both"/>
      </w:pPr>
      <w:r>
        <w:rPr>
          <w:rFonts w:ascii="Times New Roman"/>
          <w:b w:val="false"/>
          <w:i w:val="false"/>
          <w:color w:val="000000"/>
          <w:sz w:val="28"/>
        </w:rPr>
        <w:t xml:space="preserve">
      4. 若环境损害责任人未在法院判决规定的期限内执行已生效的修复措施判决，或未及时采取消除后果或修复措施，且该延误导致环境损害进一步加重或对人民生命和（或）健康造成重大危害时， 环境保护领域授权机构有权自行实施修复措施，并随后要求赔偿实施相关措施所产生的费用。</w:t>
      </w:r>
    </w:p>
    <w:p>
      <w:pPr>
        <w:spacing w:after="0"/>
        <w:ind w:start="0"/>
        <w:jc w:val="both"/>
      </w:pPr>
      <w:r>
        <w:rPr>
          <w:rFonts w:ascii="Times New Roman"/>
          <w:b w:val="false"/>
          <w:i w:val="false"/>
          <w:color w:val="000000"/>
          <w:sz w:val="28"/>
        </w:rPr>
        <w:t xml:space="preserve">
      5. 为确定消除环境损害的索赔要求，环境保护领域授权机构有权通过合同形式，邀请其他监管相关自然资源类型的国家机关专家、经认证的实验室及外部独立专家，共同研究造成的环境损害、评估其性质与规模，并制定可能的修复措施。 外部独立专家的聘用规则（包括其资格标准）由环境保护领域授权机构批准。</w:t>
      </w:r>
    </w:p>
    <w:p>
      <w:pPr>
        <w:spacing w:after="0"/>
        <w:ind w:start="0"/>
        <w:jc w:val="left"/>
      </w:pPr>
      <w:r>
        <w:rPr>
          <w:rFonts w:ascii="Times New Roman"/>
          <w:b/>
          <w:i w:val="false"/>
          <w:color w:val="000000"/>
        </w:rPr>
        <w:t xml:space="preserve"> 第138条 修复</w:t>
      </w:r>
    </w:p>
    <w:p>
      <w:pPr>
        <w:spacing w:after="0"/>
        <w:ind w:start="0"/>
        <w:jc w:val="both"/>
      </w:pPr>
      <w:r>
        <w:rPr>
          <w:rFonts w:ascii="Times New Roman"/>
          <w:b w:val="false"/>
          <w:i w:val="false"/>
          <w:color w:val="000000"/>
          <w:sz w:val="28"/>
        </w:rPr>
        <w:t xml:space="preserve">
      1. 修复是指通过恢复、再造遭受环境损害的自然环境组成部分，或在环境损害完全或部分不可修复时替换该自然环境组成部分，从而消除环境损害的一系列措施。</w:t>
      </w:r>
    </w:p>
    <w:p>
      <w:pPr>
        <w:spacing w:after="0"/>
        <w:ind w:start="0"/>
        <w:jc w:val="both"/>
      </w:pPr>
      <w:r>
        <w:rPr>
          <w:rFonts w:ascii="Times New Roman"/>
          <w:b w:val="false"/>
          <w:i w:val="false"/>
          <w:color w:val="000000"/>
          <w:sz w:val="28"/>
        </w:rPr>
        <w:t xml:space="preserve">
      2. 环境要素的恢复是指使受扰自然环境要素达到基本状态。</w:t>
      </w:r>
    </w:p>
    <w:p>
      <w:pPr>
        <w:spacing w:after="0"/>
        <w:ind w:start="0"/>
        <w:jc w:val="both"/>
      </w:pPr>
      <w:r>
        <w:rPr>
          <w:rFonts w:ascii="Times New Roman"/>
          <w:b w:val="false"/>
          <w:i w:val="false"/>
          <w:color w:val="000000"/>
          <w:sz w:val="28"/>
        </w:rPr>
        <w:t xml:space="preserve">
      3. 本条所述自然环境组成部分的替代，指在受环境损害区域内或替代区域内，依据本条第五、六款规定，为受保护野生动植物及其栖息地，或为具有相似生态系统功能的其他自然环境组成部分创建的补充性改善措施。</w:t>
      </w:r>
    </w:p>
    <w:p>
      <w:pPr>
        <w:spacing w:after="0"/>
        <w:ind w:start="0"/>
        <w:jc w:val="both"/>
      </w:pPr>
      <w:r>
        <w:rPr>
          <w:rFonts w:ascii="Times New Roman"/>
          <w:b w:val="false"/>
          <w:i w:val="false"/>
          <w:color w:val="000000"/>
          <w:sz w:val="28"/>
        </w:rPr>
        <w:t xml:space="preserve">
      4. 承担消除环境损害义务者应实施环境损害直接修复，即采取措施在合理期限内恢复受损自然环境要素至基本状态，或为其自然恢复创造条件。</w:t>
      </w:r>
    </w:p>
    <w:p>
      <w:pPr>
        <w:spacing w:after="0"/>
        <w:ind w:start="0"/>
        <w:jc w:val="both"/>
      </w:pPr>
      <w:r>
        <w:rPr>
          <w:rFonts w:ascii="Times New Roman"/>
          <w:b w:val="false"/>
          <w:i w:val="false"/>
          <w:color w:val="000000"/>
          <w:sz w:val="28"/>
        </w:rPr>
        <w:t xml:space="preserve">
      5. 若客观上无法完全实现直接修复目标， 承担消除环境损害义务者，除在直接修复不可行部分实施替代性修复外，还应采取保护和改善受损自然环境要素所在区域环境的措施，或为恢复相同自然环境要素创造条件，或在尽可能接近环境损害发生地的区域实施其他环境保护措施。</w:t>
      </w:r>
    </w:p>
    <w:p>
      <w:pPr>
        <w:spacing w:after="0"/>
        <w:ind w:start="0"/>
        <w:jc w:val="both"/>
      </w:pPr>
      <w:r>
        <w:rPr>
          <w:rFonts w:ascii="Times New Roman"/>
          <w:b w:val="false"/>
          <w:i w:val="false"/>
          <w:color w:val="000000"/>
          <w:sz w:val="28"/>
        </w:rPr>
        <w:t xml:space="preserve">
      6. 承担消除环境损害义务者，无论是否采取直接修复与替代性修复措施，均应采取额外措施改善受损自然环境要素所在区域，或在该区域附近尽可能接近的区域实施改善，以替代因环境损害导致暂时无法获得的生态系统服务——该服务缺失期自环境损害发生时起，直至受扰自然环境要素完全恢复为止 （补偿性修复）。</w:t>
      </w:r>
    </w:p>
    <w:p>
      <w:pPr>
        <w:spacing w:after="0"/>
        <w:ind w:start="0"/>
        <w:jc w:val="both"/>
      </w:pPr>
      <w:r>
        <w:rPr>
          <w:rFonts w:ascii="Times New Roman"/>
          <w:b w:val="false"/>
          <w:i w:val="false"/>
          <w:color w:val="000000"/>
          <w:sz w:val="28"/>
        </w:rPr>
        <w:t xml:space="preserve">
      7. 环境保护主管机关</w:t>
      </w:r>
      <w:r>
        <w:rPr>
          <w:rFonts w:ascii="Times New Roman"/>
          <w:b w:val="false"/>
          <w:i w:val="false"/>
          <w:color w:val="000000"/>
          <w:sz w:val="28"/>
        </w:rPr>
        <w:t xml:space="preserve">依据本法典第137条第4款</w:t>
      </w:r>
      <w:r>
        <w:rPr>
          <w:rFonts w:ascii="Times New Roman"/>
          <w:b w:val="false"/>
          <w:i w:val="false"/>
          <w:color w:val="000000"/>
          <w:sz w:val="28"/>
        </w:rPr>
        <w:t xml:space="preserve">采取环境损害修复措施时</w:t>
      </w:r>
      <w:r>
        <w:rPr>
          <w:rFonts w:ascii="Times New Roman"/>
          <w:b w:val="false"/>
          <w:i w:val="false"/>
          <w:color w:val="000000"/>
          <w:sz w:val="28"/>
        </w:rPr>
        <w:t xml:space="preserve">，有权向造成环境损害者追偿其实施相关修复措施所产生的全部费用。</w:t>
      </w:r>
    </w:p>
    <w:p>
      <w:pPr>
        <w:spacing w:after="0"/>
        <w:ind w:start="0"/>
        <w:jc w:val="both"/>
      </w:pPr>
      <w:r>
        <w:rPr>
          <w:rFonts w:ascii="Times New Roman"/>
          <w:b w:val="false"/>
          <w:i w:val="false"/>
          <w:color w:val="000000"/>
          <w:sz w:val="28"/>
        </w:rPr>
        <w:t xml:space="preserve">
      除本款第一部分规定的修复费用外，造成环境损害的人还必须向国家偿还因环境损害而产生的合理费用，包括研究和评估环境损害的性质和程度、确定必要的修复措施、相关行政费用、法律援助费用、强制执行程序、数据收集、监测和控制修复措施实施情况的费用。</w:t>
      </w:r>
    </w:p>
    <w:p>
      <w:pPr>
        <w:spacing w:after="0"/>
        <w:ind w:start="0"/>
        <w:jc w:val="left"/>
      </w:pPr>
      <w:r>
        <w:rPr>
          <w:rFonts w:ascii="Times New Roman"/>
          <w:b/>
          <w:i w:val="false"/>
          <w:color w:val="000000"/>
        </w:rPr>
        <w:t xml:space="preserve"> 第139条 修复方案</w:t>
      </w:r>
    </w:p>
    <w:p>
      <w:pPr>
        <w:spacing w:after="0"/>
        <w:ind w:start="0"/>
        <w:jc w:val="both"/>
      </w:pPr>
      <w:r>
        <w:rPr>
          <w:rFonts w:ascii="Times New Roman"/>
          <w:b w:val="false"/>
          <w:i w:val="false"/>
          <w:color w:val="000000"/>
          <w:sz w:val="28"/>
        </w:rPr>
        <w:t xml:space="preserve">
      1. 修复方案系消除环境损害的措施清单。根据环境损害性质及受损自然环境要素，环境保护领域主管机关批准的指导文件中载明修复措施的内容、时限及确定程序的建议。</w:t>
      </w:r>
    </w:p>
    <w:p>
      <w:pPr>
        <w:spacing w:after="0"/>
        <w:ind w:start="0"/>
        <w:jc w:val="both"/>
      </w:pPr>
      <w:r>
        <w:rPr>
          <w:rFonts w:ascii="Times New Roman"/>
          <w:b w:val="false"/>
          <w:i w:val="false"/>
          <w:color w:val="000000"/>
          <w:sz w:val="28"/>
        </w:rPr>
        <w:t xml:space="preserve">
      2. 受托承担消除环境损害义务者，应自收到</w:t>
      </w:r>
      <w:r>
        <w:rPr>
          <w:rFonts w:ascii="Times New Roman"/>
          <w:b w:val="false"/>
          <w:i w:val="false"/>
          <w:color w:val="000000"/>
          <w:sz w:val="28"/>
        </w:rPr>
        <w:t xml:space="preserve">本法典第137条第2款第2项</w:t>
      </w:r>
      <w:r>
        <w:rPr>
          <w:rFonts w:ascii="Times New Roman"/>
          <w:b w:val="false"/>
          <w:i w:val="false"/>
          <w:color w:val="000000"/>
          <w:sz w:val="28"/>
        </w:rPr>
        <w:t xml:space="preserve">规定通知之日起一个月</w:t>
      </w:r>
      <w:r>
        <w:rPr>
          <w:rFonts w:ascii="Times New Roman"/>
          <w:b w:val="false"/>
          <w:i w:val="false"/>
          <w:color w:val="000000"/>
          <w:sz w:val="28"/>
        </w:rPr>
        <w:t xml:space="preserve">内，确定消除损害的必要措施，并将修复方案提交环境保护领域授权机构审批。 若因环境损害性质及规模需延长开展修复方案所需的详细研究周期，经与环境保护主管机关协商，上述期限可延长至三个月。</w:t>
      </w:r>
    </w:p>
    <w:p>
      <w:pPr>
        <w:spacing w:after="0"/>
        <w:ind w:start="0"/>
        <w:jc w:val="both"/>
      </w:pPr>
      <w:r>
        <w:rPr>
          <w:rFonts w:ascii="Times New Roman"/>
          <w:b w:val="false"/>
          <w:i w:val="false"/>
          <w:color w:val="000000"/>
          <w:sz w:val="28"/>
        </w:rPr>
        <w:t xml:space="preserve">
      3. 环境保护主管机关应于十个工作日内审议提交的修复方案，予以批准或作出适当调整，并将经批准的修复方案送达环境损害责任人。</w:t>
      </w:r>
    </w:p>
    <w:p>
      <w:pPr>
        <w:spacing w:after="0"/>
        <w:ind w:start="0"/>
        <w:jc w:val="both"/>
      </w:pPr>
      <w:r>
        <w:rPr>
          <w:rFonts w:ascii="Times New Roman"/>
          <w:b w:val="false"/>
          <w:i w:val="false"/>
          <w:color w:val="000000"/>
          <w:sz w:val="28"/>
        </w:rPr>
        <w:t xml:space="preserve">
      4. 若环境保护领域授权机构批准修复方案，或责任人接受该机构调整后方案，各方应共同确认该修复方案。</w:t>
      </w:r>
    </w:p>
    <w:p>
      <w:pPr>
        <w:spacing w:after="0"/>
        <w:ind w:start="0"/>
        <w:jc w:val="both"/>
      </w:pPr>
      <w:r>
        <w:rPr>
          <w:rFonts w:ascii="Times New Roman"/>
          <w:b w:val="false"/>
          <w:i w:val="false"/>
          <w:color w:val="000000"/>
          <w:sz w:val="28"/>
        </w:rPr>
        <w:t xml:space="preserve">
      环境保护领域授权机构须在批准修复方案之日起十个工作日内，将其公布于官方互联网资源。</w:t>
      </w:r>
    </w:p>
    <w:p>
      <w:pPr>
        <w:spacing w:after="0"/>
        <w:ind w:start="0"/>
        <w:jc w:val="both"/>
      </w:pPr>
      <w:r>
        <w:rPr>
          <w:rFonts w:ascii="Times New Roman"/>
          <w:b w:val="false"/>
          <w:i w:val="false"/>
          <w:color w:val="000000"/>
          <w:sz w:val="28"/>
        </w:rPr>
        <w:t xml:space="preserve">
      5. 若环境损害责任人不同意环境保护主管机关提出的调整方案，或拒绝批准修复方案，环境保护主管机关可通过司法程序提起诉讼，将批准修复方案的相应义务转移至环境损害责任人。</w:t>
      </w:r>
    </w:p>
    <w:p>
      <w:pPr>
        <w:spacing w:after="0"/>
        <w:ind w:start="0"/>
        <w:jc w:val="left"/>
      </w:pPr>
      <w:r>
        <w:rPr>
          <w:rFonts w:ascii="Times New Roman"/>
          <w:b/>
          <w:i w:val="false"/>
          <w:color w:val="000000"/>
        </w:rPr>
        <w:t xml:space="preserve"> 第140条 修复方案的实施</w:t>
      </w:r>
    </w:p>
    <w:p>
      <w:pPr>
        <w:spacing w:after="0"/>
        <w:ind w:start="0"/>
        <w:jc w:val="both"/>
      </w:pPr>
      <w:r>
        <w:rPr>
          <w:rFonts w:ascii="Times New Roman"/>
          <w:b w:val="false"/>
          <w:i w:val="false"/>
          <w:color w:val="000000"/>
          <w:sz w:val="28"/>
        </w:rPr>
        <w:t xml:space="preserve">
      1. 若修复方案实施周期超过三个月，环境损害责任人应自方案启动之日起每满三个月向环境保护主管部门提交实施进展报告，并同步在互联网资源（如具备条件）上公示。</w:t>
      </w:r>
    </w:p>
    <w:p>
      <w:pPr>
        <w:spacing w:after="0"/>
        <w:ind w:start="0"/>
        <w:jc w:val="both"/>
      </w:pPr>
      <w:r>
        <w:rPr>
          <w:rFonts w:ascii="Times New Roman"/>
          <w:b w:val="false"/>
          <w:i w:val="false"/>
          <w:color w:val="000000"/>
          <w:sz w:val="28"/>
        </w:rPr>
        <w:t xml:space="preserve">
      环境保护主管机关应于每年12月1日前，在官方互联网资源上公布正在进行的修复信息。</w:t>
      </w:r>
    </w:p>
    <w:p>
      <w:pPr>
        <w:spacing w:after="0"/>
        <w:ind w:start="0"/>
        <w:jc w:val="both"/>
      </w:pPr>
      <w:r>
        <w:rPr>
          <w:rFonts w:ascii="Times New Roman"/>
          <w:b w:val="false"/>
          <w:i w:val="false"/>
          <w:color w:val="000000"/>
          <w:sz w:val="28"/>
        </w:rPr>
        <w:t xml:space="preserve">
      2. 未在规定期限内执行或未妥善执行修复方案规定的措施，以及未及时提交进展报告，均须承担哈萨克斯坦共和国法律规定的责任。</w:t>
      </w:r>
    </w:p>
    <w:p>
      <w:pPr>
        <w:spacing w:after="0"/>
        <w:ind w:start="0"/>
        <w:jc w:val="both"/>
      </w:pPr>
      <w:r>
        <w:rPr>
          <w:rFonts w:ascii="Times New Roman"/>
          <w:b w:val="false"/>
          <w:i w:val="false"/>
          <w:color w:val="000000"/>
          <w:sz w:val="28"/>
        </w:rPr>
        <w:t xml:space="preserve">
      3. 修复计划完成后，环境损害责任主体与环境保护主管部门应共同签署修复计划完成确认书。若修复计划规定的工作未完全落实，环境保护主管部门有权拒绝签署确认书，并协商确定修复计划的补充完成期限。</w:t>
      </w:r>
    </w:p>
    <w:p>
      <w:pPr>
        <w:spacing w:after="0"/>
        <w:ind w:start="0"/>
        <w:jc w:val="both"/>
      </w:pPr>
      <w:r>
        <w:rPr>
          <w:rFonts w:ascii="Times New Roman"/>
          <w:b w:val="false"/>
          <w:i w:val="false"/>
          <w:color w:val="000000"/>
          <w:sz w:val="28"/>
        </w:rPr>
        <w:t xml:space="preserve">
      4. 若修复方案规定的措施未能实现消除环境损害的目标，责任主体应在一个月内制定补充修复方案。补充修复方案的协商与批准程序与修复方案一致。</w:t>
      </w:r>
    </w:p>
    <w:p>
      <w:pPr>
        <w:spacing w:after="0"/>
        <w:ind w:start="0"/>
        <w:jc w:val="both"/>
      </w:pPr>
      <w:r>
        <w:rPr>
          <w:rFonts w:ascii="Times New Roman"/>
          <w:b w:val="false"/>
          <w:i w:val="false"/>
          <w:color w:val="000000"/>
          <w:sz w:val="28"/>
        </w:rPr>
        <w:t xml:space="preserve">
      5. 修复计划完成且达到消除环境损害的目标后，环境损害责任人应负责对恢复的自然环境组成部分进行定期监测。监测程序、频率、周期及报告程序均须经环境保护主管部门批准。</w:t>
      </w:r>
    </w:p>
    <w:p>
      <w:pPr>
        <w:spacing w:after="0"/>
        <w:ind w:start="0"/>
        <w:jc w:val="both"/>
      </w:pPr>
      <w:r>
        <w:rPr>
          <w:rFonts w:ascii="Times New Roman"/>
          <w:b w:val="false"/>
          <w:i w:val="false"/>
          <w:color w:val="000000"/>
          <w:sz w:val="28"/>
        </w:rPr>
        <w:t xml:space="preserve">
      6. 若根据监测结果认定已实施的修复方案或补充修复方案未能达到目标指标，环境损害责任人应负责制定并实施补充修复方案。</w:t>
      </w:r>
    </w:p>
    <w:p>
      <w:pPr>
        <w:spacing w:after="0"/>
        <w:ind w:start="0"/>
        <w:jc w:val="both"/>
      </w:pPr>
      <w:r>
        <w:rPr>
          <w:rFonts w:ascii="Times New Roman"/>
          <w:b w:val="false"/>
          <w:i w:val="false"/>
          <w:color w:val="000000"/>
          <w:sz w:val="28"/>
        </w:rPr>
        <w:t xml:space="preserve">
      7. 已完成的修复方案结果及监测结果须强制性公布于环境损害责任人的官方网站，以及环境保护领域授权机构的网站。此类结果的公布费用由造成环境损害的责任人承担。</w:t>
      </w:r>
    </w:p>
    <w:p>
      <w:pPr>
        <w:spacing w:after="0"/>
        <w:ind w:start="0"/>
        <w:jc w:val="left"/>
      </w:pPr>
      <w:r>
        <w:rPr>
          <w:rFonts w:ascii="Times New Roman"/>
          <w:b/>
          <w:i w:val="false"/>
          <w:color w:val="000000"/>
        </w:rPr>
        <w:t xml:space="preserve"> 第141条 环境损害索赔时效</w:t>
      </w:r>
    </w:p>
    <w:p>
      <w:pPr>
        <w:spacing w:after="0"/>
        <w:ind w:start="0"/>
        <w:jc w:val="both"/>
      </w:pPr>
      <w:r>
        <w:rPr>
          <w:rFonts w:ascii="Times New Roman"/>
          <w:b w:val="false"/>
          <w:i w:val="false"/>
          <w:color w:val="000000"/>
          <w:sz w:val="28"/>
        </w:rPr>
        <w:t xml:space="preserve">
      环境损害索赔时效为三十年，自造成环境损害的事件、行为或不作为发生时起算。若环境损害具有长期性，则自造成环境损害的事件、行为或不作为终止时起算。</w:t>
      </w:r>
    </w:p>
    <w:p>
      <w:pPr>
        <w:spacing w:after="0"/>
        <w:ind w:start="0"/>
        <w:jc w:val="left"/>
      </w:pPr>
      <w:r>
        <w:rPr>
          <w:rFonts w:ascii="Times New Roman"/>
          <w:b/>
          <w:i w:val="false"/>
          <w:color w:val="000000"/>
        </w:rPr>
        <w:t xml:space="preserve"> 第六节 历史污染对象第142条 历史污染</w:t>
      </w:r>
    </w:p>
    <w:p>
      <w:pPr>
        <w:spacing w:after="0"/>
        <w:ind w:start="0"/>
        <w:jc w:val="both"/>
      </w:pPr>
      <w:r>
        <w:rPr>
          <w:rFonts w:ascii="Times New Roman"/>
          <w:b w:val="false"/>
          <w:i w:val="false"/>
          <w:color w:val="000000"/>
          <w:sz w:val="28"/>
        </w:rPr>
        <w:t xml:space="preserve">
      1. 历史污染系指因既往活动（包括各类人为活动综合影响）导致水体及（或）土地遭受的累积性环境损害，且该损害的消除义务未履行或未完全履行。</w:t>
      </w:r>
    </w:p>
    <w:p>
      <w:pPr>
        <w:spacing w:after="0"/>
        <w:ind w:start="0"/>
        <w:jc w:val="both"/>
      </w:pPr>
      <w:r>
        <w:rPr>
          <w:rFonts w:ascii="Times New Roman"/>
          <w:b w:val="false"/>
          <w:i w:val="false"/>
          <w:color w:val="000000"/>
          <w:sz w:val="28"/>
        </w:rPr>
        <w:t xml:space="preserve">
      2. 历史污染对象认定为已确认存在历史污染的区域及水域或其特定分区，以及作为历史污染源的无主固定资产建设设施、废物储存或处置场所。</w:t>
      </w:r>
    </w:p>
    <w:p>
      <w:pPr>
        <w:spacing w:after="0"/>
        <w:ind w:start="0"/>
        <w:jc w:val="left"/>
      </w:pPr>
      <w:r>
        <w:rPr>
          <w:rFonts w:ascii="Times New Roman"/>
          <w:b/>
          <w:i w:val="false"/>
          <w:color w:val="000000"/>
        </w:rPr>
        <w:t xml:space="preserve"> 第143条 历史污染对象的识别、评估与核算</w:t>
      </w:r>
    </w:p>
    <w:p>
      <w:pPr>
        <w:spacing w:after="0"/>
        <w:ind w:start="0"/>
        <w:jc w:val="both"/>
      </w:pPr>
      <w:r>
        <w:rPr>
          <w:rFonts w:ascii="Times New Roman"/>
          <w:b w:val="false"/>
          <w:i w:val="false"/>
          <w:color w:val="000000"/>
          <w:sz w:val="28"/>
        </w:rPr>
        <w:t xml:space="preserve">
      1. 历史污染对象的识别通过对曾开展人类活动及（或）存在无主固定建筑设施及（或）无主废物储存或处置设施的区域及水域进行清查与调查实施。</w:t>
      </w:r>
    </w:p>
    <w:p>
      <w:pPr>
        <w:spacing w:after="0"/>
        <w:ind w:start="0"/>
        <w:jc w:val="both"/>
      </w:pPr>
      <w:r>
        <w:rPr>
          <w:rFonts w:ascii="Times New Roman"/>
          <w:b w:val="false"/>
          <w:i w:val="false"/>
          <w:color w:val="000000"/>
          <w:sz w:val="28"/>
        </w:rPr>
        <w:t xml:space="preserve">
      2. 历史污染对象的识别、评估及登记规则（含国家历史污染对象登记册维护制度），由环境保护主管部门依据本法规定制定（以下简称《历史污染对象识别评估登记规则》）。</w:t>
      </w:r>
    </w:p>
    <w:p>
      <w:pPr>
        <w:spacing w:after="0"/>
        <w:ind w:start="0"/>
        <w:jc w:val="both"/>
      </w:pPr>
      <w:r>
        <w:rPr>
          <w:rFonts w:ascii="Times New Roman"/>
          <w:b w:val="false"/>
          <w:i w:val="false"/>
          <w:color w:val="000000"/>
          <w:sz w:val="28"/>
        </w:rPr>
        <w:t xml:space="preserve">
      3. 历史污染对象的识别与评估工作由地区、市地方行政机关组织实施。经哈萨克斯坦共和国政府决定，环境保护领域授权机构负责组织特定历史污染对象的识别与评估工作。</w:t>
      </w:r>
    </w:p>
    <w:p>
      <w:pPr>
        <w:spacing w:after="0"/>
        <w:ind w:start="0"/>
        <w:jc w:val="both"/>
      </w:pPr>
      <w:r>
        <w:rPr>
          <w:rFonts w:ascii="Times New Roman"/>
          <w:b w:val="false"/>
          <w:i w:val="false"/>
          <w:color w:val="000000"/>
          <w:sz w:val="28"/>
        </w:rPr>
        <w:t xml:space="preserve">
      为开展历史污染物体识别与评估工作，本款第一项规定的国家机关应依据哈萨克斯坦共和国公共采购法律，聘请持有环境保护领域作业及服务许可资质的机构参与。</w:t>
      </w:r>
    </w:p>
    <w:p>
      <w:pPr>
        <w:spacing w:after="0"/>
        <w:ind w:start="0"/>
        <w:jc w:val="both"/>
      </w:pPr>
      <w:r>
        <w:rPr>
          <w:rFonts w:ascii="Times New Roman"/>
          <w:b w:val="false"/>
          <w:i w:val="false"/>
          <w:color w:val="000000"/>
          <w:sz w:val="28"/>
        </w:rPr>
        <w:t xml:space="preserve">
      4. 历史污染物体的评估包括确定：</w:t>
      </w:r>
    </w:p>
    <w:p>
      <w:pPr>
        <w:spacing w:after="0"/>
        <w:ind w:start="0"/>
        <w:jc w:val="both"/>
      </w:pPr>
      <w:r>
        <w:rPr>
          <w:rFonts w:ascii="Times New Roman"/>
          <w:b w:val="false"/>
          <w:i w:val="false"/>
          <w:color w:val="000000"/>
          <w:sz w:val="28"/>
        </w:rPr>
        <w:t xml:space="preserve">
      1) 按污染物、废弃物种类划分的污染物或废弃物总量；</w:t>
      </w:r>
    </w:p>
    <w:p>
      <w:pPr>
        <w:spacing w:after="0"/>
        <w:ind w:start="0"/>
        <w:jc w:val="both"/>
      </w:pPr>
      <w:r>
        <w:rPr>
          <w:rFonts w:ascii="Times New Roman"/>
          <w:b w:val="false"/>
          <w:i w:val="false"/>
          <w:color w:val="000000"/>
          <w:sz w:val="28"/>
        </w:rPr>
        <w:t xml:space="preserve">
      2）历史污染物体所在的区域及水域或其分段范围，允许使用的土地和水体类别及类型；</w:t>
      </w:r>
    </w:p>
    <w:p>
      <w:pPr>
        <w:spacing w:after="0"/>
        <w:ind w:start="0"/>
        <w:jc w:val="both"/>
      </w:pPr>
      <w:r>
        <w:rPr>
          <w:rFonts w:ascii="Times New Roman"/>
          <w:b w:val="false"/>
          <w:i w:val="false"/>
          <w:color w:val="000000"/>
          <w:sz w:val="28"/>
        </w:rPr>
        <w:t xml:space="preserve">
      3）对环境的负面影响程度及范围，包括污染物向自然环境其他组成部分迁移的可能性、水体（含饮用水源及生活用水水源）污染风险、新环境损害及对生命和（或）人类健康危害的可能性；</w:t>
      </w:r>
    </w:p>
    <w:p>
      <w:pPr>
        <w:spacing w:after="0"/>
        <w:ind w:start="0"/>
        <w:jc w:val="both"/>
      </w:pPr>
      <w:r>
        <w:rPr>
          <w:rFonts w:ascii="Times New Roman"/>
          <w:b w:val="false"/>
          <w:i w:val="false"/>
          <w:color w:val="000000"/>
          <w:sz w:val="28"/>
        </w:rPr>
        <w:t xml:space="preserve">
      4）历史污染场地是否存在哈萨克斯坦共和国缔约的国际条约所列危险物质；</w:t>
      </w:r>
    </w:p>
    <w:p>
      <w:pPr>
        <w:spacing w:after="0"/>
        <w:ind w:start="0"/>
        <w:jc w:val="both"/>
      </w:pPr>
      <w:r>
        <w:rPr>
          <w:rFonts w:ascii="Times New Roman"/>
          <w:b w:val="false"/>
          <w:i w:val="false"/>
          <w:color w:val="000000"/>
          <w:sz w:val="28"/>
        </w:rPr>
        <w:t xml:space="preserve">
      5）受历史污染物影响区域内居住人口数量；</w:t>
      </w:r>
    </w:p>
    <w:p>
      <w:pPr>
        <w:spacing w:after="0"/>
        <w:ind w:start="0"/>
        <w:jc w:val="both"/>
      </w:pPr>
      <w:r>
        <w:rPr>
          <w:rFonts w:ascii="Times New Roman"/>
          <w:b w:val="false"/>
          <w:i w:val="false"/>
          <w:color w:val="000000"/>
          <w:sz w:val="28"/>
        </w:rPr>
        <w:t xml:space="preserve">
      6）受累积性环境损害对象威胁而可能遭受负面影响的区域内居住人口数量。</w:t>
      </w:r>
    </w:p>
    <w:p>
      <w:pPr>
        <w:spacing w:after="0"/>
        <w:ind w:start="0"/>
        <w:jc w:val="both"/>
      </w:pPr>
      <w:r>
        <w:rPr>
          <w:rFonts w:ascii="Times New Roman"/>
          <w:b w:val="false"/>
          <w:i w:val="false"/>
          <w:color w:val="000000"/>
          <w:sz w:val="28"/>
        </w:rPr>
        <w:t xml:space="preserve">
      5. 历史污染对象的登记应在环境保护领域授权机构收到本条第3款规定国家机关提交的历史污染对象识别评估结果之日起三十个工作日内，将其纳入国家历史污染对象登记册。</w:t>
      </w:r>
    </w:p>
    <w:p>
      <w:pPr>
        <w:spacing w:after="0"/>
        <w:ind w:start="0"/>
        <w:jc w:val="both"/>
      </w:pPr>
      <w:r>
        <w:rPr>
          <w:rFonts w:ascii="Times New Roman"/>
          <w:b w:val="false"/>
          <w:i w:val="false"/>
          <w:color w:val="000000"/>
          <w:sz w:val="28"/>
        </w:rPr>
        <w:t xml:space="preserve">
      国家历史污染对象登记册系电子数据库，收集已识别历史污染对象信息，包括依据本条第4款对历史污染对象评估结果、污染成因、财产归属及消除历史污染所需措施等信息。</w:t>
      </w:r>
    </w:p>
    <w:p>
      <w:pPr>
        <w:spacing w:after="0"/>
        <w:ind w:start="0"/>
        <w:jc w:val="both"/>
      </w:pPr>
      <w:r>
        <w:rPr>
          <w:rFonts w:ascii="Times New Roman"/>
          <w:b w:val="false"/>
          <w:i w:val="false"/>
          <w:color w:val="000000"/>
          <w:sz w:val="28"/>
        </w:rPr>
        <w:t xml:space="preserve">
      国家历史污染物体登记册的维护由环境保护领域的授权机构组织实施，相关费用由预算资金承担。</w:t>
      </w:r>
    </w:p>
    <w:p>
      <w:pPr>
        <w:spacing w:after="0"/>
        <w:ind w:start="0"/>
        <w:jc w:val="both"/>
      </w:pPr>
      <w:r>
        <w:rPr>
          <w:rFonts w:ascii="Times New Roman"/>
          <w:b w:val="false"/>
          <w:i w:val="false"/>
          <w:color w:val="000000"/>
          <w:sz w:val="28"/>
        </w:rPr>
        <w:t xml:space="preserve">
      6. 国家历史污染物体登记册的维护工作包括：</w:t>
      </w:r>
    </w:p>
    <w:p>
      <w:pPr>
        <w:spacing w:after="0"/>
        <w:ind w:start="0"/>
        <w:jc w:val="both"/>
      </w:pPr>
      <w:r>
        <w:rPr>
          <w:rFonts w:ascii="Times New Roman"/>
          <w:b w:val="false"/>
          <w:i w:val="false"/>
          <w:color w:val="000000"/>
          <w:sz w:val="28"/>
        </w:rPr>
        <w:t xml:space="preserve">
      1) 审议历史污染物体识别与评估材料；</w:t>
      </w:r>
    </w:p>
    <w:p>
      <w:pPr>
        <w:spacing w:after="0"/>
        <w:ind w:start="0"/>
        <w:jc w:val="both"/>
      </w:pPr>
      <w:r>
        <w:rPr>
          <w:rFonts w:ascii="Times New Roman"/>
          <w:b w:val="false"/>
          <w:i w:val="false"/>
          <w:color w:val="000000"/>
          <w:sz w:val="28"/>
        </w:rPr>
        <w:t xml:space="preserve">
      2）作出列入或拒绝列入历史污染物体国家登记册的决定；</w:t>
      </w:r>
    </w:p>
    <w:p>
      <w:pPr>
        <w:spacing w:after="0"/>
        <w:ind w:start="0"/>
        <w:jc w:val="both"/>
      </w:pPr>
      <w:r>
        <w:rPr>
          <w:rFonts w:ascii="Times New Roman"/>
          <w:b w:val="false"/>
          <w:i w:val="false"/>
          <w:color w:val="000000"/>
          <w:sz w:val="28"/>
        </w:rPr>
        <w:t xml:space="preserve">
      3）对历史污染物体进行分类；</w:t>
      </w:r>
    </w:p>
    <w:p>
      <w:pPr>
        <w:spacing w:after="0"/>
        <w:ind w:start="0"/>
        <w:jc w:val="both"/>
      </w:pPr>
      <w:r>
        <w:rPr>
          <w:rFonts w:ascii="Times New Roman"/>
          <w:b w:val="false"/>
          <w:i w:val="false"/>
          <w:color w:val="000000"/>
          <w:sz w:val="28"/>
        </w:rPr>
        <w:t xml:space="preserve">
      4) 更新历史污染物体信息；</w:t>
      </w:r>
    </w:p>
    <w:p>
      <w:pPr>
        <w:spacing w:after="0"/>
        <w:ind w:start="0"/>
        <w:jc w:val="both"/>
      </w:pPr>
      <w:r>
        <w:rPr>
          <w:rFonts w:ascii="Times New Roman"/>
          <w:b w:val="false"/>
          <w:i w:val="false"/>
          <w:color w:val="000000"/>
          <w:sz w:val="28"/>
        </w:rPr>
        <w:t xml:space="preserve">
      5) 从国家历史污染物登记册中注销。</w:t>
      </w:r>
    </w:p>
    <w:p>
      <w:pPr>
        <w:spacing w:after="0"/>
        <w:ind w:start="0"/>
        <w:jc w:val="both"/>
      </w:pPr>
      <w:r>
        <w:rPr>
          <w:rFonts w:ascii="Times New Roman"/>
          <w:b w:val="false"/>
          <w:i w:val="false"/>
          <w:color w:val="000000"/>
          <w:sz w:val="28"/>
        </w:rPr>
        <w:t xml:space="preserve">
      7. 历史污染物体的分类工作针对已列入国家历史污染物体登记册的对象实施。</w:t>
      </w:r>
    </w:p>
    <w:p>
      <w:pPr>
        <w:spacing w:after="0"/>
        <w:ind w:start="0"/>
        <w:jc w:val="both"/>
      </w:pPr>
      <w:r>
        <w:rPr>
          <w:rFonts w:ascii="Times New Roman"/>
          <w:b w:val="false"/>
          <w:i w:val="false"/>
          <w:color w:val="000000"/>
          <w:sz w:val="28"/>
        </w:rPr>
        <w:t xml:space="preserve">
      通过比较历史污染物体对环境安全的影响程度进行分类，以确定消除历史污染工作的优先级和顺序，并采取其他紧急措施。</w:t>
      </w:r>
    </w:p>
    <w:p>
      <w:pPr>
        <w:spacing w:after="0"/>
        <w:ind w:start="0"/>
        <w:jc w:val="both"/>
      </w:pPr>
      <w:r>
        <w:rPr>
          <w:rFonts w:ascii="Times New Roman"/>
          <w:b w:val="false"/>
          <w:i w:val="false"/>
          <w:color w:val="000000"/>
          <w:sz w:val="28"/>
        </w:rPr>
        <w:t xml:space="preserve">
      根据历史污染对象分类结果，环境保护主管部门确定优先对象——即必须优先消除历史污染并采取其他紧急措施的对象，同时确定对国家历史污染对象登记册中其他历史污染对象的清理工作顺序。</w:t>
      </w:r>
    </w:p>
    <w:p>
      <w:pPr>
        <w:spacing w:after="0"/>
        <w:ind w:start="0"/>
        <w:jc w:val="both"/>
      </w:pPr>
      <w:r>
        <w:rPr>
          <w:rFonts w:ascii="Times New Roman"/>
          <w:b w:val="false"/>
          <w:i w:val="false"/>
          <w:color w:val="000000"/>
          <w:sz w:val="28"/>
        </w:rPr>
        <w:t xml:space="preserve">
      8. 国家历史污染物体登记册应在环境保护领域授权机构的互联网资源上予以公开。</w:t>
      </w:r>
    </w:p>
    <w:p>
      <w:pPr>
        <w:spacing w:after="0"/>
        <w:ind w:start="0"/>
        <w:jc w:val="left"/>
      </w:pPr>
      <w:r>
        <w:rPr>
          <w:rFonts w:ascii="Times New Roman"/>
          <w:b/>
          <w:i w:val="false"/>
          <w:color w:val="000000"/>
        </w:rPr>
        <w:t xml:space="preserve"> 第144条 历史污染的消除</w:t>
      </w:r>
    </w:p>
    <w:p>
      <w:pPr>
        <w:spacing w:after="0"/>
        <w:ind w:start="0"/>
        <w:jc w:val="both"/>
      </w:pPr>
      <w:r>
        <w:rPr>
          <w:rFonts w:ascii="Times New Roman"/>
          <w:b w:val="false"/>
          <w:i w:val="false"/>
          <w:color w:val="000000"/>
          <w:sz w:val="28"/>
        </w:rPr>
        <w:t xml:space="preserve">
      1. 历史污染的清理工作应针对列入国家历史污染物登记册的污染物体开展，并遵循该登记册规定的优先级和顺序。</w:t>
      </w:r>
    </w:p>
    <w:p>
      <w:pPr>
        <w:spacing w:after="0"/>
        <w:ind w:start="0"/>
        <w:jc w:val="both"/>
      </w:pPr>
      <w:r>
        <w:rPr>
          <w:rFonts w:ascii="Times New Roman"/>
          <w:b w:val="false"/>
          <w:i w:val="false"/>
          <w:color w:val="000000"/>
          <w:sz w:val="28"/>
        </w:rPr>
        <w:t xml:space="preserve">
      2. 历史污染的消除须遵循环境保护主管机构批准的规程。</w:t>
      </w:r>
    </w:p>
    <w:p>
      <w:pPr>
        <w:spacing w:after="0"/>
        <w:ind w:start="0"/>
        <w:jc w:val="both"/>
      </w:pPr>
      <w:r>
        <w:rPr>
          <w:rFonts w:ascii="Times New Roman"/>
          <w:b w:val="false"/>
          <w:i w:val="false"/>
          <w:color w:val="000000"/>
          <w:sz w:val="28"/>
        </w:rPr>
        <w:t xml:space="preserve">
      历史污染消除工作报告应在环境保护领域授权机构的互联网资源上公布。</w:t>
      </w:r>
    </w:p>
    <w:p>
      <w:pPr>
        <w:spacing w:after="0"/>
        <w:ind w:start="0"/>
        <w:jc w:val="both"/>
      </w:pPr>
      <w:r>
        <w:rPr>
          <w:rFonts w:ascii="Times New Roman"/>
          <w:b w:val="false"/>
          <w:i w:val="false"/>
          <w:color w:val="000000"/>
          <w:sz w:val="28"/>
        </w:rPr>
        <w:t xml:space="preserve">
      3. 历史污染的消除工作由地区、城市的当地执行机构组织实施。根据哈萨克斯坦共和国政府决定，特定对象的历史污染消除工作由环境保护领域授权机构组织实施。</w:t>
      </w:r>
    </w:p>
    <w:p>
      <w:pPr>
        <w:spacing w:after="0"/>
        <w:ind w:start="0"/>
        <w:jc w:val="both"/>
      </w:pPr>
      <w:r>
        <w:rPr>
          <w:rFonts w:ascii="Times New Roman"/>
          <w:b w:val="false"/>
          <w:i w:val="false"/>
          <w:color w:val="000000"/>
          <w:sz w:val="28"/>
        </w:rPr>
        <w:t xml:space="preserve">
      消除历史污染的工作包括开展必要勘察（含工程勘察）、制定历史污染消除方案、方案协调与审批、实施污染消除作业、工程验收及后续环境状态监测。</w:t>
      </w:r>
    </w:p>
    <w:p>
      <w:pPr>
        <w:spacing w:after="0"/>
        <w:ind w:start="0"/>
        <w:jc w:val="both"/>
      </w:pPr>
      <w:r>
        <w:rPr>
          <w:rFonts w:ascii="Times New Roman"/>
          <w:b w:val="false"/>
          <w:i w:val="false"/>
          <w:color w:val="000000"/>
          <w:sz w:val="28"/>
        </w:rPr>
        <w:t xml:space="preserve">
      为开展历史污染消除工作，本款第一项规定的国家机关应依据哈萨克斯坦共和国公共采购法律法规，引入相关组织参与实施。</w:t>
      </w:r>
    </w:p>
    <w:p>
      <w:pPr>
        <w:spacing w:after="0"/>
        <w:ind w:start="0"/>
        <w:jc w:val="both"/>
      </w:pPr>
      <w:r>
        <w:rPr>
          <w:rFonts w:ascii="Times New Roman"/>
          <w:b w:val="false"/>
          <w:i w:val="false"/>
          <w:color w:val="000000"/>
          <w:sz w:val="28"/>
        </w:rPr>
        <w:t xml:space="preserve">
      4. 历史污染消除工作资金由预算资金承担。</w:t>
      </w:r>
    </w:p>
    <w:p>
      <w:pPr>
        <w:spacing w:after="0"/>
        <w:ind w:start="0"/>
        <w:jc w:val="left"/>
      </w:pPr>
      <w:r>
        <w:rPr>
          <w:rFonts w:ascii="Times New Roman"/>
          <w:b/>
          <w:i w:val="false"/>
          <w:color w:val="000000"/>
        </w:rPr>
        <w:t xml:space="preserve"> 第七节 环境负面影响设施活动后果的消除第145条 环境负面影响设施活动后果消除的一般规定</w:t>
      </w:r>
    </w:p>
    <w:p>
      <w:pPr>
        <w:spacing w:after="0"/>
        <w:ind w:start="0"/>
        <w:jc w:val="both"/>
      </w:pPr>
      <w:r>
        <w:rPr>
          <w:rFonts w:ascii="Times New Roman"/>
          <w:b w:val="false"/>
          <w:i w:val="false"/>
          <w:color w:val="000000"/>
          <w:sz w:val="28"/>
        </w:rPr>
        <w:t xml:space="preserve">
      1. 对环境产生负面影响的设施停止运营后，设施经营者有义务依照哈萨克斯坦共和国法律要求，确保消除该设施运营造成的后果。</w:t>
      </w:r>
    </w:p>
    <w:p>
      <w:pPr>
        <w:spacing w:after="0"/>
        <w:ind w:start="0"/>
        <w:jc w:val="both"/>
      </w:pPr>
      <w:r>
        <w:rPr>
          <w:rFonts w:ascii="Times New Roman"/>
          <w:b w:val="false"/>
          <w:i w:val="false"/>
          <w:color w:val="000000"/>
          <w:sz w:val="28"/>
        </w:rPr>
        <w:t xml:space="preserve">
      2. 在消除对环境产生负面影响的设施运营后果的过程中，必须按照哈萨克斯坦共和国土地立法规定的方式，并根据此类设施的性质——包括施工场地后期利用、地下资源利用后果的消除、水文地质井的消除与保护、垃圾填埋场及其他废物（包括放射性废物）储存与处置场所的封场，开展相关工作，使土地恢复至确保生命安全和（或）人类健康、保护环境且适于按原定用途继续使用的状态。 地下资源使用后果的消除、水文地质井的封存与保护、垃圾填埋场及其他废物（包括放射性废物）储存处置场所的关闭、核设施安全退役措施，以及哈萨克斯坦共和国法律规定的其他相关工作。</w:t>
      </w:r>
    </w:p>
    <w:p>
      <w:pPr>
        <w:spacing w:after="0"/>
        <w:ind w:start="0"/>
        <w:jc w:val="left"/>
      </w:pPr>
      <w:r>
        <w:rPr>
          <w:rFonts w:ascii="Times New Roman"/>
          <w:b/>
          <w:i w:val="false"/>
          <w:color w:val="000000"/>
        </w:rPr>
        <w:t xml:space="preserve"> 第146条 环境负面影响设施运营后果的清理资金筹措</w:t>
      </w:r>
    </w:p>
    <w:p>
      <w:pPr>
        <w:spacing w:after="0"/>
        <w:ind w:start="0"/>
        <w:jc w:val="both"/>
      </w:pPr>
      <w:r>
        <w:rPr>
          <w:rFonts w:ascii="Times New Roman"/>
          <w:b w:val="false"/>
          <w:i w:val="false"/>
          <w:color w:val="000000"/>
          <w:sz w:val="28"/>
        </w:rPr>
        <w:t xml:space="preserve">
      1. 对环境产生负面影响的设施运营后果的消除，应由设施运营终止时该设施的运营者承担费用。</w:t>
      </w:r>
    </w:p>
    <w:p>
      <w:pPr>
        <w:spacing w:after="0"/>
        <w:ind w:start="0"/>
        <w:jc w:val="both"/>
      </w:pPr>
      <w:r>
        <w:rPr>
          <w:rFonts w:ascii="Times New Roman"/>
          <w:b w:val="false"/>
          <w:i w:val="false"/>
          <w:color w:val="000000"/>
          <w:sz w:val="28"/>
        </w:rPr>
        <w:t xml:space="preserve">
      2. 本法典规定的情形下，设施经营者有义务为履行消除环境负面影响设施运行后果的义务提供财务担保。提供此类担保不免除设施经营者消除环境负面影响设施运行后果的义务。</w:t>
      </w:r>
    </w:p>
    <w:p>
      <w:pPr>
        <w:spacing w:after="0"/>
        <w:ind w:start="0"/>
        <w:jc w:val="left"/>
      </w:pPr>
      <w:r>
        <w:rPr>
          <w:rFonts w:ascii="Times New Roman"/>
          <w:b/>
          <w:i w:val="false"/>
          <w:color w:val="000000"/>
        </w:rPr>
        <w:t xml:space="preserve"> 第147条 活动实施后果消除义务的索赔资金保障</w:t>
      </w:r>
    </w:p>
    <w:p>
      <w:pPr>
        <w:spacing w:after="0"/>
        <w:ind w:start="0"/>
        <w:jc w:val="both"/>
      </w:pPr>
      <w:r>
        <w:rPr>
          <w:rFonts w:ascii="Times New Roman"/>
          <w:b w:val="false"/>
          <w:i w:val="false"/>
          <w:color w:val="000000"/>
          <w:sz w:val="28"/>
        </w:rPr>
        <w:t xml:space="preserve">
      1. 第一类设施的经营者必须向环境保护领域的授权机构提供履行其消除此类设施运行后果义务的财务担保，包括针对未来可能产生的要求（以下简称财务担保）。</w:t>
      </w:r>
    </w:p>
    <w:p>
      <w:pPr>
        <w:spacing w:after="0"/>
        <w:ind w:start="0"/>
        <w:jc w:val="both"/>
      </w:pPr>
      <w:r>
        <w:rPr>
          <w:rFonts w:ascii="Times New Roman"/>
          <w:b w:val="false"/>
          <w:i w:val="false"/>
          <w:color w:val="000000"/>
          <w:sz w:val="28"/>
        </w:rPr>
        <w:t xml:space="preserve">
      2. 资金保障应以哈萨克斯坦共和国为受益方。</w:t>
      </w:r>
    </w:p>
    <w:p>
      <w:pPr>
        <w:spacing w:after="0"/>
        <w:ind w:start="0"/>
        <w:jc w:val="both"/>
      </w:pPr>
      <w:r>
        <w:rPr>
          <w:rFonts w:ascii="Times New Roman"/>
          <w:b w:val="false"/>
          <w:i w:val="false"/>
          <w:color w:val="000000"/>
          <w:sz w:val="28"/>
        </w:rPr>
        <w:t xml:space="preserve">
      3. 若第一类设施经营者未能在哈萨克斯坦共和国法律规定期限内履行消除该设施运营后果的义务（或履行不当）， 环境保护领域授权机构有权向哈萨克斯坦共和国追偿已提供的财务担保金额，此时国家将动用追偿款项履行相应义务。</w:t>
      </w:r>
    </w:p>
    <w:p>
      <w:pPr>
        <w:spacing w:after="0"/>
        <w:ind w:start="0"/>
        <w:jc w:val="both"/>
      </w:pPr>
      <w:r>
        <w:rPr>
          <w:rFonts w:ascii="Times New Roman"/>
          <w:b w:val="false"/>
          <w:i w:val="false"/>
          <w:color w:val="000000"/>
          <w:sz w:val="28"/>
        </w:rPr>
        <w:t xml:space="preserve">
      若为哈萨克斯坦共和国追回的财务担保金额不足以覆盖消除一类设施运行后果的相关项目成本，国家有权从相关设施经营者的财产中追缴差额。</w:t>
      </w:r>
    </w:p>
    <w:p>
      <w:pPr>
        <w:spacing w:after="0"/>
        <w:ind w:start="0"/>
        <w:jc w:val="both"/>
      </w:pPr>
      <w:r>
        <w:rPr>
          <w:rFonts w:ascii="Times New Roman"/>
          <w:b w:val="false"/>
          <w:i w:val="false"/>
          <w:color w:val="000000"/>
          <w:sz w:val="28"/>
        </w:rPr>
        <w:t xml:space="preserve">
      4. 财务担保可采用以下形式提供：</w:t>
      </w:r>
    </w:p>
    <w:p>
      <w:pPr>
        <w:spacing w:after="0"/>
        <w:ind w:start="0"/>
        <w:jc w:val="both"/>
      </w:pPr>
      <w:r>
        <w:rPr>
          <w:rFonts w:ascii="Times New Roman"/>
          <w:b w:val="false"/>
          <w:i w:val="false"/>
          <w:color w:val="000000"/>
          <w:sz w:val="28"/>
        </w:rPr>
        <w:t xml:space="preserve">
      1) 担保；</w:t>
      </w:r>
    </w:p>
    <w:p>
      <w:pPr>
        <w:spacing w:after="0"/>
        <w:ind w:start="0"/>
        <w:jc w:val="both"/>
      </w:pPr>
      <w:r>
        <w:rPr>
          <w:rFonts w:ascii="Times New Roman"/>
          <w:b w:val="false"/>
          <w:i w:val="false"/>
          <w:color w:val="000000"/>
          <w:sz w:val="28"/>
        </w:rPr>
        <w:t xml:space="preserve">
      2）银行存款质押；</w:t>
      </w:r>
    </w:p>
    <w:p>
      <w:pPr>
        <w:spacing w:after="0"/>
        <w:ind w:start="0"/>
        <w:jc w:val="both"/>
      </w:pPr>
      <w:r>
        <w:rPr>
          <w:rFonts w:ascii="Times New Roman"/>
          <w:b w:val="false"/>
          <w:i w:val="false"/>
          <w:color w:val="000000"/>
          <w:sz w:val="28"/>
        </w:rPr>
        <w:t xml:space="preserve">
      3）财产质押；</w:t>
      </w:r>
    </w:p>
    <w:p>
      <w:pPr>
        <w:spacing w:after="0"/>
        <w:ind w:start="0"/>
        <w:jc w:val="both"/>
      </w:pPr>
      <w:r>
        <w:rPr>
          <w:rFonts w:ascii="Times New Roman"/>
          <w:b w:val="false"/>
          <w:i w:val="false"/>
          <w:color w:val="000000"/>
          <w:sz w:val="28"/>
        </w:rPr>
        <w:t xml:space="preserve">
      4) 保险。</w:t>
      </w:r>
    </w:p>
    <w:p>
      <w:pPr>
        <w:spacing w:after="0"/>
        <w:ind w:start="0"/>
        <w:jc w:val="both"/>
      </w:pPr>
      <w:r>
        <w:rPr>
          <w:rFonts w:ascii="Times New Roman"/>
          <w:b w:val="false"/>
          <w:i w:val="false"/>
          <w:color w:val="000000"/>
          <w:sz w:val="28"/>
        </w:rPr>
        <w:t xml:space="preserve">
      5. 第一类设施投产后三年内必须提供财务支持。</w:t>
      </w:r>
    </w:p>
    <w:p>
      <w:pPr>
        <w:spacing w:after="0"/>
        <w:ind w:start="0"/>
        <w:jc w:val="both"/>
      </w:pPr>
      <w:r>
        <w:rPr>
          <w:rFonts w:ascii="Times New Roman"/>
          <w:b w:val="false"/>
          <w:i w:val="false"/>
          <w:color w:val="000000"/>
          <w:sz w:val="28"/>
        </w:rPr>
        <w:t xml:space="preserve">
      6. 财务担保应采用本条第4款规定的多种担保形式之一，或由一类设施经营者选择组合使用，但银行存款质押形式的担保比例应为：</w:t>
      </w:r>
    </w:p>
    <w:p>
      <w:pPr>
        <w:spacing w:after="0"/>
        <w:ind w:start="0"/>
        <w:jc w:val="both"/>
      </w:pPr>
      <w:r>
        <w:rPr>
          <w:rFonts w:ascii="Times New Roman"/>
          <w:b w:val="false"/>
          <w:i w:val="false"/>
          <w:color w:val="000000"/>
          <w:sz w:val="28"/>
        </w:rPr>
        <w:t xml:space="preserve">
      1) 自设施投运之日起十年后——至少占财务担保总额的百分之五十；</w:t>
      </w:r>
    </w:p>
    <w:p>
      <w:pPr>
        <w:spacing w:after="0"/>
        <w:ind w:start="0"/>
        <w:jc w:val="both"/>
      </w:pPr>
      <w:r>
        <w:rPr>
          <w:rFonts w:ascii="Times New Roman"/>
          <w:b w:val="false"/>
          <w:i w:val="false"/>
          <w:color w:val="000000"/>
          <w:sz w:val="28"/>
        </w:rPr>
        <w:t xml:space="preserve">
      2) 自设施投运之日起满二十年后——须达财务担保总额的百分之百。</w:t>
      </w:r>
    </w:p>
    <w:p>
      <w:pPr>
        <w:spacing w:after="0"/>
        <w:ind w:start="0"/>
        <w:jc w:val="both"/>
      </w:pPr>
      <w:r>
        <w:rPr>
          <w:rFonts w:ascii="Times New Roman"/>
          <w:b w:val="false"/>
          <w:i w:val="false"/>
          <w:color w:val="000000"/>
          <w:sz w:val="28"/>
        </w:rPr>
        <w:t xml:space="preserve">
      7. 在符合本条第6款要求的前提下，一类设施的经营者有权将一种形式的财务担保替换为另一种形式，但环境保护领域授权机构已依据哈萨克斯坦共和国法律对被替换的财务担保实施强制执行的情形除外。</w:t>
      </w:r>
    </w:p>
    <w:p>
      <w:pPr>
        <w:spacing w:after="0"/>
        <w:ind w:start="0"/>
        <w:jc w:val="both"/>
      </w:pPr>
      <w:r>
        <w:rPr>
          <w:rFonts w:ascii="Times New Roman"/>
          <w:b w:val="false"/>
          <w:i w:val="false"/>
          <w:color w:val="000000"/>
          <w:sz w:val="28"/>
        </w:rPr>
        <w:t xml:space="preserve">
      8. 第一类设施的经营者须持续确保财务担保的有效性，直至其消除该设施运行后果的所有义务完全履行完毕。</w:t>
      </w:r>
    </w:p>
    <w:p>
      <w:pPr>
        <w:spacing w:after="0"/>
        <w:ind w:start="0"/>
        <w:jc w:val="both"/>
      </w:pPr>
      <w:r>
        <w:rPr>
          <w:rFonts w:ascii="Times New Roman"/>
          <w:b w:val="false"/>
          <w:i w:val="false"/>
          <w:color w:val="000000"/>
          <w:sz w:val="28"/>
        </w:rPr>
        <w:t xml:space="preserve">
      9. 金融担保金额依据环境保护领域授权机构批准的方法论确定，该方法论基于消除一类设施运行后果所需工作的估算成本，且每七年重新核算一次。</w:t>
      </w:r>
    </w:p>
    <w:p>
      <w:pPr>
        <w:spacing w:after="0"/>
        <w:ind w:start="0"/>
        <w:jc w:val="both"/>
      </w:pPr>
      <w:r>
        <w:rPr>
          <w:rFonts w:ascii="Times New Roman"/>
          <w:b w:val="false"/>
          <w:i w:val="false"/>
          <w:color w:val="000000"/>
          <w:sz w:val="28"/>
        </w:rPr>
        <w:t xml:space="preserve">
      10. 消除一类设施运行后果的工作成本应包含行政管理费用，以及下列费用：</w:t>
      </w:r>
    </w:p>
    <w:p>
      <w:pPr>
        <w:spacing w:after="0"/>
        <w:ind w:start="0"/>
        <w:jc w:val="both"/>
      </w:pPr>
      <w:r>
        <w:rPr>
          <w:rFonts w:ascii="Times New Roman"/>
          <w:b w:val="false"/>
          <w:i w:val="false"/>
          <w:color w:val="000000"/>
          <w:sz w:val="28"/>
        </w:rPr>
        <w:t xml:space="preserve">
      1) 拆除永久性结构（建筑物、构筑物、综合设施）；</w:t>
      </w:r>
    </w:p>
    <w:p>
      <w:pPr>
        <w:spacing w:after="0"/>
        <w:ind w:start="0"/>
        <w:jc w:val="both"/>
      </w:pPr>
      <w:r>
        <w:rPr>
          <w:rFonts w:ascii="Times New Roman"/>
          <w:b w:val="false"/>
          <w:i w:val="false"/>
          <w:color w:val="000000"/>
          <w:sz w:val="28"/>
        </w:rPr>
        <w:t xml:space="preserve">
      2) 工艺设备的拆除与搬迁；</w:t>
      </w:r>
    </w:p>
    <w:p>
      <w:pPr>
        <w:spacing w:after="0"/>
        <w:ind w:start="0"/>
        <w:jc w:val="both"/>
      </w:pPr>
      <w:r>
        <w:rPr>
          <w:rFonts w:ascii="Times New Roman"/>
          <w:b w:val="false"/>
          <w:i w:val="false"/>
          <w:color w:val="000000"/>
          <w:sz w:val="28"/>
        </w:rPr>
        <w:t xml:space="preserve">
      3）废弃物回收、再利用及（或）处置；</w:t>
      </w:r>
    </w:p>
    <w:p>
      <w:pPr>
        <w:spacing w:after="0"/>
        <w:ind w:start="0"/>
        <w:jc w:val="both"/>
      </w:pPr>
      <w:r>
        <w:rPr>
          <w:rFonts w:ascii="Times New Roman"/>
          <w:b w:val="false"/>
          <w:i w:val="false"/>
          <w:color w:val="000000"/>
          <w:sz w:val="28"/>
        </w:rPr>
        <w:t xml:space="preserve">
      4）受扰土地的复垦；</w:t>
      </w:r>
    </w:p>
    <w:p>
      <w:pPr>
        <w:spacing w:after="0"/>
        <w:ind w:start="0"/>
        <w:jc w:val="both"/>
      </w:pPr>
      <w:r>
        <w:rPr>
          <w:rFonts w:ascii="Times New Roman"/>
          <w:b w:val="false"/>
          <w:i w:val="false"/>
          <w:color w:val="000000"/>
          <w:sz w:val="28"/>
        </w:rPr>
        <w:t xml:space="preserve">
      5）监测地表水、地下水、大气空气、土壤及植被状况；</w:t>
      </w:r>
    </w:p>
    <w:p>
      <w:pPr>
        <w:spacing w:after="0"/>
        <w:ind w:start="0"/>
        <w:jc w:val="both"/>
      </w:pPr>
      <w:r>
        <w:rPr>
          <w:rFonts w:ascii="Times New Roman"/>
          <w:b w:val="false"/>
          <w:i w:val="false"/>
          <w:color w:val="000000"/>
          <w:sz w:val="28"/>
        </w:rPr>
        <w:t xml:space="preserve">
      6) 执行综合环境许可证条款规定的其他消除一类设施运行后果的工作。</w:t>
      </w:r>
    </w:p>
    <w:p>
      <w:pPr>
        <w:spacing w:after="0"/>
        <w:ind w:start="0"/>
        <w:jc w:val="both"/>
      </w:pPr>
      <w:r>
        <w:rPr>
          <w:rFonts w:ascii="Times New Roman"/>
          <w:b w:val="false"/>
          <w:i w:val="false"/>
          <w:color w:val="000000"/>
          <w:sz w:val="28"/>
        </w:rPr>
        <w:t xml:space="preserve">
      10-1. 消除一类设施运行后果的工程费用应包含：设施停运后可能对环境要素产生负面影响的设备去污、拆除及构筑物爆破费用。</w:t>
      </w:r>
    </w:p>
    <w:p>
      <w:pPr>
        <w:spacing w:after="0"/>
        <w:ind w:start="0"/>
        <w:jc w:val="both"/>
      </w:pPr>
      <w:r>
        <w:rPr>
          <w:rFonts w:ascii="Times New Roman"/>
          <w:b w:val="false"/>
          <w:i w:val="false"/>
          <w:color w:val="000000"/>
          <w:sz w:val="28"/>
        </w:rPr>
        <w:t xml:space="preserve">
      对于未纳入设施运营后果消除工程成本的基建设施（建筑物、构筑物、综合体），应依据环境保护领域主管机构批准的方法制定其改建和（或）转作他用的方案。</w:t>
      </w:r>
    </w:p>
    <w:p>
      <w:pPr>
        <w:spacing w:after="0"/>
        <w:ind w:start="0"/>
        <w:jc w:val="both"/>
      </w:pPr>
      <w:r>
        <w:rPr>
          <w:rFonts w:ascii="Times New Roman"/>
          <w:b w:val="false"/>
          <w:i w:val="false"/>
          <w:color w:val="000000"/>
          <w:sz w:val="28"/>
        </w:rPr>
        <w:t xml:space="preserve">
      11. 符合下列情形者无需按本条规定提供财务担保：</w:t>
      </w:r>
    </w:p>
    <w:p>
      <w:pPr>
        <w:spacing w:after="0"/>
        <w:ind w:start="0"/>
        <w:jc w:val="both"/>
      </w:pPr>
      <w:r>
        <w:rPr>
          <w:rFonts w:ascii="Times New Roman"/>
          <w:b w:val="false"/>
          <w:i w:val="false"/>
          <w:color w:val="000000"/>
          <w:sz w:val="28"/>
        </w:rPr>
        <w:t xml:space="preserve">
      1) 第一类设施，其地下资源使用者已按哈萨克斯坦共和国地下资源及地下资源使用相关法律规定，就履行消除地下资源使用后果的义务提供担保或设立清算基金；</w:t>
      </w:r>
    </w:p>
    <w:p>
      <w:pPr>
        <w:spacing w:after="0"/>
        <w:ind w:start="0"/>
        <w:jc w:val="both"/>
      </w:pPr>
      <w:r>
        <w:rPr>
          <w:rFonts w:ascii="Times New Roman"/>
          <w:b w:val="false"/>
          <w:i w:val="false"/>
          <w:color w:val="000000"/>
          <w:sz w:val="28"/>
        </w:rPr>
        <w:t xml:space="preserve">
      2）垃圾填埋场，其经营者已依照</w:t>
      </w:r>
      <w:r>
        <w:rPr>
          <w:rFonts w:ascii="Times New Roman"/>
          <w:b w:val="false"/>
          <w:i w:val="false"/>
          <w:color w:val="000000"/>
          <w:sz w:val="28"/>
        </w:rPr>
        <w:t xml:space="preserve">本法典第350条第16</w:t>
      </w:r>
      <w:r>
        <w:rPr>
          <w:rFonts w:ascii="Times New Roman"/>
          <w:b w:val="false"/>
          <w:i w:val="false"/>
          <w:color w:val="000000"/>
          <w:sz w:val="28"/>
        </w:rPr>
        <w:t xml:space="preserve">款</w:t>
      </w:r>
      <w:r>
        <w:rPr>
          <w:rFonts w:ascii="Times New Roman"/>
          <w:b w:val="false"/>
          <w:i w:val="false"/>
          <w:color w:val="000000"/>
          <w:sz w:val="28"/>
        </w:rPr>
        <w:t xml:space="preserve">设立清算基金的</w:t>
      </w:r>
      <w:r>
        <w:rPr>
          <w:rFonts w:ascii="Times New Roman"/>
          <w:b w:val="false"/>
          <w:i w:val="false"/>
          <w:color w:val="000000"/>
          <w:sz w:val="28"/>
        </w:rPr>
        <w:t xml:space="preserve">。</w:t>
      </w:r>
    </w:p>
    <w:p>
      <w:pPr>
        <w:spacing w:after="0"/>
        <w:ind w:start="0"/>
        <w:jc w:val="both"/>
      </w:pPr>
      <w:r>
        <w:rPr>
          <w:rFonts w:ascii="Times New Roman"/>
          <w:b w:val="false"/>
          <w:i w:val="false"/>
          <w:color w:val="000000"/>
          <w:sz w:val="28"/>
        </w:rPr>
        <w:t xml:space="preserve">
      12. 除本条第11款规定情形外，禁止在未按本法规定提供财务担保的情况下运营第一类设施。</w:t>
      </w:r>
    </w:p>
    <w:p>
      <w:pPr>
        <w:spacing w:after="0"/>
        <w:ind w:start="0"/>
        <w:jc w:val="both"/>
      </w:pPr>
      <w:r>
        <w:rPr>
          <w:rFonts w:ascii="Times New Roman"/>
          <w:b w:val="false"/>
          <w:i w:val="false"/>
          <w:color w:val="000000"/>
          <w:sz w:val="28"/>
        </w:rPr>
        <w:t xml:space="preserve">
      若第一类设施在未提供财务担保的情况下运营，环境保护主管部门应向法院提起诉讼，要求暂停或禁止该设施的运营。</w:t>
      </w:r>
    </w:p>
    <w:p>
      <w:pPr>
        <w:spacing w:after="0"/>
        <w:ind w:start="0"/>
        <w:jc w:val="both"/>
      </w:pPr>
      <w:r>
        <w:rPr>
          <w:rFonts w:ascii="Times New Roman"/>
          <w:b w:val="false"/>
          <w:i w:val="false"/>
          <w:color w:val="000000"/>
          <w:sz w:val="28"/>
        </w:rPr>
        <w:t xml:space="preserve">
      13. 经营者将第一类设施转移至新经营者名下或由其合法使用时，原经营者仍须承担消除设施运营后果、修复运营期间造成的环境损害及维持财务担保的义务，直至新经营者按本条规定提供财务担保。</w:t>
      </w:r>
    </w:p>
    <w:p>
      <w:pPr>
        <w:spacing w:after="0"/>
        <w:ind w:start="0"/>
        <w:jc w:val="both"/>
      </w:pPr>
      <w:r>
        <w:rPr>
          <w:rFonts w:ascii="Times New Roman"/>
          <w:b w:val="false"/>
          <w:i w:val="false"/>
          <w:color w:val="000000"/>
          <w:sz w:val="28"/>
        </w:rPr>
        <w:t xml:space="preserve">
      14. 若因不可抗力导致一类设施经营者提供的财务担保不再符合本法典要求或失效，该经营者须于六十个日历日内提供符合本法典要求的新担保。若未在规定期限内完成更换，经营者须立即暂停相应一类设施的运行。 此类I类设施仅在提供符合本法典要求的财务担保后方可恢复运行。</w:t>
      </w:r>
    </w:p>
    <w:p>
      <w:pPr>
        <w:spacing w:after="0"/>
        <w:ind w:start="0"/>
        <w:jc w:val="both"/>
      </w:pPr>
      <w:r>
        <w:rPr>
          <w:rFonts w:ascii="Times New Roman"/>
          <w:b w:val="false"/>
          <w:i w:val="false"/>
          <w:color w:val="000000"/>
          <w:sz w:val="28"/>
        </w:rPr>
        <w:t xml:space="preserve">
      15. 接受的财务担保核算程序由环境保护领域授权机构确定。</w:t>
      </w:r>
    </w:p>
    <w:p>
      <w:pPr>
        <w:spacing w:after="0"/>
        <w:ind w:start="0"/>
        <w:jc w:val="left"/>
      </w:pPr>
      <w:r>
        <w:rPr>
          <w:rFonts w:ascii="Times New Roman"/>
          <w:b w:val="false"/>
          <w:i w:val="false"/>
          <w:color w:val="ff0000"/>
          <w:sz w:val="28"/>
        </w:rPr>
        <w:t xml:space="preserve">      注：第147条经2024年7月8日第121-VIII号法律修订（自首次正式公布后六十个日历日届满时生效）。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第148条 担保作为财务担保的适用</w:t>
      </w:r>
    </w:p>
    <w:p>
      <w:pPr>
        <w:spacing w:after="0"/>
        <w:ind w:start="0"/>
        <w:jc w:val="both"/>
      </w:pPr>
      <w:r>
        <w:rPr>
          <w:rFonts w:ascii="Times New Roman"/>
          <w:b w:val="false"/>
          <w:i w:val="false"/>
          <w:color w:val="000000"/>
          <w:sz w:val="28"/>
        </w:rPr>
        <w:t xml:space="preserve">
      1.</w:t>
      </w:r>
      <w:r>
        <w:rPr>
          <w:rFonts w:ascii="Times New Roman"/>
          <w:b w:val="false"/>
          <w:i w:val="false"/>
          <w:color w:val="000000"/>
          <w:sz w:val="28"/>
        </w:rPr>
        <w:t xml:space="preserve"> 根据</w:t>
      </w:r>
      <w:r>
        <w:rPr>
          <w:rFonts w:ascii="Times New Roman"/>
          <w:b w:val="false"/>
          <w:i w:val="false"/>
          <w:color w:val="000000"/>
          <w:sz w:val="28"/>
        </w:rPr>
        <w:t xml:space="preserve">本法第147条</w:t>
      </w:r>
      <w:r>
        <w:rPr>
          <w:rFonts w:ascii="Times New Roman"/>
          <w:b w:val="false"/>
          <w:i w:val="false"/>
          <w:color w:val="000000"/>
          <w:sz w:val="28"/>
        </w:rPr>
        <w:t xml:space="preserve">规定</w:t>
      </w:r>
      <w:r>
        <w:rPr>
          <w:rFonts w:ascii="Times New Roman"/>
          <w:b w:val="false"/>
          <w:i w:val="false"/>
          <w:color w:val="000000"/>
          <w:sz w:val="28"/>
        </w:rPr>
        <w:t xml:space="preserve">提供的担保作为财务保障</w:t>
      </w:r>
      <w:r>
        <w:rPr>
          <w:rFonts w:ascii="Times New Roman"/>
          <w:b w:val="false"/>
          <w:i w:val="false"/>
          <w:color w:val="000000"/>
          <w:sz w:val="28"/>
        </w:rPr>
        <w:t xml:space="preserve">，担保人承诺</w:t>
      </w:r>
      <w:r>
        <w:rPr>
          <w:rFonts w:ascii="Times New Roman"/>
          <w:b w:val="false"/>
          <w:i w:val="false"/>
          <w:color w:val="000000"/>
          <w:sz w:val="28"/>
        </w:rPr>
        <w:t xml:space="preserve">在哈萨克斯坦共和国法律规定的期限内，若</w:t>
      </w:r>
      <w:r>
        <w:rPr>
          <w:rFonts w:ascii="Times New Roman"/>
          <w:b w:val="false"/>
          <w:i w:val="false"/>
          <w:color w:val="000000"/>
          <w:sz w:val="28"/>
        </w:rPr>
        <w:t xml:space="preserve">经营者未履行（或未妥善履行）</w:t>
      </w:r>
      <w:r>
        <w:rPr>
          <w:rFonts w:ascii="Times New Roman"/>
          <w:b w:val="false"/>
          <w:i w:val="false"/>
          <w:color w:val="000000"/>
          <w:sz w:val="28"/>
        </w:rPr>
        <w:t xml:space="preserve">本法第147条第1款</w:t>
      </w:r>
      <w:r>
        <w:rPr>
          <w:rFonts w:ascii="Times New Roman"/>
          <w:b w:val="false"/>
          <w:i w:val="false"/>
          <w:color w:val="000000"/>
          <w:sz w:val="28"/>
        </w:rPr>
        <w:t xml:space="preserve">规定的</w:t>
      </w:r>
      <w:r>
        <w:rPr>
          <w:rFonts w:ascii="Times New Roman"/>
          <w:b w:val="false"/>
          <w:i w:val="false"/>
          <w:color w:val="000000"/>
          <w:sz w:val="28"/>
        </w:rPr>
        <w:t xml:space="preserve">义务，</w:t>
      </w:r>
      <w:r>
        <w:rPr>
          <w:rFonts w:ascii="Times New Roman"/>
          <w:b w:val="false"/>
          <w:i w:val="false"/>
          <w:color w:val="000000"/>
          <w:sz w:val="28"/>
        </w:rPr>
        <w:t xml:space="preserve">则按本法确定的金额向哈萨克斯坦共和国承担责任</w:t>
      </w:r>
      <w:r>
        <w:rPr>
          <w:rFonts w:ascii="Times New Roman"/>
          <w:b w:val="false"/>
          <w:i w:val="false"/>
          <w:color w:val="000000"/>
          <w:sz w:val="28"/>
        </w:rPr>
        <w:t xml:space="preserve">。</w:t>
      </w:r>
    </w:p>
    <w:p>
      <w:pPr>
        <w:spacing w:after="0"/>
        <w:ind w:start="0"/>
        <w:jc w:val="both"/>
      </w:pPr>
      <w:r>
        <w:rPr>
          <w:rFonts w:ascii="Times New Roman"/>
          <w:b w:val="false"/>
          <w:i w:val="false"/>
          <w:color w:val="000000"/>
          <w:sz w:val="28"/>
        </w:rPr>
        <w:t xml:space="preserve">
      2. 哈萨克斯坦共和国二级银行、外国银行或其股份在有组织证券市场交易的机构可担任担保人。若担保人为外国银行或其股份在有组织证券市场交易的机构，该担保人须满足环境保护领域主管机构规定的外币最低个体信用评级条件。</w:t>
      </w:r>
    </w:p>
    <w:p>
      <w:pPr>
        <w:spacing w:after="0"/>
        <w:ind w:start="0"/>
        <w:jc w:val="both"/>
      </w:pPr>
      <w:r>
        <w:rPr>
          <w:rFonts w:ascii="Times New Roman"/>
          <w:b w:val="false"/>
          <w:i w:val="false"/>
          <w:color w:val="000000"/>
          <w:sz w:val="28"/>
        </w:rPr>
        <w:t xml:space="preserve">
      3. 银行依据本条出具的担保义务，不得早于一类设施运行后果的清理工作完成时终止。</w:t>
      </w:r>
    </w:p>
    <w:p>
      <w:pPr>
        <w:spacing w:after="0"/>
        <w:ind w:start="0"/>
        <w:jc w:val="both"/>
      </w:pPr>
      <w:r>
        <w:rPr>
          <w:rFonts w:ascii="Times New Roman"/>
          <w:b w:val="false"/>
          <w:i w:val="false"/>
          <w:color w:val="000000"/>
          <w:sz w:val="28"/>
        </w:rPr>
        <w:t xml:space="preserve">
      4. 担保文件须采用哈萨克语和俄语两种语言，并遵循环境保护领域授权机构批准的标准格式。</w:t>
      </w:r>
    </w:p>
    <w:p>
      <w:pPr>
        <w:spacing w:after="0"/>
        <w:ind w:start="0"/>
        <w:jc w:val="both"/>
      </w:pPr>
      <w:r>
        <w:rPr>
          <w:rFonts w:ascii="Times New Roman"/>
          <w:b w:val="false"/>
          <w:i w:val="false"/>
          <w:color w:val="000000"/>
          <w:sz w:val="28"/>
        </w:rPr>
        <w:t xml:space="preserve">
      外国人士出具的担保书可使用外语撰写，但须附哈萨克语和俄语的强制性译文，其准确性须经公证员认证。</w:t>
      </w:r>
    </w:p>
    <w:p>
      <w:pPr>
        <w:spacing w:after="0"/>
        <w:ind w:start="0"/>
        <w:jc w:val="both"/>
      </w:pPr>
      <w:r>
        <w:rPr>
          <w:rFonts w:ascii="Times New Roman"/>
          <w:b w:val="false"/>
          <w:i w:val="false"/>
          <w:color w:val="000000"/>
          <w:sz w:val="28"/>
        </w:rPr>
        <w:t xml:space="preserve">
      5. 环境保护领域授权机构接受依据哈萨克斯坦共和国民事立法订立的担保协议作为财务担保。</w:t>
      </w:r>
    </w:p>
    <w:p>
      <w:pPr>
        <w:spacing w:after="0"/>
        <w:ind w:start="0"/>
        <w:jc w:val="both"/>
      </w:pPr>
      <w:r>
        <w:rPr>
          <w:rFonts w:ascii="Times New Roman"/>
          <w:b w:val="false"/>
          <w:i w:val="false"/>
          <w:color w:val="000000"/>
          <w:sz w:val="28"/>
        </w:rPr>
        <w:t xml:space="preserve">
      一类设施经营者向环境保护领域授权机构提交保证申请时，须采用该机构批准的格式并附保证协议。</w:t>
      </w:r>
    </w:p>
    <w:p>
      <w:pPr>
        <w:spacing w:after="0"/>
        <w:ind w:start="0"/>
        <w:jc w:val="both"/>
      </w:pPr>
      <w:r>
        <w:rPr>
          <w:rFonts w:ascii="Times New Roman"/>
          <w:b w:val="false"/>
          <w:i w:val="false"/>
          <w:color w:val="000000"/>
          <w:sz w:val="28"/>
        </w:rPr>
        <w:t xml:space="preserve">
      环境保护领域授权机构应在本款第二项规定的申请登记之日起三个工作日内，作出接受担保作为财务担保或拒绝接受的决定，并于同期限内以书面或电子形式通知申请人。</w:t>
      </w:r>
    </w:p>
    <w:p>
      <w:pPr>
        <w:spacing w:after="0"/>
        <w:ind w:start="0"/>
        <w:jc w:val="both"/>
      </w:pPr>
      <w:r>
        <w:rPr>
          <w:rFonts w:ascii="Times New Roman"/>
          <w:b w:val="false"/>
          <w:i w:val="false"/>
          <w:color w:val="000000"/>
          <w:sz w:val="28"/>
        </w:rPr>
        <w:t xml:space="preserve">
      6. 环境保护领域授权机构在下列情形之一时，应拒绝接受担保作为财务担保：</w:t>
      </w:r>
    </w:p>
    <w:p>
      <w:pPr>
        <w:spacing w:after="0"/>
        <w:ind w:start="0"/>
        <w:jc w:val="both"/>
      </w:pPr>
      <w:r>
        <w:rPr>
          <w:rFonts w:ascii="Times New Roman"/>
          <w:b w:val="false"/>
          <w:i w:val="false"/>
          <w:color w:val="000000"/>
          <w:sz w:val="28"/>
        </w:rPr>
        <w:t xml:space="preserve">
      1) 提交的担保协议不符合哈萨克斯坦共和国法律法规规定的要求；</w:t>
      </w:r>
    </w:p>
    <w:p>
      <w:pPr>
        <w:spacing w:after="0"/>
        <w:ind w:start="0"/>
        <w:jc w:val="both"/>
      </w:pPr>
      <w:r>
        <w:rPr>
          <w:rFonts w:ascii="Times New Roman"/>
          <w:b w:val="false"/>
          <w:i w:val="false"/>
          <w:color w:val="000000"/>
          <w:sz w:val="28"/>
        </w:rPr>
        <w:t xml:space="preserve">
      2) 担保人未满足本条第2款规定的要求；</w:t>
      </w:r>
    </w:p>
    <w:p>
      <w:pPr>
        <w:spacing w:after="0"/>
        <w:ind w:start="0"/>
        <w:jc w:val="both"/>
      </w:pPr>
      <w:r>
        <w:rPr>
          <w:rFonts w:ascii="Times New Roman"/>
          <w:b w:val="false"/>
          <w:i w:val="false"/>
          <w:color w:val="000000"/>
          <w:sz w:val="28"/>
        </w:rPr>
        <w:t xml:space="preserve">
      3) 担保人此前未履行环境保护领域授权机构提出的支付欠款要求，但根据哈萨克斯坦共和国法律被法院认定该要求非法的情形除外。</w:t>
      </w:r>
    </w:p>
    <w:p>
      <w:pPr>
        <w:spacing w:after="0"/>
        <w:ind w:start="0"/>
        <w:jc w:val="left"/>
      </w:pPr>
      <w:r>
        <w:rPr>
          <w:rFonts w:ascii="Times New Roman"/>
          <w:b/>
          <w:i w:val="false"/>
          <w:color w:val="000000"/>
        </w:rPr>
        <w:t xml:space="preserve"> 第149条 银行存款质押作为财务担保的适用</w:t>
      </w:r>
    </w:p>
    <w:p>
      <w:pPr>
        <w:spacing w:after="0"/>
        <w:ind w:start="0"/>
        <w:jc w:val="both"/>
      </w:pPr>
      <w:r>
        <w:rPr>
          <w:rFonts w:ascii="Times New Roman"/>
          <w:b w:val="false"/>
          <w:i w:val="false"/>
          <w:color w:val="000000"/>
          <w:sz w:val="28"/>
        </w:rPr>
        <w:t xml:space="preserve">
      1. 基于银行存款质押，哈萨克斯坦共和国（质权人）有权在以下情形下行使权利： 在第一类对象经营者（出质人）</w:t>
      </w:r>
      <w:r>
        <w:rPr>
          <w:rFonts w:ascii="Times New Roman"/>
          <w:b w:val="false"/>
          <w:i w:val="false"/>
          <w:color w:val="000000"/>
          <w:sz w:val="28"/>
        </w:rPr>
        <w:t xml:space="preserve">未在哈萨克斯坦共和国法律规定期限内</w:t>
      </w:r>
      <w:r>
        <w:rPr>
          <w:rFonts w:ascii="Times New Roman"/>
          <w:b w:val="false"/>
          <w:i w:val="false"/>
          <w:color w:val="000000"/>
          <w:sz w:val="28"/>
        </w:rPr>
        <w:t xml:space="preserve">履行（未适当履行）</w:t>
      </w:r>
      <w:r>
        <w:rPr>
          <w:rFonts w:ascii="Times New Roman"/>
          <w:b w:val="false"/>
          <w:i w:val="false"/>
          <w:color w:val="000000"/>
          <w:sz w:val="28"/>
        </w:rPr>
        <w:t xml:space="preserve">本法典第147条</w:t>
      </w:r>
      <w:r>
        <w:rPr>
          <w:rFonts w:ascii="Times New Roman"/>
          <w:b w:val="false"/>
          <w:i w:val="false"/>
          <w:color w:val="000000"/>
          <w:sz w:val="28"/>
        </w:rPr>
        <w:t xml:space="preserve">第1款</w:t>
      </w:r>
      <w:r>
        <w:rPr>
          <w:rFonts w:ascii="Times New Roman"/>
          <w:b w:val="false"/>
          <w:i w:val="false"/>
          <w:color w:val="000000"/>
          <w:sz w:val="28"/>
        </w:rPr>
        <w:t xml:space="preserve">规定的义务时</w:t>
      </w:r>
      <w:r>
        <w:rPr>
          <w:rFonts w:ascii="Times New Roman"/>
          <w:b w:val="false"/>
          <w:i w:val="false"/>
          <w:color w:val="000000"/>
          <w:sz w:val="28"/>
        </w:rPr>
        <w:t xml:space="preserve">，优先于该经营者的其他债权人，从质押银行存款金额中获得清偿。</w:t>
      </w:r>
    </w:p>
    <w:p>
      <w:pPr>
        <w:spacing w:after="0"/>
        <w:ind w:start="0"/>
        <w:jc w:val="both"/>
      </w:pPr>
      <w:r>
        <w:rPr>
          <w:rFonts w:ascii="Times New Roman"/>
          <w:b w:val="false"/>
          <w:i w:val="false"/>
          <w:color w:val="000000"/>
          <w:sz w:val="28"/>
        </w:rPr>
        <w:t xml:space="preserve">
      2. 依据本条设立的质押标的物仅限于存放于哈萨克斯坦共和国二级银行或国家邮政运营商的银行存款。</w:t>
      </w:r>
    </w:p>
    <w:p>
      <w:pPr>
        <w:spacing w:after="0"/>
        <w:ind w:start="0"/>
        <w:jc w:val="both"/>
      </w:pPr>
      <w:r>
        <w:rPr>
          <w:rFonts w:ascii="Times New Roman"/>
          <w:b w:val="false"/>
          <w:i w:val="false"/>
          <w:color w:val="000000"/>
          <w:sz w:val="28"/>
        </w:rPr>
        <w:t xml:space="preserve">
      3. 存款可采用坚戈或外币形式存入。</w:t>
      </w:r>
    </w:p>
    <w:p>
      <w:pPr>
        <w:spacing w:after="0"/>
        <w:ind w:start="0"/>
        <w:jc w:val="both"/>
      </w:pPr>
      <w:r>
        <w:rPr>
          <w:rFonts w:ascii="Times New Roman"/>
          <w:b w:val="false"/>
          <w:i w:val="false"/>
          <w:color w:val="000000"/>
          <w:sz w:val="28"/>
        </w:rPr>
        <w:t xml:space="preserve">
      4. 禁止将作为金融担保的银行存款进行再质押。</w:t>
      </w:r>
    </w:p>
    <w:p>
      <w:pPr>
        <w:spacing w:after="0"/>
        <w:ind w:start="0"/>
        <w:jc w:val="both"/>
      </w:pPr>
      <w:r>
        <w:rPr>
          <w:rFonts w:ascii="Times New Roman"/>
          <w:b w:val="false"/>
          <w:i w:val="false"/>
          <w:color w:val="000000"/>
          <w:sz w:val="28"/>
        </w:rPr>
        <w:t xml:space="preserve">
      5. 第一类设施运营商（系法人实体）清算（含破产）时，质权人债权的清偿程序适用哈萨克斯坦共和国民事法律。</w:t>
      </w:r>
    </w:p>
    <w:p>
      <w:pPr>
        <w:spacing w:after="0"/>
        <w:ind w:start="0"/>
        <w:jc w:val="both"/>
      </w:pPr>
      <w:r>
        <w:rPr>
          <w:rFonts w:ascii="Times New Roman"/>
          <w:b w:val="false"/>
          <w:i w:val="false"/>
          <w:color w:val="000000"/>
          <w:sz w:val="28"/>
        </w:rPr>
        <w:t xml:space="preserve">
      6. 环境保护领域主管机构依据银行存款质押协议接受银行存款质押作为财务担保。</w:t>
      </w:r>
    </w:p>
    <w:p>
      <w:pPr>
        <w:spacing w:after="0"/>
        <w:ind w:start="0"/>
        <w:jc w:val="both"/>
      </w:pPr>
      <w:r>
        <w:rPr>
          <w:rFonts w:ascii="Times New Roman"/>
          <w:b w:val="false"/>
          <w:i w:val="false"/>
          <w:color w:val="000000"/>
          <w:sz w:val="28"/>
        </w:rPr>
        <w:t xml:space="preserve">
      为签订银行存款质押协议，一类设施经营者须向环境保护领域授权机构提交经该机构核准格式的申请，并附银行存款协议副本及存款存在证明。</w:t>
      </w:r>
    </w:p>
    <w:p>
      <w:pPr>
        <w:spacing w:after="0"/>
        <w:ind w:start="0"/>
        <w:jc w:val="both"/>
      </w:pPr>
      <w:r>
        <w:rPr>
          <w:rFonts w:ascii="Times New Roman"/>
          <w:b w:val="false"/>
          <w:i w:val="false"/>
          <w:color w:val="000000"/>
          <w:sz w:val="28"/>
        </w:rPr>
        <w:t xml:space="preserve">
      7. 银行存款质押协议由一类设施经营者与（或）作为出质人的第三方、作为质权人的环境保护领域授权机构，以及哈萨克斯坦共和国二级银行或国家邮政运营商，依据环境保护领域授权机构批准的标准银行存款质押协议作为履行消除一类设施运营后果义务的财务担保而签订。</w:t>
      </w:r>
    </w:p>
    <w:p>
      <w:pPr>
        <w:spacing w:after="0"/>
        <w:ind w:start="0"/>
        <w:jc w:val="both"/>
      </w:pPr>
      <w:r>
        <w:rPr>
          <w:rFonts w:ascii="Times New Roman"/>
          <w:b w:val="false"/>
          <w:i w:val="false"/>
          <w:color w:val="000000"/>
          <w:sz w:val="28"/>
        </w:rPr>
        <w:t xml:space="preserve">
      8.银行存款质押协议应自一类设施经营者提交协议签订申请之日起十个工作日内完成签订。</w:t>
      </w:r>
    </w:p>
    <w:p>
      <w:pPr>
        <w:spacing w:after="0"/>
        <w:ind w:start="0"/>
        <w:jc w:val="both"/>
      </w:pPr>
      <w:r>
        <w:rPr>
          <w:rFonts w:ascii="Times New Roman"/>
          <w:b w:val="false"/>
          <w:i w:val="false"/>
          <w:color w:val="000000"/>
          <w:sz w:val="28"/>
        </w:rPr>
        <w:t xml:space="preserve">
      9. 环境保护领域授权机构应在银行存款质押协议签订之日起三个工作日内接受该协议作为财务担保，并于同期内以书面或电子形式通知申请人。</w:t>
      </w:r>
    </w:p>
    <w:p>
      <w:pPr>
        <w:spacing w:after="0"/>
        <w:ind w:start="0"/>
        <w:jc w:val="left"/>
      </w:pPr>
      <w:r>
        <w:rPr>
          <w:rFonts w:ascii="Times New Roman"/>
          <w:b w:val="false"/>
          <w:i w:val="false"/>
          <w:color w:val="ff0000"/>
          <w:sz w:val="28"/>
        </w:rPr>
        <w:t xml:space="preserve">      脚注：第149条经哈萨克斯坦共和国2023年12月28日第52-VIII号法律修订（自首次正式公布之日起六十个日历日后生效）。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第150条 财产质押作为金融担保的适用</w:t>
      </w:r>
    </w:p>
    <w:p>
      <w:pPr>
        <w:spacing w:after="0"/>
        <w:ind w:start="0"/>
        <w:jc w:val="both"/>
      </w:pPr>
      <w:r>
        <w:rPr>
          <w:rFonts w:ascii="Times New Roman"/>
          <w:b w:val="false"/>
          <w:i w:val="false"/>
          <w:color w:val="000000"/>
          <w:sz w:val="28"/>
        </w:rPr>
        <w:t xml:space="preserve">
      1. 基于财产质押，哈萨克斯坦共和国（质权人）有权在下列情形下行使权利： 在第一类设施经营者（出质人）未履行（未适当履行）</w:t>
      </w:r>
      <w:r>
        <w:rPr>
          <w:rFonts w:ascii="Times New Roman"/>
          <w:b w:val="false"/>
          <w:i w:val="false"/>
          <w:color w:val="000000"/>
          <w:sz w:val="28"/>
        </w:rPr>
        <w:t xml:space="preserve">本法典第147条</w:t>
      </w:r>
      <w:r>
        <w:rPr>
          <w:rFonts w:ascii="Times New Roman"/>
          <w:b w:val="false"/>
          <w:i w:val="false"/>
          <w:color w:val="000000"/>
          <w:sz w:val="28"/>
        </w:rPr>
        <w:t xml:space="preserve">第1款</w:t>
      </w:r>
      <w:r>
        <w:rPr>
          <w:rFonts w:ascii="Times New Roman"/>
          <w:b w:val="false"/>
          <w:i w:val="false"/>
          <w:color w:val="000000"/>
          <w:sz w:val="28"/>
        </w:rPr>
        <w:t xml:space="preserve">规定的义务时</w:t>
      </w:r>
      <w:r>
        <w:rPr>
          <w:rFonts w:ascii="Times New Roman"/>
          <w:b w:val="false"/>
          <w:i w:val="false"/>
          <w:color w:val="000000"/>
          <w:sz w:val="28"/>
        </w:rPr>
        <w:t xml:space="preserve">，有权在哈萨克斯坦共和国法律规定的期限内，优先于该经营者的其他债权人对质押财产进行强制执行。</w:t>
      </w:r>
    </w:p>
    <w:p>
      <w:pPr>
        <w:spacing w:after="0"/>
        <w:ind w:start="0"/>
        <w:jc w:val="both"/>
      </w:pPr>
      <w:r>
        <w:rPr>
          <w:rFonts w:ascii="Times New Roman"/>
          <w:b w:val="false"/>
          <w:i w:val="false"/>
          <w:color w:val="000000"/>
          <w:sz w:val="28"/>
        </w:rPr>
        <w:t xml:space="preserve">
      2. 第一类设施经营者（系法人实体）发生清算（含破产）时，抵押权人债权的清偿程序适用哈萨克斯坦共和国民事法律。</w:t>
      </w:r>
    </w:p>
    <w:p>
      <w:pPr>
        <w:spacing w:after="0"/>
        <w:ind w:start="0"/>
        <w:jc w:val="both"/>
      </w:pPr>
      <w:r>
        <w:rPr>
          <w:rFonts w:ascii="Times New Roman"/>
          <w:b w:val="false"/>
          <w:i w:val="false"/>
          <w:color w:val="000000"/>
          <w:sz w:val="28"/>
        </w:rPr>
        <w:t xml:space="preserve">
      3. 环境保护领域主管机关依据哈萨克斯坦共和国民事立法签订的财产质押协议，接受财产作为财务担保的质押物。</w:t>
      </w:r>
    </w:p>
    <w:p>
      <w:pPr>
        <w:spacing w:after="0"/>
        <w:ind w:start="0"/>
        <w:jc w:val="both"/>
      </w:pPr>
      <w:r>
        <w:rPr>
          <w:rFonts w:ascii="Times New Roman"/>
          <w:b w:val="false"/>
          <w:i w:val="false"/>
          <w:color w:val="000000"/>
          <w:sz w:val="28"/>
        </w:rPr>
        <w:t xml:space="preserve">
      为签订财产质押协议，一类设施经营者须向环境保护领域授权机构提交经该机构核准格式的申请，并附有评估师出具的质押财产市场价值评估报告。</w:t>
      </w:r>
    </w:p>
    <w:p>
      <w:pPr>
        <w:spacing w:after="0"/>
        <w:ind w:start="0"/>
        <w:jc w:val="both"/>
      </w:pPr>
      <w:r>
        <w:rPr>
          <w:rFonts w:ascii="Times New Roman"/>
          <w:b w:val="false"/>
          <w:i w:val="false"/>
          <w:color w:val="000000"/>
          <w:sz w:val="28"/>
        </w:rPr>
        <w:t xml:space="preserve">
      4. 第一类设施经营者（或）第三方作为出质人与环境保护领域授权机构作为质权人，须采用环境保护领域授权机构批准的标准格式签订财产质押协议。</w:t>
      </w:r>
    </w:p>
    <w:p>
      <w:pPr>
        <w:spacing w:after="0"/>
        <w:ind w:start="0"/>
        <w:jc w:val="both"/>
      </w:pPr>
      <w:r>
        <w:rPr>
          <w:rFonts w:ascii="Times New Roman"/>
          <w:b w:val="false"/>
          <w:i w:val="false"/>
          <w:color w:val="000000"/>
          <w:sz w:val="28"/>
        </w:rPr>
        <w:t xml:space="preserve">
      财产抵押协议应在收到第一类设施经营者提交的财产抵押协议签订申请之日起十个工作日内完成签订。</w:t>
      </w:r>
    </w:p>
    <w:p>
      <w:pPr>
        <w:spacing w:after="0"/>
        <w:ind w:start="0"/>
        <w:jc w:val="both"/>
      </w:pPr>
      <w:r>
        <w:rPr>
          <w:rFonts w:ascii="Times New Roman"/>
          <w:b w:val="false"/>
          <w:i w:val="false"/>
          <w:color w:val="000000"/>
          <w:sz w:val="28"/>
        </w:rPr>
        <w:t xml:space="preserve">
      作为金融担保的抵押标的物市场价值，应依据哈萨克斯坦共和国评估活动相关法律规定，由评估师与出质人协议委托出具的评估报告所确定的价值。</w:t>
      </w:r>
    </w:p>
    <w:p>
      <w:pPr>
        <w:spacing w:after="0"/>
        <w:ind w:start="0"/>
        <w:jc w:val="both"/>
      </w:pPr>
      <w:r>
        <w:rPr>
          <w:rFonts w:ascii="Times New Roman"/>
          <w:b w:val="false"/>
          <w:i w:val="false"/>
          <w:color w:val="000000"/>
          <w:sz w:val="28"/>
        </w:rPr>
        <w:t xml:space="preserve">
      评估师对抵押财产市场价值的评估报告，其编制日期不得早于第一类设施经营者向环境保护领域授权机构提交财产抵押协议申请之日前十五个日历日。</w:t>
      </w:r>
    </w:p>
    <w:p>
      <w:pPr>
        <w:spacing w:after="0"/>
        <w:ind w:start="0"/>
        <w:jc w:val="both"/>
      </w:pPr>
      <w:r>
        <w:rPr>
          <w:rFonts w:ascii="Times New Roman"/>
          <w:b w:val="false"/>
          <w:i w:val="false"/>
          <w:color w:val="000000"/>
          <w:sz w:val="28"/>
        </w:rPr>
        <w:t xml:space="preserve">
      5. 财产质押协议的订立以质押财产已投保损失或损坏险为前提。</w:t>
      </w:r>
    </w:p>
    <w:p>
      <w:pPr>
        <w:spacing w:after="0"/>
        <w:ind w:start="0"/>
        <w:jc w:val="both"/>
      </w:pPr>
      <w:r>
        <w:rPr>
          <w:rFonts w:ascii="Times New Roman"/>
          <w:b w:val="false"/>
          <w:i w:val="false"/>
          <w:color w:val="000000"/>
          <w:sz w:val="28"/>
        </w:rPr>
        <w:t xml:space="preserve">
      6. 作为金融担保的财产质押标的物可为任何财产，但下列财产除外：</w:t>
      </w:r>
    </w:p>
    <w:p>
      <w:pPr>
        <w:spacing w:after="0"/>
        <w:ind w:start="0"/>
        <w:jc w:val="both"/>
      </w:pPr>
      <w:r>
        <w:rPr>
          <w:rFonts w:ascii="Times New Roman"/>
          <w:b w:val="false"/>
          <w:i w:val="false"/>
          <w:color w:val="000000"/>
          <w:sz w:val="28"/>
        </w:rPr>
        <w:t xml:space="preserve">
      1) 生命维持设施；</w:t>
      </w:r>
    </w:p>
    <w:p>
      <w:pPr>
        <w:spacing w:after="0"/>
        <w:ind w:start="0"/>
        <w:jc w:val="both"/>
      </w:pPr>
      <w:r>
        <w:rPr>
          <w:rFonts w:ascii="Times New Roman"/>
          <w:b w:val="false"/>
          <w:i w:val="false"/>
          <w:color w:val="000000"/>
          <w:sz w:val="28"/>
        </w:rPr>
        <w:t xml:space="preserve">
      2）被扣押财产；</w:t>
      </w:r>
    </w:p>
    <w:p>
      <w:pPr>
        <w:spacing w:after="0"/>
        <w:ind w:start="0"/>
        <w:jc w:val="both"/>
      </w:pPr>
      <w:r>
        <w:rPr>
          <w:rFonts w:ascii="Times New Roman"/>
          <w:b w:val="false"/>
          <w:i w:val="false"/>
          <w:color w:val="000000"/>
          <w:sz w:val="28"/>
        </w:rPr>
        <w:t xml:space="preserve">
      3）受国家机关限制的财产；</w:t>
      </w:r>
    </w:p>
    <w:p>
      <w:pPr>
        <w:spacing w:after="0"/>
        <w:ind w:start="0"/>
        <w:jc w:val="both"/>
      </w:pPr>
      <w:r>
        <w:rPr>
          <w:rFonts w:ascii="Times New Roman"/>
          <w:b w:val="false"/>
          <w:i w:val="false"/>
          <w:color w:val="000000"/>
          <w:sz w:val="28"/>
        </w:rPr>
        <w:t xml:space="preserve">
      4）存在第三方权利负担的财产；</w:t>
      </w:r>
    </w:p>
    <w:p>
      <w:pPr>
        <w:spacing w:after="0"/>
        <w:ind w:start="0"/>
        <w:jc w:val="both"/>
      </w:pPr>
      <w:r>
        <w:rPr>
          <w:rFonts w:ascii="Times New Roman"/>
          <w:b w:val="false"/>
          <w:i w:val="false"/>
          <w:color w:val="000000"/>
          <w:sz w:val="28"/>
        </w:rPr>
        <w:t xml:space="preserve">
      5) 依据哈萨克斯坦共和国法律规定从民事流通中扣押的财产；</w:t>
      </w:r>
    </w:p>
    <w:p>
      <w:pPr>
        <w:spacing w:after="0"/>
        <w:ind w:start="0"/>
        <w:jc w:val="both"/>
      </w:pPr>
      <w:r>
        <w:rPr>
          <w:rFonts w:ascii="Times New Roman"/>
          <w:b w:val="false"/>
          <w:i w:val="false"/>
          <w:color w:val="000000"/>
          <w:sz w:val="28"/>
        </w:rPr>
        <w:t xml:space="preserve">
      6) 电力、热能及其他类型的能源；</w:t>
      </w:r>
    </w:p>
    <w:p>
      <w:pPr>
        <w:spacing w:after="0"/>
        <w:ind w:start="0"/>
        <w:jc w:val="both"/>
      </w:pPr>
      <w:r>
        <w:rPr>
          <w:rFonts w:ascii="Times New Roman"/>
          <w:b w:val="false"/>
          <w:i w:val="false"/>
          <w:color w:val="000000"/>
          <w:sz w:val="28"/>
        </w:rPr>
        <w:t xml:space="preserve">
      7) 易腐货物；</w:t>
      </w:r>
    </w:p>
    <w:p>
      <w:pPr>
        <w:spacing w:after="0"/>
        <w:ind w:start="0"/>
        <w:jc w:val="both"/>
      </w:pPr>
      <w:r>
        <w:rPr>
          <w:rFonts w:ascii="Times New Roman"/>
          <w:b w:val="false"/>
          <w:i w:val="false"/>
          <w:color w:val="000000"/>
          <w:sz w:val="28"/>
        </w:rPr>
        <w:t xml:space="preserve">
      8) 财产权，但根据</w:t>
      </w:r>
      <w:r>
        <w:rPr>
          <w:rFonts w:ascii="Times New Roman"/>
          <w:b w:val="false"/>
          <w:i w:val="false"/>
          <w:color w:val="000000"/>
          <w:sz w:val="28"/>
        </w:rPr>
        <w:t xml:space="preserve">本法典第149条规定银行</w:t>
      </w:r>
      <w:r>
        <w:rPr>
          <w:rFonts w:ascii="Times New Roman"/>
          <w:b w:val="false"/>
          <w:i w:val="false"/>
          <w:color w:val="000000"/>
          <w:sz w:val="28"/>
        </w:rPr>
        <w:t xml:space="preserve">存款质押的情形除外</w:t>
      </w:r>
      <w:r>
        <w:rPr>
          <w:rFonts w:ascii="Times New Roman"/>
          <w:b w:val="false"/>
          <w:i w:val="false"/>
          <w:color w:val="000000"/>
          <w:sz w:val="28"/>
        </w:rPr>
        <w:t xml:space="preserve">；</w:t>
      </w:r>
    </w:p>
    <w:p>
      <w:pPr>
        <w:spacing w:after="0"/>
        <w:ind w:start="0"/>
        <w:jc w:val="both"/>
      </w:pPr>
      <w:r>
        <w:rPr>
          <w:rFonts w:ascii="Times New Roman"/>
          <w:b w:val="false"/>
          <w:i w:val="false"/>
          <w:color w:val="000000"/>
          <w:sz w:val="28"/>
        </w:rPr>
        <w:t xml:space="preserve">
      9）位于哈萨克斯坦共和国境外的财产。</w:t>
      </w:r>
    </w:p>
    <w:p>
      <w:pPr>
        <w:spacing w:after="0"/>
        <w:ind w:start="0"/>
        <w:jc w:val="both"/>
      </w:pPr>
      <w:r>
        <w:rPr>
          <w:rFonts w:ascii="Times New Roman"/>
          <w:b w:val="false"/>
          <w:i w:val="false"/>
          <w:color w:val="000000"/>
          <w:sz w:val="28"/>
        </w:rPr>
        <w:t xml:space="preserve">
      7. 若不符合本条第5款和第6款规定的条件，环境保护领域授权机构应自第一类设施经营者向环境保护领域授权机构提交财产质押协议申请之日起十个工作日内，拒绝签订财产质押协议。</w:t>
      </w:r>
    </w:p>
    <w:p>
      <w:pPr>
        <w:spacing w:after="0"/>
        <w:ind w:start="0"/>
        <w:jc w:val="both"/>
      </w:pPr>
      <w:r>
        <w:rPr>
          <w:rFonts w:ascii="Times New Roman"/>
          <w:b w:val="false"/>
          <w:i w:val="false"/>
          <w:color w:val="000000"/>
          <w:sz w:val="28"/>
        </w:rPr>
        <w:t xml:space="preserve">
      环境保护主管机关应自作出拒绝决定之日起一个工作日内，将拒绝签订财产质押协议的通知送达一类设施经营者。</w:t>
      </w:r>
    </w:p>
    <w:p>
      <w:pPr>
        <w:spacing w:after="0"/>
        <w:ind w:start="0"/>
        <w:jc w:val="both"/>
      </w:pPr>
      <w:r>
        <w:rPr>
          <w:rFonts w:ascii="Times New Roman"/>
          <w:b w:val="false"/>
          <w:i w:val="false"/>
          <w:color w:val="000000"/>
          <w:sz w:val="28"/>
        </w:rPr>
        <w:t xml:space="preserve">
      8. 财产抵押时，抵押标的物仍由抵押人持有，除非环境保护领域授权机构另有决定。</w:t>
      </w:r>
    </w:p>
    <w:p>
      <w:pPr>
        <w:spacing w:after="0"/>
        <w:ind w:start="0"/>
        <w:jc w:val="both"/>
      </w:pPr>
      <w:r>
        <w:rPr>
          <w:rFonts w:ascii="Times New Roman"/>
          <w:b w:val="false"/>
          <w:i w:val="false"/>
          <w:color w:val="000000"/>
          <w:sz w:val="28"/>
        </w:rPr>
        <w:t xml:space="preserve">
      在第一类设施经营者履行财产抵押协议所担保的消除该设施运行后果的义务之前，抵押人无权处置抵押标的物。</w:t>
      </w:r>
    </w:p>
    <w:p>
      <w:pPr>
        <w:spacing w:after="0"/>
        <w:ind w:start="0"/>
        <w:jc w:val="both"/>
      </w:pPr>
      <w:r>
        <w:rPr>
          <w:rFonts w:ascii="Times New Roman"/>
          <w:b w:val="false"/>
          <w:i w:val="false"/>
          <w:color w:val="000000"/>
          <w:sz w:val="28"/>
        </w:rPr>
        <w:t xml:space="preserve">
      9. 财产质押登记依照哈萨克斯坦共和国民事法律办理。</w:t>
      </w:r>
    </w:p>
    <w:p>
      <w:pPr>
        <w:spacing w:after="0"/>
        <w:ind w:start="0"/>
        <w:jc w:val="left"/>
      </w:pPr>
      <w:r>
        <w:rPr>
          <w:rFonts w:ascii="Times New Roman"/>
          <w:b/>
          <w:i w:val="false"/>
          <w:color w:val="000000"/>
        </w:rPr>
        <w:t xml:space="preserve"> 第151条 保险合同作为金融担保的适用</w:t>
      </w:r>
    </w:p>
    <w:p>
      <w:pPr>
        <w:spacing w:after="0"/>
        <w:ind w:start="0"/>
        <w:jc w:val="both"/>
      </w:pPr>
      <w:r>
        <w:rPr>
          <w:rFonts w:ascii="Times New Roman"/>
          <w:b w:val="false"/>
          <w:i w:val="false"/>
          <w:color w:val="000000"/>
          <w:sz w:val="28"/>
        </w:rPr>
        <w:t xml:space="preserve">
      1. 为确保履行消除一类设施运营后果的义务， 设施经营者有权与保险公司订立保险合同，该合同规定：若设施经营者未按哈萨克斯坦共和国法律规定的方式履行消除一类设施运行后果的义务（保险事故），则应向哈萨克斯坦共和国（受益人）支付保险金额。</w:t>
      </w:r>
    </w:p>
    <w:p>
      <w:pPr>
        <w:spacing w:after="0"/>
        <w:ind w:start="0"/>
        <w:jc w:val="both"/>
      </w:pPr>
      <w:r>
        <w:rPr>
          <w:rFonts w:ascii="Times New Roman"/>
          <w:b w:val="false"/>
          <w:i w:val="false"/>
          <w:color w:val="000000"/>
          <w:sz w:val="28"/>
        </w:rPr>
        <w:t xml:space="preserve">
      2. 环境保护领域的授权机构接受与持有保险经营许可的保险机构签订的合同作为财务担保。</w:t>
      </w:r>
    </w:p>
    <w:p>
      <w:pPr>
        <w:spacing w:after="0"/>
        <w:ind w:start="0"/>
        <w:jc w:val="both"/>
      </w:pPr>
      <w:r>
        <w:rPr>
          <w:rFonts w:ascii="Times New Roman"/>
          <w:b w:val="false"/>
          <w:i w:val="false"/>
          <w:color w:val="000000"/>
          <w:sz w:val="28"/>
        </w:rPr>
        <w:t xml:space="preserve">
      本条第1款所述保险合同应依据环境保护领域授权机构与金融市场及金融机构监管、控制和监督授权机构协商批准的标准保险合同范本订立，作为履行消除一类设施运行后果义务的财务担保。</w:t>
      </w:r>
    </w:p>
    <w:p>
      <w:pPr>
        <w:spacing w:after="0"/>
        <w:ind w:start="0"/>
        <w:jc w:val="both"/>
      </w:pPr>
      <w:r>
        <w:rPr>
          <w:rFonts w:ascii="Times New Roman"/>
          <w:b w:val="false"/>
          <w:i w:val="false"/>
          <w:color w:val="000000"/>
          <w:sz w:val="28"/>
        </w:rPr>
        <w:t xml:space="preserve">
      作为金融担保的保险合同标的，是第一类对象经营者与履行消除第一类对象运行后果义务相关的财产利益。</w:t>
      </w:r>
    </w:p>
    <w:p>
      <w:pPr>
        <w:spacing w:after="0"/>
        <w:ind w:start="0"/>
        <w:jc w:val="both"/>
      </w:pPr>
      <w:r>
        <w:rPr>
          <w:rFonts w:ascii="Times New Roman"/>
          <w:b w:val="false"/>
          <w:i w:val="false"/>
          <w:color w:val="000000"/>
          <w:sz w:val="28"/>
        </w:rPr>
        <w:t xml:space="preserve">
      作为金融担保的保险合同所承保的保险事故，是指未在《法典》规定期限内履行或未妥善履行消除第一类设施运行后果的义务。</w:t>
      </w:r>
    </w:p>
    <w:p>
      <w:pPr>
        <w:spacing w:after="0"/>
        <w:ind w:start="0"/>
        <w:jc w:val="both"/>
      </w:pPr>
      <w:r>
        <w:rPr>
          <w:rFonts w:ascii="Times New Roman"/>
          <w:b w:val="false"/>
          <w:i w:val="false"/>
          <w:color w:val="000000"/>
          <w:sz w:val="28"/>
        </w:rPr>
        <w:t xml:space="preserve">
      为接受保险合同，第一类对象的经营者应向环境保护领域授权机构提交经该机构批准格式的申请，并附上保险合同。</w:t>
      </w:r>
    </w:p>
    <w:p>
      <w:pPr>
        <w:spacing w:after="0"/>
        <w:ind w:start="0"/>
        <w:jc w:val="both"/>
      </w:pPr>
      <w:r>
        <w:rPr>
          <w:rFonts w:ascii="Times New Roman"/>
          <w:b w:val="false"/>
          <w:i w:val="false"/>
          <w:color w:val="000000"/>
          <w:sz w:val="28"/>
        </w:rPr>
        <w:t xml:space="preserve">
      环境保护领域授权机构应自受理申请之日起三个工作日内，以书面或电子形式通知申请人是否接受该保险合同作为财务担保。</w:t>
      </w:r>
    </w:p>
    <w:p>
      <w:pPr>
        <w:spacing w:after="0"/>
        <w:ind w:start="0"/>
        <w:jc w:val="both"/>
      </w:pPr>
      <w:r>
        <w:rPr>
          <w:rFonts w:ascii="Times New Roman"/>
          <w:b w:val="false"/>
          <w:i w:val="false"/>
          <w:color w:val="000000"/>
          <w:sz w:val="28"/>
        </w:rPr>
        <w:t xml:space="preserve">
      3. 环境保护领域授权机构在下列情形之一时，拒绝接受保险合同作为财务担保：</w:t>
      </w:r>
    </w:p>
    <w:p>
      <w:pPr>
        <w:spacing w:after="0"/>
        <w:ind w:start="0"/>
        <w:jc w:val="both"/>
      </w:pPr>
      <w:r>
        <w:rPr>
          <w:rFonts w:ascii="Times New Roman"/>
          <w:b w:val="false"/>
          <w:i w:val="false"/>
          <w:color w:val="000000"/>
          <w:sz w:val="28"/>
        </w:rPr>
        <w:t xml:space="preserve">
      1) 所提交保险合同不符合作为一类设施运营后果消除义务履约担保的标准保险合同；</w:t>
      </w:r>
    </w:p>
    <w:p>
      <w:pPr>
        <w:spacing w:after="0"/>
        <w:ind w:start="0"/>
        <w:jc w:val="both"/>
      </w:pPr>
      <w:r>
        <w:rPr>
          <w:rFonts w:ascii="Times New Roman"/>
          <w:b w:val="false"/>
          <w:i w:val="false"/>
          <w:color w:val="000000"/>
          <w:sz w:val="28"/>
        </w:rPr>
        <w:t xml:space="preserve">
      2) 提供作为担保金的保险合同之保险公司，在受理该担保金申请登记之日，尚未履行环境保护领域授权机构提出的保险缴费要求（根据哈萨克斯坦共和国法律认定该要求非法的情形除外）；</w:t>
      </w:r>
    </w:p>
    <w:p>
      <w:pPr>
        <w:spacing w:after="0"/>
        <w:ind w:start="0"/>
        <w:jc w:val="both"/>
      </w:pPr>
      <w:r>
        <w:rPr>
          <w:rFonts w:ascii="Times New Roman"/>
          <w:b w:val="false"/>
          <w:i w:val="false"/>
          <w:color w:val="000000"/>
          <w:sz w:val="28"/>
        </w:rPr>
        <w:t xml:space="preserve">
      4. 保险公司须在收到环境保护领域授权机构的保险金支付要求之日起两个工作日内无条件强制执行该要求。若未履行或逾期履行该要求，保险公司应承担哈萨克斯坦共和国法律规定的责任。</w:t>
      </w:r>
    </w:p>
    <w:p>
      <w:pPr>
        <w:spacing w:after="0"/>
        <w:ind w:start="0"/>
        <w:jc w:val="left"/>
      </w:pPr>
      <w:r>
        <w:rPr>
          <w:rFonts w:ascii="Times New Roman"/>
          <w:b/>
          <w:i w:val="false"/>
          <w:color w:val="000000"/>
        </w:rPr>
        <w:t xml:space="preserve"> 第八节 国家环境与自然资源监测制度第152条 统一国家环境与自然资源监测体系</w:t>
      </w:r>
    </w:p>
    <w:p>
      <w:pPr>
        <w:spacing w:after="0"/>
        <w:ind w:start="0"/>
        <w:jc w:val="both"/>
      </w:pPr>
      <w:r>
        <w:rPr>
          <w:rFonts w:ascii="Times New Roman"/>
          <w:b w:val="false"/>
          <w:i w:val="false"/>
          <w:color w:val="000000"/>
          <w:sz w:val="28"/>
        </w:rPr>
        <w:t xml:space="preserve">
      1. 环境与自然资源统一国家监测系统是由国家提供的多功能系统，整合哈萨克斯坦境内所有直接或间接涉及环境保护、自然资源保护与再生利用、防范自然及人为环境有害因素影响、保障民众生命健康安全、应对气候变化及其预测影响的监测系统、子系统及监测类型。</w:t>
      </w:r>
    </w:p>
    <w:p>
      <w:pPr>
        <w:spacing w:after="0"/>
        <w:ind w:start="0"/>
        <w:jc w:val="both"/>
      </w:pPr>
      <w:r>
        <w:rPr>
          <w:rFonts w:ascii="Times New Roman"/>
          <w:b w:val="false"/>
          <w:i w:val="false"/>
          <w:color w:val="000000"/>
          <w:sz w:val="28"/>
        </w:rPr>
        <w:t xml:space="preserve">
      2. 环境与自然资源统一国家监测系统包含以下要素：</w:t>
      </w:r>
    </w:p>
    <w:p>
      <w:pPr>
        <w:spacing w:after="0"/>
        <w:ind w:start="0"/>
        <w:jc w:val="both"/>
      </w:pPr>
      <w:r>
        <w:rPr>
          <w:rFonts w:ascii="Times New Roman"/>
          <w:b w:val="false"/>
          <w:i w:val="false"/>
          <w:color w:val="000000"/>
          <w:sz w:val="28"/>
        </w:rPr>
        <w:t xml:space="preserve">
      1) 环境与自然资源统一国家监测系统的参与主体；</w:t>
      </w:r>
    </w:p>
    <w:p>
      <w:pPr>
        <w:spacing w:after="0"/>
        <w:ind w:start="0"/>
        <w:jc w:val="both"/>
      </w:pPr>
      <w:r>
        <w:rPr>
          <w:rFonts w:ascii="Times New Roman"/>
          <w:b w:val="false"/>
          <w:i w:val="false"/>
          <w:color w:val="000000"/>
          <w:sz w:val="28"/>
        </w:rPr>
        <w:t xml:space="preserve">
      2) 根据本法纳入统一国家环境与自然资源监测体系架构的监测系统、子系统及监测类型；</w:t>
      </w:r>
    </w:p>
    <w:p>
      <w:pPr>
        <w:spacing w:after="0"/>
        <w:ind w:start="0"/>
        <w:jc w:val="both"/>
      </w:pPr>
      <w:r>
        <w:rPr>
          <w:rFonts w:ascii="Times New Roman"/>
          <w:b w:val="false"/>
          <w:i w:val="false"/>
          <w:color w:val="000000"/>
          <w:sz w:val="28"/>
        </w:rPr>
        <w:t xml:space="preserve">
      3) 信息系统"哈萨克斯坦共和国环境与自然资源状况国家数据库"。</w:t>
      </w:r>
    </w:p>
    <w:p>
      <w:pPr>
        <w:spacing w:after="0"/>
        <w:ind w:start="0"/>
        <w:jc w:val="both"/>
      </w:pPr>
      <w:r>
        <w:rPr>
          <w:rFonts w:ascii="Times New Roman"/>
          <w:b w:val="false"/>
          <w:i w:val="false"/>
          <w:color w:val="000000"/>
          <w:sz w:val="28"/>
        </w:rPr>
        <w:t xml:space="preserve">
      3. 统一国家环境与自然资源监测系统的任务包括：</w:t>
      </w:r>
    </w:p>
    <w:p>
      <w:pPr>
        <w:spacing w:after="0"/>
        <w:ind w:start="0"/>
        <w:jc w:val="both"/>
      </w:pPr>
      <w:r>
        <w:rPr>
          <w:rFonts w:ascii="Times New Roman"/>
          <w:b w:val="false"/>
          <w:i w:val="false"/>
          <w:color w:val="000000"/>
          <w:sz w:val="28"/>
        </w:rPr>
        <w:t xml:space="preserve">
      1) 对环境与自然资源状态、其中发生的进程、现象及变化进行定期监测，并对相关变化进行评估、预测和控制；</w:t>
      </w:r>
    </w:p>
    <w:p>
      <w:pPr>
        <w:spacing w:after="0"/>
        <w:ind w:start="0"/>
        <w:jc w:val="both"/>
      </w:pPr>
      <w:r>
        <w:rPr>
          <w:rFonts w:ascii="Times New Roman"/>
          <w:b w:val="false"/>
          <w:i w:val="false"/>
          <w:color w:val="000000"/>
          <w:sz w:val="28"/>
        </w:rPr>
        <w:t xml:space="preserve">
      2）收集、积累、存储、核算、系统化、概括、处理及分析环境监测数据与自然资源信息；</w:t>
      </w:r>
    </w:p>
    <w:p>
      <w:pPr>
        <w:spacing w:after="0"/>
        <w:ind w:start="0"/>
        <w:jc w:val="both"/>
      </w:pPr>
      <w:r>
        <w:rPr>
          <w:rFonts w:ascii="Times New Roman"/>
          <w:b w:val="false"/>
          <w:i w:val="false"/>
          <w:color w:val="000000"/>
          <w:sz w:val="28"/>
        </w:rPr>
        <w:t xml:space="preserve">
      3) 确保环境与自然资源统一国家监测系统参与者之间的协作、协调与信息交流，以支持管理决策与经济决策，并在哈萨克斯坦共和国法律规定的权限范围内履行职能；</w:t>
      </w:r>
    </w:p>
    <w:p>
      <w:pPr>
        <w:spacing w:after="0"/>
        <w:ind w:start="0"/>
        <w:jc w:val="both"/>
      </w:pPr>
      <w:r>
        <w:rPr>
          <w:rFonts w:ascii="Times New Roman"/>
          <w:b w:val="false"/>
          <w:i w:val="false"/>
          <w:color w:val="000000"/>
          <w:sz w:val="28"/>
        </w:rPr>
        <w:t xml:space="preserve">
      4）向国家机关、自然人及法人提供关于环境状况的可靠可比信息，涵盖自然环境（其组成部分、自然及自然-人为对象、自然复合体、生物多样性）与人为环境，以及影响人类生命健康及整体环境的自然与人为环境有害因素。</w:t>
      </w:r>
    </w:p>
    <w:p>
      <w:pPr>
        <w:spacing w:after="0"/>
        <w:ind w:start="0"/>
        <w:jc w:val="both"/>
      </w:pPr>
      <w:r>
        <w:rPr>
          <w:rFonts w:ascii="Times New Roman"/>
          <w:b w:val="false"/>
          <w:i w:val="false"/>
          <w:color w:val="000000"/>
          <w:sz w:val="28"/>
        </w:rPr>
        <w:t xml:space="preserve">
      4. 统一国家环境与自然资源监测系统的运作基于统一的组织、方法、计量和信息体系，确保数据可比性与信息资源兼容性。</w:t>
      </w:r>
    </w:p>
    <w:p>
      <w:pPr>
        <w:spacing w:after="0"/>
        <w:ind w:start="0"/>
        <w:jc w:val="both"/>
      </w:pPr>
      <w:r>
        <w:rPr>
          <w:rFonts w:ascii="Times New Roman"/>
          <w:b w:val="false"/>
          <w:i w:val="false"/>
          <w:color w:val="000000"/>
          <w:sz w:val="28"/>
        </w:rPr>
        <w:t xml:space="preserve">
      5. 哈萨克斯坦共和国政府批准环境与自然资源统一国家监测系统的组织与运作规则，该规则须包含：</w:t>
      </w:r>
    </w:p>
    <w:p>
      <w:pPr>
        <w:spacing w:after="0"/>
        <w:ind w:start="0"/>
        <w:jc w:val="both"/>
      </w:pPr>
      <w:r>
        <w:rPr>
          <w:rFonts w:ascii="Times New Roman"/>
          <w:b w:val="false"/>
          <w:i w:val="false"/>
          <w:color w:val="000000"/>
          <w:sz w:val="28"/>
        </w:rPr>
        <w:t xml:space="preserve">
      1) 统一国家环境与自然资源监测系统数据采集、积累、存储、核算、系统化、概括化、处理及分析的统一组织、方法、计量及其他要求；</w:t>
      </w:r>
    </w:p>
    <w:p>
      <w:pPr>
        <w:spacing w:after="0"/>
        <w:ind w:start="0"/>
        <w:jc w:val="both"/>
      </w:pPr>
      <w:r>
        <w:rPr>
          <w:rFonts w:ascii="Times New Roman"/>
          <w:b w:val="false"/>
          <w:i w:val="false"/>
          <w:color w:val="000000"/>
          <w:sz w:val="28"/>
        </w:rPr>
        <w:t xml:space="preserve">
      2) 统一国家环境与自然资源监测系统参与者间工作流程的协作与协调程序；</w:t>
      </w:r>
    </w:p>
    <w:p>
      <w:pPr>
        <w:spacing w:after="0"/>
        <w:ind w:start="0"/>
        <w:jc w:val="both"/>
      </w:pPr>
      <w:r>
        <w:rPr>
          <w:rFonts w:ascii="Times New Roman"/>
          <w:b w:val="false"/>
          <w:i w:val="false"/>
          <w:color w:val="000000"/>
          <w:sz w:val="28"/>
        </w:rPr>
        <w:t xml:space="preserve">
      3）"哈萨克斯坦共和国环境与自然资源状况国家数据库"信息系统的构建与运行程序、其结构与信息来源，以及统一国家环境与自然资源监测系统参与者及其他国家机关、自然人、法人获取该数据库的规则、权限等级、程序与条件。</w:t>
      </w:r>
    </w:p>
    <w:p>
      <w:pPr>
        <w:spacing w:after="0"/>
        <w:ind w:start="0"/>
        <w:jc w:val="both"/>
      </w:pPr>
      <w:r>
        <w:rPr>
          <w:rFonts w:ascii="Times New Roman"/>
          <w:b w:val="false"/>
          <w:i w:val="false"/>
          <w:color w:val="000000"/>
          <w:sz w:val="28"/>
        </w:rPr>
        <w:t xml:space="preserve">
      6. 统一国家环境与自然资源监测系统参与者间的工作流程协调由环境保护领域的授权机构负责实施。</w:t>
      </w:r>
    </w:p>
    <w:p>
      <w:pPr>
        <w:spacing w:after="0"/>
        <w:ind w:start="0"/>
        <w:jc w:val="both"/>
      </w:pPr>
      <w:r>
        <w:rPr>
          <w:rFonts w:ascii="Times New Roman"/>
          <w:b w:val="false"/>
          <w:i w:val="false"/>
          <w:color w:val="000000"/>
          <w:sz w:val="28"/>
        </w:rPr>
        <w:t xml:space="preserve">
      7. 统一国家环境与自然资源监测系统参与者之间的信息交换（包括在"哈萨克斯坦共和国环境与自然资源状况国家数据库"信息系统框架内）均免费进行。</w:t>
      </w:r>
    </w:p>
    <w:p>
      <w:pPr>
        <w:spacing w:after="0"/>
        <w:ind w:start="0"/>
        <w:jc w:val="both"/>
      </w:pPr>
      <w:r>
        <w:rPr>
          <w:rFonts w:ascii="Times New Roman"/>
          <w:b w:val="false"/>
          <w:i w:val="false"/>
          <w:color w:val="000000"/>
          <w:sz w:val="28"/>
        </w:rPr>
        <w:t xml:space="preserve">
      8. 在统一国家环境与自然资源监测体系框架内，通过纳入该体系结构的监测系统、子系统及监测类型，对环境与自然资源状况进行观测，包括利用地球遥感数据开展监测。 </w:t>
      </w:r>
    </w:p>
    <w:p>
      <w:pPr>
        <w:spacing w:after="0"/>
        <w:ind w:start="0"/>
        <w:jc w:val="left"/>
      </w:pPr>
      <w:r>
        <w:rPr>
          <w:rFonts w:ascii="Times New Roman"/>
          <w:b w:val="false"/>
          <w:i w:val="false"/>
          <w:color w:val="ff0000"/>
          <w:sz w:val="28"/>
        </w:rPr>
        <w:t xml:space="preserve">      脚注：第152条经哈萨克斯坦共和国2022年12月21日第167-VII号法律修订（自首次正式公布之日起十个日历日后生效）。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第153条 环境与自然资源统一国家监测系统的参与主体</w:t>
      </w:r>
    </w:p>
    <w:p>
      <w:pPr>
        <w:spacing w:after="0"/>
        <w:ind w:start="0"/>
        <w:jc w:val="both"/>
      </w:pPr>
      <w:r>
        <w:rPr>
          <w:rFonts w:ascii="Times New Roman"/>
          <w:b w:val="false"/>
          <w:i w:val="false"/>
          <w:color w:val="000000"/>
          <w:sz w:val="28"/>
        </w:rPr>
        <w:t xml:space="preserve">
      环境与自然资源统一国家监测系统的参与者包括：</w:t>
      </w:r>
    </w:p>
    <w:p>
      <w:pPr>
        <w:spacing w:after="0"/>
        <w:ind w:start="0"/>
        <w:jc w:val="both"/>
      </w:pPr>
      <w:r>
        <w:rPr>
          <w:rFonts w:ascii="Times New Roman"/>
          <w:b w:val="false"/>
          <w:i w:val="false"/>
          <w:color w:val="000000"/>
          <w:sz w:val="28"/>
        </w:rPr>
        <w:t xml:space="preserve">
      1) 环境保护领域的授权机构；</w:t>
      </w:r>
    </w:p>
    <w:p>
      <w:pPr>
        <w:spacing w:after="0"/>
        <w:ind w:start="0"/>
        <w:jc w:val="both"/>
      </w:pPr>
      <w:r>
        <w:rPr>
          <w:rFonts w:ascii="Times New Roman"/>
          <w:b w:val="false"/>
          <w:i w:val="false"/>
          <w:color w:val="000000"/>
          <w:sz w:val="28"/>
        </w:rPr>
        <w:t xml:space="preserve">
      2）特别授权的国家机关；</w:t>
      </w:r>
    </w:p>
    <w:p>
      <w:pPr>
        <w:spacing w:after="0"/>
        <w:ind w:start="0"/>
        <w:jc w:val="both"/>
      </w:pPr>
      <w:r>
        <w:rPr>
          <w:rFonts w:ascii="Times New Roman"/>
          <w:b w:val="false"/>
          <w:i w:val="false"/>
          <w:color w:val="000000"/>
          <w:sz w:val="28"/>
        </w:rPr>
        <w:t xml:space="preserve">
      3）经授权开展统一国家环境与自然资源监测体系所涵盖监测类型的组织；</w:t>
      </w:r>
    </w:p>
    <w:p>
      <w:pPr>
        <w:spacing w:after="0"/>
        <w:ind w:start="0"/>
        <w:jc w:val="both"/>
      </w:pPr>
      <w:r>
        <w:rPr>
          <w:rFonts w:ascii="Times New Roman"/>
          <w:b w:val="false"/>
          <w:i w:val="false"/>
          <w:color w:val="000000"/>
          <w:sz w:val="28"/>
        </w:rPr>
        <w:t xml:space="preserve">
      4）依据本法典规定负有实施工业环境监管义务的自然人及法人。</w:t>
      </w:r>
    </w:p>
    <w:p>
      <w:pPr>
        <w:spacing w:after="0"/>
        <w:ind w:start="0"/>
        <w:jc w:val="left"/>
      </w:pPr>
      <w:r>
        <w:rPr>
          <w:rFonts w:ascii="Times New Roman"/>
          <w:b/>
          <w:i w:val="false"/>
          <w:color w:val="000000"/>
        </w:rPr>
        <w:t xml:space="preserve"> 第154条 环境与自然资源统一国家监测体系的结构</w:t>
      </w:r>
    </w:p>
    <w:p>
      <w:pPr>
        <w:spacing w:after="0"/>
        <w:ind w:start="0"/>
        <w:jc w:val="both"/>
      </w:pPr>
      <w:r>
        <w:rPr>
          <w:rFonts w:ascii="Times New Roman"/>
          <w:b w:val="false"/>
          <w:i w:val="false"/>
          <w:color w:val="000000"/>
          <w:sz w:val="28"/>
        </w:rPr>
        <w:t xml:space="preserve">
      1. 环境与自然资源统一国家监测体系包含以下监测系统：</w:t>
      </w:r>
    </w:p>
    <w:p>
      <w:pPr>
        <w:spacing w:after="0"/>
        <w:ind w:start="0"/>
        <w:jc w:val="both"/>
      </w:pPr>
      <w:r>
        <w:rPr>
          <w:rFonts w:ascii="Times New Roman"/>
          <w:b w:val="false"/>
          <w:i w:val="false"/>
          <w:color w:val="000000"/>
          <w:sz w:val="28"/>
        </w:rPr>
        <w:t xml:space="preserve">
      1）环境监测；</w:t>
      </w:r>
    </w:p>
    <w:p>
      <w:pPr>
        <w:spacing w:after="0"/>
        <w:ind w:start="0"/>
        <w:jc w:val="both"/>
      </w:pPr>
      <w:r>
        <w:rPr>
          <w:rFonts w:ascii="Times New Roman"/>
          <w:b w:val="false"/>
          <w:i w:val="false"/>
          <w:color w:val="000000"/>
          <w:sz w:val="28"/>
        </w:rPr>
        <w:t xml:space="preserve">
      2) 自然资源监测；</w:t>
      </w:r>
    </w:p>
    <w:p>
      <w:pPr>
        <w:spacing w:after="0"/>
        <w:ind w:start="0"/>
        <w:jc w:val="both"/>
      </w:pPr>
      <w:r>
        <w:rPr>
          <w:rFonts w:ascii="Times New Roman"/>
          <w:b w:val="false"/>
          <w:i w:val="false"/>
          <w:color w:val="000000"/>
          <w:sz w:val="28"/>
        </w:rPr>
        <w:t xml:space="preserve">
      3) 专项监测；</w:t>
      </w:r>
    </w:p>
    <w:p>
      <w:pPr>
        <w:spacing w:after="0"/>
        <w:ind w:start="0"/>
        <w:jc w:val="both"/>
      </w:pPr>
      <w:r>
        <w:rPr>
          <w:rFonts w:ascii="Times New Roman"/>
          <w:b w:val="false"/>
          <w:i w:val="false"/>
          <w:color w:val="000000"/>
          <w:sz w:val="28"/>
        </w:rPr>
        <w:t xml:space="preserve">
      4）气象水文监测；</w:t>
      </w:r>
    </w:p>
    <w:p>
      <w:pPr>
        <w:spacing w:after="0"/>
        <w:ind w:start="0"/>
        <w:jc w:val="both"/>
      </w:pPr>
      <w:r>
        <w:rPr>
          <w:rFonts w:ascii="Times New Roman"/>
          <w:b w:val="false"/>
          <w:i w:val="false"/>
          <w:color w:val="000000"/>
          <w:sz w:val="28"/>
        </w:rPr>
        <w:t xml:space="preserve">
      5) 环境状况监测。</w:t>
      </w:r>
    </w:p>
    <w:p>
      <w:pPr>
        <w:spacing w:after="0"/>
        <w:ind w:start="0"/>
        <w:jc w:val="both"/>
      </w:pPr>
      <w:r>
        <w:rPr>
          <w:rFonts w:ascii="Times New Roman"/>
          <w:b w:val="false"/>
          <w:i w:val="false"/>
          <w:color w:val="000000"/>
          <w:sz w:val="28"/>
        </w:rPr>
        <w:t xml:space="preserve">
      2. 哈萨克斯坦共和国政府批准的《环境与自然资源统一国家监测系统组织与运作规则》可在该统一国家监测系统的架构中纳入其他系统、子系统及监测类型。</w:t>
      </w:r>
    </w:p>
    <w:p>
      <w:pPr>
        <w:spacing w:after="0"/>
        <w:ind w:start="0"/>
        <w:jc w:val="left"/>
      </w:pPr>
      <w:r>
        <w:rPr>
          <w:rFonts w:ascii="Times New Roman"/>
          <w:b/>
          <w:i w:val="false"/>
          <w:color w:val="000000"/>
        </w:rPr>
        <w:t xml:space="preserve"> 第155条 哈萨克斯坦共和国环境与自然资源状况国家数据库 </w:t>
      </w:r>
    </w:p>
    <w:p>
      <w:pPr>
        <w:spacing w:after="0"/>
        <w:ind w:start="0"/>
        <w:jc w:val="both"/>
      </w:pPr>
      <w:r>
        <w:rPr>
          <w:rFonts w:ascii="Times New Roman"/>
          <w:b w:val="false"/>
          <w:i w:val="false"/>
          <w:color w:val="000000"/>
          <w:sz w:val="28"/>
        </w:rPr>
        <w:t xml:space="preserve">
      1. 通过运行"哈萨克斯坦共和国环境与自然资源状况国家数据库"信息系统，实现以下职能：数据积累、存储、系统化、整合及自动化数据交换；协调环境与自然资源统一国家监测系统参与者间的工作流程；为自然人及法人提供自动化信息访问服务。 </w:t>
      </w:r>
    </w:p>
    <w:p>
      <w:pPr>
        <w:spacing w:after="0"/>
        <w:ind w:start="0"/>
        <w:jc w:val="both"/>
      </w:pPr>
      <w:r>
        <w:rPr>
          <w:rFonts w:ascii="Times New Roman"/>
          <w:b w:val="false"/>
          <w:i w:val="false"/>
          <w:color w:val="000000"/>
          <w:sz w:val="28"/>
        </w:rPr>
        <w:t xml:space="preserve">
      2. 由授权环境保护机构负责组织创建、运行、维护及操作"哈萨克斯坦共和国环境与自然资源状况国家数据库"信息系统，并统筹协调所有相关工作流程。 </w:t>
      </w:r>
    </w:p>
    <w:p>
      <w:pPr>
        <w:spacing w:after="0"/>
        <w:ind w:start="0"/>
        <w:jc w:val="both"/>
      </w:pPr>
      <w:r>
        <w:rPr>
          <w:rFonts w:ascii="Times New Roman"/>
          <w:b w:val="false"/>
          <w:i w:val="false"/>
          <w:color w:val="000000"/>
          <w:sz w:val="28"/>
        </w:rPr>
        <w:t xml:space="preserve">
      3. 信息系统"哈萨克斯坦共和国环境与自然资源状况国家数据库"应实现以下数据的集成与自动化交换：</w:t>
      </w:r>
    </w:p>
    <w:p>
      <w:pPr>
        <w:spacing w:after="0"/>
        <w:ind w:start="0"/>
        <w:jc w:val="both"/>
      </w:pPr>
      <w:r>
        <w:rPr>
          <w:rFonts w:ascii="Times New Roman"/>
          <w:b w:val="false"/>
          <w:i w:val="false"/>
          <w:color w:val="000000"/>
          <w:sz w:val="28"/>
        </w:rPr>
        <w:t xml:space="preserve">
       1) 纳入国家环境与自然资源统一监测体系架构的监测系统、子系统及监测类型数据库； </w:t>
      </w:r>
    </w:p>
    <w:p>
      <w:pPr>
        <w:spacing w:after="0"/>
        <w:ind w:start="0"/>
        <w:jc w:val="both"/>
      </w:pPr>
      <w:r>
        <w:rPr>
          <w:rFonts w:ascii="Times New Roman"/>
          <w:b w:val="false"/>
          <w:i w:val="false"/>
          <w:color w:val="000000"/>
          <w:sz w:val="28"/>
        </w:rPr>
        <w:t xml:space="preserve">
      2）国家自然资源登记册； </w:t>
      </w:r>
    </w:p>
    <w:p>
      <w:pPr>
        <w:spacing w:after="0"/>
        <w:ind w:start="0"/>
        <w:jc w:val="both"/>
      </w:pPr>
      <w:r>
        <w:rPr>
          <w:rFonts w:ascii="Times New Roman"/>
          <w:b w:val="false"/>
          <w:i w:val="false"/>
          <w:color w:val="000000"/>
          <w:sz w:val="28"/>
        </w:rPr>
        <w:t xml:space="preserve">
      3）国家废物登记册； </w:t>
      </w:r>
    </w:p>
    <w:p>
      <w:pPr>
        <w:spacing w:after="0"/>
        <w:ind w:start="0"/>
        <w:jc w:val="both"/>
      </w:pPr>
      <w:r>
        <w:rPr>
          <w:rFonts w:ascii="Times New Roman"/>
          <w:b w:val="false"/>
          <w:i w:val="false"/>
          <w:color w:val="000000"/>
          <w:sz w:val="28"/>
        </w:rPr>
        <w:t xml:space="preserve">
      4）国家气候地籍； </w:t>
      </w:r>
    </w:p>
    <w:p>
      <w:pPr>
        <w:spacing w:after="0"/>
        <w:ind w:start="0"/>
        <w:jc w:val="both"/>
      </w:pPr>
      <w:r>
        <w:rPr>
          <w:rFonts w:ascii="Times New Roman"/>
          <w:b w:val="false"/>
          <w:i w:val="false"/>
          <w:color w:val="000000"/>
          <w:sz w:val="28"/>
        </w:rPr>
        <w:t xml:space="preserve">
      5）国家碳登记册； </w:t>
      </w:r>
    </w:p>
    <w:p>
      <w:pPr>
        <w:spacing w:after="0"/>
        <w:ind w:start="0"/>
        <w:jc w:val="both"/>
      </w:pPr>
      <w:r>
        <w:rPr>
          <w:rFonts w:ascii="Times New Roman"/>
          <w:b w:val="false"/>
          <w:i w:val="false"/>
          <w:color w:val="000000"/>
          <w:sz w:val="28"/>
        </w:rPr>
        <w:t xml:space="preserve">
      6) 消耗臭氧层物质国家登记册； </w:t>
      </w:r>
    </w:p>
    <w:p>
      <w:pPr>
        <w:spacing w:after="0"/>
        <w:ind w:start="0"/>
        <w:jc w:val="both"/>
      </w:pPr>
      <w:r>
        <w:rPr>
          <w:rFonts w:ascii="Times New Roman"/>
          <w:b w:val="false"/>
          <w:i w:val="false"/>
          <w:color w:val="000000"/>
          <w:sz w:val="28"/>
        </w:rPr>
        <w:t xml:space="preserve">
      7) 哈萨克斯坦共和国污染物排放与转移登记册；</w:t>
      </w:r>
    </w:p>
    <w:p>
      <w:pPr>
        <w:spacing w:after="0"/>
        <w:ind w:start="0"/>
        <w:jc w:val="both"/>
      </w:pPr>
      <w:r>
        <w:rPr>
          <w:rFonts w:ascii="Times New Roman"/>
          <w:b w:val="false"/>
          <w:i w:val="false"/>
          <w:color w:val="000000"/>
          <w:sz w:val="28"/>
        </w:rPr>
        <w:t xml:space="preserve">
       8) 国家环境许可与环境影响声明登记册； </w:t>
      </w:r>
    </w:p>
    <w:p>
      <w:pPr>
        <w:spacing w:after="0"/>
        <w:ind w:start="0"/>
        <w:jc w:val="both"/>
      </w:pPr>
      <w:r>
        <w:rPr>
          <w:rFonts w:ascii="Times New Roman"/>
          <w:b w:val="false"/>
          <w:i w:val="false"/>
          <w:color w:val="000000"/>
          <w:sz w:val="28"/>
        </w:rPr>
        <w:t xml:space="preserve">
      9) 废物管理领域经营主体登记册； </w:t>
      </w:r>
    </w:p>
    <w:p>
      <w:pPr>
        <w:spacing w:after="0"/>
        <w:ind w:start="0"/>
        <w:jc w:val="both"/>
      </w:pPr>
      <w:r>
        <w:rPr>
          <w:rFonts w:ascii="Times New Roman"/>
          <w:b w:val="false"/>
          <w:i w:val="false"/>
          <w:color w:val="000000"/>
          <w:sz w:val="28"/>
        </w:rPr>
        <w:t xml:space="preserve">
      10) 国家历史污染物登记册。 </w:t>
      </w:r>
    </w:p>
    <w:p>
      <w:pPr>
        <w:spacing w:after="0"/>
        <w:ind w:start="0"/>
        <w:jc w:val="both"/>
      </w:pPr>
      <w:r>
        <w:rPr>
          <w:rFonts w:ascii="Times New Roman"/>
          <w:b w:val="false"/>
          <w:i w:val="false"/>
          <w:color w:val="000000"/>
          <w:sz w:val="28"/>
        </w:rPr>
        <w:t xml:space="preserve">
      4. 在“哈萨克斯坦共和国环境与自然资源国家数据库”信息系统框架内，软件工具系统能够基于统一方法论实现数据的收集、存储与处理，确保其各层级之间以及纳入统一国家环境与自然资源监测体系结构的国家地籍、登记册、记录、数据库、子系统及各类监测系统之间实现自动化高效的数据交换。 </w:t>
      </w:r>
    </w:p>
    <w:p>
      <w:pPr>
        <w:spacing w:after="0"/>
        <w:ind w:start="0"/>
        <w:jc w:val="both"/>
      </w:pPr>
      <w:r>
        <w:rPr>
          <w:rFonts w:ascii="Times New Roman"/>
          <w:b w:val="false"/>
          <w:i w:val="false"/>
          <w:color w:val="000000"/>
          <w:sz w:val="28"/>
        </w:rPr>
        <w:t xml:space="preserve">
      5.统一国家环境与自然资源监测系统的参与者，须依照哈萨克斯坦共和国法律规定，对其在"哈萨克斯坦共和国环境与自然资源状况国家数据库"信息系统框架内提供的数据准确性承担责任。 </w:t>
      </w:r>
    </w:p>
    <w:p>
      <w:pPr>
        <w:spacing w:after="0"/>
        <w:ind w:start="0"/>
        <w:jc w:val="left"/>
      </w:pPr>
      <w:r>
        <w:rPr>
          <w:rFonts w:ascii="Times New Roman"/>
          <w:b/>
          <w:i w:val="false"/>
          <w:color w:val="000000"/>
        </w:rPr>
        <w:t xml:space="preserve"> 第156条 获取哈萨克斯坦共和国环境与自然资源状况国家数据库的条件 </w:t>
      </w:r>
    </w:p>
    <w:p>
      <w:pPr>
        <w:spacing w:after="0"/>
        <w:ind w:start="0"/>
        <w:jc w:val="both"/>
      </w:pPr>
      <w:r>
        <w:rPr>
          <w:rFonts w:ascii="Times New Roman"/>
          <w:b w:val="false"/>
          <w:i w:val="false"/>
          <w:color w:val="000000"/>
          <w:sz w:val="28"/>
        </w:rPr>
        <w:t xml:space="preserve">
      1. 访问"哈萨克斯坦共和国环境与自然资源状况国家数据库"信息系统须满足下列条件： </w:t>
      </w:r>
    </w:p>
    <w:p>
      <w:pPr>
        <w:spacing w:after="0"/>
        <w:ind w:start="0"/>
        <w:jc w:val="both"/>
      </w:pPr>
      <w:r>
        <w:rPr>
          <w:rFonts w:ascii="Times New Roman"/>
          <w:b w:val="false"/>
          <w:i w:val="false"/>
          <w:color w:val="000000"/>
          <w:sz w:val="28"/>
        </w:rPr>
        <w:t xml:space="preserve">
      1) 经授权的环境保护机构、特别授权的国家机关及获准开展统一国家环境与自然资源监测体系所含监测类型的组织，有权无限制访问所有信息（原始数据及信息产品），并可查阅、复制及再现； </w:t>
      </w:r>
    </w:p>
    <w:p>
      <w:pPr>
        <w:spacing w:after="0"/>
        <w:ind w:start="0"/>
        <w:jc w:val="both"/>
      </w:pPr>
      <w:r>
        <w:rPr>
          <w:rFonts w:ascii="Times New Roman"/>
          <w:b w:val="false"/>
          <w:i w:val="false"/>
          <w:color w:val="000000"/>
          <w:sz w:val="28"/>
        </w:rPr>
        <w:t xml:space="preserve">
      2) 自然人及法人有权无限制访问所有信息产品，可查阅、复制及再现，但构成国家机密、商业秘密及其他依法保护的秘密的信息除外。 </w:t>
      </w:r>
    </w:p>
    <w:p>
      <w:pPr>
        <w:spacing w:after="0"/>
        <w:ind w:start="0"/>
        <w:jc w:val="both"/>
      </w:pPr>
      <w:r>
        <w:rPr>
          <w:rFonts w:ascii="Times New Roman"/>
          <w:b w:val="false"/>
          <w:i w:val="false"/>
          <w:color w:val="000000"/>
          <w:sz w:val="28"/>
        </w:rPr>
        <w:t xml:space="preserve">
      2. 初级数据指未经概括、处理或分析的监测类型结果所获数据。生产监测原始数据（包括环境排放自动监测系统获取的数据）均归类为初级数据。 </w:t>
      </w:r>
    </w:p>
    <w:p>
      <w:pPr>
        <w:spacing w:after="0"/>
        <w:ind w:start="0"/>
        <w:jc w:val="both"/>
      </w:pPr>
      <w:r>
        <w:rPr>
          <w:rFonts w:ascii="Times New Roman"/>
          <w:b w:val="false"/>
          <w:i w:val="false"/>
          <w:color w:val="000000"/>
          <w:sz w:val="28"/>
        </w:rPr>
        <w:t xml:space="preserve">
      3. 信息产品指经对原始数据进行概括、处理和分析后形成的信息。信息产品包括分析报告、证书、报告、其他文本内容文件、地图信息、统计表格和账目、工业环境控制报告以及其他汇总（统计）性质的信息。 </w:t>
      </w:r>
    </w:p>
    <w:p>
      <w:pPr>
        <w:spacing w:after="0"/>
        <w:ind w:start="0"/>
        <w:jc w:val="both"/>
      </w:pPr>
      <w:r>
        <w:rPr>
          <w:rFonts w:ascii="Times New Roman"/>
          <w:b w:val="false"/>
          <w:i w:val="false"/>
          <w:color w:val="000000"/>
          <w:sz w:val="28"/>
        </w:rPr>
        <w:t xml:space="preserve">
      4. 进入信息系统"哈萨克斯坦共和国环境与自然资源国家数据库"应免费提供。</w:t>
      </w:r>
    </w:p>
    <w:p>
      <w:pPr>
        <w:spacing w:after="0"/>
        <w:ind w:start="0"/>
        <w:jc w:val="left"/>
      </w:pPr>
      <w:r>
        <w:rPr>
          <w:rFonts w:ascii="Times New Roman"/>
          <w:b/>
          <w:i w:val="false"/>
          <w:color w:val="000000"/>
        </w:rPr>
        <w:t xml:space="preserve"> 第157条 环境与自然资源统一国家监测系统的层级 </w:t>
      </w:r>
    </w:p>
    <w:p>
      <w:pPr>
        <w:spacing w:after="0"/>
        <w:ind w:start="0"/>
        <w:jc w:val="both"/>
      </w:pPr>
      <w:r>
        <w:rPr>
          <w:rFonts w:ascii="Times New Roman"/>
          <w:b w:val="false"/>
          <w:i w:val="false"/>
          <w:color w:val="000000"/>
          <w:sz w:val="28"/>
        </w:rPr>
        <w:t xml:space="preserve">
      1. 统一国家环境与自然资源监测体系分为三个层级： </w:t>
      </w:r>
    </w:p>
    <w:p>
      <w:pPr>
        <w:spacing w:after="0"/>
        <w:ind w:start="0"/>
        <w:jc w:val="both"/>
      </w:pPr>
      <w:r>
        <w:rPr>
          <w:rFonts w:ascii="Times New Roman"/>
          <w:b w:val="false"/>
          <w:i w:val="false"/>
          <w:color w:val="000000"/>
          <w:sz w:val="28"/>
        </w:rPr>
        <w:t xml:space="preserve">
      1）地方层级：由地方行政机构在特定区域组织实施生产监测、公众监测及各类监测，涵盖居民点区域、非居民点区域、地表水体与地下水体、特别保护自然区域； </w:t>
      </w:r>
    </w:p>
    <w:p>
      <w:pPr>
        <w:spacing w:after="0"/>
        <w:ind w:start="0"/>
        <w:jc w:val="both"/>
      </w:pPr>
      <w:r>
        <w:rPr>
          <w:rFonts w:ascii="Times New Roman"/>
          <w:b w:val="false"/>
          <w:i w:val="false"/>
          <w:color w:val="000000"/>
          <w:sz w:val="28"/>
        </w:rPr>
        <w:t xml:space="preserve">
      2) 区域层面：在行政区划范围内开展各类监测，综合考虑区域物理地理经济特征、环境负荷区分布情况，以及影响环境状态与自然资源利用的自然与人为复合因素； </w:t>
      </w:r>
    </w:p>
    <w:p>
      <w:pPr>
        <w:spacing w:after="0"/>
        <w:ind w:start="0"/>
        <w:jc w:val="both"/>
      </w:pPr>
      <w:r>
        <w:rPr>
          <w:rFonts w:ascii="Times New Roman"/>
          <w:b w:val="false"/>
          <w:i w:val="false"/>
          <w:color w:val="000000"/>
          <w:sz w:val="28"/>
        </w:rPr>
        <w:t xml:space="preserve">
      3) 共和国层面监测覆盖哈萨克斯坦共和国全境，必要时重点关注大型区域及具有国家意义的特定对象。 </w:t>
      </w:r>
    </w:p>
    <w:p>
      <w:pPr>
        <w:spacing w:after="0"/>
        <w:ind w:start="0"/>
        <w:jc w:val="both"/>
      </w:pPr>
      <w:r>
        <w:rPr>
          <w:rFonts w:ascii="Times New Roman"/>
          <w:b w:val="false"/>
          <w:i w:val="false"/>
          <w:color w:val="000000"/>
          <w:sz w:val="28"/>
        </w:rPr>
        <w:t xml:space="preserve">
      2. 各层级环境与自然资源监测活动须遵循哈萨克斯坦共和国技术法规领域立法规定的要求，确保测量统一性，并符合符合性评估领域的认证规范。 </w:t>
      </w:r>
    </w:p>
    <w:p>
      <w:pPr>
        <w:spacing w:after="0"/>
        <w:ind w:start="0"/>
        <w:jc w:val="left"/>
      </w:pPr>
      <w:r>
        <w:rPr>
          <w:rFonts w:ascii="Times New Roman"/>
          <w:b/>
          <w:i w:val="false"/>
          <w:color w:val="000000"/>
        </w:rPr>
        <w:t xml:space="preserve"> 第158条 环境与自然资源统一国家监测系统的资金筹措 </w:t>
      </w:r>
    </w:p>
    <w:p>
      <w:pPr>
        <w:spacing w:after="0"/>
        <w:ind w:start="0"/>
        <w:jc w:val="both"/>
      </w:pPr>
      <w:r>
        <w:rPr>
          <w:rFonts w:ascii="Times New Roman"/>
          <w:b w:val="false"/>
          <w:i w:val="false"/>
          <w:color w:val="000000"/>
          <w:sz w:val="28"/>
        </w:rPr>
        <w:t xml:space="preserve">
      1. 统一国家环境与自然资源监测体系的资金来源包括预算资金及哈萨克斯坦共和国法律未禁止的其他资金来源。 </w:t>
      </w:r>
    </w:p>
    <w:p>
      <w:pPr>
        <w:spacing w:after="0"/>
        <w:ind w:start="0"/>
        <w:jc w:val="both"/>
      </w:pPr>
      <w:r>
        <w:rPr>
          <w:rFonts w:ascii="Times New Roman"/>
          <w:b w:val="false"/>
          <w:i w:val="false"/>
          <w:color w:val="000000"/>
          <w:sz w:val="28"/>
        </w:rPr>
        <w:t xml:space="preserve">
      2. 预算资金用于环境与自然资源统一国家监测系统的资金，应重点用于以下活动： </w:t>
      </w:r>
    </w:p>
    <w:p>
      <w:pPr>
        <w:spacing w:after="0"/>
        <w:ind w:start="0"/>
        <w:jc w:val="both"/>
      </w:pPr>
      <w:r>
        <w:rPr>
          <w:rFonts w:ascii="Times New Roman"/>
          <w:b w:val="false"/>
          <w:i w:val="false"/>
          <w:color w:val="000000"/>
          <w:sz w:val="28"/>
        </w:rPr>
        <w:t xml:space="preserve">
      1）建立并维护共和国层级的监测系统运行；</w:t>
      </w:r>
    </w:p>
    <w:p>
      <w:pPr>
        <w:spacing w:after="0"/>
        <w:ind w:start="0"/>
        <w:jc w:val="both"/>
      </w:pPr>
      <w:r>
        <w:rPr>
          <w:rFonts w:ascii="Times New Roman"/>
          <w:b w:val="false"/>
          <w:i w:val="false"/>
          <w:color w:val="000000"/>
          <w:sz w:val="28"/>
        </w:rPr>
        <w:t xml:space="preserve">
      2) 创建支持系统、子系统及各类监测运行与发展的科技产品，实施科技计划； </w:t>
      </w:r>
    </w:p>
    <w:p>
      <w:pPr>
        <w:spacing w:after="0"/>
        <w:ind w:start="0"/>
        <w:jc w:val="both"/>
      </w:pPr>
      <w:r>
        <w:rPr>
          <w:rFonts w:ascii="Times New Roman"/>
          <w:b w:val="false"/>
          <w:i w:val="false"/>
          <w:color w:val="000000"/>
          <w:sz w:val="28"/>
        </w:rPr>
        <w:t xml:space="preserve">
      3）建立并维护区域级监测系统运行，开发用于系统发展的科技产品； </w:t>
      </w:r>
    </w:p>
    <w:p>
      <w:pPr>
        <w:spacing w:after="0"/>
        <w:ind w:start="0"/>
        <w:jc w:val="both"/>
      </w:pPr>
      <w:r>
        <w:rPr>
          <w:rFonts w:ascii="Times New Roman"/>
          <w:b w:val="false"/>
          <w:i w:val="false"/>
          <w:color w:val="000000"/>
          <w:sz w:val="28"/>
        </w:rPr>
        <w:t xml:space="preserve">
      4）创建并维护信息系统"哈萨克斯坦共和国环境与自然资源国家数据库"的运行。</w:t>
      </w:r>
    </w:p>
    <w:p>
      <w:pPr>
        <w:spacing w:after="0"/>
        <w:ind w:start="0"/>
        <w:jc w:val="left"/>
      </w:pPr>
      <w:r>
        <w:rPr>
          <w:rFonts w:ascii="Times New Roman"/>
          <w:b/>
          <w:i w:val="false"/>
          <w:color w:val="000000"/>
        </w:rPr>
        <w:t xml:space="preserve"> 第159条 环境监测 </w:t>
      </w:r>
    </w:p>
    <w:p>
      <w:pPr>
        <w:spacing w:after="0"/>
        <w:ind w:start="0"/>
        <w:jc w:val="both"/>
      </w:pPr>
      <w:r>
        <w:rPr>
          <w:rFonts w:ascii="Times New Roman"/>
          <w:b w:val="false"/>
          <w:i w:val="false"/>
          <w:color w:val="000000"/>
          <w:sz w:val="28"/>
        </w:rPr>
        <w:t xml:space="preserve">
      1. 环境监测是国家提供的综合性观测、测量、采集、积累、存储、核算、系统化、概括、处理及分析环境质量相关数据的体系，并据此生成环境信息。 </w:t>
      </w:r>
    </w:p>
    <w:p>
      <w:pPr>
        <w:spacing w:after="0"/>
        <w:ind w:start="0"/>
        <w:jc w:val="both"/>
      </w:pPr>
      <w:r>
        <w:rPr>
          <w:rFonts w:ascii="Times New Roman"/>
          <w:b w:val="false"/>
          <w:i w:val="false"/>
          <w:color w:val="000000"/>
          <w:sz w:val="28"/>
        </w:rPr>
        <w:t xml:space="preserve">
      2. 环境监测应系统开展，以实现以下目的： </w:t>
      </w:r>
    </w:p>
    <w:p>
      <w:pPr>
        <w:spacing w:after="0"/>
        <w:ind w:start="0"/>
        <w:jc w:val="both"/>
      </w:pPr>
      <w:r>
        <w:rPr>
          <w:rFonts w:ascii="Times New Roman"/>
          <w:b w:val="false"/>
          <w:i w:val="false"/>
          <w:color w:val="000000"/>
          <w:sz w:val="28"/>
        </w:rPr>
        <w:t xml:space="preserve">
      1) 评估环境质量； </w:t>
      </w:r>
    </w:p>
    <w:p>
      <w:pPr>
        <w:spacing w:after="0"/>
        <w:ind w:start="0"/>
        <w:jc w:val="both"/>
      </w:pPr>
      <w:r>
        <w:rPr>
          <w:rFonts w:ascii="Times New Roman"/>
          <w:b w:val="false"/>
          <w:i w:val="false"/>
          <w:color w:val="000000"/>
          <w:sz w:val="28"/>
        </w:rPr>
        <w:t xml:space="preserve">
      2）确定并分析环境影响的人为与自然因素； </w:t>
      </w:r>
    </w:p>
    <w:p>
      <w:pPr>
        <w:spacing w:after="0"/>
        <w:ind w:start="0"/>
        <w:jc w:val="both"/>
      </w:pPr>
      <w:r>
        <w:rPr>
          <w:rFonts w:ascii="Times New Roman"/>
          <w:b w:val="false"/>
          <w:i w:val="false"/>
          <w:color w:val="000000"/>
          <w:sz w:val="28"/>
        </w:rPr>
        <w:t xml:space="preserve">
      3）预测和控制受人为及自然因素影响的环境状态变化； </w:t>
      </w:r>
    </w:p>
    <w:p>
      <w:pPr>
        <w:spacing w:after="0"/>
        <w:ind w:start="0"/>
        <w:jc w:val="both"/>
      </w:pPr>
      <w:r>
        <w:rPr>
          <w:rFonts w:ascii="Times New Roman"/>
          <w:b w:val="false"/>
          <w:i w:val="false"/>
          <w:color w:val="000000"/>
          <w:sz w:val="28"/>
        </w:rPr>
        <w:t xml:space="preserve">
      4）为国家机关、自然人及法人提供信息支持，使其在作出旨在保护环境、保障环境安全及为可持续发展奠定环境基础的经济与管理决策时获得依据； </w:t>
      </w:r>
    </w:p>
    <w:p>
      <w:pPr>
        <w:spacing w:after="0"/>
        <w:ind w:start="0"/>
        <w:jc w:val="both"/>
      </w:pPr>
      <w:r>
        <w:rPr>
          <w:rFonts w:ascii="Times New Roman"/>
          <w:b w:val="false"/>
          <w:i w:val="false"/>
          <w:color w:val="000000"/>
          <w:sz w:val="28"/>
        </w:rPr>
        <w:t xml:space="preserve">
      5）保障所有个人和法人获取环境信息的权利。 </w:t>
      </w:r>
    </w:p>
    <w:p>
      <w:pPr>
        <w:spacing w:after="0"/>
        <w:ind w:start="0"/>
        <w:jc w:val="both"/>
      </w:pPr>
      <w:r>
        <w:rPr>
          <w:rFonts w:ascii="Times New Roman"/>
          <w:b w:val="false"/>
          <w:i w:val="false"/>
          <w:color w:val="000000"/>
          <w:sz w:val="28"/>
        </w:rPr>
        <w:t xml:space="preserve">
      3. 环境监测对象包括： </w:t>
      </w:r>
    </w:p>
    <w:p>
      <w:pPr>
        <w:spacing w:after="0"/>
        <w:ind w:start="0"/>
        <w:jc w:val="both"/>
      </w:pPr>
      <w:r>
        <w:rPr>
          <w:rFonts w:ascii="Times New Roman"/>
          <w:b w:val="false"/>
          <w:i w:val="false"/>
          <w:color w:val="000000"/>
          <w:sz w:val="28"/>
        </w:rPr>
        <w:t xml:space="preserve">
      1) 本法典第166条第6款第2项至第8项规定的设施； </w:t>
      </w:r>
    </w:p>
    <w:p>
      <w:pPr>
        <w:spacing w:after="0"/>
        <w:ind w:start="0"/>
        <w:jc w:val="both"/>
      </w:pPr>
      <w:r>
        <w:rPr>
          <w:rFonts w:ascii="Times New Roman"/>
          <w:b w:val="false"/>
          <w:i w:val="false"/>
          <w:color w:val="000000"/>
          <w:sz w:val="28"/>
        </w:rPr>
        <w:t xml:space="preserve">
      2）地下水水质； </w:t>
      </w:r>
    </w:p>
    <w:p>
      <w:pPr>
        <w:spacing w:after="0"/>
        <w:ind w:start="0"/>
        <w:jc w:val="both"/>
      </w:pPr>
      <w:r>
        <w:rPr>
          <w:rFonts w:ascii="Times New Roman"/>
          <w:b w:val="false"/>
          <w:i w:val="false"/>
          <w:color w:val="000000"/>
          <w:sz w:val="28"/>
        </w:rPr>
        <w:t xml:space="preserve">
      3）一类和二类设施对环境的影响； </w:t>
      </w:r>
    </w:p>
    <w:p>
      <w:pPr>
        <w:spacing w:after="0"/>
        <w:ind w:start="0"/>
        <w:jc w:val="both"/>
      </w:pPr>
      <w:r>
        <w:rPr>
          <w:rFonts w:ascii="Times New Roman"/>
          <w:b w:val="false"/>
          <w:i w:val="false"/>
          <w:color w:val="000000"/>
          <w:sz w:val="28"/>
        </w:rPr>
        <w:t xml:space="preserve">
      4）生态系统状态及其提供的生态系统服务；</w:t>
      </w:r>
    </w:p>
    <w:p>
      <w:pPr>
        <w:spacing w:after="0"/>
        <w:ind w:start="0"/>
        <w:jc w:val="both"/>
      </w:pPr>
      <w:r>
        <w:rPr>
          <w:rFonts w:ascii="Times New Roman"/>
          <w:b w:val="false"/>
          <w:i w:val="false"/>
          <w:color w:val="000000"/>
          <w:sz w:val="28"/>
        </w:rPr>
        <w:t xml:space="preserve">
      5) 特别保护自然区域，包括自然过程的自然演变及其环境状态变化对生态系统的影响； </w:t>
      </w:r>
    </w:p>
    <w:p>
      <w:pPr>
        <w:spacing w:after="0"/>
        <w:ind w:start="0"/>
        <w:jc w:val="both"/>
      </w:pPr>
      <w:r>
        <w:rPr>
          <w:rFonts w:ascii="Times New Roman"/>
          <w:b w:val="false"/>
          <w:i w:val="false"/>
          <w:color w:val="000000"/>
          <w:sz w:val="28"/>
        </w:rPr>
        <w:t xml:space="preserve">
      6) 气候变化的影响； </w:t>
      </w:r>
    </w:p>
    <w:p>
      <w:pPr>
        <w:spacing w:after="0"/>
        <w:ind w:start="0"/>
        <w:jc w:val="both"/>
      </w:pPr>
      <w:r>
        <w:rPr>
          <w:rFonts w:ascii="Times New Roman"/>
          <w:b w:val="false"/>
          <w:i w:val="false"/>
          <w:color w:val="000000"/>
          <w:sz w:val="28"/>
        </w:rPr>
        <w:t xml:space="preserve">
      7）废物及其管理。 </w:t>
      </w:r>
    </w:p>
    <w:p>
      <w:pPr>
        <w:spacing w:after="0"/>
        <w:ind w:start="0"/>
        <w:jc w:val="both"/>
      </w:pPr>
      <w:r>
        <w:rPr>
          <w:rFonts w:ascii="Times New Roman"/>
          <w:b w:val="false"/>
          <w:i w:val="false"/>
          <w:color w:val="000000"/>
          <w:sz w:val="28"/>
        </w:rPr>
        <w:t xml:space="preserve">
      4. 环境监测应基于： </w:t>
      </w:r>
    </w:p>
    <w:p>
      <w:pPr>
        <w:spacing w:after="0"/>
        <w:ind w:start="0"/>
        <w:jc w:val="both"/>
      </w:pPr>
      <w:r>
        <w:rPr>
          <w:rFonts w:ascii="Times New Roman"/>
          <w:b w:val="false"/>
          <w:i w:val="false"/>
          <w:color w:val="000000"/>
          <w:sz w:val="28"/>
        </w:rPr>
        <w:t xml:space="preserve">
      1）经授权的环境保护机构和（或）特别授权组织依据本法典进行的观测与测量； </w:t>
      </w:r>
    </w:p>
    <w:p>
      <w:pPr>
        <w:spacing w:after="0"/>
        <w:ind w:start="0"/>
        <w:jc w:val="both"/>
      </w:pPr>
      <w:r>
        <w:rPr>
          <w:rFonts w:ascii="Times New Roman"/>
          <w:b w:val="false"/>
          <w:i w:val="false"/>
          <w:color w:val="000000"/>
          <w:sz w:val="28"/>
        </w:rPr>
        <w:t xml:space="preserve">
      2）哈萨克斯坦共和国法律规定的特别授权国家机关、其他国家机关及组织在其职权范围内开展的观测与测量； </w:t>
      </w:r>
    </w:p>
    <w:p>
      <w:pPr>
        <w:spacing w:after="0"/>
        <w:ind w:start="0"/>
        <w:jc w:val="both"/>
      </w:pPr>
      <w:r>
        <w:rPr>
          <w:rFonts w:ascii="Times New Roman"/>
          <w:b w:val="false"/>
          <w:i w:val="false"/>
          <w:color w:val="000000"/>
          <w:sz w:val="28"/>
        </w:rPr>
        <w:t xml:space="preserve">
      3）依据哈萨克斯坦共和国国家统计领域立法编制的官方统计信息； </w:t>
      </w:r>
    </w:p>
    <w:p>
      <w:pPr>
        <w:spacing w:after="0"/>
        <w:ind w:start="0"/>
        <w:jc w:val="both"/>
      </w:pPr>
      <w:r>
        <w:rPr>
          <w:rFonts w:ascii="Times New Roman"/>
          <w:b w:val="false"/>
          <w:i w:val="false"/>
          <w:color w:val="000000"/>
          <w:sz w:val="28"/>
        </w:rPr>
        <w:t xml:space="preserve">
      4）国家机构应授权环境保护机构要求或在统一国家环境与自然资源监测系统框架内提供的信息，以及国家机构公开发布的信息； </w:t>
      </w:r>
    </w:p>
    <w:p>
      <w:pPr>
        <w:spacing w:after="0"/>
        <w:ind w:start="0"/>
        <w:jc w:val="both"/>
      </w:pPr>
      <w:r>
        <w:rPr>
          <w:rFonts w:ascii="Times New Roman"/>
          <w:b w:val="false"/>
          <w:i w:val="false"/>
          <w:color w:val="000000"/>
          <w:sz w:val="28"/>
        </w:rPr>
        <w:t xml:space="preserve">
      5）自然人及法人在强制性工业环境控制框架内实施的观测与测量； </w:t>
      </w:r>
    </w:p>
    <w:p>
      <w:pPr>
        <w:spacing w:after="0"/>
        <w:ind w:start="0"/>
        <w:jc w:val="both"/>
      </w:pPr>
      <w:r>
        <w:rPr>
          <w:rFonts w:ascii="Times New Roman"/>
          <w:b w:val="false"/>
          <w:i w:val="false"/>
          <w:color w:val="000000"/>
          <w:sz w:val="28"/>
        </w:rPr>
        <w:t xml:space="preserve">
      6）授权环境保护机构从国家及非国家法人实体获取的其他信息。 </w:t>
      </w:r>
    </w:p>
    <w:p>
      <w:pPr>
        <w:spacing w:after="0"/>
        <w:ind w:start="0"/>
        <w:jc w:val="both"/>
      </w:pPr>
      <w:r>
        <w:rPr>
          <w:rFonts w:ascii="Times New Roman"/>
          <w:b w:val="false"/>
          <w:i w:val="false"/>
          <w:color w:val="000000"/>
          <w:sz w:val="28"/>
        </w:rPr>
        <w:t xml:space="preserve">
      5. 根据本法典规定负有实施工业环境控制义务的责任主体，应确保为环境监测目的收集、积累、存储、核算、处理相关数据，并向授权环境保护机构免费移交。 </w:t>
      </w:r>
    </w:p>
    <w:p>
      <w:pPr>
        <w:spacing w:after="0"/>
        <w:ind w:start="0"/>
        <w:jc w:val="both"/>
      </w:pPr>
      <w:r>
        <w:rPr>
          <w:rFonts w:ascii="Times New Roman"/>
          <w:b w:val="false"/>
          <w:i w:val="false"/>
          <w:color w:val="000000"/>
          <w:sz w:val="28"/>
        </w:rPr>
        <w:t xml:space="preserve">
      6. 在环境监测过程中，授权环境保护机构还应为履行哈萨克斯坦共和国依据国际条约提供的环境信息义务而收集并整理相关数据。</w:t>
      </w:r>
    </w:p>
    <w:p>
      <w:pPr>
        <w:spacing w:after="0"/>
        <w:ind w:start="0"/>
        <w:jc w:val="left"/>
      </w:pPr>
      <w:r>
        <w:rPr>
          <w:rFonts w:ascii="Times New Roman"/>
          <w:b/>
          <w:i w:val="false"/>
          <w:color w:val="000000"/>
        </w:rPr>
        <w:t xml:space="preserve"> 第160条 天然资源监测 </w:t>
      </w:r>
    </w:p>
    <w:p>
      <w:pPr>
        <w:spacing w:after="0"/>
        <w:ind w:start="0"/>
        <w:jc w:val="both"/>
      </w:pPr>
      <w:r>
        <w:rPr>
          <w:rFonts w:ascii="Times New Roman"/>
          <w:b w:val="false"/>
          <w:i w:val="false"/>
          <w:color w:val="000000"/>
          <w:sz w:val="28"/>
        </w:rPr>
        <w:t xml:space="preserve">
      1. 自然资源监测系指由国家授权机构依据哈萨克斯坦共和国法律组织实施的、针对各类自然资源状态的监测体系、子系统及监测方式的集合。 </w:t>
      </w:r>
    </w:p>
    <w:p>
      <w:pPr>
        <w:spacing w:after="0"/>
        <w:ind w:start="0"/>
        <w:jc w:val="both"/>
      </w:pPr>
      <w:r>
        <w:rPr>
          <w:rFonts w:ascii="Times New Roman"/>
          <w:b w:val="false"/>
          <w:i w:val="false"/>
          <w:color w:val="000000"/>
          <w:sz w:val="28"/>
        </w:rPr>
        <w:t xml:space="preserve">
      2. 自然资源监测包括： </w:t>
      </w:r>
    </w:p>
    <w:p>
      <w:pPr>
        <w:spacing w:after="0"/>
        <w:ind w:start="0"/>
        <w:jc w:val="both"/>
      </w:pPr>
      <w:r>
        <w:rPr>
          <w:rFonts w:ascii="Times New Roman"/>
          <w:b w:val="false"/>
          <w:i w:val="false"/>
          <w:color w:val="000000"/>
          <w:sz w:val="28"/>
        </w:rPr>
        <w:t xml:space="preserve">
      1) 依据哈萨克斯坦共和国土地立法实施的土地监测； </w:t>
      </w:r>
    </w:p>
    <w:p>
      <w:pPr>
        <w:spacing w:after="0"/>
        <w:ind w:start="0"/>
        <w:jc w:val="both"/>
      </w:pPr>
      <w:r>
        <w:rPr>
          <w:rFonts w:ascii="Times New Roman"/>
          <w:b w:val="false"/>
          <w:i w:val="false"/>
          <w:color w:val="000000"/>
          <w:sz w:val="28"/>
        </w:rPr>
        <w:t xml:space="preserve">
      2）水体国家监测，依据哈萨克斯坦共和国水法实施； </w:t>
      </w:r>
    </w:p>
    <w:p>
      <w:pPr>
        <w:spacing w:after="0"/>
        <w:ind w:start="0"/>
        <w:jc w:val="both"/>
      </w:pPr>
      <w:r>
        <w:rPr>
          <w:rFonts w:ascii="Times New Roman"/>
          <w:b w:val="false"/>
          <w:i w:val="false"/>
          <w:color w:val="000000"/>
          <w:sz w:val="28"/>
        </w:rPr>
        <w:t xml:space="preserve">
      3）依据哈萨克斯坦共和国地下资源及地下资源利用立法实施的地下资源国家监测； </w:t>
      </w:r>
    </w:p>
    <w:p>
      <w:pPr>
        <w:spacing w:after="0"/>
        <w:ind w:start="0"/>
        <w:jc w:val="both"/>
      </w:pPr>
      <w:r>
        <w:rPr>
          <w:rFonts w:ascii="Times New Roman"/>
          <w:b w:val="false"/>
          <w:i w:val="false"/>
          <w:color w:val="000000"/>
          <w:sz w:val="28"/>
        </w:rPr>
        <w:t xml:space="preserve">
      4）森林国家监测，依据哈萨克斯坦共和国森林立法实施； </w:t>
      </w:r>
    </w:p>
    <w:p>
      <w:pPr>
        <w:spacing w:after="0"/>
        <w:ind w:start="0"/>
        <w:jc w:val="both"/>
      </w:pPr>
      <w:r>
        <w:rPr>
          <w:rFonts w:ascii="Times New Roman"/>
          <w:b w:val="false"/>
          <w:i w:val="false"/>
          <w:color w:val="000000"/>
          <w:sz w:val="28"/>
        </w:rPr>
        <w:t xml:space="preserve">
      5) 野生动物监测，依据哈萨克斯坦共和国野生动物保护、繁殖和利用领域的法律法规实施； </w:t>
      </w:r>
    </w:p>
    <w:p>
      <w:pPr>
        <w:spacing w:after="0"/>
        <w:ind w:start="0"/>
        <w:jc w:val="both"/>
      </w:pPr>
      <w:r>
        <w:rPr>
          <w:rFonts w:ascii="Times New Roman"/>
          <w:b w:val="false"/>
          <w:i w:val="false"/>
          <w:color w:val="000000"/>
          <w:sz w:val="28"/>
        </w:rPr>
        <w:t xml:space="preserve">
      6）植物监测，依据哈萨克斯坦共和国植物保护、保育、恢复及利用领域立法实施。 </w:t>
      </w:r>
    </w:p>
    <w:p>
      <w:pPr>
        <w:spacing w:after="0"/>
        <w:ind w:start="0"/>
        <w:jc w:val="both"/>
      </w:pPr>
      <w:r>
        <w:rPr>
          <w:rFonts w:ascii="Times New Roman"/>
          <w:b w:val="false"/>
          <w:i w:val="false"/>
          <w:color w:val="000000"/>
          <w:sz w:val="28"/>
        </w:rPr>
        <w:t xml:space="preserve">
      3. 自然资源监测数据应依据哈萨克斯坦共和国相关法律汇编至国家地籍档案。</w:t>
      </w:r>
    </w:p>
    <w:p>
      <w:pPr>
        <w:spacing w:after="0"/>
        <w:ind w:start="0"/>
        <w:jc w:val="left"/>
      </w:pPr>
      <w:r>
        <w:rPr>
          <w:rFonts w:ascii="Times New Roman"/>
          <w:b w:val="false"/>
          <w:i w:val="false"/>
          <w:color w:val="ff0000"/>
          <w:sz w:val="28"/>
        </w:rPr>
        <w:t xml:space="preserve">      脚注：第160条经哈萨克斯坦共和国2023年1月2日第184-VII号法律修订（自首次正式公布之日起六十个日历日后生效）。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第161条 特殊监测类型</w:t>
      </w:r>
    </w:p>
    <w:p>
      <w:pPr>
        <w:spacing w:after="0"/>
        <w:ind w:start="0"/>
        <w:jc w:val="both"/>
      </w:pPr>
      <w:r>
        <w:rPr>
          <w:rFonts w:ascii="Times New Roman"/>
          <w:b w:val="false"/>
          <w:i w:val="false"/>
          <w:color w:val="000000"/>
          <w:sz w:val="28"/>
        </w:rPr>
        <w:t xml:space="preserve">
      1. 特殊监测包括以下类型： </w:t>
      </w:r>
    </w:p>
    <w:p>
      <w:pPr>
        <w:spacing w:after="0"/>
        <w:ind w:start="0"/>
        <w:jc w:val="both"/>
      </w:pPr>
      <w:r>
        <w:rPr>
          <w:rFonts w:ascii="Times New Roman"/>
          <w:b w:val="false"/>
          <w:i w:val="false"/>
          <w:color w:val="000000"/>
          <w:sz w:val="28"/>
        </w:rPr>
        <w:t xml:space="preserve">
      1) 军事试验场监测——对封闭及现役军事试验场内导弹等军事装备及武器试验造成的环境污染实施监测的系统； </w:t>
      </w:r>
    </w:p>
    <w:p>
      <w:pPr>
        <w:spacing w:after="0"/>
        <w:ind w:start="0"/>
        <w:jc w:val="both"/>
      </w:pPr>
      <w:r>
        <w:rPr>
          <w:rFonts w:ascii="Times New Roman"/>
          <w:b w:val="false"/>
          <w:i w:val="false"/>
          <w:color w:val="000000"/>
          <w:sz w:val="28"/>
        </w:rPr>
        <w:t xml:space="preserve">
      2) 拜科努尔火箭航天基地监测——由航天活动主管机构组织实施，对受该基地火箭航天活动影响区域的环境状况进行监测的系统； </w:t>
      </w:r>
    </w:p>
    <w:p>
      <w:pPr>
        <w:spacing w:after="0"/>
        <w:ind w:start="0"/>
        <w:jc w:val="both"/>
      </w:pPr>
      <w:r>
        <w:rPr>
          <w:rFonts w:ascii="Times New Roman"/>
          <w:b w:val="false"/>
          <w:i w:val="false"/>
          <w:color w:val="000000"/>
          <w:sz w:val="28"/>
        </w:rPr>
        <w:t xml:space="preserve">
      3）卫生防疫监测——依据哈萨克斯坦共和国卫生领域法律法规实施； </w:t>
      </w:r>
    </w:p>
    <w:p>
      <w:pPr>
        <w:spacing w:after="0"/>
        <w:ind w:start="0"/>
        <w:jc w:val="both"/>
      </w:pPr>
      <w:r>
        <w:rPr>
          <w:rFonts w:ascii="Times New Roman"/>
          <w:b w:val="false"/>
          <w:i w:val="false"/>
          <w:color w:val="000000"/>
          <w:sz w:val="28"/>
        </w:rPr>
        <w:t xml:space="preserve">
      4）生态紧急区与生态灾害区环境状况监测——依据本法典第410条开展； </w:t>
      </w:r>
    </w:p>
    <w:p>
      <w:pPr>
        <w:spacing w:after="0"/>
        <w:ind w:start="0"/>
        <w:jc w:val="both"/>
      </w:pPr>
      <w:r>
        <w:rPr>
          <w:rFonts w:ascii="Times New Roman"/>
          <w:b w:val="false"/>
          <w:i w:val="false"/>
          <w:color w:val="000000"/>
          <w:sz w:val="28"/>
        </w:rPr>
        <w:t xml:space="preserve">
      5）空间监测——利用空间遥感技术观测环境状态的系统，其运行组织由空间活动领域授权机构依据哈萨克斯坦共和国空间活动领域法律法规实施。 </w:t>
      </w:r>
    </w:p>
    <w:p>
      <w:pPr>
        <w:spacing w:after="0"/>
        <w:ind w:start="0"/>
        <w:jc w:val="both"/>
      </w:pPr>
      <w:r>
        <w:rPr>
          <w:rFonts w:ascii="Times New Roman"/>
          <w:b w:val="false"/>
          <w:i w:val="false"/>
          <w:color w:val="000000"/>
          <w:sz w:val="28"/>
        </w:rPr>
        <w:t xml:space="preserve">
      2. 本条第1款第1项和第4项规定的专项监测类型组织工作，由授权环境保护机构负责实施。 </w:t>
      </w:r>
    </w:p>
    <w:p>
      <w:pPr>
        <w:spacing w:after="0"/>
        <w:ind w:start="0"/>
        <w:jc w:val="left"/>
      </w:pPr>
      <w:r>
        <w:rPr>
          <w:rFonts w:ascii="Times New Roman"/>
          <w:b/>
          <w:i w:val="false"/>
          <w:color w:val="000000"/>
        </w:rPr>
        <w:t xml:space="preserve"> 第九节 气象监测、水文监测与环境监测活动  第十章 总则 第162条 气象监测 </w:t>
      </w:r>
    </w:p>
    <w:p>
      <w:pPr>
        <w:spacing w:after="0"/>
        <w:ind w:start="0"/>
        <w:jc w:val="both"/>
      </w:pPr>
      <w:r>
        <w:rPr>
          <w:rFonts w:ascii="Times New Roman"/>
          <w:b w:val="false"/>
          <w:i w:val="false"/>
          <w:color w:val="000000"/>
          <w:sz w:val="28"/>
        </w:rPr>
        <w:t xml:space="preserve">
      1. 气象监测系气象领域活动，包括观测、数据采集、处理、分析、存储，气象及农气象信息编制（含气象与农气象预报制作），并向国家机关、自然人及法人提供该信息。 气象信息是指气象观测结果获得的原始数据，以及经处理分析原始气象数据后形成的业务、常备、气候及预报信息。 </w:t>
      </w:r>
    </w:p>
    <w:p>
      <w:pPr>
        <w:spacing w:after="0"/>
        <w:ind w:start="0"/>
        <w:jc w:val="both"/>
      </w:pPr>
      <w:r>
        <w:rPr>
          <w:rFonts w:ascii="Times New Roman"/>
          <w:b w:val="false"/>
          <w:i w:val="false"/>
          <w:color w:val="000000"/>
          <w:sz w:val="28"/>
        </w:rPr>
        <w:t xml:space="preserve">
      2. 气象监测旨在确定大气中自然气象参数、大气现象及过程的状态与演变，及其与自然环境其他组成部分的相互作用，并确定气候特征，以便向国家机关、个人和法人实体提供天气信息，编制短期、中期、长期气象预报、农气象预报及关于危险性自然气象现象（包括雪崩）可能性的暴风雨预警。 （包括雪崩）。 </w:t>
      </w:r>
    </w:p>
    <w:p>
      <w:pPr>
        <w:spacing w:after="0"/>
        <w:ind w:start="0"/>
        <w:jc w:val="both"/>
      </w:pPr>
      <w:r>
        <w:rPr>
          <w:rFonts w:ascii="Times New Roman"/>
          <w:b w:val="false"/>
          <w:i w:val="false"/>
          <w:color w:val="000000"/>
          <w:sz w:val="28"/>
        </w:rPr>
        <w:t xml:space="preserve">
      3. 气象信息的生产者包括国家水文气象局、航空导航服务提供商、哈萨克斯坦共和国武装部队各军种气象部门、从事气象信息生产的法人实体以及个体经营者。 </w:t>
      </w:r>
    </w:p>
    <w:p>
      <w:pPr>
        <w:spacing w:after="0"/>
        <w:ind w:start="0"/>
        <w:jc w:val="left"/>
      </w:pPr>
      <w:r>
        <w:rPr>
          <w:rFonts w:ascii="Times New Roman"/>
          <w:b/>
          <w:i w:val="false"/>
          <w:color w:val="000000"/>
        </w:rPr>
        <w:t xml:space="preserve"> 第163条 水文监测 </w:t>
      </w:r>
    </w:p>
    <w:p>
      <w:pPr>
        <w:spacing w:after="0"/>
        <w:ind w:start="0"/>
        <w:jc w:val="both"/>
      </w:pPr>
      <w:r>
        <w:rPr>
          <w:rFonts w:ascii="Times New Roman"/>
          <w:b w:val="false"/>
          <w:i w:val="false"/>
          <w:color w:val="000000"/>
          <w:sz w:val="28"/>
        </w:rPr>
        <w:t xml:space="preserve">
      1. 水文监测系水文领域活动，包括地表水体水文状况观测、数据采集处理分析存储、水文信息制作（含水文预报编制），并向国家机关、自然人及法人提供该信息。 水文信息是指水文观测结果获得的原始数据，以及经处理分析原始水文数据后形成的水文运行状况、运行信息和预报信息。 </w:t>
      </w:r>
    </w:p>
    <w:p>
      <w:pPr>
        <w:spacing w:after="0"/>
        <w:ind w:start="0"/>
        <w:jc w:val="both"/>
      </w:pPr>
      <w:r>
        <w:rPr>
          <w:rFonts w:ascii="Times New Roman"/>
          <w:b w:val="false"/>
          <w:i w:val="false"/>
          <w:color w:val="000000"/>
          <w:sz w:val="28"/>
        </w:rPr>
        <w:t xml:space="preserve">
      2. 水文监测应定期和（或）周期性开展，以收集河流、湖泊、海洋、水库、运河及其他地表水体的状态与水文过程数据，同时涵盖山区积雪与降水路径观测，旨在测定河流流域山区的积雪储备量。 </w:t>
      </w:r>
    </w:p>
    <w:p>
      <w:pPr>
        <w:spacing w:after="0"/>
        <w:ind w:start="0"/>
        <w:jc w:val="both"/>
      </w:pPr>
      <w:r>
        <w:rPr>
          <w:rFonts w:ascii="Times New Roman"/>
          <w:b w:val="false"/>
          <w:i w:val="false"/>
          <w:color w:val="000000"/>
          <w:sz w:val="28"/>
        </w:rPr>
        <w:t xml:space="preserve">
      3. 水文信息生产者包括国家水文气象局、从事水文信息生产的法人实体及个体经营者。 </w:t>
      </w:r>
    </w:p>
    <w:p>
      <w:pPr>
        <w:spacing w:after="0"/>
        <w:ind w:start="0"/>
        <w:jc w:val="left"/>
      </w:pPr>
      <w:r>
        <w:rPr>
          <w:rFonts w:ascii="Times New Roman"/>
          <w:b/>
          <w:i w:val="false"/>
          <w:color w:val="000000"/>
        </w:rPr>
        <w:t xml:space="preserve"> 第164条 环境状况监测</w:t>
      </w:r>
    </w:p>
    <w:p>
      <w:pPr>
        <w:spacing w:after="0"/>
        <w:ind w:start="0"/>
        <w:jc w:val="both"/>
      </w:pPr>
      <w:r>
        <w:rPr>
          <w:rFonts w:ascii="Times New Roman"/>
          <w:b w:val="false"/>
          <w:i w:val="false"/>
          <w:color w:val="000000"/>
          <w:sz w:val="28"/>
        </w:rPr>
        <w:t xml:space="preserve">
      1. 环境状态监测是涵盖观测、采集、存储、核算、系统化、概括化、数据处理与分析、环境污染状态评估、环境污染状态信息（含预测信息）编制，以及向国家机关、其他个人和法人提供上述信息的活动。</w:t>
      </w:r>
    </w:p>
    <w:p>
      <w:pPr>
        <w:spacing w:after="0"/>
        <w:ind w:start="0"/>
        <w:jc w:val="both"/>
      </w:pPr>
      <w:r>
        <w:rPr>
          <w:rFonts w:ascii="Times New Roman"/>
          <w:b w:val="false"/>
          <w:i w:val="false"/>
          <w:color w:val="000000"/>
          <w:sz w:val="28"/>
        </w:rPr>
        <w:t xml:space="preserve">
      环境污染状况信息是指环境状况监测所产生的原始数据，以及对原始数据进行处理和分析后获得的信息。</w:t>
      </w:r>
    </w:p>
    <w:p>
      <w:pPr>
        <w:spacing w:after="0"/>
        <w:ind w:start="0"/>
        <w:jc w:val="both"/>
      </w:pPr>
      <w:r>
        <w:rPr>
          <w:rFonts w:ascii="Times New Roman"/>
          <w:b w:val="false"/>
          <w:i w:val="false"/>
          <w:color w:val="000000"/>
          <w:sz w:val="28"/>
        </w:rPr>
        <w:t xml:space="preserve">
      环境状况监测应定期和（或）周期性地进行，以收集个别环境保护对象的污染状况数据。</w:t>
      </w:r>
    </w:p>
    <w:p>
      <w:pPr>
        <w:spacing w:after="0"/>
        <w:ind w:start="0"/>
        <w:jc w:val="both"/>
      </w:pPr>
      <w:r>
        <w:rPr>
          <w:rFonts w:ascii="Times New Roman"/>
          <w:b w:val="false"/>
          <w:i w:val="false"/>
          <w:color w:val="000000"/>
          <w:sz w:val="28"/>
        </w:rPr>
        <w:t xml:space="preserve">
      2. 环境状况信息的生产者包括国家水文气象局、法人以及生产环境污染状况信息的个体经营者。 </w:t>
      </w:r>
    </w:p>
    <w:p>
      <w:pPr>
        <w:spacing w:after="0"/>
        <w:ind w:start="0"/>
        <w:jc w:val="left"/>
      </w:pPr>
      <w:r>
        <w:rPr>
          <w:rFonts w:ascii="Times New Roman"/>
          <w:b/>
          <w:i w:val="false"/>
          <w:color w:val="000000"/>
        </w:rPr>
        <w:t xml:space="preserve"> 第165条 气象和（或）水文信息及（或）环境状况信息生产者的权利与义务 </w:t>
      </w:r>
    </w:p>
    <w:p>
      <w:pPr>
        <w:spacing w:after="0"/>
        <w:ind w:start="0"/>
        <w:jc w:val="both"/>
      </w:pPr>
      <w:r>
        <w:rPr>
          <w:rFonts w:ascii="Times New Roman"/>
          <w:b w:val="false"/>
          <w:i w:val="false"/>
          <w:color w:val="000000"/>
          <w:sz w:val="28"/>
        </w:rPr>
        <w:t xml:space="preserve">
      1. 气象和（或）水文信息及（或）环境状况信息生产者享有下列权利： </w:t>
      </w:r>
    </w:p>
    <w:p>
      <w:pPr>
        <w:spacing w:after="0"/>
        <w:ind w:start="0"/>
        <w:jc w:val="both"/>
      </w:pPr>
      <w:r>
        <w:rPr>
          <w:rFonts w:ascii="Times New Roman"/>
          <w:b w:val="false"/>
          <w:i w:val="false"/>
          <w:color w:val="000000"/>
          <w:sz w:val="28"/>
        </w:rPr>
        <w:t xml:space="preserve">
      1) 依据本法典及哈萨克斯坦共和国其他法律，开展气象和（或）水文监测及（或）环境状况监测领域的观测与测量，生产信息或实施构成此类监测的特定工作及提供服务； </w:t>
      </w:r>
    </w:p>
    <w:p>
      <w:pPr>
        <w:spacing w:after="0"/>
        <w:ind w:start="0"/>
        <w:jc w:val="both"/>
      </w:pPr>
      <w:r>
        <w:rPr>
          <w:rFonts w:ascii="Times New Roman"/>
          <w:b w:val="false"/>
          <w:i w:val="false"/>
          <w:color w:val="000000"/>
          <w:sz w:val="28"/>
        </w:rPr>
        <w:t xml:space="preserve">
      2) 依据本法典、哈萨克斯坦共和国其他法律或服务提供合同收取信息提供费用。 </w:t>
      </w:r>
    </w:p>
    <w:p>
      <w:pPr>
        <w:spacing w:after="0"/>
        <w:ind w:start="0"/>
        <w:jc w:val="both"/>
      </w:pPr>
      <w:r>
        <w:rPr>
          <w:rFonts w:ascii="Times New Roman"/>
          <w:b w:val="false"/>
          <w:i w:val="false"/>
          <w:color w:val="000000"/>
          <w:sz w:val="28"/>
        </w:rPr>
        <w:t xml:space="preserve">
      2. 气象和（或）水文信息及（或）环境状况信息生产者应履行以下义务： </w:t>
      </w:r>
    </w:p>
    <w:p>
      <w:pPr>
        <w:spacing w:after="0"/>
        <w:ind w:start="0"/>
        <w:jc w:val="both"/>
      </w:pPr>
      <w:r>
        <w:rPr>
          <w:rFonts w:ascii="Times New Roman"/>
          <w:b w:val="false"/>
          <w:i w:val="false"/>
          <w:color w:val="000000"/>
          <w:sz w:val="28"/>
        </w:rPr>
        <w:t xml:space="preserve">
      1) 在生产气象和（或）水文信息及（或）环境状态信息，以及（或）开展特定工作和提供服务时，遵守本法典规定的要求； </w:t>
      </w:r>
    </w:p>
    <w:p>
      <w:pPr>
        <w:spacing w:after="0"/>
        <w:ind w:start="0"/>
        <w:jc w:val="both"/>
      </w:pPr>
      <w:r>
        <w:rPr>
          <w:rFonts w:ascii="Times New Roman"/>
          <w:b w:val="false"/>
          <w:i w:val="false"/>
          <w:color w:val="000000"/>
          <w:sz w:val="28"/>
        </w:rPr>
        <w:t xml:space="preserve">
      2) 依照哈萨克斯坦共和国技术法规、计量统一性保障及符合性评估领域认证相关法律开展活动。 </w:t>
      </w:r>
    </w:p>
    <w:p>
      <w:pPr>
        <w:spacing w:after="0"/>
        <w:ind w:start="0"/>
        <w:jc w:val="both"/>
      </w:pPr>
      <w:r>
        <w:rPr>
          <w:rFonts w:ascii="Times New Roman"/>
          <w:b w:val="false"/>
          <w:i w:val="false"/>
          <w:color w:val="000000"/>
          <w:sz w:val="28"/>
        </w:rPr>
        <w:t xml:space="preserve">
      根据哈萨克斯坦共和国法律，气象和（或）水文信息及（或）环境状态信息的生产者可能享有其他权利和义务。</w:t>
      </w:r>
    </w:p>
    <w:p>
      <w:pPr>
        <w:spacing w:after="0"/>
        <w:ind w:start="0"/>
        <w:jc w:val="both"/>
      </w:pPr>
      <w:r>
        <w:rPr>
          <w:rFonts w:ascii="Times New Roman"/>
          <w:b w:val="false"/>
          <w:i w:val="false"/>
          <w:color w:val="000000"/>
          <w:sz w:val="28"/>
        </w:rPr>
        <w:t xml:space="preserve">
       3. 气象信息生产者应依据国家水文气象局与气象信息生产者协商批准的信息提供计划，无偿向国家水文气象局提供接收的气象信息。该计划应明确气象信息提供清单、时限、类型及提供方式。 </w:t>
      </w:r>
    </w:p>
    <w:p>
      <w:pPr>
        <w:spacing w:after="0"/>
        <w:ind w:start="0"/>
        <w:jc w:val="both"/>
      </w:pPr>
      <w:r>
        <w:rPr>
          <w:rFonts w:ascii="Times New Roman"/>
          <w:b w:val="false"/>
          <w:i w:val="false"/>
          <w:color w:val="000000"/>
          <w:sz w:val="28"/>
        </w:rPr>
        <w:t xml:space="preserve">
      向国家水文气象局提供信息的规则须经授权环境保护机构批准。 </w:t>
      </w:r>
    </w:p>
    <w:p>
      <w:pPr>
        <w:spacing w:after="0"/>
        <w:ind w:start="0"/>
        <w:jc w:val="both"/>
      </w:pPr>
      <w:r>
        <w:rPr>
          <w:rFonts w:ascii="Times New Roman"/>
          <w:b w:val="false"/>
          <w:i w:val="false"/>
          <w:color w:val="000000"/>
          <w:sz w:val="28"/>
        </w:rPr>
        <w:t xml:space="preserve">
      4. 在哈萨克斯坦共和国境内开展气象监测活动，须依据哈萨克斯坦共和国关于许可与通知的法律规定，向授权环境保护机构提交通知。 </w:t>
      </w:r>
    </w:p>
    <w:p>
      <w:pPr>
        <w:spacing w:after="0"/>
        <w:ind w:start="0"/>
        <w:jc w:val="both"/>
      </w:pPr>
      <w:r>
        <w:rPr>
          <w:rFonts w:ascii="Times New Roman"/>
          <w:b w:val="false"/>
          <w:i w:val="false"/>
          <w:color w:val="000000"/>
          <w:sz w:val="28"/>
        </w:rPr>
        <w:t xml:space="preserve">
      国家水文气象局、航空导航服务提供商、哈萨克斯坦共和国武装部队无需列入气象信息生产者国家登记册，且当其从事气象监测领域活动时，无需依据哈萨克斯坦共和国关于许可与通知的法律规定提交通知。 </w:t>
      </w:r>
    </w:p>
    <w:p>
      <w:pPr>
        <w:spacing w:after="0"/>
        <w:ind w:start="0"/>
        <w:jc w:val="both"/>
      </w:pPr>
      <w:r>
        <w:rPr>
          <w:rFonts w:ascii="Times New Roman"/>
          <w:b w:val="false"/>
          <w:i w:val="false"/>
          <w:color w:val="000000"/>
          <w:sz w:val="28"/>
        </w:rPr>
        <w:t xml:space="preserve">
      气象信息生产者国家登记册的管理规则应由授权环境保护机构批准。 </w:t>
      </w:r>
    </w:p>
    <w:p>
      <w:pPr>
        <w:spacing w:after="0"/>
        <w:ind w:start="0"/>
        <w:jc w:val="both"/>
      </w:pPr>
      <w:r>
        <w:rPr>
          <w:rFonts w:ascii="Times New Roman"/>
          <w:b w:val="false"/>
          <w:i w:val="false"/>
          <w:color w:val="000000"/>
          <w:sz w:val="28"/>
        </w:rPr>
        <w:t xml:space="preserve">
      5. 气象信息生产者须满足下列要求：</w:t>
      </w:r>
    </w:p>
    <w:p>
      <w:pPr>
        <w:spacing w:after="0"/>
        <w:ind w:start="0"/>
        <w:jc w:val="both"/>
      </w:pPr>
      <w:r>
        <w:rPr>
          <w:rFonts w:ascii="Times New Roman"/>
          <w:b w:val="false"/>
          <w:i w:val="false"/>
          <w:color w:val="000000"/>
          <w:sz w:val="28"/>
        </w:rPr>
        <w:t xml:space="preserve">
      1) 以法人或个体工商户身份完成国家注册； </w:t>
      </w:r>
    </w:p>
    <w:p>
      <w:pPr>
        <w:spacing w:after="0"/>
        <w:ind w:start="0"/>
        <w:jc w:val="both"/>
      </w:pPr>
      <w:r>
        <w:rPr>
          <w:rFonts w:ascii="Times New Roman"/>
          <w:b w:val="false"/>
          <w:i w:val="false"/>
          <w:color w:val="000000"/>
          <w:sz w:val="28"/>
        </w:rPr>
        <w:t xml:space="preserve">
      2) 基于所有权或其他合法依据拥有开展计划活动所需的设备及测量仪器； </w:t>
      </w:r>
    </w:p>
    <w:p>
      <w:pPr>
        <w:spacing w:after="0"/>
        <w:ind w:start="0"/>
        <w:jc w:val="both"/>
      </w:pPr>
      <w:r>
        <w:rPr>
          <w:rFonts w:ascii="Times New Roman"/>
          <w:b w:val="false"/>
          <w:i w:val="false"/>
          <w:color w:val="000000"/>
          <w:sz w:val="28"/>
        </w:rPr>
        <w:t xml:space="preserve">
      3) 配备合格专业人员。 </w:t>
      </w:r>
    </w:p>
    <w:p>
      <w:pPr>
        <w:spacing w:after="0"/>
        <w:ind w:start="0"/>
        <w:jc w:val="both"/>
      </w:pPr>
      <w:r>
        <w:rPr>
          <w:rFonts w:ascii="Times New Roman"/>
          <w:b w:val="false"/>
          <w:i w:val="false"/>
          <w:color w:val="000000"/>
          <w:sz w:val="28"/>
        </w:rPr>
        <w:t xml:space="preserve">
      6. 除国家水文气象局、航空导航服务提供商及哈萨克斯坦共和国武装部队的活动外，国家对气象信息生产者组织实施气象监测程序的合规性监管，由环境保护领域授权机构依据《哈萨克斯坦共和国企业法典》通过核查与预防性监管实施，包括对监管对象（主体）进行现场核查。</w:t>
      </w:r>
    </w:p>
    <w:p>
      <w:pPr>
        <w:spacing w:after="0"/>
        <w:ind w:start="0"/>
        <w:jc w:val="left"/>
      </w:pPr>
      <w:r>
        <w:rPr>
          <w:rFonts w:ascii="Times New Roman"/>
          <w:b w:val="false"/>
          <w:i w:val="false"/>
          <w:color w:val="ff0000"/>
          <w:sz w:val="28"/>
        </w:rPr>
        <w:t xml:space="preserve">      脚注：第165条经哈萨克斯坦共和国2024年4月6日第71-VIII号法律修订（自首次正式公布之日起六十个日历日后生效）。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第十一章 国家水文气象服务第166条 气象、水文及环境监测领域的国家垄断 </w:t>
      </w:r>
    </w:p>
    <w:p>
      <w:pPr>
        <w:spacing w:after="0"/>
        <w:ind w:start="0"/>
        <w:jc w:val="both"/>
      </w:pPr>
      <w:r>
        <w:rPr>
          <w:rFonts w:ascii="Times New Roman"/>
          <w:b w:val="false"/>
          <w:i w:val="false"/>
          <w:color w:val="000000"/>
          <w:sz w:val="28"/>
        </w:rPr>
        <w:t xml:space="preserve">
      1. 国家水文气象局应通过国家观测网络确保环境状态监测、气象与水文监测工作，包括提供具有国家及国际意义的服务、专项服务以及编制专业信息。 </w:t>
      </w:r>
    </w:p>
    <w:p>
      <w:pPr>
        <w:spacing w:after="0"/>
        <w:ind w:start="0"/>
        <w:jc w:val="both"/>
      </w:pPr>
      <w:r>
        <w:rPr>
          <w:rFonts w:ascii="Times New Roman"/>
          <w:b w:val="false"/>
          <w:i w:val="false"/>
          <w:color w:val="000000"/>
          <w:sz w:val="28"/>
        </w:rPr>
        <w:t xml:space="preserve">
      气象、水文及环境状态监测活动（含国家及国际重要服务、专项服务及专业信息编制）须通过国家观测网络实施，此类活动属国家垄断领域，由哈萨克斯坦共和国政府决议设立的法人实体——国家水文气象局（具有经济管理权的共和国国有企业组织形式）承担。 </w:t>
      </w:r>
    </w:p>
    <w:p>
      <w:pPr>
        <w:spacing w:after="0"/>
        <w:ind w:start="0"/>
        <w:jc w:val="both"/>
      </w:pPr>
      <w:r>
        <w:rPr>
          <w:rFonts w:ascii="Times New Roman"/>
          <w:b w:val="false"/>
          <w:i w:val="false"/>
          <w:color w:val="000000"/>
          <w:sz w:val="28"/>
        </w:rPr>
        <w:t xml:space="preserve">
      具有国家及国际重要性的服务——指利用国家观测网提供、对保障国民与国家安全、经济及社会领域可持续运行具有重要意义的服务。 </w:t>
      </w:r>
    </w:p>
    <w:p>
      <w:pPr>
        <w:spacing w:after="0"/>
        <w:ind w:start="0"/>
        <w:jc w:val="both"/>
      </w:pPr>
      <w:r>
        <w:rPr>
          <w:rFonts w:ascii="Times New Roman"/>
          <w:b w:val="false"/>
          <w:i w:val="false"/>
          <w:color w:val="000000"/>
          <w:sz w:val="28"/>
        </w:rPr>
        <w:t xml:space="preserve">
      特殊用途服务指气象水文监测、环境状态监测等服务，此类服务与国家及国际重要服务无关，需基于有偿服务合同使用国家观测网数据提供。 </w:t>
      </w:r>
    </w:p>
    <w:p>
      <w:pPr>
        <w:spacing w:after="0"/>
        <w:ind w:start="0"/>
        <w:jc w:val="both"/>
      </w:pPr>
      <w:r>
        <w:rPr>
          <w:rFonts w:ascii="Times New Roman"/>
          <w:b w:val="false"/>
          <w:i w:val="false"/>
          <w:color w:val="000000"/>
          <w:sz w:val="28"/>
        </w:rPr>
        <w:t xml:space="preserve">
      专业信息指通过国家观测网数据提供专项服务所产生的定向信息。</w:t>
      </w:r>
    </w:p>
    <w:p>
      <w:pPr>
        <w:spacing w:after="0"/>
        <w:ind w:start="0"/>
        <w:jc w:val="both"/>
      </w:pPr>
      <w:r>
        <w:rPr>
          <w:rFonts w:ascii="Times New Roman"/>
          <w:b w:val="false"/>
          <w:i w:val="false"/>
          <w:color w:val="000000"/>
          <w:sz w:val="28"/>
        </w:rPr>
        <w:t xml:space="preserve">
       2. 国家水文气象局应依据经国家水文气象局与授权环境保护机构协商批准的指导性文件要求开展活动，该文件规定了利用国家观测网实施气象水文监测及环境状态监测的操作规范。 </w:t>
      </w:r>
    </w:p>
    <w:p>
      <w:pPr>
        <w:spacing w:after="0"/>
        <w:ind w:start="0"/>
        <w:jc w:val="both"/>
      </w:pPr>
      <w:r>
        <w:rPr>
          <w:rFonts w:ascii="Times New Roman"/>
          <w:b w:val="false"/>
          <w:i w:val="false"/>
          <w:color w:val="000000"/>
          <w:sz w:val="28"/>
        </w:rPr>
        <w:t xml:space="preserve">
      3. 授权环境保护机构应组织开展气象水文监测、环境状态监测活动，该活动涉及提供具有国家及国际意义的服务。 </w:t>
      </w:r>
    </w:p>
    <w:p>
      <w:pPr>
        <w:spacing w:after="0"/>
        <w:ind w:start="0"/>
        <w:jc w:val="both"/>
      </w:pPr>
      <w:r>
        <w:rPr>
          <w:rFonts w:ascii="Times New Roman"/>
          <w:b w:val="false"/>
          <w:i w:val="false"/>
          <w:color w:val="000000"/>
          <w:sz w:val="28"/>
        </w:rPr>
        <w:t xml:space="preserve">
      国家垄断实体生产和（或）销售的商品（工程、服务）价格，应由授权环境保护机构与反垄断机构协商确定。 </w:t>
      </w:r>
    </w:p>
    <w:p>
      <w:pPr>
        <w:spacing w:after="0"/>
        <w:ind w:start="0"/>
        <w:jc w:val="both"/>
      </w:pPr>
      <w:r>
        <w:rPr>
          <w:rFonts w:ascii="Times New Roman"/>
          <w:b w:val="false"/>
          <w:i w:val="false"/>
          <w:color w:val="000000"/>
          <w:sz w:val="28"/>
        </w:rPr>
        <w:t xml:space="preserve">
      4. 气象监测领域具有国家及国际意义的服务：</w:t>
      </w:r>
    </w:p>
    <w:p>
      <w:pPr>
        <w:spacing w:after="0"/>
        <w:ind w:start="0"/>
        <w:jc w:val="both"/>
      </w:pPr>
      <w:r>
        <w:rPr>
          <w:rFonts w:ascii="Times New Roman"/>
          <w:b w:val="false"/>
          <w:i w:val="false"/>
          <w:color w:val="000000"/>
          <w:sz w:val="28"/>
        </w:rPr>
        <w:t xml:space="preserve">
      1）开展地面气象、日照测量、农气象、大气气象、雷达定位、臭氧测量观测工作，收集、处理、存储接收的气象数据，分析气象信息，编制暴风雨气象信息、气象与农气象预报、通用气象信息（含目录、公报、参考资料、气候型信息及其他气象信息），并按规定程序向国家机关、其他组织及个人提供上述信息； </w:t>
      </w:r>
    </w:p>
    <w:p>
      <w:pPr>
        <w:spacing w:after="0"/>
        <w:ind w:start="0"/>
        <w:jc w:val="both"/>
      </w:pPr>
      <w:r>
        <w:rPr>
          <w:rFonts w:ascii="Times New Roman"/>
          <w:b w:val="false"/>
          <w:i w:val="false"/>
          <w:color w:val="000000"/>
          <w:sz w:val="28"/>
        </w:rPr>
        <w:t xml:space="preserve">
      2）维护国家气候地籍和国家水文气象基金；</w:t>
      </w:r>
    </w:p>
    <w:p>
      <w:pPr>
        <w:spacing w:after="0"/>
        <w:ind w:start="0"/>
        <w:jc w:val="both"/>
      </w:pPr>
      <w:r>
        <w:rPr>
          <w:rFonts w:ascii="Times New Roman"/>
          <w:b w:val="false"/>
          <w:i w:val="false"/>
          <w:color w:val="000000"/>
          <w:sz w:val="28"/>
        </w:rPr>
        <w:t xml:space="preserve">
      3）提供用于国际交流的气象信息；</w:t>
      </w:r>
    </w:p>
    <w:p>
      <w:pPr>
        <w:spacing w:after="0"/>
        <w:ind w:start="0"/>
        <w:jc w:val="both"/>
      </w:pPr>
      <w:r>
        <w:rPr>
          <w:rFonts w:ascii="Times New Roman"/>
          <w:b w:val="false"/>
          <w:i w:val="false"/>
          <w:color w:val="000000"/>
          <w:sz w:val="28"/>
        </w:rPr>
        <w:t xml:space="preserve">
      4）开展气候监测（含气候变化监测）。</w:t>
      </w:r>
    </w:p>
    <w:p>
      <w:pPr>
        <w:spacing w:after="0"/>
        <w:ind w:start="0"/>
        <w:jc w:val="both"/>
      </w:pPr>
      <w:r>
        <w:rPr>
          <w:rFonts w:ascii="Times New Roman"/>
          <w:b w:val="false"/>
          <w:i w:val="false"/>
          <w:color w:val="000000"/>
          <w:sz w:val="28"/>
        </w:rPr>
        <w:t xml:space="preserve">
      国家气候地籍是基于气象信息建立的系统化数据集，涵盖特定区域的大气条件全貌，包括气温、云量、大气现象、风向风速、降水及其他大气属性与地表特征，该数据集以多年气象数据构成的气候数据库为基础形成。</w:t>
      </w:r>
    </w:p>
    <w:p>
      <w:pPr>
        <w:spacing w:after="0"/>
        <w:ind w:start="0"/>
        <w:jc w:val="both"/>
      </w:pPr>
      <w:r>
        <w:rPr>
          <w:rFonts w:ascii="Times New Roman"/>
          <w:b w:val="false"/>
          <w:i w:val="false"/>
          <w:color w:val="000000"/>
          <w:sz w:val="28"/>
        </w:rPr>
        <w:t xml:space="preserve">
      国家气候地籍的维护规则、数据构成以及向国家机关、其他组织和个人提供数据的程序，应由授权的环境保护机构批准。</w:t>
      </w:r>
    </w:p>
    <w:p>
      <w:pPr>
        <w:spacing w:after="0"/>
        <w:ind w:start="0"/>
        <w:jc w:val="both"/>
      </w:pPr>
      <w:r>
        <w:rPr>
          <w:rFonts w:ascii="Times New Roman"/>
          <w:b w:val="false"/>
          <w:i w:val="false"/>
          <w:color w:val="000000"/>
          <w:sz w:val="28"/>
        </w:rPr>
        <w:t xml:space="preserve">
      国家水文气象基金是指根据哈萨克斯坦共和国立法存储的一套水文和气象信息，以供使用。</w:t>
      </w:r>
    </w:p>
    <w:p>
      <w:pPr>
        <w:spacing w:after="0"/>
        <w:ind w:start="0"/>
        <w:jc w:val="both"/>
      </w:pPr>
      <w:r>
        <w:rPr>
          <w:rFonts w:ascii="Times New Roman"/>
          <w:b w:val="false"/>
          <w:i w:val="false"/>
          <w:color w:val="000000"/>
          <w:sz w:val="28"/>
        </w:rPr>
        <w:t xml:space="preserve">
      国家水文气象基金维护规则须经授权环境保护机构批准。</w:t>
      </w:r>
    </w:p>
    <w:p>
      <w:pPr>
        <w:spacing w:after="0"/>
        <w:ind w:start="0"/>
        <w:jc w:val="both"/>
      </w:pPr>
      <w:r>
        <w:rPr>
          <w:rFonts w:ascii="Times New Roman"/>
          <w:b w:val="false"/>
          <w:i w:val="false"/>
          <w:color w:val="000000"/>
          <w:sz w:val="28"/>
        </w:rPr>
        <w:t xml:space="preserve">
      5. 具有国家及国际意义的水文监测服务：</w:t>
      </w:r>
    </w:p>
    <w:p>
      <w:pPr>
        <w:spacing w:after="0"/>
        <w:ind w:start="0"/>
        <w:jc w:val="both"/>
      </w:pPr>
      <w:r>
        <w:rPr>
          <w:rFonts w:ascii="Times New Roman"/>
          <w:b w:val="false"/>
          <w:i w:val="false"/>
          <w:color w:val="000000"/>
          <w:sz w:val="28"/>
        </w:rPr>
        <w:t xml:space="preserve">
      1) 对河流、湖泊（海域）、水库、运河及其他地表水体的观测，采集、处理、分析所得水文数据，编制短期及长期水文预报（含提前五至七日发布且春季可每三日更新的预报），并发布关于危险性自然水文现象发生可能性及实际发生的暴雨预警；</w:t>
      </w:r>
    </w:p>
    <w:p>
      <w:pPr>
        <w:spacing w:after="0"/>
        <w:ind w:start="0"/>
        <w:jc w:val="both"/>
      </w:pPr>
      <w:r>
        <w:rPr>
          <w:rFonts w:ascii="Times New Roman"/>
          <w:b w:val="false"/>
          <w:i w:val="false"/>
          <w:color w:val="000000"/>
          <w:sz w:val="28"/>
        </w:rPr>
        <w:t xml:space="preserve">
      2）编制通用水文信息，包括名录、公报、参考资料，并按既定程序向国家机关、其他组织及个人提供此类信息；</w:t>
      </w:r>
    </w:p>
    <w:p>
      <w:pPr>
        <w:spacing w:after="0"/>
        <w:ind w:start="0"/>
        <w:jc w:val="both"/>
      </w:pPr>
      <w:r>
        <w:rPr>
          <w:rFonts w:ascii="Times New Roman"/>
          <w:b w:val="false"/>
          <w:i w:val="false"/>
          <w:color w:val="000000"/>
          <w:sz w:val="28"/>
        </w:rPr>
        <w:t xml:space="preserve">
      3）基于水文监测结果，编制国家水文地籍"地表水"部分维护所需数据；</w:t>
      </w:r>
    </w:p>
    <w:p>
      <w:pPr>
        <w:spacing w:after="0"/>
        <w:ind w:start="0"/>
        <w:jc w:val="both"/>
      </w:pPr>
      <w:r>
        <w:rPr>
          <w:rFonts w:ascii="Times New Roman"/>
          <w:b w:val="false"/>
          <w:i w:val="false"/>
          <w:color w:val="000000"/>
          <w:sz w:val="28"/>
        </w:rPr>
        <w:t xml:space="preserve">
      4）按既定程序提供用于国际交流的水文信息。</w:t>
      </w:r>
    </w:p>
    <w:p>
      <w:pPr>
        <w:spacing w:after="0"/>
        <w:ind w:start="0"/>
        <w:jc w:val="both"/>
      </w:pPr>
      <w:r>
        <w:rPr>
          <w:rFonts w:ascii="Times New Roman"/>
          <w:b w:val="false"/>
          <w:i w:val="false"/>
          <w:color w:val="000000"/>
          <w:sz w:val="28"/>
        </w:rPr>
        <w:t xml:space="preserve">
      6. 具有国家及国际意义的环境监测服务：</w:t>
      </w:r>
    </w:p>
    <w:p>
      <w:pPr>
        <w:spacing w:after="0"/>
        <w:ind w:start="0"/>
        <w:jc w:val="both"/>
      </w:pPr>
      <w:r>
        <w:rPr>
          <w:rFonts w:ascii="Times New Roman"/>
          <w:b w:val="false"/>
          <w:i w:val="false"/>
          <w:color w:val="000000"/>
          <w:sz w:val="28"/>
        </w:rPr>
        <w:t xml:space="preserve">
      1）观测、收集、处理、分析本款第2项至第8项所列环境保护对象污染状况数据，编制环境污染状况通用信息（含公报及参考信息），并按既定程序向国家机关、其他组织及个人提供该信息；</w:t>
      </w:r>
    </w:p>
    <w:p>
      <w:pPr>
        <w:spacing w:after="0"/>
        <w:ind w:start="0"/>
        <w:jc w:val="both"/>
      </w:pPr>
      <w:r>
        <w:rPr>
          <w:rFonts w:ascii="Times New Roman"/>
          <w:b w:val="false"/>
          <w:i w:val="false"/>
          <w:color w:val="000000"/>
          <w:sz w:val="28"/>
        </w:rPr>
        <w:t xml:space="preserve">
      2）大气空气污染监测——居民区大气空气状态监测系统；</w:t>
      </w:r>
    </w:p>
    <w:p>
      <w:pPr>
        <w:spacing w:after="0"/>
        <w:ind w:start="0"/>
        <w:jc w:val="both"/>
      </w:pPr>
      <w:r>
        <w:rPr>
          <w:rFonts w:ascii="Times New Roman"/>
          <w:b w:val="false"/>
          <w:i w:val="false"/>
          <w:color w:val="000000"/>
          <w:sz w:val="28"/>
        </w:rPr>
        <w:t xml:space="preserve">
      3）大气沉降污染监测——对居民区大气沉降物及积雪覆盖层化学成分的观测系统；</w:t>
      </w:r>
    </w:p>
    <w:p>
      <w:pPr>
        <w:spacing w:after="0"/>
        <w:ind w:start="0"/>
        <w:jc w:val="both"/>
      </w:pPr>
      <w:r>
        <w:rPr>
          <w:rFonts w:ascii="Times New Roman"/>
          <w:b w:val="false"/>
          <w:i w:val="false"/>
          <w:color w:val="000000"/>
          <w:sz w:val="28"/>
        </w:rPr>
        <w:t xml:space="preserve">
      4）水污染监测——沿岸地区地表水污染监测系统；</w:t>
      </w:r>
    </w:p>
    <w:p>
      <w:pPr>
        <w:spacing w:after="0"/>
        <w:ind w:start="0"/>
        <w:jc w:val="both"/>
      </w:pPr>
      <w:r>
        <w:rPr>
          <w:rFonts w:ascii="Times New Roman"/>
          <w:b w:val="false"/>
          <w:i w:val="false"/>
          <w:color w:val="000000"/>
          <w:sz w:val="28"/>
        </w:rPr>
        <w:t xml:space="preserve">
      5）土壤污染监测——居民区土壤污染物浓度监测系统；</w:t>
      </w:r>
    </w:p>
    <w:p>
      <w:pPr>
        <w:spacing w:after="0"/>
        <w:ind w:start="0"/>
        <w:jc w:val="both"/>
      </w:pPr>
      <w:r>
        <w:rPr>
          <w:rFonts w:ascii="Times New Roman"/>
          <w:b w:val="false"/>
          <w:i w:val="false"/>
          <w:color w:val="000000"/>
          <w:sz w:val="28"/>
        </w:rPr>
        <w:t xml:space="preserve">
      6）辐射监测——监测居民区人为与自然放射性污染的系统；</w:t>
      </w:r>
    </w:p>
    <w:p>
      <w:pPr>
        <w:spacing w:after="0"/>
        <w:ind w:start="0"/>
        <w:jc w:val="both"/>
      </w:pPr>
      <w:r>
        <w:rPr>
          <w:rFonts w:ascii="Times New Roman"/>
          <w:b w:val="false"/>
          <w:i w:val="false"/>
          <w:color w:val="000000"/>
          <w:sz w:val="28"/>
        </w:rPr>
        <w:t xml:space="preserve">
      7）跨境污染监测——在与边境国家开展国际合作框架内，对跨境地表水及跨境河流沿岸土壤污染实施观测的系统；</w:t>
      </w:r>
    </w:p>
    <w:p>
      <w:pPr>
        <w:spacing w:after="0"/>
        <w:ind w:start="0"/>
        <w:jc w:val="both"/>
      </w:pPr>
      <w:r>
        <w:rPr>
          <w:rFonts w:ascii="Times New Roman"/>
          <w:b w:val="false"/>
          <w:i w:val="false"/>
          <w:color w:val="000000"/>
          <w:sz w:val="28"/>
        </w:rPr>
        <w:t xml:space="preserve">
      8) 背景监测——通过专门的环境综合背景监测站网，观测大气及其他环境与生物圈相互作用状态的系统；</w:t>
      </w:r>
    </w:p>
    <w:p>
      <w:pPr>
        <w:spacing w:after="0"/>
        <w:ind w:start="0"/>
        <w:jc w:val="both"/>
      </w:pPr>
      <w:r>
        <w:rPr>
          <w:rFonts w:ascii="Times New Roman"/>
          <w:b w:val="false"/>
          <w:i w:val="false"/>
          <w:color w:val="000000"/>
          <w:sz w:val="28"/>
        </w:rPr>
        <w:t xml:space="preserve">
      9) 按既定程序提供环境状况信息用于国际交流。</w:t>
      </w:r>
    </w:p>
    <w:p>
      <w:pPr>
        <w:spacing w:after="0"/>
        <w:ind w:start="0"/>
        <w:jc w:val="both"/>
      </w:pPr>
      <w:r>
        <w:rPr>
          <w:rFonts w:ascii="Times New Roman"/>
          <w:b w:val="false"/>
          <w:i w:val="false"/>
          <w:color w:val="000000"/>
          <w:sz w:val="28"/>
        </w:rPr>
        <w:t xml:space="preserve">
      7. 国家水文气象局代表哈萨克斯坦共和国，在水文气象活动及环境状态监测领域与国际组织、外国人士及其他国家水文气象机构开展合作，但哈萨克斯坦共和国法律另有规定者除外。</w:t>
      </w:r>
    </w:p>
    <w:p>
      <w:pPr>
        <w:spacing w:after="0"/>
        <w:ind w:start="0"/>
        <w:jc w:val="both"/>
      </w:pPr>
      <w:r>
        <w:rPr>
          <w:rFonts w:ascii="Times New Roman"/>
          <w:b w:val="false"/>
          <w:i w:val="false"/>
          <w:color w:val="000000"/>
          <w:sz w:val="28"/>
        </w:rPr>
        <w:t xml:space="preserve">
      8. 国家水文气象局隶属国家民防体系，在突发事件中依据哈萨克斯坦共和国民防法律开展工作。 </w:t>
      </w:r>
    </w:p>
    <w:p>
      <w:pPr>
        <w:spacing w:after="0"/>
        <w:ind w:start="0"/>
        <w:jc w:val="left"/>
      </w:pPr>
      <w:r>
        <w:rPr>
          <w:rFonts w:ascii="Times New Roman"/>
          <w:b/>
          <w:i w:val="false"/>
          <w:color w:val="000000"/>
        </w:rPr>
        <w:t xml:space="preserve"> 第167条 国家观测网</w:t>
      </w:r>
    </w:p>
    <w:p>
      <w:pPr>
        <w:spacing w:after="0"/>
        <w:ind w:start="0"/>
        <w:jc w:val="both"/>
      </w:pPr>
      <w:r>
        <w:rPr>
          <w:rFonts w:ascii="Times New Roman"/>
          <w:b w:val="false"/>
          <w:i w:val="false"/>
          <w:color w:val="000000"/>
          <w:sz w:val="28"/>
        </w:rPr>
        <w:t xml:space="preserve">
      1. 国家观测网是由国家水文气象局经济管辖的固定与移动观测点组成的互联系统，用于观测环境中的物理化学过程，确定其气象、水文特征及环境污染状况。</w:t>
      </w:r>
    </w:p>
    <w:p>
      <w:pPr>
        <w:spacing w:after="0"/>
        <w:ind w:start="0"/>
        <w:jc w:val="both"/>
      </w:pPr>
      <w:r>
        <w:rPr>
          <w:rFonts w:ascii="Times New Roman"/>
          <w:b w:val="false"/>
          <w:i w:val="false"/>
          <w:color w:val="000000"/>
          <w:sz w:val="28"/>
        </w:rPr>
        <w:t xml:space="preserve">
      为获取可靠信息，应在国家观测网固定观测点周围设立安全区。</w:t>
      </w:r>
    </w:p>
    <w:p>
      <w:pPr>
        <w:spacing w:after="0"/>
        <w:ind w:start="0"/>
        <w:jc w:val="both"/>
      </w:pPr>
      <w:r>
        <w:rPr>
          <w:rFonts w:ascii="Times New Roman"/>
          <w:b w:val="false"/>
          <w:i w:val="false"/>
          <w:color w:val="000000"/>
          <w:sz w:val="28"/>
        </w:rPr>
        <w:t xml:space="preserve">
      缓冲区边界的划定与标识程序，应依据经授权环境保护机构批准的《国家观测网固定观测点及大气污染观测点管理条例》执行。</w:t>
      </w:r>
    </w:p>
    <w:p>
      <w:pPr>
        <w:spacing w:after="0"/>
        <w:ind w:start="0"/>
        <w:jc w:val="both"/>
      </w:pPr>
      <w:r>
        <w:rPr>
          <w:rFonts w:ascii="Times New Roman"/>
          <w:b w:val="false"/>
          <w:i w:val="false"/>
          <w:color w:val="000000"/>
          <w:sz w:val="28"/>
        </w:rPr>
        <w:t xml:space="preserve">
      2. 穿越国家观测网固定观测点路线或通道的土地地块，可依据哈萨克斯坦共和国土地立法规定设立地役权。</w:t>
      </w:r>
    </w:p>
    <w:p>
      <w:pPr>
        <w:spacing w:after="0"/>
        <w:ind w:start="0"/>
        <w:jc w:val="both"/>
      </w:pPr>
      <w:r>
        <w:rPr>
          <w:rFonts w:ascii="Times New Roman"/>
          <w:b w:val="false"/>
          <w:i w:val="false"/>
          <w:color w:val="000000"/>
          <w:sz w:val="28"/>
        </w:rPr>
        <w:t xml:space="preserve">
      3. 国家观测网基准（参照）固定观测点的土地不得征用。固定观测点土地仅在特殊情况下可因国家需要征用，且征用费用由发起方承担，并须经授权环境保护机构及国家水文气象局同意。</w:t>
      </w:r>
    </w:p>
    <w:p>
      <w:pPr>
        <w:spacing w:after="0"/>
        <w:ind w:start="0"/>
        <w:jc w:val="both"/>
      </w:pPr>
      <w:r>
        <w:rPr>
          <w:rFonts w:ascii="Times New Roman"/>
          <w:b w:val="false"/>
          <w:i w:val="false"/>
          <w:color w:val="000000"/>
          <w:sz w:val="28"/>
        </w:rPr>
        <w:t xml:space="preserve">
      4. 国家观测网的基础观测站是能够研究气候变化多年趋势、农业气象特征、陆地与海水体的水文状态、受气候变化及经济活动影响的地球物理过程的观测点。</w:t>
      </w:r>
    </w:p>
    <w:p>
      <w:pPr>
        <w:spacing w:after="0"/>
        <w:ind w:start="0"/>
        <w:jc w:val="both"/>
      </w:pPr>
      <w:r>
        <w:rPr>
          <w:rFonts w:ascii="Times New Roman"/>
          <w:b w:val="false"/>
          <w:i w:val="false"/>
          <w:color w:val="000000"/>
          <w:sz w:val="28"/>
        </w:rPr>
        <w:t xml:space="preserve">
      5. 国家观测网大气污染状态观测点的数量应根据人口规模、地形特征及实际污染水平确定。</w:t>
      </w:r>
    </w:p>
    <w:p>
      <w:pPr>
        <w:spacing w:after="0"/>
        <w:ind w:start="0"/>
        <w:jc w:val="both"/>
      </w:pPr>
      <w:r>
        <w:rPr>
          <w:rFonts w:ascii="Times New Roman"/>
          <w:b w:val="false"/>
          <w:i w:val="false"/>
          <w:color w:val="000000"/>
          <w:sz w:val="28"/>
        </w:rPr>
        <w:t xml:space="preserve">
      6. 国家观测网新设或迁移的固定观测点及大气污染状态观测点的选址（布局），须经国家水文气象局与授权环保机构及地方行政机关协商后作出决定。</w:t>
      </w:r>
    </w:p>
    <w:p>
      <w:pPr>
        <w:spacing w:after="0"/>
        <w:ind w:start="0"/>
        <w:jc w:val="both"/>
      </w:pPr>
      <w:r>
        <w:rPr>
          <w:rFonts w:ascii="Times New Roman"/>
          <w:b w:val="false"/>
          <w:i w:val="false"/>
          <w:color w:val="000000"/>
          <w:sz w:val="28"/>
        </w:rPr>
        <w:t xml:space="preserve">
      国家观测网中大气污染状态观测点及固定观测点的活动终止，须经国家水文气象局与授权环境保护机构协商后作出决定。</w:t>
      </w:r>
    </w:p>
    <w:p>
      <w:pPr>
        <w:spacing w:after="0"/>
        <w:ind w:start="0"/>
        <w:jc w:val="both"/>
      </w:pPr>
      <w:r>
        <w:rPr>
          <w:rFonts w:ascii="Times New Roman"/>
          <w:b w:val="false"/>
          <w:i w:val="false"/>
          <w:color w:val="000000"/>
          <w:sz w:val="28"/>
        </w:rPr>
        <w:t xml:space="preserve">
      国家水文气象局负责组织国家观测网的活动。</w:t>
      </w:r>
    </w:p>
    <w:p>
      <w:pPr>
        <w:spacing w:after="0"/>
        <w:ind w:start="0"/>
        <w:jc w:val="both"/>
      </w:pPr>
      <w:r>
        <w:rPr>
          <w:rFonts w:ascii="Times New Roman"/>
          <w:b w:val="false"/>
          <w:i w:val="false"/>
          <w:color w:val="000000"/>
          <w:sz w:val="28"/>
        </w:rPr>
        <w:t xml:space="preserve">
      7. 国家观测网（包括划拨的土地及水域部分）及其财产均属国家专有财产，受国家保护，不得私有化。 </w:t>
      </w:r>
    </w:p>
    <w:p>
      <w:pPr>
        <w:spacing w:after="0"/>
        <w:ind w:start="0"/>
        <w:jc w:val="left"/>
      </w:pPr>
      <w:r>
        <w:rPr>
          <w:rFonts w:ascii="Times New Roman"/>
          <w:b/>
          <w:i w:val="false"/>
          <w:color w:val="000000"/>
        </w:rPr>
        <w:t xml:space="preserve"> 第168条 国家水文气象服务机构的经费筹措</w:t>
      </w:r>
    </w:p>
    <w:p>
      <w:pPr>
        <w:spacing w:after="0"/>
        <w:ind w:start="0"/>
        <w:jc w:val="both"/>
      </w:pPr>
      <w:r>
        <w:rPr>
          <w:rFonts w:ascii="Times New Roman"/>
          <w:b w:val="false"/>
          <w:i w:val="false"/>
          <w:color w:val="000000"/>
          <w:sz w:val="28"/>
        </w:rPr>
        <w:t xml:space="preserve">
      国家水文气象服务机构的经费应依据哈萨克斯坦共和国现行法律，由预算资金及其他来源提供。</w:t>
      </w:r>
    </w:p>
    <w:p>
      <w:pPr>
        <w:spacing w:after="0"/>
        <w:ind w:start="0"/>
        <w:jc w:val="left"/>
      </w:pPr>
      <w:r>
        <w:rPr>
          <w:rFonts w:ascii="Times New Roman"/>
          <w:b/>
          <w:i w:val="false"/>
          <w:color w:val="000000"/>
        </w:rPr>
        <w:t xml:space="preserve"> 第169条 国家水文气象服务信息提供条件</w:t>
      </w:r>
    </w:p>
    <w:p>
      <w:pPr>
        <w:spacing w:after="0"/>
        <w:ind w:start="0"/>
        <w:jc w:val="both"/>
      </w:pPr>
      <w:r>
        <w:rPr>
          <w:rFonts w:ascii="Times New Roman"/>
          <w:b w:val="false"/>
          <w:i w:val="false"/>
          <w:color w:val="000000"/>
          <w:sz w:val="28"/>
        </w:rPr>
        <w:t xml:space="preserve">
      1. 气象、水文及环境信息提供程序，应遵循经授权环境保护机构批准的国家水文气象服务信息提供规则。</w:t>
      </w:r>
    </w:p>
    <w:p>
      <w:pPr>
        <w:spacing w:after="0"/>
        <w:ind w:start="0"/>
        <w:jc w:val="both"/>
      </w:pPr>
      <w:r>
        <w:rPr>
          <w:rFonts w:ascii="Times New Roman"/>
          <w:b w:val="false"/>
          <w:i w:val="false"/>
          <w:color w:val="000000"/>
          <w:sz w:val="28"/>
        </w:rPr>
        <w:t xml:space="preserve">
      2. 国家水文气象服务机构向哈萨克斯坦共和国武装部队、国家民防系统管理机构、授权农业综合体发展机构提供水文气象信息，作为提供具有国家及国际重要性服务的一部分。</w:t>
      </w:r>
    </w:p>
    <w:p>
      <w:pPr>
        <w:spacing w:after="0"/>
        <w:ind w:start="0"/>
        <w:jc w:val="both"/>
      </w:pPr>
      <w:r>
        <w:rPr>
          <w:rFonts w:ascii="Times New Roman"/>
          <w:b w:val="false"/>
          <w:i w:val="false"/>
          <w:color w:val="000000"/>
          <w:sz w:val="28"/>
        </w:rPr>
        <w:t xml:space="preserve">
      3. 国家水文气象服务机构有权依据哈萨克斯坦共和国法律规定，利用国家观测网获取的观测数据向国家机关提供其他服务。 </w:t>
      </w:r>
    </w:p>
    <w:p>
      <w:pPr>
        <w:spacing w:after="0"/>
        <w:ind w:start="0"/>
        <w:jc w:val="left"/>
      </w:pPr>
      <w:r>
        <w:rPr>
          <w:rFonts w:ascii="Times New Roman"/>
          <w:b/>
          <w:i w:val="false"/>
          <w:color w:val="000000"/>
        </w:rPr>
        <w:t xml:space="preserve"> 第十章 哈萨克斯坦共和国国家自然资源地籍第170条 哈萨克斯坦共和国国家自然资源统一地籍系统总则</w:t>
      </w:r>
    </w:p>
    <w:p>
      <w:pPr>
        <w:spacing w:after="0"/>
        <w:ind w:start="0"/>
        <w:jc w:val="both"/>
      </w:pPr>
      <w:r>
        <w:rPr>
          <w:rFonts w:ascii="Times New Roman"/>
          <w:b w:val="false"/>
          <w:i w:val="false"/>
          <w:color w:val="000000"/>
          <w:sz w:val="28"/>
        </w:rPr>
        <w:t xml:space="preserve">
      1. 哈萨克斯坦共和国国家自然资源统一地籍系统（以下简称统一地籍系统）作为跨部门信息系统建立并维护，该系统整合了哈萨克斯坦共和国所有类型的国家自然资源地籍，旨在确保对哈萨克斯坦共和国自然与经济潜力的全国统一综合核算与评估。</w:t>
      </w:r>
    </w:p>
    <w:p>
      <w:pPr>
        <w:spacing w:after="0"/>
        <w:ind w:start="0"/>
        <w:jc w:val="both"/>
      </w:pPr>
      <w:r>
        <w:rPr>
          <w:rFonts w:ascii="Times New Roman"/>
          <w:b w:val="false"/>
          <w:i w:val="false"/>
          <w:color w:val="000000"/>
          <w:sz w:val="28"/>
        </w:rPr>
        <w:t xml:space="preserve">
      2. 国家自然资源地籍为系统化的自然资源定量与定性指标信息体系，其运作方式依照本法典及哈萨克斯坦共和国其他法律规定执行。</w:t>
      </w:r>
    </w:p>
    <w:p>
      <w:pPr>
        <w:spacing w:after="0"/>
        <w:ind w:start="0"/>
        <w:jc w:val="both"/>
      </w:pPr>
      <w:r>
        <w:rPr>
          <w:rFonts w:ascii="Times New Roman"/>
          <w:b w:val="false"/>
          <w:i w:val="false"/>
          <w:color w:val="000000"/>
          <w:sz w:val="28"/>
        </w:rPr>
        <w:t xml:space="preserve">
      3. 统一地籍系统的对象为环境构成要素：土地、水体、森林、土壤、矿藏、动植物及其相互作用。</w:t>
      </w:r>
    </w:p>
    <w:p>
      <w:pPr>
        <w:spacing w:after="0"/>
        <w:ind w:start="0"/>
        <w:jc w:val="both"/>
      </w:pPr>
      <w:r>
        <w:rPr>
          <w:rFonts w:ascii="Times New Roman"/>
          <w:b w:val="false"/>
          <w:i w:val="false"/>
          <w:color w:val="000000"/>
          <w:sz w:val="28"/>
        </w:rPr>
        <w:t xml:space="preserve">
      4. 统一地籍系统的维护工作应由授权环境保护机构联合负责监测相关自然资源类型的专门授权国家机构共同组织实施，其依据为自然资源状况与利用数据。</w:t>
      </w:r>
    </w:p>
    <w:p>
      <w:pPr>
        <w:spacing w:after="0"/>
        <w:ind w:start="0"/>
        <w:jc w:val="both"/>
      </w:pPr>
      <w:r>
        <w:rPr>
          <w:rFonts w:ascii="Times New Roman"/>
          <w:b w:val="false"/>
          <w:i w:val="false"/>
          <w:color w:val="000000"/>
          <w:sz w:val="28"/>
        </w:rPr>
        <w:t xml:space="preserve">
      统一地籍系统由环境保护授权机构的下属组织负责维护。</w:t>
      </w:r>
    </w:p>
    <w:p>
      <w:pPr>
        <w:spacing w:after="0"/>
        <w:ind w:start="0"/>
        <w:jc w:val="both"/>
      </w:pPr>
      <w:r>
        <w:rPr>
          <w:rFonts w:ascii="Times New Roman"/>
          <w:b w:val="false"/>
          <w:i w:val="false"/>
          <w:color w:val="000000"/>
          <w:sz w:val="28"/>
        </w:rPr>
        <w:t xml:space="preserve">
      统一地籍系统的维护规则须经授权环境保护机构批准。</w:t>
      </w:r>
    </w:p>
    <w:p>
      <w:pPr>
        <w:spacing w:after="0"/>
        <w:ind w:start="0"/>
        <w:jc w:val="both"/>
      </w:pPr>
      <w:r>
        <w:rPr>
          <w:rFonts w:ascii="Times New Roman"/>
          <w:b w:val="false"/>
          <w:i w:val="false"/>
          <w:color w:val="000000"/>
          <w:sz w:val="28"/>
        </w:rPr>
        <w:t xml:space="preserve">
      5. 国家自然资源地籍系统应包含每项地籍对象的数字化档案信息，涵盖其现状状况、地理坐标及组织法律形式。</w:t>
      </w:r>
    </w:p>
    <w:p>
      <w:pPr>
        <w:spacing w:after="0"/>
        <w:ind w:start="0"/>
        <w:jc w:val="both"/>
      </w:pPr>
      <w:r>
        <w:rPr>
          <w:rFonts w:ascii="Times New Roman"/>
          <w:b w:val="false"/>
          <w:i w:val="false"/>
          <w:color w:val="000000"/>
          <w:sz w:val="28"/>
        </w:rPr>
        <w:t xml:space="preserve">
      6. 统一地籍系统维护的主要原则为：</w:t>
      </w:r>
    </w:p>
    <w:p>
      <w:pPr>
        <w:spacing w:after="0"/>
        <w:ind w:start="0"/>
        <w:jc w:val="both"/>
      </w:pPr>
      <w:r>
        <w:rPr>
          <w:rFonts w:ascii="Times New Roman"/>
          <w:b w:val="false"/>
          <w:i w:val="false"/>
          <w:color w:val="000000"/>
          <w:sz w:val="28"/>
        </w:rPr>
        <w:t xml:space="preserve">
      1) 地籍信息处理与提供技术的统一性；</w:t>
      </w:r>
    </w:p>
    <w:p>
      <w:pPr>
        <w:spacing w:after="0"/>
        <w:ind w:start="0"/>
        <w:jc w:val="both"/>
      </w:pPr>
      <w:r>
        <w:rPr>
          <w:rFonts w:ascii="Times New Roman"/>
          <w:b w:val="false"/>
          <w:i w:val="false"/>
          <w:color w:val="000000"/>
          <w:sz w:val="28"/>
        </w:rPr>
        <w:t xml:space="preserve">
      2) 应用自动化信息与通信技术；</w:t>
      </w:r>
    </w:p>
    <w:p>
      <w:pPr>
        <w:spacing w:after="0"/>
        <w:ind w:start="0"/>
        <w:jc w:val="both"/>
      </w:pPr>
      <w:r>
        <w:rPr>
          <w:rFonts w:ascii="Times New Roman"/>
          <w:b w:val="false"/>
          <w:i w:val="false"/>
          <w:color w:val="000000"/>
          <w:sz w:val="28"/>
        </w:rPr>
        <w:t xml:space="preserve">
      3) 信息补充与更新的客观性；</w:t>
      </w:r>
    </w:p>
    <w:p>
      <w:pPr>
        <w:spacing w:after="0"/>
        <w:ind w:start="0"/>
        <w:jc w:val="both"/>
      </w:pPr>
      <w:r>
        <w:rPr>
          <w:rFonts w:ascii="Times New Roman"/>
          <w:b w:val="false"/>
          <w:i w:val="false"/>
          <w:color w:val="000000"/>
          <w:sz w:val="28"/>
        </w:rPr>
        <w:t xml:space="preserve">
      4) 统一地籍系统所含信息应公开可获取，但构成国家机密及其他依法保护的秘密的信息除外。 </w:t>
      </w:r>
    </w:p>
    <w:p>
      <w:pPr>
        <w:spacing w:after="0"/>
        <w:ind w:start="0"/>
        <w:jc w:val="left"/>
      </w:pPr>
      <w:r>
        <w:rPr>
          <w:rFonts w:ascii="Times New Roman"/>
          <w:b w:val="false"/>
          <w:i w:val="false"/>
          <w:color w:val="ff0000"/>
          <w:sz w:val="28"/>
        </w:rPr>
        <w:t xml:space="preserve">      注：第170条经哈萨克斯坦共和国2023年7月5日第17-VIII号法律修订（自首次正式公布之日起六十个日历日后生效）。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第171条 统一地籍系统的结构与内容</w:t>
      </w:r>
    </w:p>
    <w:p>
      <w:pPr>
        <w:spacing w:after="0"/>
        <w:ind w:start="0"/>
        <w:jc w:val="both"/>
      </w:pPr>
      <w:r>
        <w:rPr>
          <w:rFonts w:ascii="Times New Roman"/>
          <w:b w:val="false"/>
          <w:i w:val="false"/>
          <w:color w:val="000000"/>
          <w:sz w:val="28"/>
        </w:rPr>
        <w:t xml:space="preserve">
      统一地籍系统的结构包含下列核算项目，其监测工作由下列特别授权的国家机关和组织实施：</w:t>
      </w:r>
    </w:p>
    <w:p>
      <w:pPr>
        <w:spacing w:after="0"/>
        <w:ind w:start="0"/>
        <w:jc w:val="both"/>
      </w:pPr>
      <w:r>
        <w:rPr>
          <w:rFonts w:ascii="Times New Roman"/>
          <w:b w:val="false"/>
          <w:i w:val="false"/>
          <w:color w:val="000000"/>
          <w:sz w:val="28"/>
        </w:rPr>
        <w:t xml:space="preserve">
      1) 国家土地地籍——由土地管理领域的中央授权机构及国家公司"政府为公民"负责；</w:t>
      </w:r>
    </w:p>
    <w:p>
      <w:pPr>
        <w:spacing w:after="0"/>
        <w:ind w:start="0"/>
        <w:jc w:val="both"/>
      </w:pPr>
      <w:r>
        <w:rPr>
          <w:rFonts w:ascii="Times New Roman"/>
          <w:b w:val="false"/>
          <w:i w:val="false"/>
          <w:color w:val="000000"/>
          <w:sz w:val="28"/>
        </w:rPr>
        <w:t xml:space="preserve">
      2) 国家水文地籍（地表水体、地下水体及水资源利用）——由国家环境保护、水资源利用与保护、全国性地下资源勘探授权机构及其辖区内河流流域和行政区划单位的分支机构负责；</w:t>
      </w:r>
    </w:p>
    <w:p>
      <w:pPr>
        <w:spacing w:after="0"/>
        <w:ind w:start="0"/>
        <w:jc w:val="both"/>
      </w:pPr>
      <w:r>
        <w:rPr>
          <w:rFonts w:ascii="Times New Roman"/>
          <w:b w:val="false"/>
          <w:i w:val="false"/>
          <w:color w:val="000000"/>
          <w:sz w:val="28"/>
        </w:rPr>
        <w:t xml:space="preserve">
      3）国家林业地籍——由全国林业授权国家机构及其辖区机构负责，管辖范围为行政区域单位；</w:t>
      </w:r>
    </w:p>
    <w:p>
      <w:pPr>
        <w:spacing w:after="0"/>
        <w:ind w:start="0"/>
        <w:jc w:val="both"/>
      </w:pPr>
      <w:r>
        <w:rPr>
          <w:rFonts w:ascii="Times New Roman"/>
          <w:b w:val="false"/>
          <w:i w:val="false"/>
          <w:color w:val="000000"/>
          <w:sz w:val="28"/>
        </w:rPr>
        <w:t xml:space="preserve">
      4）国家地下资源统一地籍——由全国地下资源勘探授权国家机构及其辖区机构负责，在行政区域内实施；</w:t>
      </w:r>
    </w:p>
    <w:p>
      <w:pPr>
        <w:spacing w:after="0"/>
        <w:ind w:start="0"/>
        <w:jc w:val="both"/>
      </w:pPr>
      <w:r>
        <w:rPr>
          <w:rFonts w:ascii="Times New Roman"/>
          <w:b w:val="false"/>
          <w:i w:val="false"/>
          <w:color w:val="000000"/>
          <w:sz w:val="28"/>
        </w:rPr>
        <w:t xml:space="preserve">
      5）国家特别保护自然区域地籍——由全国特别保护自然区域领域的授权国家机构负责，其地方机构负责行政区域内事务；</w:t>
      </w:r>
    </w:p>
    <w:p>
      <w:pPr>
        <w:spacing w:after="0"/>
        <w:ind w:start="0"/>
        <w:jc w:val="both"/>
      </w:pPr>
      <w:r>
        <w:rPr>
          <w:rFonts w:ascii="Times New Roman"/>
          <w:b w:val="false"/>
          <w:i w:val="false"/>
          <w:color w:val="000000"/>
          <w:sz w:val="28"/>
        </w:rPr>
        <w:t xml:space="preserve">
      6) 国家动物名录登记——由全国动物保护、繁殖及利用领域的授权国家机构及其辖区机构在行政区域内负责；</w:t>
      </w:r>
    </w:p>
    <w:p>
      <w:pPr>
        <w:spacing w:after="0"/>
        <w:ind w:start="0"/>
        <w:jc w:val="both"/>
      </w:pPr>
      <w:r>
        <w:rPr>
          <w:rFonts w:ascii="Times New Roman"/>
          <w:b w:val="false"/>
          <w:i w:val="false"/>
          <w:color w:val="000000"/>
          <w:sz w:val="28"/>
        </w:rPr>
        <w:t xml:space="preserve">
      7) 植物国家登记册——由共和国植物保护、保育、恢复和利用领域的授权机构负责，其植物保护、保育、恢复和利用领域的部门辖区机构负责行政区划范围内的登记。</w:t>
      </w:r>
    </w:p>
    <w:p>
      <w:pPr>
        <w:spacing w:after="0"/>
        <w:ind w:start="0"/>
        <w:jc w:val="left"/>
      </w:pPr>
      <w:r>
        <w:rPr>
          <w:rFonts w:ascii="Times New Roman"/>
          <w:b w:val="false"/>
          <w:i w:val="false"/>
          <w:color w:val="ff0000"/>
          <w:sz w:val="28"/>
        </w:rPr>
        <w:t xml:space="preserve">      脚注：第171条经哈萨克斯坦共和国2023年1月2日第184-VII号法律修订（自首次正式公布之日起六十个日历日后生效）。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第172条 信息提供</w:t>
      </w:r>
    </w:p>
    <w:p>
      <w:pPr>
        <w:spacing w:after="0"/>
        <w:ind w:start="0"/>
        <w:jc w:val="both"/>
      </w:pPr>
      <w:r>
        <w:rPr>
          <w:rFonts w:ascii="Times New Roman"/>
          <w:b w:val="false"/>
          <w:i w:val="false"/>
          <w:color w:val="000000"/>
          <w:sz w:val="28"/>
        </w:rPr>
        <w:t xml:space="preserve">
      1. 在自然资源地籍维护框架内获得的对象核算与登记结果，应由特别授权的国家机关依据统一地籍系统维护规则，无偿移交至授权环境保护机构的信息系统。</w:t>
      </w:r>
    </w:p>
    <w:p>
      <w:pPr>
        <w:spacing w:after="0"/>
        <w:ind w:start="0"/>
        <w:jc w:val="both"/>
      </w:pPr>
      <w:r>
        <w:rPr>
          <w:rFonts w:ascii="Times New Roman"/>
          <w:b w:val="false"/>
          <w:i w:val="false"/>
          <w:color w:val="000000"/>
          <w:sz w:val="28"/>
        </w:rPr>
        <w:t xml:space="preserve">
      2. 录入统一地籍系统的对象数据须包含：</w:t>
      </w:r>
    </w:p>
    <w:p>
      <w:pPr>
        <w:spacing w:after="0"/>
        <w:ind w:start="0"/>
        <w:jc w:val="both"/>
      </w:pPr>
      <w:r>
        <w:rPr>
          <w:rFonts w:ascii="Times New Roman"/>
          <w:b w:val="false"/>
          <w:i w:val="false"/>
          <w:color w:val="000000"/>
          <w:sz w:val="28"/>
        </w:rPr>
        <w:t xml:space="preserve">
      1) 经特别授权国家机关批准的报告材料、对象护照及统计信息；</w:t>
      </w:r>
    </w:p>
    <w:p>
      <w:pPr>
        <w:spacing w:after="0"/>
        <w:ind w:start="0"/>
        <w:jc w:val="both"/>
      </w:pPr>
      <w:r>
        <w:rPr>
          <w:rFonts w:ascii="Times New Roman"/>
          <w:b w:val="false"/>
          <w:i w:val="false"/>
          <w:color w:val="000000"/>
          <w:sz w:val="28"/>
        </w:rPr>
        <w:t xml:space="preserve">
      2) 反映对象空间位置的地图材料及其他全面评估该区域所需的数据。</w:t>
      </w:r>
    </w:p>
    <w:p>
      <w:pPr>
        <w:spacing w:after="0"/>
        <w:ind w:start="0"/>
        <w:jc w:val="both"/>
      </w:pPr>
      <w:r>
        <w:rPr>
          <w:rFonts w:ascii="Times New Roman"/>
          <w:b w:val="false"/>
          <w:i w:val="false"/>
          <w:color w:val="000000"/>
          <w:sz w:val="28"/>
        </w:rPr>
        <w:t xml:space="preserve">
      3. 授权环境保护机构有义务向监测相关自然资源类型的特别授权国家机构提供地籍信息访问权限。 </w:t>
      </w:r>
    </w:p>
    <w:p>
      <w:pPr>
        <w:spacing w:after="0"/>
        <w:ind w:start="0"/>
        <w:jc w:val="left"/>
      </w:pPr>
      <w:r>
        <w:rPr>
          <w:rFonts w:ascii="Times New Roman"/>
          <w:b/>
          <w:i w:val="false"/>
          <w:color w:val="000000"/>
        </w:rPr>
        <w:t xml:space="preserve"> 第十一节 环境监管第十二章 国家环境监管第173条 国家环境监管</w:t>
      </w:r>
    </w:p>
    <w:p>
      <w:pPr>
        <w:spacing w:after="0"/>
        <w:ind w:start="0"/>
        <w:jc w:val="both"/>
      </w:pPr>
      <w:r>
        <w:rPr>
          <w:rFonts w:ascii="Times New Roman"/>
          <w:b w:val="false"/>
          <w:i w:val="false"/>
          <w:color w:val="000000"/>
          <w:sz w:val="28"/>
        </w:rPr>
        <w:t xml:space="preserve">
      1. 国家环境控制是授权环境保护机构的活动范畴，旨在确保自然人和法人遵守哈萨克斯坦共和国环境立法的要求。</w:t>
      </w:r>
    </w:p>
    <w:p>
      <w:pPr>
        <w:spacing w:after="0"/>
        <w:ind w:start="0"/>
        <w:jc w:val="both"/>
      </w:pPr>
      <w:r>
        <w:rPr>
          <w:rFonts w:ascii="Times New Roman"/>
          <w:b w:val="false"/>
          <w:i w:val="false"/>
          <w:color w:val="000000"/>
          <w:sz w:val="28"/>
        </w:rPr>
        <w:t xml:space="preserve">
      2. 国家环境控制应在下列领域实施：</w:t>
      </w:r>
    </w:p>
    <w:p>
      <w:pPr>
        <w:spacing w:after="0"/>
        <w:ind w:start="0"/>
        <w:jc w:val="both"/>
      </w:pPr>
      <w:r>
        <w:rPr>
          <w:rFonts w:ascii="Times New Roman"/>
          <w:b w:val="false"/>
          <w:i w:val="false"/>
          <w:color w:val="000000"/>
          <w:sz w:val="28"/>
        </w:rPr>
        <w:t xml:space="preserve">
      1) 环境保护领域内本法典规定的遵守情况；</w:t>
      </w:r>
    </w:p>
    <w:p>
      <w:pPr>
        <w:spacing w:after="0"/>
        <w:ind w:start="0"/>
        <w:jc w:val="both"/>
      </w:pPr>
      <w:r>
        <w:rPr>
          <w:rFonts w:ascii="Times New Roman"/>
          <w:b w:val="false"/>
          <w:i w:val="false"/>
          <w:color w:val="000000"/>
          <w:sz w:val="28"/>
        </w:rPr>
        <w:t xml:space="preserve">
      2) 特别保护自然区域环境要求遵守情况；</w:t>
      </w:r>
    </w:p>
    <w:p>
      <w:pPr>
        <w:spacing w:after="0"/>
        <w:ind w:start="0"/>
        <w:jc w:val="both"/>
      </w:pPr>
      <w:r>
        <w:rPr>
          <w:rFonts w:ascii="Times New Roman"/>
          <w:b w:val="false"/>
          <w:i w:val="false"/>
          <w:color w:val="000000"/>
          <w:sz w:val="28"/>
        </w:rPr>
        <w:t xml:space="preserve">
      3）地下资源开采作业后果的保护与消除、受扰土地复垦过程中环境要求的遵守情况；</w:t>
      </w:r>
    </w:p>
    <w:p>
      <w:pPr>
        <w:spacing w:after="0"/>
        <w:ind w:start="0"/>
        <w:jc w:val="both"/>
      </w:pPr>
      <w:r>
        <w:rPr>
          <w:rFonts w:ascii="Times New Roman"/>
          <w:b w:val="false"/>
          <w:i w:val="false"/>
          <w:color w:val="000000"/>
          <w:sz w:val="28"/>
        </w:rPr>
        <w:t xml:space="preserve">
      4) 生产者（进口商）履行扩展义务的情况；</w:t>
      </w:r>
    </w:p>
    <w:p>
      <w:pPr>
        <w:spacing w:after="0"/>
        <w:ind w:start="0"/>
        <w:jc w:val="both"/>
      </w:pPr>
      <w:r>
        <w:rPr>
          <w:rFonts w:ascii="Times New Roman"/>
          <w:b w:val="false"/>
          <w:i w:val="false"/>
          <w:color w:val="000000"/>
          <w:sz w:val="28"/>
        </w:rPr>
        <w:t xml:space="preserve">
      5) 经营者履行本法典规定的生产者（进口商）扩展义务；</w:t>
      </w:r>
    </w:p>
    <w:p>
      <w:pPr>
        <w:spacing w:after="0"/>
        <w:ind w:start="0"/>
        <w:jc w:val="both"/>
      </w:pPr>
      <w:r>
        <w:rPr>
          <w:rFonts w:ascii="Times New Roman"/>
          <w:b w:val="false"/>
          <w:i w:val="false"/>
          <w:color w:val="000000"/>
          <w:sz w:val="28"/>
        </w:rPr>
        <w:t xml:space="preserve">
      6) 遵守环境保护领域许可类活动及需履行备案程序活动的资质要求与实施规则；</w:t>
      </w:r>
    </w:p>
    <w:p>
      <w:pPr>
        <w:spacing w:after="0"/>
        <w:ind w:start="0"/>
        <w:jc w:val="both"/>
      </w:pPr>
      <w:r>
        <w:rPr>
          <w:rFonts w:ascii="Times New Roman"/>
          <w:b w:val="false"/>
          <w:i w:val="false"/>
          <w:color w:val="000000"/>
          <w:sz w:val="28"/>
        </w:rPr>
        <w:t xml:space="preserve">
      7）地方执行机构在提供环境保护领域公共服务时遵守哈萨克斯坦共和国环境立法要求。</w:t>
      </w:r>
    </w:p>
    <w:p>
      <w:pPr>
        <w:spacing w:after="0"/>
        <w:ind w:start="0"/>
        <w:jc w:val="left"/>
      </w:pPr>
      <w:r>
        <w:rPr>
          <w:rFonts w:ascii="Times New Roman"/>
          <w:b/>
          <w:i w:val="false"/>
          <w:color w:val="000000"/>
        </w:rPr>
        <w:t xml:space="preserve"> 第174条 国家环境监管形式</w:t>
      </w:r>
    </w:p>
    <w:p>
      <w:pPr>
        <w:spacing w:after="0"/>
        <w:ind w:start="0"/>
        <w:jc w:val="both"/>
      </w:pPr>
      <w:r>
        <w:rPr>
          <w:rFonts w:ascii="Times New Roman"/>
          <w:b w:val="false"/>
          <w:i w:val="false"/>
          <w:color w:val="000000"/>
          <w:sz w:val="28"/>
        </w:rPr>
        <w:t xml:space="preserve">
      1. 国家环境监管采取以下形式：</w:t>
      </w:r>
    </w:p>
    <w:p>
      <w:pPr>
        <w:spacing w:after="0"/>
        <w:ind w:start="0"/>
        <w:jc w:val="both"/>
      </w:pPr>
      <w:r>
        <w:rPr>
          <w:rFonts w:ascii="Times New Roman"/>
          <w:b w:val="false"/>
          <w:i w:val="false"/>
          <w:color w:val="000000"/>
          <w:sz w:val="28"/>
        </w:rPr>
        <w:t xml:space="preserve">
      1）不实地走访对象（设施）的预防性控制；</w:t>
      </w:r>
    </w:p>
    <w:p>
      <w:pPr>
        <w:spacing w:after="0"/>
        <w:ind w:start="0"/>
        <w:jc w:val="both"/>
      </w:pPr>
      <w:r>
        <w:rPr>
          <w:rFonts w:ascii="Times New Roman"/>
          <w:b w:val="false"/>
          <w:i w:val="false"/>
          <w:color w:val="000000"/>
          <w:sz w:val="28"/>
        </w:rPr>
        <w:t xml:space="preserve">
      2）实施现场检查的预防性控制；</w:t>
      </w:r>
    </w:p>
    <w:p>
      <w:pPr>
        <w:spacing w:after="0"/>
        <w:ind w:start="0"/>
        <w:jc w:val="both"/>
      </w:pPr>
      <w:r>
        <w:rPr>
          <w:rFonts w:ascii="Times New Roman"/>
          <w:b w:val="false"/>
          <w:i w:val="false"/>
          <w:color w:val="000000"/>
          <w:sz w:val="28"/>
        </w:rPr>
        <w:t xml:space="preserve">
      3）检查。</w:t>
      </w:r>
    </w:p>
    <w:p>
      <w:pPr>
        <w:spacing w:after="0"/>
        <w:ind w:start="0"/>
        <w:jc w:val="both"/>
      </w:pPr>
      <w:r>
        <w:rPr>
          <w:rFonts w:ascii="Times New Roman"/>
          <w:b w:val="false"/>
          <w:i w:val="false"/>
          <w:color w:val="000000"/>
          <w:sz w:val="28"/>
        </w:rPr>
        <w:t xml:space="preserve">
      2. 国家环境监管的实施程序由本法典及《哈萨克斯坦共和国企业法典》的规则确立。</w:t>
      </w:r>
    </w:p>
    <w:p>
      <w:pPr>
        <w:spacing w:after="0"/>
        <w:ind w:start="0"/>
        <w:jc w:val="both"/>
      </w:pPr>
      <w:r>
        <w:rPr>
          <w:rFonts w:ascii="Times New Roman"/>
          <w:b w:val="false"/>
          <w:i w:val="false"/>
          <w:color w:val="000000"/>
          <w:sz w:val="28"/>
        </w:rPr>
        <w:t xml:space="preserve">
      除《哈萨克斯坦共和国企业法典》另有规定外，国家环境监管组织实施相关文件格式应由授权环境保护机构制定并批准。</w:t>
      </w:r>
    </w:p>
    <w:p>
      <w:pPr>
        <w:spacing w:after="0"/>
        <w:ind w:start="0"/>
        <w:jc w:val="both"/>
      </w:pPr>
      <w:r>
        <w:rPr>
          <w:rFonts w:ascii="Times New Roman"/>
          <w:b w:val="false"/>
          <w:i w:val="false"/>
          <w:color w:val="000000"/>
          <w:sz w:val="28"/>
        </w:rPr>
        <w:t xml:space="preserve">
      3. 不涉及现场勘查的预防性控制，由环境保护领域授权机构通过分析以下数据实施：来自大众传媒的信息、环境排放自动监测系统数据、以及提交给环境保护领域授权机构的文件与报告。</w:t>
      </w:r>
    </w:p>
    <w:p>
      <w:pPr>
        <w:spacing w:after="0"/>
        <w:ind w:start="0"/>
        <w:jc w:val="both"/>
      </w:pPr>
      <w:r>
        <w:rPr>
          <w:rFonts w:ascii="Times New Roman"/>
          <w:b w:val="false"/>
          <w:i w:val="false"/>
          <w:color w:val="000000"/>
          <w:sz w:val="28"/>
        </w:rPr>
        <w:t xml:space="preserve">
      同时，基于以下内容可作为预防性控制的依据：媒体关于环境保护领域违规行为或违规风险的报道分析结果（该领域违规行为直接影响特定区域居民的生活条件，包括在大众休闲场所）；项目后期分析结果得出的结论；以及环境排放自动监测系统关于污染物排放标准显著超标的数据——依据《哈萨克斯坦共和国企业法典》第146条第3款规定，可实施现场检查或突击检查。 （对象）或依据《哈萨克斯坦共和国企业法典》第146条第3款开展突击检查的依据。</w:t>
      </w:r>
    </w:p>
    <w:p>
      <w:pPr>
        <w:spacing w:after="0"/>
        <w:ind w:start="0"/>
        <w:jc w:val="both"/>
      </w:pPr>
      <w:r>
        <w:rPr>
          <w:rFonts w:ascii="Times New Roman"/>
          <w:b w:val="false"/>
          <w:i w:val="false"/>
          <w:color w:val="000000"/>
          <w:sz w:val="28"/>
        </w:rPr>
        <w:t xml:space="preserve">
      基于环境排放自动监测系统数据分析结果实施预防性控制（含现场检查或突击检查）的依据，应遵循经授权环境保护机构批准的规则。该规则须依据本法典第186条第4款规定，明确环境排放自动监测系统数据的处理、传输、存储及使用程序。</w:t>
      </w:r>
    </w:p>
    <w:p>
      <w:pPr>
        <w:spacing w:after="0"/>
        <w:ind w:start="0"/>
        <w:jc w:val="both"/>
      </w:pPr>
      <w:r>
        <w:rPr>
          <w:rFonts w:ascii="Times New Roman"/>
          <w:b w:val="false"/>
          <w:i w:val="false"/>
          <w:color w:val="000000"/>
          <w:sz w:val="28"/>
        </w:rPr>
        <w:t xml:space="preserve">
      4. 不访问受控主体（对象）的预防性控制旨在及时遏制和预防违反哈萨克斯坦共和国环境立法的行为，同时赋予受控主体基于预防性控制发现结果，自主消除经授权环境保护机构认定的违规行为的权利。</w:t>
      </w:r>
    </w:p>
    <w:p>
      <w:pPr>
        <w:spacing w:after="0"/>
        <w:ind w:start="0"/>
        <w:jc w:val="both"/>
      </w:pPr>
      <w:r>
        <w:rPr>
          <w:rFonts w:ascii="Times New Roman"/>
          <w:b w:val="false"/>
          <w:i w:val="false"/>
          <w:color w:val="000000"/>
          <w:sz w:val="28"/>
        </w:rPr>
        <w:t xml:space="preserve">
      5. 经国家环境监管机构执行人员通过不现场查验被监管主体（对象）的预防性监管发现违反哈萨克斯坦共和国环境立法的行为时，应自发现违规之日起十个工作日内制作信息函并送达被监管主体。</w:t>
      </w:r>
    </w:p>
    <w:p>
      <w:pPr>
        <w:spacing w:after="0"/>
        <w:ind w:start="0"/>
        <w:jc w:val="both"/>
      </w:pPr>
      <w:r>
        <w:rPr>
          <w:rFonts w:ascii="Times New Roman"/>
          <w:b w:val="false"/>
          <w:i w:val="false"/>
          <w:color w:val="000000"/>
          <w:sz w:val="28"/>
        </w:rPr>
        <w:t xml:space="preserve">
      6. 通过下列任一方式发送的信息函，在下列情形下视为已送达被控主体：</w:t>
      </w:r>
    </w:p>
    <w:p>
      <w:pPr>
        <w:spacing w:after="0"/>
        <w:ind w:start="0"/>
        <w:jc w:val="both"/>
      </w:pPr>
      <w:r>
        <w:rPr>
          <w:rFonts w:ascii="Times New Roman"/>
          <w:b w:val="false"/>
          <w:i w:val="false"/>
          <w:color w:val="000000"/>
          <w:sz w:val="28"/>
        </w:rPr>
        <w:t xml:space="preserve">
      1) 邮递或信使送达——自信息函注明收讫日期起；</w:t>
      </w:r>
    </w:p>
    <w:p>
      <w:pPr>
        <w:spacing w:after="0"/>
        <w:ind w:start="0"/>
        <w:jc w:val="both"/>
      </w:pPr>
      <w:r>
        <w:rPr>
          <w:rFonts w:ascii="Times New Roman"/>
          <w:b w:val="false"/>
          <w:i w:val="false"/>
          <w:color w:val="000000"/>
          <w:sz w:val="28"/>
        </w:rPr>
        <w:t xml:space="preserve">
      2）邮寄或快递方式——自收件登记之日起；</w:t>
      </w:r>
    </w:p>
    <w:p>
      <w:pPr>
        <w:spacing w:after="0"/>
        <w:ind w:start="0"/>
        <w:jc w:val="both"/>
      </w:pPr>
      <w:r>
        <w:rPr>
          <w:rFonts w:ascii="Times New Roman"/>
          <w:b w:val="false"/>
          <w:i w:val="false"/>
          <w:color w:val="000000"/>
          <w:sz w:val="28"/>
        </w:rPr>
        <w:t xml:space="preserve">
      3) 电子方式——自依授权环境保护机构要求发送至函件所载受控主体电子邮箱之日算起。</w:t>
      </w:r>
    </w:p>
    <w:p>
      <w:pPr>
        <w:spacing w:after="0"/>
        <w:ind w:start="0"/>
        <w:jc w:val="both"/>
      </w:pPr>
      <w:r>
        <w:rPr>
          <w:rFonts w:ascii="Times New Roman"/>
          <w:b w:val="false"/>
          <w:i w:val="false"/>
          <w:color w:val="000000"/>
          <w:sz w:val="28"/>
        </w:rPr>
        <w:t xml:space="preserve">
      7. 经预防性控制（无需实地核查）发现违反哈萨克斯坦共和国环境法规的被监管主体，在收到整改通知书后十个工作日内，须向授权环保机构提交整改计划，明确具体整改期限。</w:t>
      </w:r>
    </w:p>
    <w:p>
      <w:pPr>
        <w:spacing w:after="0"/>
        <w:ind w:start="0"/>
        <w:jc w:val="both"/>
      </w:pPr>
      <w:r>
        <w:rPr>
          <w:rFonts w:ascii="Times New Roman"/>
          <w:b w:val="false"/>
          <w:i w:val="false"/>
          <w:color w:val="000000"/>
          <w:sz w:val="28"/>
        </w:rPr>
        <w:t xml:space="preserve">
      8. 若对通知函所指违规行为存在异议，国家环境监管对象有权自收到通知函次日起十个工作日内，向授权环境保护机构提交异议声明。</w:t>
      </w:r>
    </w:p>
    <w:p>
      <w:pPr>
        <w:spacing w:after="0"/>
        <w:ind w:start="0"/>
        <w:jc w:val="both"/>
      </w:pPr>
      <w:r>
        <w:rPr>
          <w:rFonts w:ascii="Times New Roman"/>
          <w:b w:val="false"/>
          <w:i w:val="false"/>
          <w:color w:val="000000"/>
          <w:sz w:val="28"/>
        </w:rPr>
        <w:t xml:space="preserve">
      9. 若未在规定期限内消除经预防性控制（无需实地核查）认定的违规行为，或未按时提交整改方案，则构成将相关主体（对象）纳入需实地核查的预防性控制名单的依据。</w:t>
      </w:r>
    </w:p>
    <w:p>
      <w:pPr>
        <w:spacing w:after="0"/>
        <w:ind w:start="0"/>
        <w:jc w:val="left"/>
      </w:pPr>
      <w:r>
        <w:rPr>
          <w:rFonts w:ascii="Times New Roman"/>
          <w:b w:val="false"/>
          <w:i w:val="false"/>
          <w:color w:val="ff0000"/>
          <w:sz w:val="28"/>
        </w:rPr>
        <w:t xml:space="preserve">      脚注：第174条经哈萨克斯坦共和国2024年4月6日第71-VIII号法律修订（自首次正式公布之日起六十个日历日后生效）；经2024年5月21日第86-VIII号法律修订（自首次正式公布之日起六十个日历日后生效）。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第175条 国家环境监管期间命令的执行</w:t>
      </w:r>
    </w:p>
    <w:p>
      <w:pPr>
        <w:spacing w:after="0"/>
        <w:ind w:start="0"/>
        <w:jc w:val="both"/>
      </w:pPr>
      <w:r>
        <w:rPr>
          <w:rFonts w:ascii="Times New Roman"/>
          <w:b w:val="false"/>
          <w:i w:val="false"/>
          <w:color w:val="000000"/>
          <w:sz w:val="28"/>
        </w:rPr>
        <w:t xml:space="preserve">
      1. 发现违反哈萨克斯坦共和国环境立法要求的行为时，行使国家环境监管职能的执行机关应向自然人及法人下达消除违规行为的命令。</w:t>
      </w:r>
    </w:p>
    <w:p>
      <w:pPr>
        <w:spacing w:after="0"/>
        <w:ind w:start="0"/>
        <w:jc w:val="both"/>
      </w:pPr>
      <w:r>
        <w:rPr>
          <w:rFonts w:ascii="Times New Roman"/>
          <w:b w:val="false"/>
          <w:i w:val="false"/>
          <w:color w:val="000000"/>
          <w:sz w:val="28"/>
        </w:rPr>
        <w:t xml:space="preserve">
      2. 命令的制定程序及内容由《哈萨克斯坦共和国企业法典》规定。</w:t>
      </w:r>
    </w:p>
    <w:p>
      <w:pPr>
        <w:spacing w:after="0"/>
        <w:ind w:start="0"/>
        <w:jc w:val="both"/>
      </w:pPr>
      <w:r>
        <w:rPr>
          <w:rFonts w:ascii="Times New Roman"/>
          <w:b w:val="false"/>
          <w:i w:val="false"/>
          <w:color w:val="000000"/>
          <w:sz w:val="28"/>
        </w:rPr>
        <w:t xml:space="preserve">
      3. 国家环境监管对象履行消除违规行为命令的义务，应通过计入国家财政收入的罚款予以强制执行。</w:t>
      </w:r>
    </w:p>
    <w:p>
      <w:pPr>
        <w:spacing w:after="0"/>
        <w:ind w:start="0"/>
        <w:jc w:val="both"/>
      </w:pPr>
      <w:r>
        <w:rPr>
          <w:rFonts w:ascii="Times New Roman"/>
          <w:b w:val="false"/>
          <w:i w:val="false"/>
          <w:color w:val="000000"/>
          <w:sz w:val="28"/>
        </w:rPr>
        <w:t xml:space="preserve">
      对大型企业性质的法人实体，每工作日按十个月度计算指数计征罚金。</w:t>
      </w:r>
    </w:p>
    <w:p>
      <w:pPr>
        <w:spacing w:after="0"/>
        <w:ind w:start="0"/>
        <w:jc w:val="both"/>
      </w:pPr>
      <w:r>
        <w:rPr>
          <w:rFonts w:ascii="Times New Roman"/>
          <w:b w:val="false"/>
          <w:i w:val="false"/>
          <w:color w:val="000000"/>
          <w:sz w:val="28"/>
        </w:rPr>
        <w:t xml:space="preserve">
      罚款自哈萨克斯坦共和国《企业法典》规定的消除违规行为命令最低执行期限届满之日起计收。</w:t>
      </w:r>
    </w:p>
    <w:p>
      <w:pPr>
        <w:spacing w:after="0"/>
        <w:ind w:start="0"/>
        <w:jc w:val="both"/>
      </w:pPr>
      <w:r>
        <w:rPr>
          <w:rFonts w:ascii="Times New Roman"/>
          <w:b w:val="false"/>
          <w:i w:val="false"/>
          <w:color w:val="000000"/>
          <w:sz w:val="28"/>
        </w:rPr>
        <w:t xml:space="preserve">
      4. 国家环境监管执行人员仅在主体延迟执行消除违规命令时，方可发出缴纳罚款通知。若国家环境监管主体自收到通知之日起十个工作日内未主动缴纳累计罚金，国家环境监管执行人员应通过司法途径追缴。</w:t>
      </w:r>
    </w:p>
    <w:p>
      <w:pPr>
        <w:spacing w:after="0"/>
        <w:ind w:start="0"/>
        <w:jc w:val="left"/>
      </w:pPr>
      <w:r>
        <w:rPr>
          <w:rFonts w:ascii="Times New Roman"/>
          <w:b/>
          <w:i w:val="false"/>
          <w:color w:val="000000"/>
        </w:rPr>
        <w:t xml:space="preserve"> 第176条 确定违反哈萨克斯坦共和国环境立法要求所获经济利益金额（在行使和实施国家环境监管过程中）</w:t>
      </w:r>
    </w:p>
    <w:p>
      <w:pPr>
        <w:spacing w:after="0"/>
        <w:ind w:start="0"/>
        <w:jc w:val="both"/>
      </w:pPr>
      <w:r>
        <w:rPr>
          <w:rFonts w:ascii="Times New Roman"/>
          <w:b w:val="false"/>
          <w:i w:val="false"/>
          <w:color w:val="000000"/>
          <w:sz w:val="28"/>
        </w:rPr>
        <w:t xml:space="preserve">
      1. 为杜绝和防止重复违反哈萨克斯坦共和国环境立法要求的行为，国家环境监管执行机构在执行国家环境监管时，依据《哈萨克斯坦共和国行政违法法典》规定的情形，应核定国家环境监管对象因违反哈萨克斯坦共和国环境立法要求所获得的经济利益金额。</w:t>
      </w:r>
    </w:p>
    <w:p>
      <w:pPr>
        <w:spacing w:after="0"/>
        <w:ind w:start="0"/>
        <w:jc w:val="both"/>
      </w:pPr>
      <w:r>
        <w:rPr>
          <w:rFonts w:ascii="Times New Roman"/>
          <w:b w:val="false"/>
          <w:i w:val="false"/>
          <w:color w:val="000000"/>
          <w:sz w:val="28"/>
        </w:rPr>
        <w:t xml:space="preserve">
      2. 国家环境监管对象因违反哈萨克斯坦共和国环境立法要求而获得的经济利益，是指该对象通过规避哈萨克斯坦共和国环境立法要求所节省的资金或获得的收入（收益）。</w:t>
      </w:r>
    </w:p>
    <w:p>
      <w:pPr>
        <w:spacing w:after="0"/>
        <w:ind w:start="0"/>
        <w:jc w:val="both"/>
      </w:pPr>
      <w:r>
        <w:rPr>
          <w:rFonts w:ascii="Times New Roman"/>
          <w:b w:val="false"/>
          <w:i w:val="false"/>
          <w:color w:val="000000"/>
          <w:sz w:val="28"/>
        </w:rPr>
        <w:t xml:space="preserve">
      3. 行使国家环境监管职能的执行人员，自认定国家环境监管对象违反哈萨克斯坦共和国环境立法要求且需处以经济利益金额百分比形式罚款之日起一个月内，应收集分析相关材料，向该监管对象索取必要信息，并核定其因违反哈萨克斯坦共和国环境立法要求所获经济利益金额。</w:t>
      </w:r>
    </w:p>
    <w:p>
      <w:pPr>
        <w:spacing w:after="0"/>
        <w:ind w:start="0"/>
        <w:jc w:val="both"/>
      </w:pPr>
      <w:r>
        <w:rPr>
          <w:rFonts w:ascii="Times New Roman"/>
          <w:b w:val="false"/>
          <w:i w:val="false"/>
          <w:color w:val="000000"/>
          <w:sz w:val="28"/>
        </w:rPr>
        <w:t xml:space="preserve">
      4. 当未取得环境许可即投入运营的新设施，或未提交环境影响声明即投入运营的设施对环境造成负面影响时，经济利益金额应以国家环境监管对象所获收入（收益）形式确定。</w:t>
      </w:r>
    </w:p>
    <w:p>
      <w:pPr>
        <w:spacing w:after="0"/>
        <w:ind w:start="0"/>
        <w:jc w:val="both"/>
      </w:pPr>
      <w:r>
        <w:rPr>
          <w:rFonts w:ascii="Times New Roman"/>
          <w:b w:val="false"/>
          <w:i w:val="false"/>
          <w:color w:val="000000"/>
          <w:sz w:val="28"/>
        </w:rPr>
        <w:t xml:space="preserve">
      其他情形下，经济利益金额应以国家环境监管对象因违反哈萨克斯坦共和国环境立法而节省资金的形式确定。</w:t>
      </w:r>
    </w:p>
    <w:p>
      <w:pPr>
        <w:spacing w:after="0"/>
        <w:ind w:start="0"/>
        <w:jc w:val="both"/>
      </w:pPr>
      <w:r>
        <w:rPr>
          <w:rFonts w:ascii="Times New Roman"/>
          <w:b w:val="false"/>
          <w:i w:val="false"/>
          <w:color w:val="000000"/>
          <w:sz w:val="28"/>
        </w:rPr>
        <w:t xml:space="preserve">
      确定违反哈萨克斯坦共和国环境立法要求所获经济利益数额的方法，应由授权环境保护机构制定并批准。</w:t>
      </w:r>
    </w:p>
    <w:p>
      <w:pPr>
        <w:spacing w:after="0"/>
        <w:ind w:start="0"/>
        <w:jc w:val="left"/>
      </w:pPr>
      <w:r>
        <w:rPr>
          <w:rFonts w:ascii="Times New Roman"/>
          <w:b/>
          <w:i w:val="false"/>
          <w:color w:val="000000"/>
        </w:rPr>
        <w:t xml:space="preserve"> 第177条 执行国家环境监管的官员</w:t>
      </w:r>
    </w:p>
    <w:p>
      <w:pPr>
        <w:spacing w:after="0"/>
        <w:ind w:start="0"/>
        <w:jc w:val="both"/>
      </w:pPr>
      <w:r>
        <w:rPr>
          <w:rFonts w:ascii="Times New Roman"/>
          <w:b w:val="false"/>
          <w:i w:val="false"/>
          <w:color w:val="000000"/>
          <w:sz w:val="28"/>
        </w:rPr>
        <w:t xml:space="preserve">
      1. 行使国家环境监督职能的执行机构包括：</w:t>
      </w:r>
    </w:p>
    <w:p>
      <w:pPr>
        <w:spacing w:after="0"/>
        <w:ind w:start="0"/>
        <w:jc w:val="both"/>
      </w:pPr>
      <w:r>
        <w:rPr>
          <w:rFonts w:ascii="Times New Roman"/>
          <w:b w:val="false"/>
          <w:i w:val="false"/>
          <w:color w:val="000000"/>
          <w:sz w:val="28"/>
        </w:rPr>
        <w:t xml:space="preserve">
      1) 哈萨克斯坦共和国首席国家环境监察长；</w:t>
      </w:r>
    </w:p>
    <w:p>
      <w:pPr>
        <w:spacing w:after="0"/>
        <w:ind w:start="0"/>
        <w:jc w:val="both"/>
      </w:pPr>
      <w:r>
        <w:rPr>
          <w:rFonts w:ascii="Times New Roman"/>
          <w:b w:val="false"/>
          <w:i w:val="false"/>
          <w:color w:val="000000"/>
          <w:sz w:val="28"/>
        </w:rPr>
        <w:t xml:space="preserve">
      2）哈萨克斯坦共和国国家环境监察副总监察长；</w:t>
      </w:r>
    </w:p>
    <w:p>
      <w:pPr>
        <w:spacing w:after="0"/>
        <w:ind w:start="0"/>
        <w:jc w:val="both"/>
      </w:pPr>
      <w:r>
        <w:rPr>
          <w:rFonts w:ascii="Times New Roman"/>
          <w:b w:val="false"/>
          <w:i w:val="false"/>
          <w:color w:val="000000"/>
          <w:sz w:val="28"/>
        </w:rPr>
        <w:t xml:space="preserve">
      3）哈萨克斯坦共和国高级国家环境监察员；</w:t>
      </w:r>
    </w:p>
    <w:p>
      <w:pPr>
        <w:spacing w:after="0"/>
        <w:ind w:start="0"/>
        <w:jc w:val="both"/>
      </w:pPr>
      <w:r>
        <w:rPr>
          <w:rFonts w:ascii="Times New Roman"/>
          <w:b w:val="false"/>
          <w:i w:val="false"/>
          <w:color w:val="000000"/>
          <w:sz w:val="28"/>
        </w:rPr>
        <w:t xml:space="preserve">
      4）哈萨克斯坦共和国国家环境监察员；</w:t>
      </w:r>
    </w:p>
    <w:p>
      <w:pPr>
        <w:spacing w:after="0"/>
        <w:ind w:start="0"/>
        <w:jc w:val="both"/>
      </w:pPr>
      <w:r>
        <w:rPr>
          <w:rFonts w:ascii="Times New Roman"/>
          <w:b w:val="false"/>
          <w:i w:val="false"/>
          <w:color w:val="000000"/>
          <w:sz w:val="28"/>
        </w:rPr>
        <w:t xml:space="preserve">
      5) 地区、共和国直辖市及首都首席国家环境监察员；</w:t>
      </w:r>
    </w:p>
    <w:p>
      <w:pPr>
        <w:spacing w:after="0"/>
        <w:ind w:start="0"/>
        <w:jc w:val="both"/>
      </w:pPr>
      <w:r>
        <w:rPr>
          <w:rFonts w:ascii="Times New Roman"/>
          <w:b w:val="false"/>
          <w:i w:val="false"/>
          <w:color w:val="000000"/>
          <w:sz w:val="28"/>
        </w:rPr>
        <w:t xml:space="preserve">
      6) 地区、共和国直辖市及首都高级国家环境监察员；</w:t>
      </w:r>
    </w:p>
    <w:p>
      <w:pPr>
        <w:spacing w:after="0"/>
        <w:ind w:start="0"/>
        <w:jc w:val="both"/>
      </w:pPr>
      <w:r>
        <w:rPr>
          <w:rFonts w:ascii="Times New Roman"/>
          <w:b w:val="false"/>
          <w:i w:val="false"/>
          <w:color w:val="000000"/>
          <w:sz w:val="28"/>
        </w:rPr>
        <w:t xml:space="preserve">
      7) 地区、共和国直辖市、首都的国家环境监察员。</w:t>
      </w:r>
    </w:p>
    <w:p>
      <w:pPr>
        <w:spacing w:after="0"/>
        <w:ind w:start="0"/>
        <w:jc w:val="both"/>
      </w:pPr>
      <w:r>
        <w:rPr>
          <w:rFonts w:ascii="Times New Roman"/>
          <w:b w:val="false"/>
          <w:i w:val="false"/>
          <w:color w:val="000000"/>
          <w:sz w:val="28"/>
        </w:rPr>
        <w:t xml:space="preserve">
      2. 本条第1款所列执行人员由授权环境保护机构任命。</w:t>
      </w:r>
    </w:p>
    <w:p>
      <w:pPr>
        <w:spacing w:after="0"/>
        <w:ind w:start="0"/>
        <w:jc w:val="both"/>
      </w:pPr>
      <w:r>
        <w:rPr>
          <w:rFonts w:ascii="Times New Roman"/>
          <w:b w:val="false"/>
          <w:i w:val="false"/>
          <w:color w:val="000000"/>
          <w:sz w:val="28"/>
        </w:rPr>
        <w:t xml:space="preserve">
      授权环境保护机构所属国家环境监管单位公务员类别转任本条第一款所列主管官员的程序，由授权环境保护机构确定。</w:t>
      </w:r>
    </w:p>
    <w:p>
      <w:pPr>
        <w:spacing w:after="0"/>
        <w:ind w:start="0"/>
        <w:jc w:val="both"/>
      </w:pPr>
      <w:r>
        <w:rPr>
          <w:rFonts w:ascii="Times New Roman"/>
          <w:b w:val="false"/>
          <w:i w:val="false"/>
          <w:color w:val="000000"/>
          <w:sz w:val="28"/>
        </w:rPr>
        <w:t xml:space="preserve">
      3. 国家环境监察员应按规定程序配发制服（无肩章）、服务证及规定样式的印章。</w:t>
      </w:r>
    </w:p>
    <w:p>
      <w:pPr>
        <w:spacing w:after="0"/>
        <w:ind w:start="0"/>
        <w:jc w:val="both"/>
      </w:pPr>
      <w:r>
        <w:rPr>
          <w:rFonts w:ascii="Times New Roman"/>
          <w:b w:val="false"/>
          <w:i w:val="false"/>
          <w:color w:val="000000"/>
          <w:sz w:val="28"/>
        </w:rPr>
        <w:t xml:space="preserve">
      有权穿着制服（无肩章）的行政官员职位清单、制服款式（无肩章）及穿着程序由授权环境保护机构确定。</w:t>
      </w:r>
    </w:p>
    <w:p>
      <w:pPr>
        <w:spacing w:after="0"/>
        <w:ind w:start="0"/>
        <w:jc w:val="both"/>
      </w:pPr>
      <w:r>
        <w:rPr>
          <w:rFonts w:ascii="Times New Roman"/>
          <w:b w:val="false"/>
          <w:i w:val="false"/>
          <w:color w:val="000000"/>
          <w:sz w:val="28"/>
        </w:rPr>
        <w:t xml:space="preserve">
      4. 哈萨克斯坦共和国首席国家环境监察员、各地区、共和国直辖市及首都的首席国家环境监察员应持有印有哈萨克斯坦共和国国徽图案及环境监察员职务名称的公文表格。</w:t>
      </w:r>
    </w:p>
    <w:p>
      <w:pPr>
        <w:spacing w:after="0"/>
        <w:ind w:start="0"/>
        <w:jc w:val="left"/>
      </w:pPr>
      <w:r>
        <w:rPr>
          <w:rFonts w:ascii="Times New Roman"/>
          <w:b/>
          <w:i w:val="false"/>
          <w:color w:val="000000"/>
        </w:rPr>
        <w:t xml:space="preserve"> 第178条 执行国家环境监管的官员的权利与义务</w:t>
      </w:r>
    </w:p>
    <w:p>
      <w:pPr>
        <w:spacing w:after="0"/>
        <w:ind w:start="0"/>
        <w:jc w:val="both"/>
      </w:pPr>
      <w:r>
        <w:rPr>
          <w:rFonts w:ascii="Times New Roman"/>
          <w:b w:val="false"/>
          <w:i w:val="false"/>
          <w:color w:val="000000"/>
          <w:sz w:val="28"/>
        </w:rPr>
        <w:t xml:space="preserve">
      1. 行使国家环境监督权的执行人员有权：</w:t>
      </w:r>
    </w:p>
    <w:p>
      <w:pPr>
        <w:spacing w:after="0"/>
        <w:ind w:start="0"/>
        <w:jc w:val="both"/>
      </w:pPr>
      <w:r>
        <w:rPr>
          <w:rFonts w:ascii="Times New Roman"/>
          <w:b w:val="false"/>
          <w:i w:val="false"/>
          <w:color w:val="000000"/>
          <w:sz w:val="28"/>
        </w:rPr>
        <w:t xml:space="preserve">
      1) 在具备法定依据时，为实施预防性检查而进入被检查主体（对象）的区域及场所，携带测量仪器和采样设备，必要时可依据哈萨克斯坦共和国法律规定，聘请专家、顾问及专业人员进行必要测量、采集样本（含商品及材料样本）并实施分析；</w:t>
      </w:r>
    </w:p>
    <w:p>
      <w:pPr>
        <w:spacing w:after="0"/>
        <w:ind w:start="0"/>
        <w:jc w:val="both"/>
      </w:pPr>
      <w:r>
        <w:rPr>
          <w:rFonts w:ascii="Times New Roman"/>
          <w:b w:val="false"/>
          <w:i w:val="false"/>
          <w:color w:val="000000"/>
          <w:sz w:val="28"/>
        </w:rPr>
        <w:t xml:space="preserve">
      2）要求并获取被检查主体（对象）提供的样本实验室检测结果及其他必要材料，以确定对环境的人为影响程度；</w:t>
      </w:r>
    </w:p>
    <w:p>
      <w:pPr>
        <w:spacing w:after="0"/>
        <w:ind w:start="0"/>
        <w:jc w:val="both"/>
      </w:pPr>
      <w:r>
        <w:rPr>
          <w:rFonts w:ascii="Times New Roman"/>
          <w:b w:val="false"/>
          <w:i w:val="false"/>
          <w:color w:val="000000"/>
          <w:sz w:val="28"/>
        </w:rPr>
        <w:t xml:space="preserve">
      3）就违反哈萨克斯坦共和国环境立法要求的行为，向法院提起限制、暂停及禁止国家环境监管对象活动的诉讼；</w:t>
      </w:r>
    </w:p>
    <w:p>
      <w:pPr>
        <w:spacing w:after="0"/>
        <w:ind w:start="0"/>
        <w:jc w:val="both"/>
      </w:pPr>
      <w:r>
        <w:rPr>
          <w:rFonts w:ascii="Times New Roman"/>
          <w:b w:val="false"/>
          <w:i w:val="false"/>
          <w:color w:val="000000"/>
          <w:sz w:val="28"/>
        </w:rPr>
        <w:t xml:space="preserve">
      4）查明造成环境损害的事实，并依据本法典要求参与确定消除损害的措施；</w:t>
      </w:r>
    </w:p>
    <w:p>
      <w:pPr>
        <w:spacing w:after="0"/>
        <w:ind w:start="0"/>
        <w:jc w:val="both"/>
      </w:pPr>
      <w:r>
        <w:rPr>
          <w:rFonts w:ascii="Times New Roman"/>
          <w:b w:val="false"/>
          <w:i w:val="false"/>
          <w:color w:val="000000"/>
          <w:sz w:val="28"/>
        </w:rPr>
        <w:t xml:space="preserve">
      5）向检察院及其他执法机关申请协助，以预防或制止违反哈萨克斯坦共和国环境立法要求的行为；</w:t>
      </w:r>
    </w:p>
    <w:p>
      <w:pPr>
        <w:spacing w:after="0"/>
        <w:ind w:start="0"/>
        <w:jc w:val="both"/>
      </w:pPr>
      <w:r>
        <w:rPr>
          <w:rFonts w:ascii="Times New Roman"/>
          <w:b w:val="false"/>
          <w:i w:val="false"/>
          <w:color w:val="000000"/>
          <w:sz w:val="28"/>
        </w:rPr>
        <w:t xml:space="preserve">
      6）依据哈萨克斯坦共和国法律规定采取措施，撤销、吊销或暂停个人及法人实体因违反哈萨克斯坦共和国环境立法要求而获得的许可、结论、执照及其他批准文件。</w:t>
      </w:r>
    </w:p>
    <w:p>
      <w:pPr>
        <w:spacing w:after="0"/>
        <w:ind w:start="0"/>
        <w:jc w:val="both"/>
      </w:pPr>
      <w:r>
        <w:rPr>
          <w:rFonts w:ascii="Times New Roman"/>
          <w:b w:val="false"/>
          <w:i w:val="false"/>
          <w:color w:val="000000"/>
          <w:sz w:val="28"/>
        </w:rPr>
        <w:t xml:space="preserve">
      2. 在哈萨克斯坦共和国法律规定的情况下，行使国家环境监督职能的执行人员有权存储、携带和使用特殊手段（专用通讯设备、摄影录像器材、测量工具）。</w:t>
      </w:r>
    </w:p>
    <w:p>
      <w:pPr>
        <w:spacing w:after="0"/>
        <w:ind w:start="0"/>
        <w:jc w:val="both"/>
      </w:pPr>
      <w:r>
        <w:rPr>
          <w:rFonts w:ascii="Times New Roman"/>
          <w:b w:val="false"/>
          <w:i w:val="false"/>
          <w:color w:val="000000"/>
          <w:sz w:val="28"/>
        </w:rPr>
        <w:t xml:space="preserve">
      3. 执行国家环境监管的官员有义务就确保遵守哈萨克斯坦共和国环境立法要求的事项，与其他国家机关以及自然人（或）法人进行协作。</w:t>
      </w:r>
    </w:p>
    <w:p>
      <w:pPr>
        <w:spacing w:after="0"/>
        <w:ind w:start="0"/>
        <w:jc w:val="left"/>
      </w:pPr>
      <w:r>
        <w:rPr>
          <w:rFonts w:ascii="Times New Roman"/>
          <w:b/>
          <w:i w:val="false"/>
          <w:color w:val="000000"/>
        </w:rPr>
        <w:t xml:space="preserve"> 第179条 上诉委员会审查申诉程序</w:t>
      </w:r>
    </w:p>
    <w:p>
      <w:pPr>
        <w:spacing w:after="0"/>
        <w:ind w:start="0"/>
        <w:jc w:val="both"/>
      </w:pPr>
      <w:r>
        <w:rPr>
          <w:rFonts w:ascii="Times New Roman"/>
          <w:b w:val="false"/>
          <w:i w:val="false"/>
          <w:color w:val="000000"/>
          <w:sz w:val="28"/>
        </w:rPr>
        <w:t xml:space="preserve">
      1. 在诉诸法院前，国家环境监管对象有权向申诉委员会提交请愿书，要求审查针对检查结论报告的申诉。</w:t>
      </w:r>
    </w:p>
    <w:p>
      <w:pPr>
        <w:spacing w:after="0"/>
        <w:ind w:start="0"/>
        <w:jc w:val="both"/>
      </w:pPr>
      <w:r>
        <w:rPr>
          <w:rFonts w:ascii="Times New Roman"/>
          <w:b w:val="false"/>
          <w:i w:val="false"/>
          <w:color w:val="000000"/>
          <w:sz w:val="28"/>
        </w:rPr>
        <w:t xml:space="preserve">
      2. 上诉委员会须包含授权环境保护机构代表及哈萨克斯坦共和国国家企业家商会代表。</w:t>
      </w:r>
    </w:p>
    <w:p>
      <w:pPr>
        <w:spacing w:after="0"/>
        <w:ind w:start="0"/>
        <w:jc w:val="both"/>
      </w:pPr>
      <w:r>
        <w:rPr>
          <w:rFonts w:ascii="Times New Roman"/>
          <w:b w:val="false"/>
          <w:i w:val="false"/>
          <w:color w:val="000000"/>
          <w:sz w:val="28"/>
        </w:rPr>
        <w:t xml:space="preserve">
      3. 对授权环境保护机构检查结论报告的申诉，应由申诉委员会在申诉事项范围内进行审查。</w:t>
      </w:r>
    </w:p>
    <w:p>
      <w:pPr>
        <w:spacing w:after="0"/>
        <w:ind w:start="0"/>
        <w:jc w:val="both"/>
      </w:pPr>
      <w:r>
        <w:rPr>
          <w:rFonts w:ascii="Times New Roman"/>
          <w:b w:val="false"/>
          <w:i w:val="false"/>
          <w:color w:val="000000"/>
          <w:sz w:val="28"/>
        </w:rPr>
        <w:t xml:space="preserve">
      4. 对检查结论报告的申诉须以书面形式提交，具体方式及时限依照哈萨克斯坦共和国法律规定执行。</w:t>
      </w:r>
    </w:p>
    <w:p>
      <w:pPr>
        <w:spacing w:after="0"/>
        <w:ind w:start="0"/>
        <w:jc w:val="both"/>
      </w:pPr>
      <w:r>
        <w:rPr>
          <w:rFonts w:ascii="Times New Roman"/>
          <w:b w:val="false"/>
          <w:i w:val="false"/>
          <w:color w:val="000000"/>
          <w:sz w:val="28"/>
        </w:rPr>
        <w:t xml:space="preserve">
      5. 上诉委员会的决定具有咨询性质。</w:t>
      </w:r>
    </w:p>
    <w:p>
      <w:pPr>
        <w:spacing w:after="0"/>
        <w:ind w:start="0"/>
        <w:jc w:val="both"/>
      </w:pPr>
      <w:r>
        <w:rPr>
          <w:rFonts w:ascii="Times New Roman"/>
          <w:b w:val="false"/>
          <w:i w:val="false"/>
          <w:color w:val="000000"/>
          <w:sz w:val="28"/>
        </w:rPr>
        <w:t xml:space="preserve">
      6. 上诉委员会应每年汇总对检查结论报告申诉的处理结果，并制定完善哈萨克斯坦共和国立法的建议。</w:t>
      </w:r>
    </w:p>
    <w:p>
      <w:pPr>
        <w:spacing w:after="0"/>
        <w:ind w:start="0"/>
        <w:jc w:val="both"/>
      </w:pPr>
      <w:r>
        <w:rPr>
          <w:rFonts w:ascii="Times New Roman"/>
          <w:b w:val="false"/>
          <w:i w:val="false"/>
          <w:color w:val="000000"/>
          <w:sz w:val="28"/>
        </w:rPr>
        <w:t xml:space="preserve">
      7. 国家环境监管对象依据哈萨克斯坦共和国法律向法院提起诉讼时，上诉委员会应终止对检查结论报告申诉的审理程序。</w:t>
      </w:r>
    </w:p>
    <w:p>
      <w:pPr>
        <w:spacing w:after="0"/>
        <w:ind w:start="0"/>
        <w:jc w:val="both"/>
      </w:pPr>
      <w:r>
        <w:rPr>
          <w:rFonts w:ascii="Times New Roman"/>
          <w:b w:val="false"/>
          <w:i w:val="false"/>
          <w:color w:val="000000"/>
          <w:sz w:val="28"/>
        </w:rPr>
        <w:t xml:space="preserve">
      若国家环境监管主体依据哈萨克斯坦共和国法律向法院提起诉讼后，或法院判决执行后，才对检查结论报告提出申诉，该申诉不予受理。</w:t>
      </w:r>
    </w:p>
    <w:p>
      <w:pPr>
        <w:spacing w:after="0"/>
        <w:ind w:start="0"/>
        <w:jc w:val="left"/>
      </w:pPr>
      <w:r>
        <w:rPr>
          <w:rFonts w:ascii="Times New Roman"/>
          <w:b/>
          <w:i w:val="false"/>
          <w:color w:val="000000"/>
        </w:rPr>
        <w:t xml:space="preserve"> 第180条 上诉委员会审查申诉时保障信息保密</w:t>
      </w:r>
    </w:p>
    <w:p>
      <w:pPr>
        <w:spacing w:after="0"/>
        <w:ind w:start="0"/>
        <w:jc w:val="both"/>
      </w:pPr>
      <w:r>
        <w:rPr>
          <w:rFonts w:ascii="Times New Roman"/>
          <w:b w:val="false"/>
          <w:i w:val="false"/>
          <w:color w:val="000000"/>
          <w:sz w:val="28"/>
        </w:rPr>
        <w:t xml:space="preserve">
      在审查针对授权环境保护机构所作检查报告的申诉时，国家机密、构成法律保护的商业秘密及其他秘密信息，应由授权环境保护机构确定，无需征得申诉人书面许可即可提交上诉委员会成员。</w:t>
      </w:r>
    </w:p>
    <w:p>
      <w:pPr>
        <w:spacing w:after="0"/>
        <w:ind w:start="0"/>
        <w:jc w:val="both"/>
      </w:pPr>
      <w:r>
        <w:rPr>
          <w:rFonts w:ascii="Times New Roman"/>
          <w:b w:val="false"/>
          <w:i w:val="false"/>
          <w:color w:val="000000"/>
          <w:sz w:val="28"/>
        </w:rPr>
        <w:t xml:space="preserve">
      上述信息不得由申诉委员会成员披露。</w:t>
      </w:r>
    </w:p>
    <w:p>
      <w:pPr>
        <w:spacing w:after="0"/>
        <w:ind w:start="0"/>
        <w:jc w:val="left"/>
      </w:pPr>
      <w:r>
        <w:rPr>
          <w:rFonts w:ascii="Times New Roman"/>
          <w:b/>
          <w:i w:val="false"/>
          <w:color w:val="000000"/>
        </w:rPr>
        <w:t xml:space="preserve"> 第181条 国家环境监管的公开性</w:t>
      </w:r>
    </w:p>
    <w:p>
      <w:pPr>
        <w:spacing w:after="0"/>
        <w:ind w:start="0"/>
        <w:jc w:val="both"/>
      </w:pPr>
      <w:r>
        <w:rPr>
          <w:rFonts w:ascii="Times New Roman"/>
          <w:b w:val="false"/>
          <w:i w:val="false"/>
          <w:color w:val="000000"/>
          <w:sz w:val="28"/>
        </w:rPr>
        <w:t xml:space="preserve">
      1. 自然人及法人有权获取国家环境监管结果信息。</w:t>
      </w:r>
    </w:p>
    <w:p>
      <w:pPr>
        <w:spacing w:after="0"/>
        <w:ind w:start="0"/>
        <w:jc w:val="both"/>
      </w:pPr>
      <w:r>
        <w:rPr>
          <w:rFonts w:ascii="Times New Roman"/>
          <w:b w:val="false"/>
          <w:i w:val="false"/>
          <w:color w:val="000000"/>
          <w:sz w:val="28"/>
        </w:rPr>
        <w:t xml:space="preserve">
      2. 授权环境保护机构应确保在其官方互联网资源上公布：</w:t>
      </w:r>
    </w:p>
    <w:p>
      <w:pPr>
        <w:spacing w:after="0"/>
        <w:ind w:start="0"/>
        <w:jc w:val="both"/>
      </w:pPr>
      <w:r>
        <w:rPr>
          <w:rFonts w:ascii="Times New Roman"/>
          <w:b w:val="false"/>
          <w:i w:val="false"/>
          <w:color w:val="000000"/>
          <w:sz w:val="28"/>
        </w:rPr>
        <w:t xml:space="preserve">
      1) 国家环境监管对象遵守哈萨克斯坦共和国环境立法要求的合规水平及变化分析报告；</w:t>
      </w:r>
    </w:p>
    <w:p>
      <w:pPr>
        <w:spacing w:after="0"/>
        <w:ind w:start="0"/>
        <w:jc w:val="both"/>
      </w:pPr>
      <w:r>
        <w:rPr>
          <w:rFonts w:ascii="Times New Roman"/>
          <w:b w:val="false"/>
          <w:i w:val="false"/>
          <w:color w:val="000000"/>
          <w:sz w:val="28"/>
        </w:rPr>
        <w:t xml:space="preserve">
      2) 国家环境监管年度工作报告；</w:t>
      </w:r>
    </w:p>
    <w:p>
      <w:pPr>
        <w:spacing w:after="0"/>
        <w:ind w:start="0"/>
        <w:jc w:val="both"/>
      </w:pPr>
      <w:r>
        <w:rPr>
          <w:rFonts w:ascii="Times New Roman"/>
          <w:b w:val="false"/>
          <w:i w:val="false"/>
          <w:color w:val="000000"/>
          <w:sz w:val="28"/>
        </w:rPr>
        <w:t xml:space="preserve">
      3) 关于一类和二类设施违反哈萨克斯坦共和国环境立法要求的事实信息，包括对国家环境监管对象追究相应行政、刑事和（或）民事责任的情况，以及所施加的处罚，同时涵盖对一类和二类设施下达并执行的命令；</w:t>
      </w:r>
    </w:p>
    <w:p>
      <w:pPr>
        <w:spacing w:after="0"/>
        <w:ind w:start="0"/>
        <w:jc w:val="both"/>
      </w:pPr>
      <w:r>
        <w:rPr>
          <w:rFonts w:ascii="Times New Roman"/>
          <w:b w:val="false"/>
          <w:i w:val="false"/>
          <w:color w:val="000000"/>
          <w:sz w:val="28"/>
        </w:rPr>
        <w:t xml:space="preserve">
      4) 系统性违反哈萨克斯坦共和国环境立法的企业名单。</w:t>
      </w:r>
    </w:p>
    <w:p>
      <w:pPr>
        <w:spacing w:after="0"/>
        <w:ind w:start="0"/>
        <w:jc w:val="both"/>
      </w:pPr>
      <w:r>
        <w:rPr>
          <w:rFonts w:ascii="Times New Roman"/>
          <w:b w:val="false"/>
          <w:i w:val="false"/>
          <w:color w:val="000000"/>
          <w:sz w:val="28"/>
        </w:rPr>
        <w:t xml:space="preserve">
      本款第1项 至第4项所列信息，在下列情形下不得包含国家环境监管对象及其违反哈萨克斯坦共和国环境立法要求的事实：该监管对象对国家环境监管官员相关行为（决定）提起司法上诉的期限尚未届满，或该监管对象对国家环境监管官员的行为（决定）提起上诉且相关法院判决尚未执行。</w:t>
      </w:r>
    </w:p>
    <w:p>
      <w:pPr>
        <w:spacing w:after="0"/>
        <w:ind w:start="0"/>
        <w:jc w:val="both"/>
      </w:pPr>
      <w:r>
        <w:rPr>
          <w:rFonts w:ascii="Times New Roman"/>
          <w:b w:val="false"/>
          <w:i w:val="false"/>
          <w:color w:val="000000"/>
          <w:sz w:val="28"/>
        </w:rPr>
        <w:t xml:space="preserve">
      3. 基于相关司法文书或行政文书，一类和二类设施的经营者应自费在其媒体及互联网资源上公布以下信息：其违反哈萨克斯坦共和国环境立法要求的事实、所受处罚，以及为消除违反哈萨克斯坦共和国环境立法要求的行为已采取和计划采取的措施。</w:t>
      </w:r>
    </w:p>
    <w:p>
      <w:pPr>
        <w:spacing w:after="0"/>
        <w:ind w:start="0"/>
        <w:jc w:val="both"/>
      </w:pPr>
      <w:r>
        <w:rPr>
          <w:rFonts w:ascii="Times New Roman"/>
          <w:b w:val="false"/>
          <w:i w:val="false"/>
          <w:color w:val="000000"/>
          <w:sz w:val="28"/>
        </w:rPr>
        <w:t xml:space="preserve">
      4. 依据本条第2、3款在互联网资源上发布的信息，须保持公开状态至少一个日历年。</w:t>
      </w:r>
    </w:p>
    <w:p>
      <w:pPr>
        <w:spacing w:after="0"/>
        <w:ind w:start="0"/>
        <w:jc w:val="left"/>
      </w:pPr>
      <w:r>
        <w:rPr>
          <w:rFonts w:ascii="Times New Roman"/>
          <w:b/>
          <w:i w:val="false"/>
          <w:color w:val="000000"/>
        </w:rPr>
        <w:t xml:space="preserve"> 第十三章 工业环境监管第182条 工业环境监管的目的与目标</w:t>
      </w:r>
    </w:p>
    <w:p>
      <w:pPr>
        <w:spacing w:after="0"/>
        <w:ind w:start="0"/>
        <w:jc w:val="both"/>
      </w:pPr>
      <w:r>
        <w:rPr>
          <w:rFonts w:ascii="Times New Roman"/>
          <w:b w:val="false"/>
          <w:i w:val="false"/>
          <w:color w:val="000000"/>
          <w:sz w:val="28"/>
        </w:rPr>
        <w:t xml:space="preserve">
      1. 第一类和第二类设施的经营者有义务实施工业环境控制。</w:t>
      </w:r>
    </w:p>
    <w:p>
      <w:pPr>
        <w:spacing w:after="0"/>
        <w:ind w:start="0"/>
        <w:jc w:val="both"/>
      </w:pPr>
      <w:r>
        <w:rPr>
          <w:rFonts w:ascii="Times New Roman"/>
          <w:b w:val="false"/>
          <w:i w:val="false"/>
          <w:color w:val="000000"/>
          <w:sz w:val="28"/>
        </w:rPr>
        <w:t xml:space="preserve">
      2. 工业环境控制的目标包括：</w:t>
      </w:r>
    </w:p>
    <w:p>
      <w:pPr>
        <w:spacing w:after="0"/>
        <w:ind w:start="0"/>
        <w:jc w:val="both"/>
      </w:pPr>
      <w:r>
        <w:rPr>
          <w:rFonts w:ascii="Times New Roman"/>
          <w:b w:val="false"/>
          <w:i w:val="false"/>
          <w:color w:val="000000"/>
          <w:sz w:val="28"/>
        </w:rPr>
        <w:t xml:space="preserve">
      1) 为设施经营者获取信息，以制定内部环境政策，控制和调节可能影响环境的生产过程；</w:t>
      </w:r>
    </w:p>
    <w:p>
      <w:pPr>
        <w:spacing w:after="0"/>
        <w:ind w:start="0"/>
        <w:jc w:val="both"/>
      </w:pPr>
      <w:r>
        <w:rPr>
          <w:rFonts w:ascii="Times New Roman"/>
          <w:b w:val="false"/>
          <w:i w:val="false"/>
          <w:color w:val="000000"/>
          <w:sz w:val="28"/>
        </w:rPr>
        <w:t xml:space="preserve">
      2) 确保符合哈萨克斯坦共和国环境法律法规要求；</w:t>
      </w:r>
    </w:p>
    <w:p>
      <w:pPr>
        <w:spacing w:after="0"/>
        <w:ind w:start="0"/>
        <w:jc w:val="both"/>
      </w:pPr>
      <w:r>
        <w:rPr>
          <w:rFonts w:ascii="Times New Roman"/>
          <w:b w:val="false"/>
          <w:i w:val="false"/>
          <w:color w:val="000000"/>
          <w:sz w:val="28"/>
        </w:rPr>
        <w:t xml:space="preserve">
      3) 最大限度减少生产过程对环境、人类生命和（或）健康的不利影响；</w:t>
      </w:r>
    </w:p>
    <w:p>
      <w:pPr>
        <w:spacing w:after="0"/>
        <w:ind w:start="0"/>
        <w:jc w:val="both"/>
      </w:pPr>
      <w:r>
        <w:rPr>
          <w:rFonts w:ascii="Times New Roman"/>
          <w:b w:val="false"/>
          <w:i w:val="false"/>
          <w:color w:val="000000"/>
          <w:sz w:val="28"/>
        </w:rPr>
        <w:t xml:space="preserve">
      4) 提高自然资源与能源利用效率；</w:t>
      </w:r>
    </w:p>
    <w:p>
      <w:pPr>
        <w:spacing w:after="0"/>
        <w:ind w:start="0"/>
        <w:jc w:val="both"/>
      </w:pPr>
      <w:r>
        <w:rPr>
          <w:rFonts w:ascii="Times New Roman"/>
          <w:b w:val="false"/>
          <w:i w:val="false"/>
          <w:color w:val="000000"/>
          <w:sz w:val="28"/>
        </w:rPr>
        <w:t xml:space="preserve">
      5) 对突发事件作出及时预判响应；</w:t>
      </w:r>
    </w:p>
    <w:p>
      <w:pPr>
        <w:spacing w:after="0"/>
        <w:ind w:start="0"/>
        <w:jc w:val="both"/>
      </w:pPr>
      <w:r>
        <w:rPr>
          <w:rFonts w:ascii="Times New Roman"/>
          <w:b w:val="false"/>
          <w:i w:val="false"/>
          <w:color w:val="000000"/>
          <w:sz w:val="28"/>
        </w:rPr>
        <w:t xml:space="preserve">
      6) 提升设施运营方管理人员及员工的环境意识与责任担当；</w:t>
      </w:r>
    </w:p>
    <w:p>
      <w:pPr>
        <w:spacing w:after="0"/>
        <w:ind w:start="0"/>
        <w:jc w:val="both"/>
      </w:pPr>
      <w:r>
        <w:rPr>
          <w:rFonts w:ascii="Times New Roman"/>
          <w:b w:val="false"/>
          <w:i w:val="false"/>
          <w:color w:val="000000"/>
          <w:sz w:val="28"/>
        </w:rPr>
        <w:t xml:space="preserve">
      7) 向公众宣传企业的环境活动；</w:t>
      </w:r>
    </w:p>
    <w:p>
      <w:pPr>
        <w:spacing w:after="0"/>
        <w:ind w:start="0"/>
        <w:jc w:val="both"/>
      </w:pPr>
      <w:r>
        <w:rPr>
          <w:rFonts w:ascii="Times New Roman"/>
          <w:b w:val="false"/>
          <w:i w:val="false"/>
          <w:color w:val="000000"/>
          <w:sz w:val="28"/>
        </w:rPr>
        <w:t xml:space="preserve">
      8）提升环境管理体系运行效能。</w:t>
      </w:r>
    </w:p>
    <w:p>
      <w:pPr>
        <w:spacing w:after="0"/>
        <w:ind w:start="0"/>
        <w:jc w:val="left"/>
      </w:pPr>
      <w:r>
        <w:rPr>
          <w:rFonts w:ascii="Times New Roman"/>
          <w:b/>
          <w:i w:val="false"/>
          <w:color w:val="000000"/>
        </w:rPr>
        <w:t xml:space="preserve"> 第183条 工业环境控制实施程序</w:t>
      </w:r>
    </w:p>
    <w:p>
      <w:pPr>
        <w:spacing w:after="0"/>
        <w:ind w:start="0"/>
        <w:jc w:val="both"/>
      </w:pPr>
      <w:r>
        <w:rPr>
          <w:rFonts w:ascii="Times New Roman"/>
          <w:b w:val="false"/>
          <w:i w:val="false"/>
          <w:color w:val="000000"/>
          <w:sz w:val="28"/>
        </w:rPr>
        <w:t xml:space="preserve">
      1. 第一类和第二类设施的经营者应依据环境许可文件中的工业环境控制计划及环境绩效改进计划实施工业环境控制。</w:t>
      </w:r>
    </w:p>
    <w:p>
      <w:pPr>
        <w:spacing w:after="0"/>
        <w:ind w:start="0"/>
        <w:jc w:val="both"/>
      </w:pPr>
      <w:r>
        <w:rPr>
          <w:rFonts w:ascii="Times New Roman"/>
          <w:b w:val="false"/>
          <w:i w:val="false"/>
          <w:color w:val="000000"/>
          <w:sz w:val="28"/>
        </w:rPr>
        <w:t xml:space="preserve">
      2. 工业环境控制框架内的生产过程效率环境评估，应基于对环境排放水平、有害生产因素以及自然资源、能源及其他资源实际消耗量的测量和（或）计算进行。</w:t>
      </w:r>
    </w:p>
    <w:p>
      <w:pPr>
        <w:spacing w:after="0"/>
        <w:ind w:start="0"/>
        <w:jc w:val="left"/>
      </w:pPr>
      <w:r>
        <w:rPr>
          <w:rFonts w:ascii="Times New Roman"/>
          <w:b/>
          <w:i w:val="false"/>
          <w:color w:val="000000"/>
        </w:rPr>
        <w:t xml:space="preserve"> 第184条 设施经营者在工业环境控制期间的权利与义务</w:t>
      </w:r>
    </w:p>
    <w:p>
      <w:pPr>
        <w:spacing w:after="0"/>
        <w:ind w:start="0"/>
        <w:jc w:val="both"/>
      </w:pPr>
      <w:r>
        <w:rPr>
          <w:rFonts w:ascii="Times New Roman"/>
          <w:b w:val="false"/>
          <w:i w:val="false"/>
          <w:color w:val="000000"/>
          <w:sz w:val="28"/>
        </w:rPr>
        <w:t xml:space="preserve">
      1. 第一类和第二类设施的经营者有权自主确定工业环境控制服务的组织架构及人员实施职责。</w:t>
      </w:r>
    </w:p>
    <w:p>
      <w:pPr>
        <w:spacing w:after="0"/>
        <w:ind w:start="0"/>
        <w:jc w:val="both"/>
      </w:pPr>
      <w:r>
        <w:rPr>
          <w:rFonts w:ascii="Times New Roman"/>
          <w:b w:val="false"/>
          <w:i w:val="false"/>
          <w:color w:val="000000"/>
          <w:sz w:val="28"/>
        </w:rPr>
        <w:t xml:space="preserve">
      2. 设施经营者实施工业环境控制时，有义务：</w:t>
      </w:r>
    </w:p>
    <w:p>
      <w:pPr>
        <w:spacing w:after="0"/>
        <w:ind w:start="0"/>
        <w:jc w:val="both"/>
      </w:pPr>
      <w:r>
        <w:rPr>
          <w:rFonts w:ascii="Times New Roman"/>
          <w:b w:val="false"/>
          <w:i w:val="false"/>
          <w:color w:val="000000"/>
          <w:sz w:val="28"/>
        </w:rPr>
        <w:t xml:space="preserve">
      1) 遵守工业环境控制方案；</w:t>
      </w:r>
    </w:p>
    <w:p>
      <w:pPr>
        <w:spacing w:after="0"/>
        <w:ind w:start="0"/>
        <w:jc w:val="both"/>
      </w:pPr>
      <w:r>
        <w:rPr>
          <w:rFonts w:ascii="Times New Roman"/>
          <w:b w:val="false"/>
          <w:i w:val="false"/>
          <w:color w:val="000000"/>
          <w:sz w:val="28"/>
        </w:rPr>
        <w:t xml:space="preserve">
      2) 落实工业环境控制方案规定条件，并按工业环境控制结果报告要求提交控制实施情况报告；</w:t>
      </w:r>
    </w:p>
    <w:p>
      <w:pPr>
        <w:spacing w:after="0"/>
        <w:ind w:start="0"/>
        <w:jc w:val="both"/>
      </w:pPr>
      <w:r>
        <w:rPr>
          <w:rFonts w:ascii="Times New Roman"/>
          <w:b w:val="false"/>
          <w:i w:val="false"/>
          <w:color w:val="000000"/>
          <w:sz w:val="28"/>
        </w:rPr>
        <w:t xml:space="preserve">
      3) 对一类设施——须依据授权环保机构批准的环境排放自动监测实施程序及本法典第186条第4款要求，在主要固定排放源安装环境排放自动监测系统；</w:t>
      </w:r>
    </w:p>
    <w:p>
      <w:pPr>
        <w:spacing w:after="0"/>
        <w:ind w:start="0"/>
        <w:jc w:val="both"/>
      </w:pPr>
      <w:r>
        <w:rPr>
          <w:rFonts w:ascii="Times New Roman"/>
          <w:b w:val="false"/>
          <w:i w:val="false"/>
          <w:color w:val="000000"/>
          <w:sz w:val="28"/>
        </w:rPr>
        <w:t xml:space="preserve">
      4）设立工业环境控制部门或指定专职人员负责组织实施工业环境控制工作，并对接国家环境监管机构；</w:t>
      </w:r>
    </w:p>
    <w:p>
      <w:pPr>
        <w:spacing w:after="0"/>
        <w:ind w:start="0"/>
        <w:jc w:val="both"/>
      </w:pPr>
      <w:r>
        <w:rPr>
          <w:rFonts w:ascii="Times New Roman"/>
          <w:b w:val="false"/>
          <w:i w:val="false"/>
          <w:color w:val="000000"/>
          <w:sz w:val="28"/>
        </w:rPr>
        <w:t xml:space="preserve">
      5) 遵循程序要求并确保所获数据质量；</w:t>
      </w:r>
    </w:p>
    <w:p>
      <w:pPr>
        <w:spacing w:after="0"/>
        <w:ind w:start="0"/>
        <w:jc w:val="both"/>
      </w:pPr>
      <w:r>
        <w:rPr>
          <w:rFonts w:ascii="Times New Roman"/>
          <w:b w:val="false"/>
          <w:i w:val="false"/>
          <w:color w:val="000000"/>
          <w:sz w:val="28"/>
        </w:rPr>
        <w:t xml:space="preserve">
      6) 系统评估工业环境控制结果，采取必要措施消除与哈萨克斯坦共和国环境立法要求存在的不符之处；</w:t>
      </w:r>
    </w:p>
    <w:p>
      <w:pPr>
        <w:spacing w:after="0"/>
        <w:ind w:start="0"/>
        <w:jc w:val="both"/>
      </w:pPr>
      <w:r>
        <w:rPr>
          <w:rFonts w:ascii="Times New Roman"/>
          <w:b w:val="false"/>
          <w:i w:val="false"/>
          <w:color w:val="000000"/>
          <w:sz w:val="28"/>
        </w:rPr>
        <w:t xml:space="preserve">
      7) 按规定程序向授权环境保护机构提交工业环境控制结果报告；</w:t>
      </w:r>
    </w:p>
    <w:p>
      <w:pPr>
        <w:spacing w:after="0"/>
        <w:ind w:start="0"/>
        <w:jc w:val="both"/>
      </w:pPr>
      <w:r>
        <w:rPr>
          <w:rFonts w:ascii="Times New Roman"/>
          <w:b w:val="false"/>
          <w:i w:val="false"/>
          <w:color w:val="000000"/>
          <w:sz w:val="28"/>
        </w:rPr>
        <w:t xml:space="preserve">
      8) 在三个工作日内向授权环境保护机构报告工业环境控制过程中发现的违反哈萨克斯坦共和国环境立法的事实；</w:t>
      </w:r>
    </w:p>
    <w:p>
      <w:pPr>
        <w:spacing w:after="0"/>
        <w:ind w:start="0"/>
        <w:jc w:val="both"/>
      </w:pPr>
      <w:r>
        <w:rPr>
          <w:rFonts w:ascii="Times New Roman"/>
          <w:b w:val="false"/>
          <w:i w:val="false"/>
          <w:color w:val="000000"/>
          <w:sz w:val="28"/>
        </w:rPr>
        <w:t xml:space="preserve">
      9）确保公众获取工业环境控制计划及相关报告数据；</w:t>
      </w:r>
    </w:p>
    <w:p>
      <w:pPr>
        <w:spacing w:after="0"/>
        <w:ind w:start="0"/>
        <w:jc w:val="both"/>
      </w:pPr>
      <w:r>
        <w:rPr>
          <w:rFonts w:ascii="Times New Roman"/>
          <w:b w:val="false"/>
          <w:i w:val="false"/>
          <w:color w:val="000000"/>
          <w:sz w:val="28"/>
        </w:rPr>
        <w:t xml:space="preserve">
      10) 应国家环境监察员要求，提交履行国家环境监督所需的工业环境监督文件、分析结果、原始材料及其他相关资料。</w:t>
      </w:r>
    </w:p>
    <w:p>
      <w:pPr>
        <w:spacing w:after="0"/>
        <w:ind w:start="0"/>
        <w:jc w:val="left"/>
      </w:pPr>
      <w:r>
        <w:rPr>
          <w:rFonts w:ascii="Times New Roman"/>
          <w:b/>
          <w:i w:val="false"/>
          <w:color w:val="000000"/>
        </w:rPr>
        <w:t xml:space="preserve"> 第185条 工业环境控制计划内容要求</w:t>
      </w:r>
    </w:p>
    <w:p>
      <w:pPr>
        <w:spacing w:after="0"/>
        <w:ind w:start="0"/>
        <w:jc w:val="both"/>
      </w:pPr>
      <w:r>
        <w:rPr>
          <w:rFonts w:ascii="Times New Roman"/>
          <w:b w:val="false"/>
          <w:i w:val="false"/>
          <w:color w:val="000000"/>
          <w:sz w:val="28"/>
        </w:rPr>
        <w:t xml:space="preserve">
      1. 工业环境控制计划须包含以下信息：</w:t>
      </w:r>
    </w:p>
    <w:p>
      <w:pPr>
        <w:spacing w:after="0"/>
        <w:ind w:start="0"/>
        <w:jc w:val="both"/>
      </w:pPr>
      <w:r>
        <w:rPr>
          <w:rFonts w:ascii="Times New Roman"/>
          <w:b w:val="false"/>
          <w:i w:val="false"/>
          <w:color w:val="000000"/>
          <w:sz w:val="28"/>
        </w:rPr>
        <w:t xml:space="preserve">
      1）工业监测过程中监测的污染物排放定量定性指标及其他参数的强制性清单；</w:t>
      </w:r>
    </w:p>
    <w:p>
      <w:pPr>
        <w:spacing w:after="0"/>
        <w:ind w:start="0"/>
        <w:jc w:val="both"/>
      </w:pPr>
      <w:r>
        <w:rPr>
          <w:rFonts w:ascii="Times New Roman"/>
          <w:b w:val="false"/>
          <w:i w:val="false"/>
          <w:color w:val="000000"/>
          <w:sz w:val="28"/>
        </w:rPr>
        <w:t xml:space="preserve">
      2）工业监测频率与周期、测量频率；</w:t>
      </w:r>
    </w:p>
    <w:p>
      <w:pPr>
        <w:spacing w:after="0"/>
        <w:ind w:start="0"/>
        <w:jc w:val="both"/>
      </w:pPr>
      <w:r>
        <w:rPr>
          <w:rFonts w:ascii="Times New Roman"/>
          <w:b w:val="false"/>
          <w:i w:val="false"/>
          <w:color w:val="000000"/>
          <w:sz w:val="28"/>
        </w:rPr>
        <w:t xml:space="preserve">
      3）实施工业监测所采用的仪器和计算方法信息；</w:t>
      </w:r>
    </w:p>
    <w:p>
      <w:pPr>
        <w:spacing w:after="0"/>
        <w:ind w:start="0"/>
        <w:jc w:val="both"/>
      </w:pPr>
      <w:r>
        <w:rPr>
          <w:rFonts w:ascii="Times New Roman"/>
          <w:b w:val="false"/>
          <w:i w:val="false"/>
          <w:color w:val="000000"/>
          <w:sz w:val="28"/>
        </w:rPr>
        <w:t xml:space="preserve">
      4）工业监测过程中追踪参数所需采样点数量（按组分划分：大气空气、水体、土壤），并标注测量点位置；</w:t>
      </w:r>
    </w:p>
    <w:p>
      <w:pPr>
        <w:spacing w:after="0"/>
        <w:ind w:start="0"/>
        <w:jc w:val="both"/>
      </w:pPr>
      <w:r>
        <w:rPr>
          <w:rFonts w:ascii="Times New Roman"/>
          <w:b w:val="false"/>
          <w:i w:val="false"/>
          <w:color w:val="000000"/>
          <w:sz w:val="28"/>
        </w:rPr>
        <w:t xml:space="preserve">
      5) 数据记录、分析及报告的方法与频率；</w:t>
      </w:r>
    </w:p>
    <w:p>
      <w:pPr>
        <w:spacing w:after="0"/>
        <w:ind w:start="0"/>
        <w:jc w:val="both"/>
      </w:pPr>
      <w:r>
        <w:rPr>
          <w:rFonts w:ascii="Times New Roman"/>
          <w:b w:val="false"/>
          <w:i w:val="false"/>
          <w:color w:val="000000"/>
          <w:sz w:val="28"/>
        </w:rPr>
        <w:t xml:space="preserve">
      6）内部检查计划及消除违反哈萨克斯坦共和国环境法规行为的程序，包括应对违规行为的内部机制；</w:t>
      </w:r>
    </w:p>
    <w:p>
      <w:pPr>
        <w:spacing w:after="0"/>
        <w:ind w:start="0"/>
        <w:jc w:val="both"/>
      </w:pPr>
      <w:r>
        <w:rPr>
          <w:rFonts w:ascii="Times New Roman"/>
          <w:b w:val="false"/>
          <w:i w:val="false"/>
          <w:color w:val="000000"/>
          <w:sz w:val="28"/>
        </w:rPr>
        <w:t xml:space="preserve">
      7）仪器测量质量保障机制；</w:t>
      </w:r>
    </w:p>
    <w:p>
      <w:pPr>
        <w:spacing w:after="0"/>
        <w:ind w:start="0"/>
        <w:jc w:val="both"/>
      </w:pPr>
      <w:r>
        <w:rPr>
          <w:rFonts w:ascii="Times New Roman"/>
          <w:b w:val="false"/>
          <w:i w:val="false"/>
          <w:color w:val="000000"/>
          <w:sz w:val="28"/>
        </w:rPr>
        <w:t xml:space="preserve">
      8）突发事件应急处置规程；</w:t>
      </w:r>
    </w:p>
    <w:p>
      <w:pPr>
        <w:spacing w:after="0"/>
        <w:ind w:start="0"/>
        <w:jc w:val="both"/>
      </w:pPr>
      <w:r>
        <w:rPr>
          <w:rFonts w:ascii="Times New Roman"/>
          <w:b w:val="false"/>
          <w:i w:val="false"/>
          <w:color w:val="000000"/>
          <w:sz w:val="28"/>
        </w:rPr>
        <w:t xml:space="preserve">
      9）员工执行工业环境控制的内部责任组织架构与职能划分；</w:t>
      </w:r>
    </w:p>
    <w:p>
      <w:pPr>
        <w:spacing w:after="0"/>
        <w:ind w:start="0"/>
        <w:jc w:val="both"/>
      </w:pPr>
      <w:r>
        <w:rPr>
          <w:rFonts w:ascii="Times New Roman"/>
          <w:b w:val="false"/>
          <w:i w:val="false"/>
          <w:color w:val="000000"/>
          <w:sz w:val="28"/>
        </w:rPr>
        <w:t xml:space="preserve">
      10) 其他反映工业环境控制组织实施问题的信息。</w:t>
      </w:r>
    </w:p>
    <w:p>
      <w:pPr>
        <w:spacing w:after="0"/>
        <w:ind w:start="0"/>
        <w:jc w:val="both"/>
      </w:pPr>
      <w:r>
        <w:rPr>
          <w:rFonts w:ascii="Times New Roman"/>
          <w:b w:val="false"/>
          <w:i w:val="false"/>
          <w:color w:val="000000"/>
          <w:sz w:val="28"/>
        </w:rPr>
        <w:t xml:space="preserve">
      2. 第一类和第二类设施的工业环境控制方案还须符合环境许可证所载环境条件。</w:t>
      </w:r>
    </w:p>
    <w:p>
      <w:pPr>
        <w:spacing w:after="0"/>
        <w:ind w:start="0"/>
        <w:jc w:val="both"/>
      </w:pPr>
      <w:r>
        <w:rPr>
          <w:rFonts w:ascii="Times New Roman"/>
          <w:b w:val="false"/>
          <w:i w:val="false"/>
          <w:color w:val="000000"/>
          <w:sz w:val="28"/>
        </w:rPr>
        <w:t xml:space="preserve">
      3. 第一类和第二类设施的工业环境控制方案应依据环境保护主管部门批准的规则制定。</w:t>
      </w:r>
    </w:p>
    <w:p>
      <w:pPr>
        <w:spacing w:after="0"/>
        <w:ind w:start="0"/>
        <w:jc w:val="left"/>
      </w:pPr>
      <w:r>
        <w:rPr>
          <w:rFonts w:ascii="Times New Roman"/>
          <w:b/>
          <w:i w:val="false"/>
          <w:color w:val="000000"/>
        </w:rPr>
        <w:t xml:space="preserve"> 第186条 工业监测的类型与组织</w:t>
      </w:r>
    </w:p>
    <w:p>
      <w:pPr>
        <w:spacing w:after="0"/>
        <w:ind w:start="0"/>
        <w:jc w:val="both"/>
      </w:pPr>
      <w:r>
        <w:rPr>
          <w:rFonts w:ascii="Times New Roman"/>
          <w:b w:val="false"/>
          <w:i w:val="false"/>
          <w:color w:val="000000"/>
          <w:sz w:val="28"/>
        </w:rPr>
        <w:t xml:space="preserve">
      1. 工业监测既是工业环境控制的组成部分，也是提升环境绩效的方案。</w:t>
      </w:r>
    </w:p>
    <w:p>
      <w:pPr>
        <w:spacing w:after="0"/>
        <w:ind w:start="0"/>
        <w:jc w:val="both"/>
      </w:pPr>
      <w:r>
        <w:rPr>
          <w:rFonts w:ascii="Times New Roman"/>
          <w:b w:val="false"/>
          <w:i w:val="false"/>
          <w:color w:val="000000"/>
          <w:sz w:val="28"/>
        </w:rPr>
        <w:t xml:space="preserve">
      2. 工业监测应包含运行监测、环境排放监测及影响监测。</w:t>
      </w:r>
    </w:p>
    <w:p>
      <w:pPr>
        <w:spacing w:after="0"/>
        <w:ind w:start="0"/>
        <w:jc w:val="both"/>
      </w:pPr>
      <w:r>
        <w:rPr>
          <w:rFonts w:ascii="Times New Roman"/>
          <w:b w:val="false"/>
          <w:i w:val="false"/>
          <w:color w:val="000000"/>
          <w:sz w:val="28"/>
        </w:rPr>
        <w:t xml:space="preserve">
      3. 运行监测（生产过程监测）包括对工艺参数的监测，以确认设施运行性能处于其正常设计运行所需的可行范围内，并符合该生产工艺规范的要求。运行监测的内容由设施经营者确定。</w:t>
      </w:r>
    </w:p>
    <w:p>
      <w:pPr>
        <w:spacing w:after="0"/>
        <w:ind w:start="0"/>
        <w:jc w:val="both"/>
      </w:pPr>
      <w:r>
        <w:rPr>
          <w:rFonts w:ascii="Times New Roman"/>
          <w:b w:val="false"/>
          <w:i w:val="false"/>
          <w:color w:val="000000"/>
          <w:sz w:val="28"/>
        </w:rPr>
        <w:t xml:space="preserve">
      4. 环境排放监测需观测排放物数量、质量及其变化趋势。</w:t>
      </w:r>
    </w:p>
    <w:p>
      <w:pPr>
        <w:spacing w:after="0"/>
        <w:ind w:start="0"/>
        <w:jc w:val="both"/>
      </w:pPr>
      <w:r>
        <w:rPr>
          <w:rFonts w:ascii="Times New Roman"/>
          <w:b w:val="false"/>
          <w:i w:val="false"/>
          <w:color w:val="000000"/>
          <w:sz w:val="28"/>
        </w:rPr>
        <w:t xml:space="preserve">
      一类设施的环境排放监测应采用自动化环境排放监测系统。</w:t>
      </w:r>
    </w:p>
    <w:p>
      <w:pPr>
        <w:spacing w:after="0"/>
        <w:ind w:start="0"/>
        <w:jc w:val="both"/>
      </w:pPr>
      <w:r>
        <w:rPr>
          <w:rFonts w:ascii="Times New Roman"/>
          <w:b w:val="false"/>
          <w:i w:val="false"/>
          <w:color w:val="000000"/>
          <w:sz w:val="28"/>
        </w:rPr>
        <w:t xml:space="preserve">
      环境排放自动监测系统系工业环境监测自动化系统，用于追踪主要固定排放源的环境排放指标，并依据环境保护主管部门批准的《工业环境控制期间环境排放自动监测系统维护规则》，实时向环境排放监测信息系统传输数据。</w:t>
      </w:r>
    </w:p>
    <w:p>
      <w:pPr>
        <w:spacing w:after="0"/>
        <w:ind w:start="0"/>
        <w:jc w:val="both"/>
      </w:pPr>
      <w:r>
        <w:rPr>
          <w:rFonts w:ascii="Times New Roman"/>
          <w:b w:val="false"/>
          <w:i w:val="false"/>
          <w:color w:val="000000"/>
          <w:sz w:val="28"/>
        </w:rPr>
        <w:t xml:space="preserve">
      该自动化监测系统的运行、测量过程、数据处理、传输、存储及使用，均须符合哈萨克斯坦共和国技术法规、测量统一性保障及信息化相关法律法规的要求。</w:t>
      </w:r>
    </w:p>
    <w:p>
      <w:pPr>
        <w:spacing w:after="0"/>
        <w:ind w:start="0"/>
        <w:jc w:val="both"/>
      </w:pPr>
      <w:r>
        <w:rPr>
          <w:rFonts w:ascii="Times New Roman"/>
          <w:b w:val="false"/>
          <w:i w:val="false"/>
          <w:color w:val="000000"/>
          <w:sz w:val="28"/>
        </w:rPr>
        <w:t xml:space="preserve">
      5. 当需监测是否符合哈萨克斯坦共和国环境立法要求及环境质量标准，或综合环境许可证中明确规定时，影响监测应纳入工业环境控制计划。</w:t>
      </w:r>
    </w:p>
    <w:p>
      <w:pPr>
        <w:spacing w:after="0"/>
        <w:ind w:start="0"/>
        <w:jc w:val="both"/>
      </w:pPr>
      <w:r>
        <w:rPr>
          <w:rFonts w:ascii="Times New Roman"/>
          <w:b w:val="false"/>
          <w:i w:val="false"/>
          <w:color w:val="000000"/>
          <w:sz w:val="28"/>
        </w:rPr>
        <w:t xml:space="preserve">
      6. 下列情形须强制实施影响监测：</w:t>
      </w:r>
    </w:p>
    <w:p>
      <w:pPr>
        <w:spacing w:after="0"/>
        <w:ind w:start="0"/>
        <w:jc w:val="both"/>
      </w:pPr>
      <w:r>
        <w:rPr>
          <w:rFonts w:ascii="Times New Roman"/>
          <w:b w:val="false"/>
          <w:i w:val="false"/>
          <w:color w:val="000000"/>
          <w:sz w:val="28"/>
        </w:rPr>
        <w:t xml:space="preserve">
      1) 活动影响敏感生态系统及公众健康状况时；</w:t>
      </w:r>
    </w:p>
    <w:p>
      <w:pPr>
        <w:spacing w:after="0"/>
        <w:ind w:start="0"/>
        <w:jc w:val="both"/>
      </w:pPr>
      <w:r>
        <w:rPr>
          <w:rFonts w:ascii="Times New Roman"/>
          <w:b w:val="false"/>
          <w:i w:val="false"/>
          <w:color w:val="000000"/>
          <w:sz w:val="28"/>
        </w:rPr>
        <w:t xml:space="preserve">
      2) 技术设施投产阶段；</w:t>
      </w:r>
    </w:p>
    <w:p>
      <w:pPr>
        <w:spacing w:after="0"/>
        <w:ind w:start="0"/>
        <w:jc w:val="both"/>
      </w:pPr>
      <w:r>
        <w:rPr>
          <w:rFonts w:ascii="Times New Roman"/>
          <w:b w:val="false"/>
          <w:i w:val="false"/>
          <w:color w:val="000000"/>
          <w:sz w:val="28"/>
        </w:rPr>
        <w:t xml:space="preserve">
      3）发生环境应急排放后。</w:t>
      </w:r>
    </w:p>
    <w:p>
      <w:pPr>
        <w:spacing w:after="0"/>
        <w:ind w:start="0"/>
        <w:jc w:val="both"/>
      </w:pPr>
      <w:r>
        <w:rPr>
          <w:rFonts w:ascii="Times New Roman"/>
          <w:b w:val="false"/>
          <w:i w:val="false"/>
          <w:color w:val="000000"/>
          <w:sz w:val="28"/>
        </w:rPr>
        <w:t xml:space="preserve">
      7. 影响监测可由设施经营者单独实施，也可经授权环境保护机构同意后与其他设施经营者联合实施。</w:t>
      </w:r>
    </w:p>
    <w:p>
      <w:pPr>
        <w:spacing w:after="0"/>
        <w:ind w:start="0"/>
        <w:jc w:val="both"/>
      </w:pPr>
      <w:r>
        <w:rPr>
          <w:rFonts w:ascii="Times New Roman"/>
          <w:b w:val="false"/>
          <w:i w:val="false"/>
          <w:color w:val="000000"/>
          <w:sz w:val="28"/>
        </w:rPr>
        <w:t xml:space="preserve">
      8. 环境排放工业监测与影响监测须由符合哈萨克斯坦共和国《符合性评估认证法》规定的认证实验室实施。</w:t>
      </w:r>
    </w:p>
    <w:p>
      <w:pPr>
        <w:spacing w:after="0"/>
        <w:ind w:start="0"/>
        <w:jc w:val="both"/>
      </w:pPr>
      <w:r>
        <w:rPr>
          <w:rFonts w:ascii="Times New Roman"/>
          <w:b w:val="false"/>
          <w:i w:val="false"/>
          <w:color w:val="000000"/>
          <w:sz w:val="28"/>
        </w:rPr>
        <w:t xml:space="preserve">
      实施工业监测者如提供虚假监测结果信息，将依据《哈萨克斯坦共和国行政违法法典》承担法律责任。</w:t>
      </w:r>
    </w:p>
    <w:p>
      <w:pPr>
        <w:spacing w:after="0"/>
        <w:ind w:start="0"/>
        <w:jc w:val="both"/>
      </w:pPr>
      <w:r>
        <w:rPr>
          <w:rFonts w:ascii="Times New Roman"/>
          <w:b w:val="false"/>
          <w:i w:val="false"/>
          <w:color w:val="000000"/>
          <w:sz w:val="28"/>
        </w:rPr>
        <w:t xml:space="preserve">
      9. 工业监测数据用于在统一国家环境与自然资源监测体系框架内评估环境状况。</w:t>
      </w:r>
    </w:p>
    <w:p>
      <w:pPr>
        <w:spacing w:after="0"/>
        <w:ind w:start="0"/>
        <w:jc w:val="left"/>
      </w:pPr>
      <w:r>
        <w:rPr>
          <w:rFonts w:ascii="Times New Roman"/>
          <w:b/>
          <w:i w:val="false"/>
          <w:color w:val="000000"/>
        </w:rPr>
        <w:t xml:space="preserve"> 第187条 工业环境控制的核算与报告</w:t>
      </w:r>
    </w:p>
    <w:p>
      <w:pPr>
        <w:spacing w:after="0"/>
        <w:ind w:start="0"/>
        <w:jc w:val="both"/>
      </w:pPr>
      <w:r>
        <w:rPr>
          <w:rFonts w:ascii="Times New Roman"/>
          <w:b w:val="false"/>
          <w:i w:val="false"/>
          <w:color w:val="000000"/>
          <w:sz w:val="28"/>
        </w:rPr>
        <w:t xml:space="preserve">
      1. 设施经营者应按照授权环境保护机构批准的规则，保存内部记录，生成并以电子形式向哈萨克斯坦共和国环境与自然资源国家数据库提交工业环境控制结果的定期报告。</w:t>
      </w:r>
    </w:p>
    <w:p>
      <w:pPr>
        <w:spacing w:after="0"/>
        <w:ind w:start="0"/>
        <w:jc w:val="both"/>
      </w:pPr>
      <w:r>
        <w:rPr>
          <w:rFonts w:ascii="Times New Roman"/>
          <w:b w:val="false"/>
          <w:i w:val="false"/>
          <w:color w:val="000000"/>
          <w:sz w:val="28"/>
        </w:rPr>
        <w:t xml:space="preserve">
      2. 工业环境控制定期报告须在授权环境保护机构的官方互联网资源上公布。</w:t>
      </w:r>
    </w:p>
    <w:p>
      <w:pPr>
        <w:spacing w:after="0"/>
        <w:ind w:start="0"/>
        <w:jc w:val="left"/>
      </w:pPr>
      <w:r>
        <w:rPr>
          <w:rFonts w:ascii="Times New Roman"/>
          <w:b/>
          <w:i w:val="false"/>
          <w:color w:val="000000"/>
        </w:rPr>
        <w:t xml:space="preserve"> 第188条 工业环境控制服务及工业环境控制负责人</w:t>
      </w:r>
    </w:p>
    <w:p>
      <w:pPr>
        <w:spacing w:after="0"/>
        <w:ind w:start="0"/>
        <w:jc w:val="both"/>
      </w:pPr>
      <w:r>
        <w:rPr>
          <w:rFonts w:ascii="Times New Roman"/>
          <w:b w:val="false"/>
          <w:i w:val="false"/>
          <w:color w:val="000000"/>
          <w:sz w:val="28"/>
        </w:rPr>
        <w:t xml:space="preserve">
      1. 工业环境控制责任人须确保在设施或各工作区域设置工业环境控制日志，员工须在其中记录发现的违反哈萨克斯坦共和国环境立法要求的事实，并注明整改时间。</w:t>
      </w:r>
    </w:p>
    <w:p>
      <w:pPr>
        <w:spacing w:after="0"/>
        <w:ind w:start="0"/>
        <w:jc w:val="both"/>
      </w:pPr>
      <w:r>
        <w:rPr>
          <w:rFonts w:ascii="Times New Roman"/>
          <w:b w:val="false"/>
          <w:i w:val="false"/>
          <w:color w:val="000000"/>
          <w:sz w:val="28"/>
        </w:rPr>
        <w:t xml:space="preserve">
      2. 工业环境控制负责人发现存在违反环境要求、危及人民生命和（或）健康或可能造成环境损害的情况时，应立即采取一切可行措施消除或控制已发生的情况，并向设施经营者管理部门报告。</w:t>
      </w:r>
    </w:p>
    <w:p>
      <w:pPr>
        <w:spacing w:after="0"/>
        <w:ind w:start="0"/>
        <w:jc w:val="left"/>
      </w:pPr>
      <w:r>
        <w:rPr>
          <w:rFonts w:ascii="Times New Roman"/>
          <w:b/>
          <w:i w:val="false"/>
          <w:color w:val="000000"/>
        </w:rPr>
        <w:t xml:space="preserve"> 第189条 内部检查的组织</w:t>
      </w:r>
    </w:p>
    <w:p>
      <w:pPr>
        <w:spacing w:after="0"/>
        <w:ind w:start="0"/>
        <w:jc w:val="both"/>
      </w:pPr>
      <w:r>
        <w:rPr>
          <w:rFonts w:ascii="Times New Roman"/>
          <w:b w:val="false"/>
          <w:i w:val="false"/>
          <w:color w:val="000000"/>
          <w:sz w:val="28"/>
        </w:rPr>
        <w:t xml:space="preserve">
      1. 设施经营者应采取措施，定期进行内部核查，确保符合哈萨克斯坦共和国环境立法要求，并将工业环境控制结果与环境及其他许可条件进行比对。</w:t>
      </w:r>
    </w:p>
    <w:p>
      <w:pPr>
        <w:spacing w:after="0"/>
        <w:ind w:start="0"/>
        <w:jc w:val="both"/>
      </w:pPr>
      <w:r>
        <w:rPr>
          <w:rFonts w:ascii="Times New Roman"/>
          <w:b w:val="false"/>
          <w:i w:val="false"/>
          <w:color w:val="000000"/>
          <w:sz w:val="28"/>
        </w:rPr>
        <w:t xml:space="preserve">
      2. 内部检查应由设施经营者指定负责组织实施工业环境控制的员工（或多名员工）执行。</w:t>
      </w:r>
    </w:p>
    <w:p>
      <w:pPr>
        <w:spacing w:after="0"/>
        <w:ind w:start="0"/>
        <w:jc w:val="both"/>
      </w:pPr>
      <w:r>
        <w:rPr>
          <w:rFonts w:ascii="Times New Roman"/>
          <w:b w:val="false"/>
          <w:i w:val="false"/>
          <w:color w:val="000000"/>
          <w:sz w:val="28"/>
        </w:rPr>
        <w:t xml:space="preserve">
      3. 内部检查应涵盖以下方面：</w:t>
      </w:r>
    </w:p>
    <w:p>
      <w:pPr>
        <w:spacing w:after="0"/>
        <w:ind w:start="0"/>
        <w:jc w:val="both"/>
      </w:pPr>
      <w:r>
        <w:rPr>
          <w:rFonts w:ascii="Times New Roman"/>
          <w:b w:val="false"/>
          <w:i w:val="false"/>
          <w:color w:val="000000"/>
          <w:sz w:val="28"/>
        </w:rPr>
        <w:t xml:space="preserve">
      1) 工业环境控制方案规定措施的落实情况；</w:t>
      </w:r>
    </w:p>
    <w:p>
      <w:pPr>
        <w:spacing w:after="0"/>
        <w:ind w:start="0"/>
        <w:jc w:val="both"/>
      </w:pPr>
      <w:r>
        <w:rPr>
          <w:rFonts w:ascii="Times New Roman"/>
          <w:b w:val="false"/>
          <w:i w:val="false"/>
          <w:color w:val="000000"/>
          <w:sz w:val="28"/>
        </w:rPr>
        <w:t xml:space="preserve">
      2) 生产指令及环保相关规则的遵守情况；</w:t>
      </w:r>
    </w:p>
    <w:p>
      <w:pPr>
        <w:spacing w:after="0"/>
        <w:ind w:start="0"/>
        <w:jc w:val="both"/>
      </w:pPr>
      <w:r>
        <w:rPr>
          <w:rFonts w:ascii="Times New Roman"/>
          <w:b w:val="false"/>
          <w:i w:val="false"/>
          <w:color w:val="000000"/>
          <w:sz w:val="28"/>
        </w:rPr>
        <w:t xml:space="preserve">
      3) 是否符合环境及其他许可条件；</w:t>
      </w:r>
    </w:p>
    <w:p>
      <w:pPr>
        <w:spacing w:after="0"/>
        <w:ind w:start="0"/>
        <w:jc w:val="both"/>
      </w:pPr>
      <w:r>
        <w:rPr>
          <w:rFonts w:ascii="Times New Roman"/>
          <w:b w:val="false"/>
          <w:i w:val="false"/>
          <w:color w:val="000000"/>
          <w:sz w:val="28"/>
        </w:rPr>
        <w:t xml:space="preserve">
      4) 工业环境控制结果的记录与报告是否准确；</w:t>
      </w:r>
    </w:p>
    <w:p>
      <w:pPr>
        <w:spacing w:after="0"/>
        <w:ind w:start="0"/>
        <w:jc w:val="both"/>
      </w:pPr>
      <w:r>
        <w:rPr>
          <w:rFonts w:ascii="Times New Roman"/>
          <w:b w:val="false"/>
          <w:i w:val="false"/>
          <w:color w:val="000000"/>
          <w:sz w:val="28"/>
        </w:rPr>
        <w:t xml:space="preserve">
      5) 其他反映工业环境控制组织实施情况的信息。</w:t>
      </w:r>
    </w:p>
    <w:p>
      <w:pPr>
        <w:spacing w:after="0"/>
        <w:ind w:start="0"/>
        <w:jc w:val="both"/>
      </w:pPr>
      <w:r>
        <w:rPr>
          <w:rFonts w:ascii="Times New Roman"/>
          <w:b w:val="false"/>
          <w:i w:val="false"/>
          <w:color w:val="000000"/>
          <w:sz w:val="28"/>
        </w:rPr>
        <w:t xml:space="preserve">
      4. 执行内部审计的员工须履行以下义务：</w:t>
      </w:r>
    </w:p>
    <w:p>
      <w:pPr>
        <w:spacing w:after="0"/>
        <w:ind w:start="0"/>
        <w:jc w:val="both"/>
      </w:pPr>
      <w:r>
        <w:rPr>
          <w:rFonts w:ascii="Times New Roman"/>
          <w:b w:val="false"/>
          <w:i w:val="false"/>
          <w:color w:val="000000"/>
          <w:sz w:val="28"/>
        </w:rPr>
        <w:t xml:space="preserve">
      1) 审查前次内部检查报告；</w:t>
      </w:r>
    </w:p>
    <w:p>
      <w:pPr>
        <w:spacing w:after="0"/>
        <w:ind w:start="0"/>
        <w:jc w:val="both"/>
      </w:pPr>
      <w:r>
        <w:rPr>
          <w:rFonts w:ascii="Times New Roman"/>
          <w:b w:val="false"/>
          <w:i w:val="false"/>
          <w:color w:val="000000"/>
          <w:sz w:val="28"/>
        </w:rPr>
        <w:t xml:space="preserve">
      2) 检查所有向环境排放污染物的设施；</w:t>
      </w:r>
    </w:p>
    <w:p>
      <w:pPr>
        <w:spacing w:after="0"/>
        <w:ind w:start="0"/>
        <w:jc w:val="both"/>
      </w:pPr>
      <w:r>
        <w:rPr>
          <w:rFonts w:ascii="Times New Roman"/>
          <w:b w:val="false"/>
          <w:i w:val="false"/>
          <w:color w:val="000000"/>
          <w:sz w:val="28"/>
        </w:rPr>
        <w:t xml:space="preserve">
      3) 向管理者提交书面报告，必要时应包含要求采取措施消除审计中发现的不符合项、消除时间及程序。</w:t>
      </w:r>
    </w:p>
    <w:p>
      <w:pPr>
        <w:spacing w:after="0"/>
        <w:ind w:start="0"/>
        <w:jc w:val="left"/>
      </w:pPr>
      <w:r>
        <w:rPr>
          <w:rFonts w:ascii="Times New Roman"/>
          <w:b/>
          <w:i w:val="false"/>
          <w:color w:val="000000"/>
        </w:rPr>
        <w:t xml:space="preserve"> 第十四章 公众环境监督第190条 公众环境监督</w:t>
      </w:r>
    </w:p>
    <w:p>
      <w:pPr>
        <w:spacing w:after="0"/>
        <w:ind w:start="0"/>
        <w:jc w:val="both"/>
      </w:pPr>
      <w:r>
        <w:rPr>
          <w:rFonts w:ascii="Times New Roman"/>
          <w:b w:val="false"/>
          <w:i w:val="false"/>
          <w:color w:val="000000"/>
          <w:sz w:val="28"/>
        </w:rPr>
        <w:t xml:space="preserve">
      1. 实施公众环境监督旨在：吸引公众关注环境问题；确保公众意见在环境决策全过程的参与与考量；促进自然人、法人及国家机关遵守哈萨克斯坦共和国环境法律；协助环境保护领域授权机构开展工作。</w:t>
      </w:r>
    </w:p>
    <w:p>
      <w:pPr>
        <w:spacing w:after="0"/>
        <w:ind w:start="0"/>
        <w:jc w:val="both"/>
      </w:pPr>
      <w:r>
        <w:rPr>
          <w:rFonts w:ascii="Times New Roman"/>
          <w:b w:val="false"/>
          <w:i w:val="false"/>
          <w:color w:val="000000"/>
          <w:sz w:val="28"/>
        </w:rPr>
        <w:t xml:space="preserve">
      2. 公共环境监督可由哈萨克斯坦共和国公民和（或）依据哈萨克斯坦共和国法律设立的环境保护领域非营利组织实施，该组织章程须规定经环境保护领域授权机构认证的公共环境监督活动实施权限。</w:t>
      </w:r>
    </w:p>
    <w:p>
      <w:pPr>
        <w:spacing w:after="0"/>
        <w:ind w:start="0"/>
        <w:jc w:val="both"/>
      </w:pPr>
      <w:r>
        <w:rPr>
          <w:rFonts w:ascii="Times New Roman"/>
          <w:b w:val="false"/>
          <w:i w:val="false"/>
          <w:color w:val="000000"/>
          <w:sz w:val="28"/>
        </w:rPr>
        <w:t xml:space="preserve">
      3. 为促进合作与协作，授权环境保护机构应编制并通过官方互联网资源公布依据本法获得公众环境监督资质的非营利性环境保护组织名录。</w:t>
      </w:r>
    </w:p>
    <w:p>
      <w:pPr>
        <w:spacing w:after="0"/>
        <w:ind w:start="0"/>
        <w:jc w:val="both"/>
      </w:pPr>
      <w:r>
        <w:rPr>
          <w:rFonts w:ascii="Times New Roman"/>
          <w:b w:val="false"/>
          <w:i w:val="false"/>
          <w:color w:val="000000"/>
          <w:sz w:val="28"/>
        </w:rPr>
        <w:t xml:space="preserve">
      4. 为形成本条第3款所述名录，符合本条第2款要求的非营利组织应向授权环境保护机构提交符合要求及行使公共环境监督意愿的声明，并附章程副本。</w:t>
      </w:r>
    </w:p>
    <w:p>
      <w:pPr>
        <w:spacing w:after="0"/>
        <w:ind w:start="0"/>
        <w:jc w:val="both"/>
      </w:pPr>
      <w:r>
        <w:rPr>
          <w:rFonts w:ascii="Times New Roman"/>
          <w:b w:val="false"/>
          <w:i w:val="false"/>
          <w:color w:val="000000"/>
          <w:sz w:val="28"/>
        </w:rPr>
        <w:t xml:space="preserve">
      若非营利组织符合本条第二款规定的要求，授权环境保护机构应在五个工作日内将其列入依据本法典认证的从事公共环境监督的非营利性环保组织名录。</w:t>
      </w:r>
    </w:p>
    <w:p>
      <w:pPr>
        <w:spacing w:after="0"/>
        <w:ind w:start="0"/>
        <w:jc w:val="both"/>
      </w:pPr>
      <w:r>
        <w:rPr>
          <w:rFonts w:ascii="Times New Roman"/>
          <w:b w:val="false"/>
          <w:i w:val="false"/>
          <w:color w:val="000000"/>
          <w:sz w:val="28"/>
        </w:rPr>
        <w:t xml:space="preserve">
      5. 开展公共环境监督的程序由本法规定，并由非营利性环境保护组织依据其章程确定。</w:t>
      </w:r>
    </w:p>
    <w:p>
      <w:pPr>
        <w:spacing w:after="0"/>
        <w:ind w:start="0"/>
        <w:jc w:val="both"/>
      </w:pPr>
      <w:r>
        <w:rPr>
          <w:rFonts w:ascii="Times New Roman"/>
          <w:b w:val="false"/>
          <w:i w:val="false"/>
          <w:color w:val="000000"/>
          <w:sz w:val="28"/>
        </w:rPr>
        <w:t xml:space="preserve">
      6. 公众环境监督包括：</w:t>
      </w:r>
    </w:p>
    <w:p>
      <w:pPr>
        <w:spacing w:after="0"/>
        <w:ind w:start="0"/>
        <w:jc w:val="both"/>
      </w:pPr>
      <w:r>
        <w:rPr>
          <w:rFonts w:ascii="Times New Roman"/>
          <w:b w:val="false"/>
          <w:i w:val="false"/>
          <w:color w:val="000000"/>
          <w:sz w:val="28"/>
        </w:rPr>
        <w:t xml:space="preserve">
      1）行使公共环境监督的非营利组织向授权环境保护机构通报违反哈萨克斯坦共和国环境立法要求的事实或此类违规风险；</w:t>
      </w:r>
    </w:p>
    <w:p>
      <w:pPr>
        <w:spacing w:after="0"/>
        <w:ind w:start="0"/>
        <w:jc w:val="both"/>
      </w:pPr>
      <w:r>
        <w:rPr>
          <w:rFonts w:ascii="Times New Roman"/>
          <w:b w:val="false"/>
          <w:i w:val="false"/>
          <w:color w:val="000000"/>
          <w:sz w:val="28"/>
        </w:rPr>
        <w:t xml:space="preserve">
      2）在授权环境保护机构下设的公众委员会上，听取该机构关于受控主体（即一类设施经营者）违反哈萨克斯坦共和国环境立法要求的事实情况，以及针对这些主体采取的措施及其执行进展；</w:t>
      </w:r>
    </w:p>
    <w:p>
      <w:pPr>
        <w:spacing w:after="0"/>
        <w:ind w:start="0"/>
        <w:jc w:val="both"/>
      </w:pPr>
      <w:r>
        <w:rPr>
          <w:rFonts w:ascii="Times New Roman"/>
          <w:b w:val="false"/>
          <w:i w:val="false"/>
          <w:color w:val="000000"/>
          <w:sz w:val="28"/>
        </w:rPr>
        <w:t xml:space="preserve">
      3）非营利组织代表参与国家环境监管结果的公众讨论过程。</w:t>
      </w:r>
    </w:p>
    <w:p>
      <w:pPr>
        <w:spacing w:after="0"/>
        <w:ind w:start="0"/>
        <w:jc w:val="both"/>
      </w:pPr>
      <w:r>
        <w:rPr>
          <w:rFonts w:ascii="Times New Roman"/>
          <w:b w:val="false"/>
          <w:i w:val="false"/>
          <w:color w:val="000000"/>
          <w:sz w:val="28"/>
        </w:rPr>
        <w:t xml:space="preserve">
      7. 国家机关有权在自愿基础上邀请经认证的环保公共组织代表参与查明违反哈萨克斯坦共和国环境立法要求的事实。</w:t>
      </w:r>
    </w:p>
    <w:p>
      <w:pPr>
        <w:spacing w:after="0"/>
        <w:ind w:start="0"/>
        <w:jc w:val="both"/>
      </w:pPr>
      <w:r>
        <w:rPr>
          <w:rFonts w:ascii="Times New Roman"/>
          <w:b w:val="false"/>
          <w:i w:val="false"/>
          <w:color w:val="000000"/>
          <w:sz w:val="28"/>
        </w:rPr>
        <w:t xml:space="preserve">
      8. 本法未作规定的公共环境监督事项，依照《哈萨克斯坦共和国公共监督法》实施。</w:t>
      </w:r>
    </w:p>
    <w:p>
      <w:pPr>
        <w:spacing w:after="0"/>
        <w:ind w:start="0"/>
        <w:jc w:val="left"/>
      </w:pPr>
      <w:r>
        <w:rPr>
          <w:rFonts w:ascii="Times New Roman"/>
          <w:b w:val="false"/>
          <w:i w:val="false"/>
          <w:color w:val="ff0000"/>
          <w:sz w:val="28"/>
        </w:rPr>
        <w:t xml:space="preserve">      脚注：第190条经哈萨克斯坦共和国2023年10月2日第31-VIII号法律修订（自首次正式公布之日起六个月后生效）。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第十二节 环境文化、教育与意识第191条 生态文化</w:t>
      </w:r>
    </w:p>
    <w:p>
      <w:pPr>
        <w:spacing w:after="0"/>
        <w:ind w:start="0"/>
        <w:jc w:val="both"/>
      </w:pPr>
      <w:r>
        <w:rPr>
          <w:rFonts w:ascii="Times New Roman"/>
          <w:b w:val="false"/>
          <w:i w:val="false"/>
          <w:color w:val="000000"/>
          <w:sz w:val="28"/>
        </w:rPr>
        <w:t xml:space="preserve">
      1. 生态文化应理解为知识、技能和价值取向的体系，该体系体现并决定了人与自然的关系性质，以及人类参与自然环境保护与发展的尺度和方式。</w:t>
      </w:r>
    </w:p>
    <w:p>
      <w:pPr>
        <w:spacing w:after="0"/>
        <w:ind w:start="0"/>
        <w:jc w:val="both"/>
      </w:pPr>
      <w:r>
        <w:rPr>
          <w:rFonts w:ascii="Times New Roman"/>
          <w:b w:val="false"/>
          <w:i w:val="false"/>
          <w:color w:val="000000"/>
          <w:sz w:val="28"/>
        </w:rPr>
        <w:t xml:space="preserve">
      2. 生态文化被确认为哈萨克斯坦共和国核心个人价值之一，不仅是人类自我意识发展的基石，更是国家福祉增长的根基。</w:t>
      </w:r>
    </w:p>
    <w:p>
      <w:pPr>
        <w:spacing w:after="0"/>
        <w:ind w:start="0"/>
        <w:jc w:val="both"/>
      </w:pPr>
      <w:r>
        <w:rPr>
          <w:rFonts w:ascii="Times New Roman"/>
          <w:b w:val="false"/>
          <w:i w:val="false"/>
          <w:color w:val="000000"/>
          <w:sz w:val="28"/>
        </w:rPr>
        <w:t xml:space="preserve">
      3. 生态文化基础的培养是公共关系领域的基础性任务，涉及家庭教育、教育机构培训（外展）、企业文化以及住房与公用事业系统中的公共关系。</w:t>
      </w:r>
    </w:p>
    <w:p>
      <w:pPr>
        <w:spacing w:after="0"/>
        <w:ind w:start="0"/>
        <w:jc w:val="both"/>
      </w:pPr>
      <w:r>
        <w:rPr>
          <w:rFonts w:ascii="Times New Roman"/>
          <w:b w:val="false"/>
          <w:i w:val="false"/>
          <w:color w:val="000000"/>
          <w:sz w:val="28"/>
        </w:rPr>
        <w:t xml:space="preserve">
      4. 为塑造生态文化，国家应采取措施传播以下信息：引导民众认识自身与自然的联系、生活对环境的影响、全球气候变化的威胁，以及哈萨克斯坦共和国可持续发展所需的环境基础。</w:t>
      </w:r>
    </w:p>
    <w:p>
      <w:pPr>
        <w:spacing w:after="0"/>
        <w:ind w:start="0"/>
        <w:jc w:val="both"/>
      </w:pPr>
      <w:r>
        <w:rPr>
          <w:rFonts w:ascii="Times New Roman"/>
          <w:b w:val="false"/>
          <w:i w:val="false"/>
          <w:color w:val="000000"/>
          <w:sz w:val="28"/>
        </w:rPr>
        <w:t xml:space="preserve">
      5. 公民有权依据《哈萨克斯坦共和国行政程序法典》及本法典规定，积极参与环境状况及国家环境政策相关议题的讨论，并提出相应诉求。</w:t>
      </w:r>
    </w:p>
    <w:p>
      <w:pPr>
        <w:spacing w:after="0"/>
        <w:ind w:start="0"/>
        <w:jc w:val="left"/>
      </w:pPr>
      <w:r>
        <w:rPr>
          <w:rFonts w:ascii="Times New Roman"/>
          <w:b/>
          <w:i w:val="false"/>
          <w:color w:val="000000"/>
        </w:rPr>
        <w:t xml:space="preserve"> 第192条 环境教育的宗旨、主要方向、主体与对象</w:t>
      </w:r>
    </w:p>
    <w:p>
      <w:pPr>
        <w:spacing w:after="0"/>
        <w:ind w:start="0"/>
        <w:jc w:val="both"/>
      </w:pPr>
      <w:r>
        <w:rPr>
          <w:rFonts w:ascii="Times New Roman"/>
          <w:b w:val="false"/>
          <w:i w:val="false"/>
          <w:color w:val="000000"/>
          <w:sz w:val="28"/>
        </w:rPr>
        <w:t xml:space="preserve">
      1. 环境教育被理解为基于可持续发展原则，旨在构建每个人生活中积极立场并提升全社会环境文化的持续性综合培训、教育及个人发展过程。</w:t>
      </w:r>
    </w:p>
    <w:p>
      <w:pPr>
        <w:spacing w:after="0"/>
        <w:ind w:start="0"/>
        <w:jc w:val="both"/>
      </w:pPr>
      <w:r>
        <w:rPr>
          <w:rFonts w:ascii="Times New Roman"/>
          <w:b w:val="false"/>
          <w:i w:val="false"/>
          <w:color w:val="000000"/>
          <w:sz w:val="28"/>
        </w:rPr>
        <w:t xml:space="preserve">
      2. 环境教育涵盖针对特定受众及全社会的系列活动。</w:t>
      </w:r>
    </w:p>
    <w:p>
      <w:pPr>
        <w:spacing w:after="0"/>
        <w:ind w:start="0"/>
        <w:jc w:val="both"/>
      </w:pPr>
      <w:r>
        <w:rPr>
          <w:rFonts w:ascii="Times New Roman"/>
          <w:b w:val="false"/>
          <w:i w:val="false"/>
          <w:color w:val="000000"/>
          <w:sz w:val="28"/>
        </w:rPr>
        <w:t xml:space="preserve">
      3. 各级教育机构、住房及其他不动产所有者、商品、工程及服务生产者及其消费者均可构成环境教育体系的目标受众。</w:t>
      </w:r>
    </w:p>
    <w:p>
      <w:pPr>
        <w:spacing w:after="0"/>
        <w:ind w:start="0"/>
        <w:jc w:val="both"/>
      </w:pPr>
      <w:r>
        <w:rPr>
          <w:rFonts w:ascii="Times New Roman"/>
          <w:b w:val="false"/>
          <w:i w:val="false"/>
          <w:color w:val="000000"/>
          <w:sz w:val="28"/>
        </w:rPr>
        <w:t xml:space="preserve">
      4. 环境教育应被理解为传播环境知识、环境状况与环境安全信息及其他环境资讯，以奠定社会环境文化基础的活动。</w:t>
      </w:r>
    </w:p>
    <w:p>
      <w:pPr>
        <w:spacing w:after="0"/>
        <w:ind w:start="0"/>
        <w:jc w:val="both"/>
      </w:pPr>
      <w:r>
        <w:rPr>
          <w:rFonts w:ascii="Times New Roman"/>
          <w:b w:val="false"/>
          <w:i w:val="false"/>
          <w:color w:val="000000"/>
          <w:sz w:val="28"/>
        </w:rPr>
        <w:t xml:space="preserve">
      5. 国家应采取下列措施确保公众对环境问题的认知及参与环境保护议题讨论：</w:t>
      </w:r>
    </w:p>
    <w:p>
      <w:pPr>
        <w:spacing w:after="0"/>
        <w:ind w:start="0"/>
        <w:jc w:val="both"/>
      </w:pPr>
      <w:r>
        <w:rPr>
          <w:rFonts w:ascii="Times New Roman"/>
          <w:b w:val="false"/>
          <w:i w:val="false"/>
          <w:color w:val="000000"/>
          <w:sz w:val="28"/>
        </w:rPr>
        <w:t xml:space="preserve">
      1) 向公众提供大气空气质量、气候变化、水土资源状况、生物多样性、能源形势、废物管理等环境信息；</w:t>
      </w:r>
    </w:p>
    <w:p>
      <w:pPr>
        <w:spacing w:after="0"/>
        <w:ind w:start="0"/>
        <w:jc w:val="both"/>
      </w:pPr>
      <w:r>
        <w:rPr>
          <w:rFonts w:ascii="Times New Roman"/>
          <w:b w:val="false"/>
          <w:i w:val="false"/>
          <w:color w:val="000000"/>
          <w:sz w:val="28"/>
        </w:rPr>
        <w:t xml:space="preserve">
      2) 通过住房与公用事业服务体系，向居民（含住房及其他不动产所有者）告知水资源与能源消耗质量对环境状态的影响，以及环境友好型废物管理方式；</w:t>
      </w:r>
    </w:p>
    <w:p>
      <w:pPr>
        <w:spacing w:after="0"/>
        <w:ind w:start="0"/>
        <w:jc w:val="both"/>
      </w:pPr>
      <w:r>
        <w:rPr>
          <w:rFonts w:ascii="Times New Roman"/>
          <w:b w:val="false"/>
          <w:i w:val="false"/>
          <w:color w:val="000000"/>
          <w:sz w:val="28"/>
        </w:rPr>
        <w:t xml:space="preserve">
      3）向企业实体通报国家为支持节约资源的生产、利用再生资源生产商品、开展作业及提供服务所采取的措施；</w:t>
      </w:r>
    </w:p>
    <w:p>
      <w:pPr>
        <w:spacing w:after="0"/>
        <w:ind w:start="0"/>
        <w:jc w:val="both"/>
      </w:pPr>
      <w:r>
        <w:rPr>
          <w:rFonts w:ascii="Times New Roman"/>
          <w:b w:val="false"/>
          <w:i w:val="false"/>
          <w:color w:val="000000"/>
          <w:sz w:val="28"/>
        </w:rPr>
        <w:t xml:space="preserve">
      4）向消费者说明所消费商品、工程及服务的生产过程环保程度，并采取措施鼓励其购买通过节能生产及二次资源利用获得的商品、工程及服务。</w:t>
      </w:r>
    </w:p>
    <w:p>
      <w:pPr>
        <w:spacing w:after="0"/>
        <w:ind w:start="0"/>
        <w:jc w:val="both"/>
      </w:pPr>
      <w:r>
        <w:rPr>
          <w:rFonts w:ascii="Times New Roman"/>
          <w:b w:val="false"/>
          <w:i w:val="false"/>
          <w:color w:val="000000"/>
          <w:sz w:val="28"/>
        </w:rPr>
        <w:t xml:space="preserve">
      5) 在本法典规定的情况下，确保参与公共环境监督。</w:t>
      </w:r>
    </w:p>
    <w:p>
      <w:pPr>
        <w:spacing w:after="0"/>
        <w:ind w:start="0"/>
        <w:jc w:val="left"/>
      </w:pPr>
      <w:r>
        <w:rPr>
          <w:rFonts w:ascii="Times New Roman"/>
          <w:b/>
          <w:i w:val="false"/>
          <w:color w:val="000000"/>
        </w:rPr>
        <w:t xml:space="preserve"> 第193条 教育机构中的生态教育</w:t>
      </w:r>
    </w:p>
    <w:p>
      <w:pPr>
        <w:spacing w:after="0"/>
        <w:ind w:start="0"/>
        <w:jc w:val="both"/>
      </w:pPr>
      <w:r>
        <w:rPr>
          <w:rFonts w:ascii="Times New Roman"/>
          <w:b w:val="false"/>
          <w:i w:val="false"/>
          <w:color w:val="000000"/>
          <w:sz w:val="28"/>
        </w:rPr>
        <w:t xml:space="preserve">
      1. 教育机构的环境教育应通过整合环境技术主题开展，同时考虑景观区域优先事项、气候变化（以可持续发展目标为视角），并可引入专业化与跨学科教育项目，将环境要素融入学术学科体系。</w:t>
      </w:r>
    </w:p>
    <w:p>
      <w:pPr>
        <w:spacing w:after="0"/>
        <w:ind w:start="0"/>
        <w:jc w:val="both"/>
      </w:pPr>
      <w:r>
        <w:rPr>
          <w:rFonts w:ascii="Times New Roman"/>
          <w:b w:val="false"/>
          <w:i w:val="false"/>
          <w:color w:val="000000"/>
          <w:sz w:val="28"/>
        </w:rPr>
        <w:t xml:space="preserve">
      2. 教育项目与学科设置应采取实践导向模式，兼顾理论学习与实践训练。</w:t>
      </w:r>
    </w:p>
    <w:p>
      <w:pPr>
        <w:spacing w:after="0"/>
        <w:ind w:start="0"/>
        <w:jc w:val="both"/>
      </w:pPr>
      <w:r>
        <w:rPr>
          <w:rFonts w:ascii="Times New Roman"/>
          <w:b w:val="false"/>
          <w:i w:val="false"/>
          <w:color w:val="000000"/>
          <w:sz w:val="28"/>
        </w:rPr>
        <w:t xml:space="preserve">
      3. 国家义务教育标准及环境保护与自然资源利用专业职业教育示范课程，须经教育主管部门与环境保护主管部门协商后批准。</w:t>
      </w:r>
    </w:p>
    <w:p>
      <w:pPr>
        <w:spacing w:after="0"/>
        <w:ind w:start="0"/>
        <w:jc w:val="both"/>
      </w:pPr>
      <w:r>
        <w:rPr>
          <w:rFonts w:ascii="Times New Roman"/>
          <w:b w:val="false"/>
          <w:i w:val="false"/>
          <w:color w:val="000000"/>
          <w:sz w:val="28"/>
        </w:rPr>
        <w:t xml:space="preserve">
      4. 环境保护与自然资源利用职业教育示范课程应包含危险废物处理资格的强制性职业培训，并推动双元制教育体系发展。</w:t>
      </w:r>
    </w:p>
    <w:p>
      <w:pPr>
        <w:spacing w:after="0"/>
        <w:ind w:start="0"/>
        <w:jc w:val="left"/>
      </w:pPr>
      <w:r>
        <w:rPr>
          <w:rFonts w:ascii="Times New Roman"/>
          <w:b/>
          <w:i w:val="false"/>
          <w:color w:val="000000"/>
        </w:rPr>
        <w:t xml:space="preserve"> 第194条 国家对环境教育与意识的扶持</w:t>
      </w:r>
    </w:p>
    <w:p>
      <w:pPr>
        <w:spacing w:after="0"/>
        <w:ind w:start="0"/>
        <w:jc w:val="both"/>
      </w:pPr>
      <w:r>
        <w:rPr>
          <w:rFonts w:ascii="Times New Roman"/>
          <w:b w:val="false"/>
          <w:i w:val="false"/>
          <w:color w:val="000000"/>
          <w:sz w:val="28"/>
        </w:rPr>
        <w:t xml:space="preserve">
      1. 国家应在下列优先领域支持环境教育与意识提升：</w:t>
      </w:r>
    </w:p>
    <w:p>
      <w:pPr>
        <w:spacing w:after="0"/>
        <w:ind w:start="0"/>
        <w:jc w:val="both"/>
      </w:pPr>
      <w:r>
        <w:rPr>
          <w:rFonts w:ascii="Times New Roman"/>
          <w:b w:val="false"/>
          <w:i w:val="false"/>
          <w:color w:val="000000"/>
          <w:sz w:val="28"/>
        </w:rPr>
        <w:t xml:space="preserve">
      1) 制定环境教育领域长期行动计划，推动哈萨克斯坦共和国向可持续发展转型；</w:t>
      </w:r>
    </w:p>
    <w:p>
      <w:pPr>
        <w:spacing w:after="0"/>
        <w:ind w:start="0"/>
        <w:jc w:val="both"/>
      </w:pPr>
      <w:r>
        <w:rPr>
          <w:rFonts w:ascii="Times New Roman"/>
          <w:b w:val="false"/>
          <w:i w:val="false"/>
          <w:color w:val="000000"/>
          <w:sz w:val="28"/>
        </w:rPr>
        <w:t xml:space="preserve">
      2）完善环境教育与意识提升的教育方法论及研究方法论基础；</w:t>
      </w:r>
    </w:p>
    <w:p>
      <w:pPr>
        <w:spacing w:after="0"/>
        <w:ind w:start="0"/>
        <w:jc w:val="both"/>
      </w:pPr>
      <w:r>
        <w:rPr>
          <w:rFonts w:ascii="Times New Roman"/>
          <w:b w:val="false"/>
          <w:i w:val="false"/>
          <w:color w:val="000000"/>
          <w:sz w:val="28"/>
        </w:rPr>
        <w:t xml:space="preserve">
      3）培养环境保护领域专业人才，推广国内外先进创新教学法以全面塑造环境文化；</w:t>
      </w:r>
    </w:p>
    <w:p>
      <w:pPr>
        <w:spacing w:after="0"/>
        <w:ind w:start="0"/>
        <w:jc w:val="both"/>
      </w:pPr>
      <w:r>
        <w:rPr>
          <w:rFonts w:ascii="Times New Roman"/>
          <w:b w:val="false"/>
          <w:i w:val="false"/>
          <w:color w:val="000000"/>
          <w:sz w:val="28"/>
        </w:rPr>
        <w:t xml:space="preserve">
      4) 创建实践导向模块，包含综合解决方案手册、游戏、图解、参考及其他类型材料，确保哈萨克斯坦共和国民众获得环境教育与意识提升资源；5) 推动实施社会及家庭环境教育项目的组织发展，包括非营利组织、青年组织及学校组织；</w:t>
      </w:r>
    </w:p>
    <w:p>
      <w:pPr>
        <w:spacing w:after="0"/>
        <w:ind w:start="0"/>
        <w:jc w:val="both"/>
      </w:pPr>
      <w:r>
        <w:rPr>
          <w:rFonts w:ascii="Times New Roman"/>
          <w:b w:val="false"/>
          <w:i w:val="false"/>
          <w:color w:val="000000"/>
          <w:sz w:val="28"/>
        </w:rPr>
        <w:t xml:space="preserve">
      6）依托专业机构培养气候变化适应领域专业人才；</w:t>
      </w:r>
    </w:p>
    <w:p>
      <w:pPr>
        <w:spacing w:after="0"/>
        <w:ind w:start="0"/>
        <w:jc w:val="both"/>
      </w:pPr>
      <w:r>
        <w:rPr>
          <w:rFonts w:ascii="Times New Roman"/>
          <w:b w:val="false"/>
          <w:i w:val="false"/>
          <w:color w:val="000000"/>
          <w:sz w:val="28"/>
        </w:rPr>
        <w:t xml:space="preserve">
      7）开展公众宣传，内容涵盖人为影响预测、气候变化影响、人类与环境在该条件下的脆弱性及气候变化适应措施。</w:t>
      </w:r>
    </w:p>
    <w:p>
      <w:pPr>
        <w:spacing w:after="0"/>
        <w:ind w:start="0"/>
        <w:jc w:val="both"/>
      </w:pPr>
      <w:r>
        <w:rPr>
          <w:rFonts w:ascii="Times New Roman"/>
          <w:b w:val="false"/>
          <w:i w:val="false"/>
          <w:color w:val="000000"/>
          <w:sz w:val="28"/>
        </w:rPr>
        <w:t xml:space="preserve">
      2. 国家支持措施包括：</w:t>
      </w:r>
    </w:p>
    <w:p>
      <w:pPr>
        <w:spacing w:after="0"/>
        <w:ind w:start="0"/>
        <w:jc w:val="both"/>
      </w:pPr>
      <w:r>
        <w:rPr>
          <w:rFonts w:ascii="Times New Roman"/>
          <w:b w:val="false"/>
          <w:i w:val="false"/>
          <w:color w:val="000000"/>
          <w:sz w:val="28"/>
        </w:rPr>
        <w:t xml:space="preserve">
      1）资助教育机构开展环境教育（包括环境教育与意识的教学方法工作、活动及专业人员进修）；</w:t>
      </w:r>
    </w:p>
    <w:p>
      <w:pPr>
        <w:spacing w:after="0"/>
        <w:ind w:start="0"/>
        <w:jc w:val="both"/>
      </w:pPr>
      <w:r>
        <w:rPr>
          <w:rFonts w:ascii="Times New Roman"/>
          <w:b w:val="false"/>
          <w:i w:val="false"/>
          <w:color w:val="000000"/>
          <w:sz w:val="28"/>
        </w:rPr>
        <w:t xml:space="preserve">
      2）国家机关积极参与制定环境保护专业人才培养的国家教育标准；</w:t>
      </w:r>
    </w:p>
    <w:p>
      <w:pPr>
        <w:spacing w:after="0"/>
        <w:ind w:start="0"/>
        <w:jc w:val="both"/>
      </w:pPr>
      <w:r>
        <w:rPr>
          <w:rFonts w:ascii="Times New Roman"/>
          <w:b w:val="false"/>
          <w:i w:val="false"/>
          <w:color w:val="000000"/>
          <w:sz w:val="28"/>
        </w:rPr>
        <w:t xml:space="preserve">
      3）通过国家订单支持创新教学实践及环境教育研究，以促进可持续发展；</w:t>
      </w:r>
    </w:p>
    <w:p>
      <w:pPr>
        <w:spacing w:after="0"/>
        <w:ind w:start="0"/>
        <w:jc w:val="both"/>
      </w:pPr>
      <w:r>
        <w:rPr>
          <w:rFonts w:ascii="Times New Roman"/>
          <w:b w:val="false"/>
          <w:i w:val="false"/>
          <w:color w:val="000000"/>
          <w:sz w:val="28"/>
        </w:rPr>
        <w:t xml:space="preserve">
      4）提供国家社会订单以支持环境教育与意识领域的非营利组织；</w:t>
      </w:r>
    </w:p>
    <w:p>
      <w:pPr>
        <w:spacing w:after="0"/>
        <w:ind w:start="0"/>
        <w:jc w:val="both"/>
      </w:pPr>
      <w:r>
        <w:rPr>
          <w:rFonts w:ascii="Times New Roman"/>
          <w:b w:val="false"/>
          <w:i w:val="false"/>
          <w:color w:val="000000"/>
          <w:sz w:val="28"/>
        </w:rPr>
        <w:t xml:space="preserve">
      5）开展环境教育与意识提升活动，实施人员进修、培训及再培训。</w:t>
      </w:r>
    </w:p>
    <w:p>
      <w:pPr>
        <w:spacing w:after="0"/>
        <w:ind w:start="0"/>
        <w:jc w:val="left"/>
      </w:pPr>
      <w:r>
        <w:rPr>
          <w:rFonts w:ascii="Times New Roman"/>
          <w:b/>
          <w:i w:val="false"/>
          <w:color w:val="000000"/>
        </w:rPr>
        <w:t xml:space="preserve"> 第十三节 环境研究第195条 环境研究的目标与宗旨</w:t>
      </w:r>
    </w:p>
    <w:p>
      <w:pPr>
        <w:spacing w:after="0"/>
        <w:ind w:start="0"/>
        <w:jc w:val="both"/>
      </w:pPr>
      <w:r>
        <w:rPr>
          <w:rFonts w:ascii="Times New Roman"/>
          <w:b w:val="false"/>
          <w:i w:val="false"/>
          <w:color w:val="000000"/>
          <w:sz w:val="28"/>
        </w:rPr>
        <w:t xml:space="preserve">
      1. 环境研究旨在为环境保护提供科学支持，制定科学论证的措施以改善、恢复自然生态系统的可持续功能，保护生物多样性并再生自然资源，研究气候变化影响，制定减缓气候影响及适应气候变化的措施，改善国民健康状况，保障环境安全，促进哈萨克斯坦共和国社会、经济与环境的均衡发展。</w:t>
      </w:r>
    </w:p>
    <w:p>
      <w:pPr>
        <w:spacing w:after="0"/>
        <w:ind w:start="0"/>
        <w:jc w:val="both"/>
      </w:pPr>
      <w:r>
        <w:rPr>
          <w:rFonts w:ascii="Times New Roman"/>
          <w:b w:val="false"/>
          <w:i w:val="false"/>
          <w:color w:val="000000"/>
          <w:sz w:val="28"/>
        </w:rPr>
        <w:t xml:space="preserve">
      2. 环境研究的目标包括：</w:t>
      </w:r>
    </w:p>
    <w:p>
      <w:pPr>
        <w:spacing w:after="0"/>
        <w:ind w:start="0"/>
        <w:jc w:val="both"/>
      </w:pPr>
      <w:r>
        <w:rPr>
          <w:rFonts w:ascii="Times New Roman"/>
          <w:b w:val="false"/>
          <w:i w:val="false"/>
          <w:color w:val="000000"/>
          <w:sz w:val="28"/>
        </w:rPr>
        <w:t xml:space="preserve">
      1) 对环境状况进行科学评估与预测；</w:t>
      </w:r>
    </w:p>
    <w:p>
      <w:pPr>
        <w:spacing w:after="0"/>
        <w:ind w:start="0"/>
        <w:jc w:val="both"/>
      </w:pPr>
      <w:r>
        <w:rPr>
          <w:rFonts w:ascii="Times New Roman"/>
          <w:b w:val="false"/>
          <w:i w:val="false"/>
          <w:color w:val="000000"/>
          <w:sz w:val="28"/>
        </w:rPr>
        <w:t xml:space="preserve">
      2) 制定科学依据的环境标准及国家环保标准；</w:t>
      </w:r>
    </w:p>
    <w:p>
      <w:pPr>
        <w:spacing w:after="0"/>
        <w:ind w:start="0"/>
        <w:jc w:val="both"/>
      </w:pPr>
      <w:r>
        <w:rPr>
          <w:rFonts w:ascii="Times New Roman"/>
          <w:b w:val="false"/>
          <w:i w:val="false"/>
          <w:color w:val="000000"/>
          <w:sz w:val="28"/>
        </w:rPr>
        <w:t xml:space="preserve">
      3）制定科学建议以保障环境保护领域的国家监管与管理；</w:t>
      </w:r>
    </w:p>
    <w:p>
      <w:pPr>
        <w:spacing w:after="0"/>
        <w:ind w:start="0"/>
        <w:jc w:val="both"/>
      </w:pPr>
      <w:r>
        <w:rPr>
          <w:rFonts w:ascii="Times New Roman"/>
          <w:b w:val="false"/>
          <w:i w:val="false"/>
          <w:color w:val="000000"/>
          <w:sz w:val="28"/>
        </w:rPr>
        <w:t xml:space="preserve">
      4) 为环保型资源节约技术提供科学依据、推动其研发与应用；</w:t>
      </w:r>
    </w:p>
    <w:p>
      <w:pPr>
        <w:spacing w:after="0"/>
        <w:ind w:start="0"/>
        <w:jc w:val="both"/>
      </w:pPr>
      <w:r>
        <w:rPr>
          <w:rFonts w:ascii="Times New Roman"/>
          <w:b w:val="false"/>
          <w:i w:val="false"/>
          <w:color w:val="000000"/>
          <w:sz w:val="28"/>
        </w:rPr>
        <w:t xml:space="preserve">
      5) 为制定减缓气候影响和适应气候变化的措施提供科学依据。</w:t>
      </w:r>
    </w:p>
    <w:p>
      <w:pPr>
        <w:spacing w:after="0"/>
        <w:ind w:start="0"/>
        <w:jc w:val="left"/>
      </w:pPr>
      <w:r>
        <w:rPr>
          <w:rFonts w:ascii="Times New Roman"/>
          <w:b/>
          <w:i w:val="false"/>
          <w:color w:val="000000"/>
        </w:rPr>
        <w:t xml:space="preserve"> 第196条 生态科学研究的主要方向</w:t>
      </w:r>
    </w:p>
    <w:p>
      <w:pPr>
        <w:spacing w:after="0"/>
        <w:ind w:start="0"/>
        <w:jc w:val="both"/>
      </w:pPr>
      <w:r>
        <w:rPr>
          <w:rFonts w:ascii="Times New Roman"/>
          <w:b w:val="false"/>
          <w:i w:val="false"/>
          <w:color w:val="000000"/>
          <w:sz w:val="28"/>
        </w:rPr>
        <w:t xml:space="preserve">
      1. 为解决环境保护领域的科学支持问题，可开展以下类型科研：</w:t>
      </w:r>
    </w:p>
    <w:p>
      <w:pPr>
        <w:spacing w:after="0"/>
        <w:ind w:start="0"/>
        <w:jc w:val="both"/>
      </w:pPr>
      <w:r>
        <w:rPr>
          <w:rFonts w:ascii="Times New Roman"/>
          <w:b w:val="false"/>
          <w:i w:val="false"/>
          <w:color w:val="000000"/>
          <w:sz w:val="28"/>
        </w:rPr>
        <w:t xml:space="preserve">
      1）制定综合性的共和国、区域、地方科学依据，促进区域社会经济可持续发展；</w:t>
      </w:r>
    </w:p>
    <w:p>
      <w:pPr>
        <w:spacing w:after="0"/>
        <w:ind w:start="0"/>
        <w:jc w:val="both"/>
      </w:pPr>
      <w:r>
        <w:rPr>
          <w:rFonts w:ascii="Times New Roman"/>
          <w:b w:val="false"/>
          <w:i w:val="false"/>
          <w:color w:val="000000"/>
          <w:sz w:val="28"/>
        </w:rPr>
        <w:t xml:space="preserve">
      2）研究生态系统抵御人为影响的能力，建立环境风险评估的科学基础；</w:t>
      </w:r>
    </w:p>
    <w:p>
      <w:pPr>
        <w:spacing w:after="0"/>
        <w:ind w:start="0"/>
        <w:jc w:val="both"/>
      </w:pPr>
      <w:r>
        <w:rPr>
          <w:rFonts w:ascii="Times New Roman"/>
          <w:b w:val="false"/>
          <w:i w:val="false"/>
          <w:color w:val="000000"/>
          <w:sz w:val="28"/>
        </w:rPr>
        <w:t xml:space="preserve">
      3）研究生物多样性现状，制定保护生物多样性免受负面影响的方法论及评估生物多样性损害的方法；</w:t>
      </w:r>
    </w:p>
    <w:p>
      <w:pPr>
        <w:spacing w:after="0"/>
        <w:ind w:start="0"/>
        <w:jc w:val="both"/>
      </w:pPr>
      <w:r>
        <w:rPr>
          <w:rFonts w:ascii="Times New Roman"/>
          <w:b w:val="false"/>
          <w:i w:val="false"/>
          <w:color w:val="000000"/>
          <w:sz w:val="28"/>
        </w:rPr>
        <w:t xml:space="preserve">
      4）评估环境所受的人为压力程度及生态系统与景观的扰动程度；</w:t>
      </w:r>
    </w:p>
    <w:p>
      <w:pPr>
        <w:spacing w:after="0"/>
        <w:ind w:start="0"/>
        <w:jc w:val="both"/>
      </w:pPr>
      <w:r>
        <w:rPr>
          <w:rFonts w:ascii="Times New Roman"/>
          <w:b w:val="false"/>
          <w:i w:val="false"/>
          <w:color w:val="000000"/>
          <w:sz w:val="28"/>
        </w:rPr>
        <w:t xml:space="preserve">
      5）确定生态系统与景观所受人为影响的分区阈值水平；</w:t>
      </w:r>
    </w:p>
    <w:p>
      <w:pPr>
        <w:spacing w:after="0"/>
        <w:ind w:start="0"/>
        <w:jc w:val="both"/>
      </w:pPr>
      <w:r>
        <w:rPr>
          <w:rFonts w:ascii="Times New Roman"/>
          <w:b w:val="false"/>
          <w:i w:val="false"/>
          <w:color w:val="000000"/>
          <w:sz w:val="28"/>
        </w:rPr>
        <w:t xml:space="preserve">
      6）制定科学合理的环境保护监管文件；</w:t>
      </w:r>
    </w:p>
    <w:p>
      <w:pPr>
        <w:spacing w:after="0"/>
        <w:ind w:start="0"/>
        <w:jc w:val="both"/>
      </w:pPr>
      <w:r>
        <w:rPr>
          <w:rFonts w:ascii="Times New Roman"/>
          <w:b w:val="false"/>
          <w:i w:val="false"/>
          <w:color w:val="000000"/>
          <w:sz w:val="28"/>
        </w:rPr>
        <w:t xml:space="preserve">
      7）识别环境因素对人口健康的影响；</w:t>
      </w:r>
    </w:p>
    <w:p>
      <w:pPr>
        <w:spacing w:after="0"/>
        <w:ind w:start="0"/>
        <w:jc w:val="both"/>
      </w:pPr>
      <w:r>
        <w:rPr>
          <w:rFonts w:ascii="Times New Roman"/>
          <w:b w:val="false"/>
          <w:i w:val="false"/>
          <w:color w:val="000000"/>
          <w:sz w:val="28"/>
        </w:rPr>
        <w:t xml:space="preserve">
      8）依据环境压力程度对共和国领土进行分区划界；</w:t>
      </w:r>
    </w:p>
    <w:p>
      <w:pPr>
        <w:spacing w:after="0"/>
        <w:ind w:start="0"/>
        <w:jc w:val="both"/>
      </w:pPr>
      <w:r>
        <w:rPr>
          <w:rFonts w:ascii="Times New Roman"/>
          <w:b w:val="false"/>
          <w:i w:val="false"/>
          <w:color w:val="000000"/>
          <w:sz w:val="28"/>
        </w:rPr>
        <w:t xml:space="preserve">
      9）开展环境质量目标制定相关研究；</w:t>
      </w:r>
    </w:p>
    <w:p>
      <w:pPr>
        <w:spacing w:after="0"/>
        <w:ind w:start="0"/>
        <w:jc w:val="both"/>
      </w:pPr>
      <w:r>
        <w:rPr>
          <w:rFonts w:ascii="Times New Roman"/>
          <w:b w:val="false"/>
          <w:i w:val="false"/>
          <w:color w:val="000000"/>
          <w:sz w:val="28"/>
        </w:rPr>
        <w:t xml:space="preserve">
      10）开展环境排放净化与修复技术方法研发相关研究；</w:t>
      </w:r>
    </w:p>
    <w:p>
      <w:pPr>
        <w:spacing w:after="0"/>
        <w:ind w:start="0"/>
        <w:jc w:val="both"/>
      </w:pPr>
      <w:r>
        <w:rPr>
          <w:rFonts w:ascii="Times New Roman"/>
          <w:b w:val="false"/>
          <w:i w:val="false"/>
          <w:color w:val="000000"/>
          <w:sz w:val="28"/>
        </w:rPr>
        <w:t xml:space="preserve">
      11）研究原材料综合利用、废物处理与处置；</w:t>
      </w:r>
    </w:p>
    <w:p>
      <w:pPr>
        <w:spacing w:after="0"/>
        <w:ind w:start="0"/>
        <w:jc w:val="both"/>
      </w:pPr>
      <w:r>
        <w:rPr>
          <w:rFonts w:ascii="Times New Roman"/>
          <w:b w:val="false"/>
          <w:i w:val="false"/>
          <w:color w:val="000000"/>
          <w:sz w:val="28"/>
        </w:rPr>
        <w:t xml:space="preserve">
      12) 探索、科学论证及实施新型环保节能技术的研发；</w:t>
      </w:r>
    </w:p>
    <w:p>
      <w:pPr>
        <w:spacing w:after="0"/>
        <w:ind w:start="0"/>
        <w:jc w:val="both"/>
      </w:pPr>
      <w:r>
        <w:rPr>
          <w:rFonts w:ascii="Times New Roman"/>
          <w:b w:val="false"/>
          <w:i w:val="false"/>
          <w:color w:val="000000"/>
          <w:sz w:val="28"/>
        </w:rPr>
        <w:t xml:space="preserve">
      13）开发评估环境状态及预测其受人为与自然因素影响变化的科学支持材料；</w:t>
      </w:r>
    </w:p>
    <w:p>
      <w:pPr>
        <w:spacing w:after="0"/>
        <w:ind w:start="0"/>
        <w:jc w:val="both"/>
      </w:pPr>
      <w:r>
        <w:rPr>
          <w:rFonts w:ascii="Times New Roman"/>
          <w:b w:val="false"/>
          <w:i w:val="false"/>
          <w:color w:val="000000"/>
          <w:sz w:val="28"/>
        </w:rPr>
        <w:t xml:space="preserve">
      14）预防或减轻人为或自然因素对环境负面影响的方法的科学依据；</w:t>
      </w:r>
    </w:p>
    <w:p>
      <w:pPr>
        <w:spacing w:after="0"/>
        <w:ind w:start="0"/>
        <w:jc w:val="both"/>
      </w:pPr>
      <w:r>
        <w:rPr>
          <w:rFonts w:ascii="Times New Roman"/>
          <w:b w:val="false"/>
          <w:i w:val="false"/>
          <w:color w:val="000000"/>
          <w:sz w:val="28"/>
        </w:rPr>
        <w:t xml:space="preserve">
      15）基于长期观测与运行监控，对生态系统及环境对象定量定性指标的环境监测结果进行系统研究与综合分析；</w:t>
      </w:r>
    </w:p>
    <w:p>
      <w:pPr>
        <w:spacing w:after="0"/>
        <w:ind w:start="0"/>
        <w:jc w:val="both"/>
      </w:pPr>
      <w:r>
        <w:rPr>
          <w:rFonts w:ascii="Times New Roman"/>
          <w:b w:val="false"/>
          <w:i w:val="false"/>
          <w:color w:val="000000"/>
          <w:sz w:val="28"/>
        </w:rPr>
        <w:t xml:space="preserve">
      16）为环境状态监测提供科学支持；</w:t>
      </w:r>
    </w:p>
    <w:p>
      <w:pPr>
        <w:spacing w:after="0"/>
        <w:ind w:start="0"/>
        <w:jc w:val="both"/>
      </w:pPr>
      <w:r>
        <w:rPr>
          <w:rFonts w:ascii="Times New Roman"/>
          <w:b w:val="false"/>
          <w:i w:val="false"/>
          <w:color w:val="000000"/>
          <w:sz w:val="28"/>
        </w:rPr>
        <w:t xml:space="preserve">
      17）制定并科学论证环境排放限值（配额）及自然资源利用标准；</w:t>
      </w:r>
    </w:p>
    <w:p>
      <w:pPr>
        <w:spacing w:after="0"/>
        <w:ind w:start="0"/>
        <w:jc w:val="both"/>
      </w:pPr>
      <w:r>
        <w:rPr>
          <w:rFonts w:ascii="Times New Roman"/>
          <w:b w:val="false"/>
          <w:i w:val="false"/>
          <w:color w:val="000000"/>
          <w:sz w:val="28"/>
        </w:rPr>
        <w:t xml:space="preserve">
      18）开展气候变化综合研究，包括评估其对哈萨克斯坦共和国经济与自然资源的影响，减轻气候变化影响及促进气候变化适应；</w:t>
      </w:r>
    </w:p>
    <w:p>
      <w:pPr>
        <w:spacing w:after="0"/>
        <w:ind w:start="0"/>
        <w:jc w:val="both"/>
      </w:pPr>
      <w:r>
        <w:rPr>
          <w:rFonts w:ascii="Times New Roman"/>
          <w:b w:val="false"/>
          <w:i w:val="false"/>
          <w:color w:val="000000"/>
          <w:sz w:val="28"/>
        </w:rPr>
        <w:t xml:space="preserve">
      19）研究臭氧层状态及其破坏与恢复过程，制定防止人类活动影响臭氧层状态的措施；</w:t>
      </w:r>
    </w:p>
    <w:p>
      <w:pPr>
        <w:spacing w:after="0"/>
        <w:ind w:start="0"/>
        <w:jc w:val="both"/>
      </w:pPr>
      <w:r>
        <w:rPr>
          <w:rFonts w:ascii="Times New Roman"/>
          <w:b w:val="false"/>
          <w:i w:val="false"/>
          <w:color w:val="000000"/>
          <w:sz w:val="28"/>
        </w:rPr>
        <w:t xml:space="preserve">
      20）研究对环境产生负面影响的活动经济调控机制问题，制定环境保护措施经济效益与成本评估方法，并为相关活动提供科学支持；</w:t>
      </w:r>
    </w:p>
    <w:p>
      <w:pPr>
        <w:spacing w:after="0"/>
        <w:ind w:start="0"/>
        <w:jc w:val="both"/>
      </w:pPr>
      <w:r>
        <w:rPr>
          <w:rFonts w:ascii="Times New Roman"/>
          <w:b w:val="false"/>
          <w:i w:val="false"/>
          <w:color w:val="000000"/>
          <w:sz w:val="28"/>
        </w:rPr>
        <w:t xml:space="preserve">
      21）参与制定并科学论证哈萨克斯坦共和国社会经济发展环境指标；</w:t>
      </w:r>
    </w:p>
    <w:p>
      <w:pPr>
        <w:spacing w:after="0"/>
        <w:ind w:start="0"/>
        <w:jc w:val="both"/>
      </w:pPr>
      <w:r>
        <w:rPr>
          <w:rFonts w:ascii="Times New Roman"/>
          <w:b w:val="false"/>
          <w:i w:val="false"/>
          <w:color w:val="000000"/>
          <w:sz w:val="28"/>
        </w:rPr>
        <w:t xml:space="preserve">
      22) 开展与履行哈萨克斯坦共和国在环境保护及自然资源利用领域国际条约义务相关的科学研究；</w:t>
      </w:r>
    </w:p>
    <w:p>
      <w:pPr>
        <w:spacing w:after="0"/>
        <w:ind w:start="0"/>
        <w:jc w:val="both"/>
      </w:pPr>
      <w:r>
        <w:rPr>
          <w:rFonts w:ascii="Times New Roman"/>
          <w:b w:val="false"/>
          <w:i w:val="false"/>
          <w:color w:val="000000"/>
          <w:sz w:val="28"/>
        </w:rPr>
        <w:t xml:space="preserve">
      23）开展环境保护与自然资源利用领域的国际科学合作；</w:t>
      </w:r>
    </w:p>
    <w:p>
      <w:pPr>
        <w:spacing w:after="0"/>
        <w:ind w:start="0"/>
        <w:jc w:val="both"/>
      </w:pPr>
      <w:r>
        <w:rPr>
          <w:rFonts w:ascii="Times New Roman"/>
          <w:b w:val="false"/>
          <w:i w:val="false"/>
          <w:color w:val="000000"/>
          <w:sz w:val="28"/>
        </w:rPr>
        <w:t xml:space="preserve">
      24) 补偿生物多样性损失措施的科学依据；</w:t>
      </w:r>
    </w:p>
    <w:p>
      <w:pPr>
        <w:spacing w:after="0"/>
        <w:ind w:start="0"/>
        <w:jc w:val="both"/>
      </w:pPr>
      <w:r>
        <w:rPr>
          <w:rFonts w:ascii="Times New Roman"/>
          <w:b w:val="false"/>
          <w:i w:val="false"/>
          <w:color w:val="000000"/>
          <w:sz w:val="28"/>
        </w:rPr>
        <w:t xml:space="preserve">
      25) 生态系统服务与生物多样性的经济价值评估研究。</w:t>
      </w:r>
    </w:p>
    <w:p>
      <w:pPr>
        <w:spacing w:after="0"/>
        <w:ind w:start="0"/>
        <w:jc w:val="both"/>
      </w:pPr>
      <w:r>
        <w:rPr>
          <w:rFonts w:ascii="Times New Roman"/>
          <w:b w:val="false"/>
          <w:i w:val="false"/>
          <w:color w:val="000000"/>
          <w:sz w:val="28"/>
        </w:rPr>
        <w:t xml:space="preserve">
      2. 基础性与应用性环境科学研究应由预算资金及其他哈萨克斯坦共和国法律法规未禁止的资金来源提供经费。</w:t>
      </w:r>
    </w:p>
    <w:p>
      <w:pPr>
        <w:spacing w:after="0"/>
        <w:ind w:start="0"/>
        <w:jc w:val="left"/>
      </w:pPr>
      <w:r>
        <w:rPr>
          <w:rFonts w:ascii="Times New Roman"/>
          <w:b/>
          <w:i w:val="false"/>
          <w:color w:val="000000"/>
        </w:rPr>
        <w:t xml:space="preserve"> 第197条 环境研究实施要求</w:t>
      </w:r>
    </w:p>
    <w:p>
      <w:pPr>
        <w:spacing w:after="0"/>
        <w:ind w:start="0"/>
        <w:jc w:val="both"/>
      </w:pPr>
      <w:r>
        <w:rPr>
          <w:rFonts w:ascii="Times New Roman"/>
          <w:b w:val="false"/>
          <w:i w:val="false"/>
          <w:color w:val="000000"/>
          <w:sz w:val="28"/>
        </w:rPr>
        <w:t xml:space="preserve">
      1. 科学环境研究应由科研机构依照本法典及哈萨克斯坦共和国科学立法开展。</w:t>
      </w:r>
    </w:p>
    <w:p>
      <w:pPr>
        <w:spacing w:after="0"/>
        <w:ind w:start="0"/>
        <w:jc w:val="both"/>
      </w:pPr>
      <w:r>
        <w:rPr>
          <w:rFonts w:ascii="Times New Roman"/>
          <w:b w:val="false"/>
          <w:i w:val="false"/>
          <w:color w:val="000000"/>
          <w:sz w:val="28"/>
        </w:rPr>
        <w:t xml:space="preserve">
      2. 在哈萨克斯坦共和国境内开展环境保护领域的科学研究，哈萨克斯坦及外国自然人、法人以及国际组织均可参与，但须严格遵守哈萨克斯坦共和国法律法规的强制性要求。</w:t>
      </w:r>
    </w:p>
    <w:p>
      <w:pPr>
        <w:spacing w:after="0"/>
        <w:ind w:start="0"/>
        <w:jc w:val="left"/>
      </w:pPr>
      <w:r>
        <w:rPr>
          <w:rFonts w:ascii="Times New Roman"/>
          <w:b/>
          <w:i w:val="false"/>
          <w:color w:val="000000"/>
        </w:rPr>
        <w:t xml:space="preserve"> 特别部分 第十四节 空气保护第198条 大气空气及其保护</w:t>
      </w:r>
    </w:p>
    <w:p>
      <w:pPr>
        <w:spacing w:after="0"/>
        <w:ind w:start="0"/>
        <w:jc w:val="both"/>
      </w:pPr>
      <w:r>
        <w:rPr>
          <w:rFonts w:ascii="Times New Roman"/>
          <w:b w:val="false"/>
          <w:i w:val="false"/>
          <w:color w:val="000000"/>
          <w:sz w:val="28"/>
        </w:rPr>
        <w:t xml:space="preserve">
      1. 大气空气是自然环境的重要组成部分，系指位于居住区、工业区及其他场所外部的大气气体混合物。</w:t>
      </w:r>
    </w:p>
    <w:p>
      <w:pPr>
        <w:spacing w:after="0"/>
        <w:ind w:start="0"/>
        <w:jc w:val="both"/>
      </w:pPr>
      <w:r>
        <w:rPr>
          <w:rFonts w:ascii="Times New Roman"/>
          <w:b w:val="false"/>
          <w:i w:val="false"/>
          <w:color w:val="000000"/>
          <w:sz w:val="28"/>
        </w:rPr>
        <w:t xml:space="preserve">
      2. 根据哈萨克斯坦共和国环境立法，大气空气应受到污染防护。</w:t>
      </w:r>
    </w:p>
    <w:p>
      <w:pPr>
        <w:spacing w:after="0"/>
        <w:ind w:start="0"/>
        <w:jc w:val="both"/>
      </w:pPr>
      <w:r>
        <w:rPr>
          <w:rFonts w:ascii="Times New Roman"/>
          <w:b w:val="false"/>
          <w:i w:val="false"/>
          <w:color w:val="000000"/>
          <w:sz w:val="28"/>
        </w:rPr>
        <w:t xml:space="preserve">
      3. 大气污染指大气中污染物浓度或物理效应超过国家规定的大气环境质量标准。</w:t>
      </w:r>
    </w:p>
    <w:p>
      <w:pPr>
        <w:spacing w:after="0"/>
        <w:ind w:start="0"/>
        <w:jc w:val="both"/>
      </w:pPr>
      <w:r>
        <w:rPr>
          <w:rFonts w:ascii="Times New Roman"/>
          <w:b w:val="false"/>
          <w:i w:val="false"/>
          <w:color w:val="000000"/>
          <w:sz w:val="28"/>
        </w:rPr>
        <w:t xml:space="preserve">
      大气空气污染源包括：人为及自然因素导致污染物或物理效应进入大气空气；以及大气空气中发生的化学、物理和生物过程所形成的污染物。</w:t>
      </w:r>
    </w:p>
    <w:p>
      <w:pPr>
        <w:spacing w:after="0"/>
        <w:ind w:start="0"/>
        <w:jc w:val="left"/>
      </w:pPr>
      <w:r>
        <w:rPr>
          <w:rFonts w:ascii="Times New Roman"/>
          <w:b/>
          <w:i w:val="false"/>
          <w:color w:val="000000"/>
        </w:rPr>
        <w:t xml:space="preserve"> 第199条 向大气排放污染物</w:t>
      </w:r>
    </w:p>
    <w:p>
      <w:pPr>
        <w:spacing w:after="0"/>
        <w:ind w:start="0"/>
        <w:jc w:val="both"/>
      </w:pPr>
      <w:r>
        <w:rPr>
          <w:rFonts w:ascii="Times New Roman"/>
          <w:b w:val="false"/>
          <w:i w:val="false"/>
          <w:color w:val="000000"/>
          <w:sz w:val="28"/>
        </w:rPr>
        <w:t xml:space="preserve">
      1. 向大气排放污染物（以下简称"排放"）指污染物从排放源进入大气。</w:t>
      </w:r>
    </w:p>
    <w:p>
      <w:pPr>
        <w:spacing w:after="0"/>
        <w:ind w:start="0"/>
        <w:jc w:val="both"/>
      </w:pPr>
      <w:r>
        <w:rPr>
          <w:rFonts w:ascii="Times New Roman"/>
          <w:b w:val="false"/>
          <w:i w:val="false"/>
          <w:color w:val="000000"/>
          <w:sz w:val="28"/>
        </w:rPr>
        <w:t xml:space="preserve">
      2. 排放源是指在运行过程中向大气排放污染物的建筑物、技术装置、设备、装置、平台、运输工具或其他移动车辆。</w:t>
      </w:r>
    </w:p>
    <w:p>
      <w:pPr>
        <w:spacing w:after="0"/>
        <w:ind w:start="0"/>
        <w:jc w:val="both"/>
      </w:pPr>
      <w:r>
        <w:rPr>
          <w:rFonts w:ascii="Times New Roman"/>
          <w:b w:val="false"/>
          <w:i w:val="false"/>
          <w:color w:val="000000"/>
          <w:sz w:val="28"/>
        </w:rPr>
        <w:t xml:space="preserve">
      3. 排放源分为固定源与移动源。</w:t>
      </w:r>
    </w:p>
    <w:p>
      <w:pPr>
        <w:spacing w:after="0"/>
        <w:ind w:start="0"/>
        <w:jc w:val="both"/>
      </w:pPr>
      <w:r>
        <w:rPr>
          <w:rFonts w:ascii="Times New Roman"/>
          <w:b w:val="false"/>
          <w:i w:val="false"/>
          <w:color w:val="000000"/>
          <w:sz w:val="28"/>
        </w:rPr>
        <w:t xml:space="preserve">
      4. 固定排放源指：无法在不拆卸的情况下移动，且其永久位置可通过统一国家坐标系统确定的排放源；或虽可通过运输工具或其他移动设备移动，但在运行期间需保持相对于地表的固定（静止）位置的排放源。</w:t>
      </w:r>
    </w:p>
    <w:p>
      <w:pPr>
        <w:spacing w:after="0"/>
        <w:ind w:start="0"/>
        <w:jc w:val="both"/>
      </w:pPr>
      <w:r>
        <w:rPr>
          <w:rFonts w:ascii="Times New Roman"/>
          <w:b w:val="false"/>
          <w:i w:val="false"/>
          <w:color w:val="000000"/>
          <w:sz w:val="28"/>
        </w:rPr>
        <w:t xml:space="preserve">
      固定源排放通过专用结构、系统或装置（烟道、通风管道、气管、通风井、曝气灯、导流板等）引导粉尘与气态混合物流向时，视为有组织排放。 固定源中其他类型的排放，即污染物以非定向扩散流形式释放至大气中的情况，称为逸散性排放。</w:t>
      </w:r>
    </w:p>
    <w:p>
      <w:pPr>
        <w:spacing w:after="0"/>
        <w:ind w:start="0"/>
        <w:jc w:val="both"/>
      </w:pPr>
      <w:r>
        <w:rPr>
          <w:rFonts w:ascii="Times New Roman"/>
          <w:b w:val="false"/>
          <w:i w:val="false"/>
          <w:color w:val="000000"/>
          <w:sz w:val="28"/>
        </w:rPr>
        <w:t xml:space="preserve">
      5. 移动源指配备内燃机且使用各类燃料的运输工具或其他移动车辆、机械或装置，其既可在静止状态下排放，亦可在移动过程中排放。</w:t>
      </w:r>
    </w:p>
    <w:p>
      <w:pPr>
        <w:spacing w:after="0"/>
        <w:ind w:start="0"/>
        <w:jc w:val="left"/>
      </w:pPr>
      <w:r>
        <w:rPr>
          <w:rFonts w:ascii="Times New Roman"/>
          <w:b/>
          <w:i w:val="false"/>
          <w:color w:val="000000"/>
        </w:rPr>
        <w:t xml:space="preserve"> 第二百条 大气环境质量标准</w:t>
      </w:r>
    </w:p>
    <w:p>
      <w:pPr>
        <w:spacing w:after="0"/>
        <w:ind w:start="0"/>
        <w:jc w:val="both"/>
      </w:pPr>
      <w:r>
        <w:rPr>
          <w:rFonts w:ascii="Times New Roman"/>
          <w:b w:val="false"/>
          <w:i w:val="false"/>
          <w:color w:val="000000"/>
          <w:sz w:val="28"/>
        </w:rPr>
        <w:t xml:space="preserve">
      1. 大气环境质量标准应针对下列方面制定：</w:t>
      </w:r>
    </w:p>
    <w:p>
      <w:pPr>
        <w:spacing w:after="0"/>
        <w:ind w:start="0"/>
        <w:jc w:val="both"/>
      </w:pPr>
      <w:r>
        <w:rPr>
          <w:rFonts w:ascii="Times New Roman"/>
          <w:b w:val="false"/>
          <w:i w:val="false"/>
          <w:color w:val="000000"/>
          <w:sz w:val="28"/>
        </w:rPr>
        <w:t xml:space="preserve">
      1) 大气状态的化学指标——以大气中污染物最高允许浓度形式规定；</w:t>
      </w:r>
    </w:p>
    <w:p>
      <w:pPr>
        <w:spacing w:after="0"/>
        <w:ind w:start="0"/>
        <w:jc w:val="both"/>
      </w:pPr>
      <w:r>
        <w:rPr>
          <w:rFonts w:ascii="Times New Roman"/>
          <w:b w:val="false"/>
          <w:i w:val="false"/>
          <w:color w:val="000000"/>
          <w:sz w:val="28"/>
        </w:rPr>
        <w:t xml:space="preserve">
      2）大气空气状态的物理指标——以大气空气物理影响的最高允许水平形式规定。</w:t>
      </w:r>
    </w:p>
    <w:p>
      <w:pPr>
        <w:spacing w:after="0"/>
        <w:ind w:start="0"/>
        <w:jc w:val="both"/>
      </w:pPr>
      <w:r>
        <w:rPr>
          <w:rFonts w:ascii="Times New Roman"/>
          <w:b w:val="false"/>
          <w:i w:val="false"/>
          <w:color w:val="000000"/>
          <w:sz w:val="28"/>
        </w:rPr>
        <w:t xml:space="preserve">
      2. 大气中污染物最高允许浓度指：依据本法典认定为污染物的化学物质，在持续或暂时作用于人体时，不损害其健康、不致其后代发生不良遗传变异，且不导致自然环境要素退化、不破坏生态系统稳定性、不引发生物多样性减少的最大量（质量）。</w:t>
      </w:r>
    </w:p>
    <w:p>
      <w:pPr>
        <w:spacing w:after="0"/>
        <w:ind w:start="0"/>
        <w:jc w:val="both"/>
      </w:pPr>
      <w:r>
        <w:rPr>
          <w:rFonts w:ascii="Times New Roman"/>
          <w:b w:val="false"/>
          <w:i w:val="false"/>
          <w:color w:val="000000"/>
          <w:sz w:val="28"/>
        </w:rPr>
        <w:t xml:space="preserve">
      3. 大气中污染物的最高允许浓度应针对具体污染物以下列形式设定：</w:t>
      </w:r>
    </w:p>
    <w:p>
      <w:pPr>
        <w:spacing w:after="0"/>
        <w:ind w:start="0"/>
        <w:jc w:val="both"/>
      </w:pPr>
      <w:r>
        <w:rPr>
          <w:rFonts w:ascii="Times New Roman"/>
          <w:b w:val="false"/>
          <w:i w:val="false"/>
          <w:color w:val="000000"/>
          <w:sz w:val="28"/>
        </w:rPr>
        <w:t xml:space="preserve">
      1) 单位体积大气中污染物的质量，以毫克每立方米表示；</w:t>
      </w:r>
    </w:p>
    <w:p>
      <w:pPr>
        <w:spacing w:after="0"/>
        <w:ind w:start="0"/>
        <w:jc w:val="both"/>
      </w:pPr>
      <w:r>
        <w:rPr>
          <w:rFonts w:ascii="Times New Roman"/>
          <w:b w:val="false"/>
          <w:i w:val="false"/>
          <w:color w:val="000000"/>
          <w:sz w:val="28"/>
        </w:rPr>
        <w:t xml:space="preserve">
      2) 单位时间内沉积于单位地表面积的污染物质量，以克每平方米每公历年表示。</w:t>
      </w:r>
    </w:p>
    <w:p>
      <w:pPr>
        <w:spacing w:after="0"/>
        <w:ind w:start="0"/>
        <w:jc w:val="both"/>
      </w:pPr>
      <w:r>
        <w:rPr>
          <w:rFonts w:ascii="Times New Roman"/>
          <w:b w:val="false"/>
          <w:i w:val="false"/>
          <w:color w:val="000000"/>
          <w:sz w:val="28"/>
        </w:rPr>
        <w:t xml:space="preserve">
      4. 污染物在大气单位体积中的质量浓度，应按标准条件（293.15 K，101.3 kPa）确定。</w:t>
      </w:r>
    </w:p>
    <w:p>
      <w:pPr>
        <w:spacing w:after="0"/>
        <w:ind w:start="0"/>
        <w:jc w:val="both"/>
      </w:pPr>
      <w:r>
        <w:rPr>
          <w:rFonts w:ascii="Times New Roman"/>
          <w:b w:val="false"/>
          <w:i w:val="false"/>
          <w:color w:val="000000"/>
          <w:sz w:val="28"/>
        </w:rPr>
        <w:t xml:space="preserve">
      5. 大气中污染物的最高允许浓度根据污染物类型确定，需考虑以下指标平均周期：</w:t>
      </w:r>
    </w:p>
    <w:p>
      <w:pPr>
        <w:spacing w:after="0"/>
        <w:ind w:start="0"/>
        <w:jc w:val="both"/>
      </w:pPr>
      <w:r>
        <w:rPr>
          <w:rFonts w:ascii="Times New Roman"/>
          <w:b w:val="false"/>
          <w:i w:val="false"/>
          <w:color w:val="000000"/>
          <w:sz w:val="28"/>
        </w:rPr>
        <w:t xml:space="preserve">
      1) 年度指标——指污染物在大气单位体积或地表单位面积上历时一公历年的平均浓度值；</w:t>
      </w:r>
    </w:p>
    <w:p>
      <w:pPr>
        <w:spacing w:after="0"/>
        <w:ind w:start="0"/>
        <w:jc w:val="both"/>
      </w:pPr>
      <w:r>
        <w:rPr>
          <w:rFonts w:ascii="Times New Roman"/>
          <w:b w:val="false"/>
          <w:i w:val="false"/>
          <w:color w:val="000000"/>
          <w:sz w:val="28"/>
        </w:rPr>
        <w:t xml:space="preserve">
      2) 日指标——日历日内24小时内单位体积大气中污染物浓度的平均值；</w:t>
      </w:r>
    </w:p>
    <w:p>
      <w:pPr>
        <w:spacing w:after="0"/>
        <w:ind w:start="0"/>
        <w:jc w:val="both"/>
      </w:pPr>
      <w:r>
        <w:rPr>
          <w:rFonts w:ascii="Times New Roman"/>
          <w:b w:val="false"/>
          <w:i w:val="false"/>
          <w:color w:val="000000"/>
          <w:sz w:val="28"/>
        </w:rPr>
        <w:t xml:space="preserve">
      3) 小时指标——单位体积大气中每小时污染物浓度的平均值。</w:t>
      </w:r>
    </w:p>
    <w:p>
      <w:pPr>
        <w:spacing w:after="0"/>
        <w:ind w:start="0"/>
        <w:jc w:val="both"/>
      </w:pPr>
      <w:r>
        <w:rPr>
          <w:rFonts w:ascii="Times New Roman"/>
          <w:b w:val="false"/>
          <w:i w:val="false"/>
          <w:color w:val="000000"/>
          <w:sz w:val="28"/>
        </w:rPr>
        <w:t xml:space="preserve">
      6. 除指标平均周期外，大气环境质量标准还规定了日均值与小时均值在日历年内允许超标的最大总量。</w:t>
      </w:r>
    </w:p>
    <w:p>
      <w:pPr>
        <w:spacing w:after="0"/>
        <w:ind w:start="0"/>
        <w:jc w:val="both"/>
      </w:pPr>
      <w:r>
        <w:rPr>
          <w:rFonts w:ascii="Times New Roman"/>
          <w:b w:val="false"/>
          <w:i w:val="false"/>
          <w:color w:val="000000"/>
          <w:sz w:val="28"/>
        </w:rPr>
        <w:t xml:space="preserve">
      7. 若在满足特定区域大气环境质量标准的同时，经至少五年科研证实存在自然生态系统生命要素（植物、动物及其他生物）状态恶化的迹象，则该区域、共和国直辖市或首都的相关地方代表机构， 首都，须经授权环境保护机构同意，有义务制定更严格的大气环境质量区域标准，具体表现为大气中污染物最高允许浓度值和（或）物理影响最高允许水平，确保作为环境质量指标的生物体中最脆弱群体的状态指标不出现负面偏差。</w:t>
      </w:r>
    </w:p>
    <w:p>
      <w:pPr>
        <w:spacing w:after="0"/>
        <w:ind w:start="0"/>
        <w:jc w:val="both"/>
      </w:pPr>
      <w:r>
        <w:rPr>
          <w:rFonts w:ascii="Times New Roman"/>
          <w:b w:val="false"/>
          <w:i w:val="false"/>
          <w:color w:val="000000"/>
          <w:sz w:val="28"/>
        </w:rPr>
        <w:t xml:space="preserve">
      8. 居住区、工业区及其他场所内的空气质量标准，以及工业（生产）区内的大气空气质量标准，应依据哈萨克斯坦共和国卫生保健领域立法制定卫生标准。此类标准不属于环境标准范畴，不受哈萨克斯坦共和国环境立法约束。</w:t>
      </w:r>
    </w:p>
    <w:p>
      <w:pPr>
        <w:spacing w:after="0"/>
        <w:ind w:start="0"/>
        <w:jc w:val="left"/>
      </w:pPr>
      <w:r>
        <w:rPr>
          <w:rFonts w:ascii="Times New Roman"/>
          <w:b/>
          <w:i w:val="false"/>
          <w:color w:val="000000"/>
        </w:rPr>
        <w:t xml:space="preserve"> 第二百零一条 大气空气允许人为影响标准</w:t>
      </w:r>
    </w:p>
    <w:p>
      <w:pPr>
        <w:spacing w:after="0"/>
        <w:ind w:start="0"/>
        <w:jc w:val="both"/>
      </w:pPr>
      <w:r>
        <w:rPr>
          <w:rFonts w:ascii="Times New Roman"/>
          <w:b w:val="false"/>
          <w:i w:val="false"/>
          <w:color w:val="000000"/>
          <w:sz w:val="28"/>
        </w:rPr>
        <w:t xml:space="preserve">
      1. 为保障大气空气保护，国家应制定以下大气空气允许人为影响标准：</w:t>
      </w:r>
    </w:p>
    <w:p>
      <w:pPr>
        <w:spacing w:after="0"/>
        <w:ind w:start="0"/>
        <w:jc w:val="both"/>
      </w:pPr>
      <w:r>
        <w:rPr>
          <w:rFonts w:ascii="Times New Roman"/>
          <w:b w:val="false"/>
          <w:i w:val="false"/>
          <w:color w:val="000000"/>
          <w:sz w:val="28"/>
        </w:rPr>
        <w:t xml:space="preserve">
      1) 排放限值标准；</w:t>
      </w:r>
    </w:p>
    <w:p>
      <w:pPr>
        <w:spacing w:after="0"/>
        <w:ind w:start="0"/>
        <w:jc w:val="both"/>
      </w:pPr>
      <w:r>
        <w:rPr>
          <w:rFonts w:ascii="Times New Roman"/>
          <w:b w:val="false"/>
          <w:i w:val="false"/>
          <w:color w:val="000000"/>
          <w:sz w:val="28"/>
        </w:rPr>
        <w:t xml:space="preserve">
      2) 工艺排放标准；</w:t>
      </w:r>
    </w:p>
    <w:p>
      <w:pPr>
        <w:spacing w:after="0"/>
        <w:ind w:start="0"/>
        <w:jc w:val="both"/>
      </w:pPr>
      <w:r>
        <w:rPr>
          <w:rFonts w:ascii="Times New Roman"/>
          <w:b w:val="false"/>
          <w:i w:val="false"/>
          <w:color w:val="000000"/>
          <w:sz w:val="28"/>
        </w:rPr>
        <w:t xml:space="preserve">
      3）大气空气物理影响允许标准。</w:t>
      </w:r>
    </w:p>
    <w:p>
      <w:pPr>
        <w:spacing w:after="0"/>
        <w:ind w:start="0"/>
        <w:jc w:val="both"/>
      </w:pPr>
      <w:r>
        <w:rPr>
          <w:rFonts w:ascii="Times New Roman"/>
          <w:b w:val="false"/>
          <w:i w:val="false"/>
          <w:color w:val="000000"/>
          <w:sz w:val="28"/>
        </w:rPr>
        <w:t xml:space="preserve">
      2. 确定大气空气可允许人为影响标准的规则须经授权的环境保护机构批准。</w:t>
      </w:r>
    </w:p>
    <w:p>
      <w:pPr>
        <w:spacing w:after="0"/>
        <w:ind w:start="0"/>
        <w:jc w:val="left"/>
      </w:pPr>
      <w:r>
        <w:rPr>
          <w:rFonts w:ascii="Times New Roman"/>
          <w:b/>
          <w:i w:val="false"/>
          <w:color w:val="000000"/>
        </w:rPr>
        <w:t xml:space="preserve"> 第二百零二条 排放限值标准与工艺排放标准</w:t>
      </w:r>
    </w:p>
    <w:p>
      <w:pPr>
        <w:spacing w:after="0"/>
        <w:ind w:start="0"/>
        <w:jc w:val="both"/>
      </w:pPr>
      <w:r>
        <w:rPr>
          <w:rFonts w:ascii="Times New Roman"/>
          <w:b w:val="false"/>
          <w:i w:val="false"/>
          <w:color w:val="000000"/>
          <w:sz w:val="28"/>
        </w:rPr>
        <w:t xml:space="preserve">
      1. 允许排放标准系环境许可中确立的环境标准，指允许（许可）向大气空气中排放的污染物或污染物混合物的最大质量。</w:t>
      </w:r>
    </w:p>
    <w:p>
      <w:pPr>
        <w:spacing w:after="0"/>
        <w:ind w:start="0"/>
        <w:jc w:val="both"/>
      </w:pPr>
      <w:r>
        <w:rPr>
          <w:rFonts w:ascii="Times New Roman"/>
          <w:b w:val="false"/>
          <w:i w:val="false"/>
          <w:color w:val="000000"/>
          <w:sz w:val="28"/>
        </w:rPr>
        <w:t xml:space="preserve">
      2. 对于属于一类或二类设施的单个固定污染源及（或）固定污染源组合，应通过模拟污染物地面浓度扩散的方法进行计算确定其允许排放标准，确保影响区域内大气空气的总负荷不会导致既定环境质量标准或环境质量目标的超标。</w:t>
      </w:r>
    </w:p>
    <w:p>
      <w:pPr>
        <w:spacing w:after="0"/>
        <w:ind w:start="0"/>
        <w:jc w:val="both"/>
      </w:pPr>
      <w:r>
        <w:rPr>
          <w:rFonts w:ascii="Times New Roman"/>
          <w:b w:val="false"/>
          <w:i w:val="false"/>
          <w:color w:val="000000"/>
          <w:sz w:val="28"/>
        </w:rPr>
        <w:t xml:space="preserve">
      影响区域是指通过模拟污染物地面浓度扩散确定的区域（水域）。</w:t>
      </w:r>
    </w:p>
    <w:p>
      <w:pPr>
        <w:spacing w:after="0"/>
        <w:ind w:start="0"/>
        <w:jc w:val="both"/>
      </w:pPr>
      <w:r>
        <w:rPr>
          <w:rFonts w:ascii="Times New Roman"/>
          <w:b w:val="false"/>
          <w:i w:val="false"/>
          <w:color w:val="000000"/>
          <w:sz w:val="28"/>
        </w:rPr>
        <w:t xml:space="preserve">
      对于一组固定污染源，影响区域应按各固定排放源影响区域之和计算。</w:t>
      </w:r>
    </w:p>
    <w:p>
      <w:pPr>
        <w:spacing w:after="0"/>
        <w:ind w:start="0"/>
        <w:jc w:val="both"/>
      </w:pPr>
      <w:r>
        <w:rPr>
          <w:rFonts w:ascii="Times New Roman"/>
          <w:b w:val="false"/>
          <w:i w:val="false"/>
          <w:color w:val="000000"/>
          <w:sz w:val="28"/>
        </w:rPr>
        <w:t xml:space="preserve">
      3. 大气总负荷指下列因素的累积影响：</w:t>
      </w:r>
    </w:p>
    <w:p>
      <w:pPr>
        <w:spacing w:after="0"/>
        <w:ind w:start="0"/>
        <w:jc w:val="both"/>
      </w:pPr>
      <w:r>
        <w:rPr>
          <w:rFonts w:ascii="Times New Roman"/>
          <w:b w:val="false"/>
          <w:i w:val="false"/>
          <w:color w:val="000000"/>
          <w:sz w:val="28"/>
        </w:rPr>
        <w:t xml:space="preserve">
      1) 对于正在制定允许排放标准的I类或II类设施，其排放量应考虑现有影响水平（针对现有排放源）或合理预期影响水平（针对新建及当前改造中的排放源）；</w:t>
      </w:r>
    </w:p>
    <w:p>
      <w:pPr>
        <w:spacing w:after="0"/>
        <w:ind w:start="0"/>
        <w:jc w:val="both"/>
      </w:pPr>
      <w:r>
        <w:rPr>
          <w:rFonts w:ascii="Times New Roman"/>
          <w:b w:val="false"/>
          <w:i w:val="false"/>
          <w:color w:val="000000"/>
          <w:sz w:val="28"/>
        </w:rPr>
        <w:t xml:space="preserve">
      2) 大气空气的自然背景值，指因自然过程导致污染物释放至大气或在大气中形成所形成的大气空气中污染物质量浓度；</w:t>
      </w:r>
    </w:p>
    <w:p>
      <w:pPr>
        <w:spacing w:after="0"/>
        <w:ind w:start="0"/>
        <w:jc w:val="both"/>
      </w:pPr>
      <w:r>
        <w:rPr>
          <w:rFonts w:ascii="Times New Roman"/>
          <w:b w:val="false"/>
          <w:i w:val="false"/>
          <w:color w:val="000000"/>
          <w:sz w:val="28"/>
        </w:rPr>
        <w:t xml:space="preserve">
      3) 大气中基本人为背景值，指其他固定源和移动源排放导致的大气污染物质量浓度，该值应在本款第1项所指设施确定排放限值时同步测定。</w:t>
      </w:r>
    </w:p>
    <w:p>
      <w:pPr>
        <w:spacing w:after="0"/>
        <w:ind w:start="0"/>
        <w:jc w:val="both"/>
      </w:pPr>
      <w:r>
        <w:rPr>
          <w:rFonts w:ascii="Times New Roman"/>
          <w:b w:val="false"/>
          <w:i w:val="false"/>
          <w:color w:val="000000"/>
          <w:sz w:val="28"/>
        </w:rPr>
        <w:t xml:space="preserve">
      4. 大气总负荷应结合受环境配额监管的区域及水域的地理、气候及其他自然条件与特征确定。确定大气总负荷时，还应考虑本条第3款所列影响因素在日历年度内的变异性（季节性）。</w:t>
      </w:r>
    </w:p>
    <w:p>
      <w:pPr>
        <w:spacing w:after="0"/>
        <w:ind w:start="0"/>
        <w:jc w:val="both"/>
      </w:pPr>
      <w:r>
        <w:rPr>
          <w:rFonts w:ascii="Times New Roman"/>
          <w:b w:val="false"/>
          <w:i w:val="false"/>
          <w:color w:val="000000"/>
          <w:sz w:val="28"/>
        </w:rPr>
        <w:t xml:space="preserve">
      5. 每种污染物的排放限值应按下列形式设定：</w:t>
      </w:r>
    </w:p>
    <w:p>
      <w:pPr>
        <w:spacing w:after="0"/>
        <w:ind w:start="0"/>
        <w:jc w:val="both"/>
      </w:pPr>
      <w:r>
        <w:rPr>
          <w:rFonts w:ascii="Times New Roman"/>
          <w:b w:val="false"/>
          <w:i w:val="false"/>
          <w:color w:val="000000"/>
          <w:sz w:val="28"/>
        </w:rPr>
        <w:t xml:space="preserve">
      1) 污染物质量浓度，指单位体积干燥废气中所含污染物质量，以毫克每立方米表示；</w:t>
      </w:r>
    </w:p>
    <w:p>
      <w:pPr>
        <w:spacing w:after="0"/>
        <w:ind w:start="0"/>
        <w:jc w:val="both"/>
      </w:pPr>
      <w:r>
        <w:rPr>
          <w:rFonts w:ascii="Times New Roman"/>
          <w:b w:val="false"/>
          <w:i w:val="false"/>
          <w:color w:val="000000"/>
          <w:sz w:val="28"/>
        </w:rPr>
        <w:t xml:space="preserve">
      2）污染物质量流量，指单位时间内排放的污染物质量，以克每秒为单位表示。</w:t>
      </w:r>
    </w:p>
    <w:p>
      <w:pPr>
        <w:spacing w:after="0"/>
        <w:ind w:start="0"/>
        <w:jc w:val="both"/>
      </w:pPr>
      <w:r>
        <w:rPr>
          <w:rFonts w:ascii="Times New Roman"/>
          <w:b w:val="false"/>
          <w:i w:val="false"/>
          <w:color w:val="000000"/>
          <w:sz w:val="28"/>
        </w:rPr>
        <w:t xml:space="preserve">
      废气体积及质量流量指标应在293.15K、101.3kPa标准条件下测定，除非哈萨克斯坦共和国环境法规另有明确规定，否则需扣除水蒸气含量。</w:t>
      </w:r>
    </w:p>
    <w:p>
      <w:pPr>
        <w:spacing w:after="0"/>
        <w:ind w:start="0"/>
        <w:jc w:val="both"/>
      </w:pPr>
      <w:r>
        <w:rPr>
          <w:rFonts w:ascii="Times New Roman"/>
          <w:b w:val="false"/>
          <w:i w:val="false"/>
          <w:color w:val="000000"/>
          <w:sz w:val="28"/>
        </w:rPr>
        <w:t xml:space="preserve">
      污染物的质量浓度指标应通过在固定排放源正常（计划）运行期间，从大气空气保护角度最不利的运行条件下，对相应排放指标进行一日历日的平均值计算确定。</w:t>
      </w:r>
    </w:p>
    <w:p>
      <w:pPr>
        <w:spacing w:after="0"/>
        <w:ind w:start="0"/>
        <w:jc w:val="both"/>
      </w:pPr>
      <w:r>
        <w:rPr>
          <w:rFonts w:ascii="Times New Roman"/>
          <w:b w:val="false"/>
          <w:i w:val="false"/>
          <w:color w:val="000000"/>
          <w:sz w:val="28"/>
        </w:rPr>
        <w:t xml:space="preserve">
      污染物质量流量指标应通过在从大气空气保护角度看最不利的运行条件下，排放源正常（计划）运行期间一小时内的相应排放指标取平均值来确定。</w:t>
      </w:r>
    </w:p>
    <w:p>
      <w:pPr>
        <w:spacing w:after="0"/>
        <w:ind w:start="0"/>
        <w:jc w:val="both"/>
      </w:pPr>
      <w:r>
        <w:rPr>
          <w:rFonts w:ascii="Times New Roman"/>
          <w:b w:val="false"/>
          <w:i w:val="false"/>
          <w:color w:val="000000"/>
          <w:sz w:val="28"/>
        </w:rPr>
        <w:t xml:space="preserve">
      6. 满足下列条件时视为超标排放：</w:t>
      </w:r>
    </w:p>
    <w:p>
      <w:pPr>
        <w:spacing w:after="0"/>
        <w:ind w:start="0"/>
        <w:jc w:val="both"/>
      </w:pPr>
      <w:r>
        <w:rPr>
          <w:rFonts w:ascii="Times New Roman"/>
          <w:b w:val="false"/>
          <w:i w:val="false"/>
          <w:color w:val="000000"/>
          <w:sz w:val="28"/>
        </w:rPr>
        <w:t xml:space="preserve">
      1) 日均质量浓度指标超过规定质量浓度值；</w:t>
      </w:r>
    </w:p>
    <w:p>
      <w:pPr>
        <w:spacing w:after="0"/>
        <w:ind w:start="0"/>
        <w:jc w:val="both"/>
      </w:pPr>
      <w:r>
        <w:rPr>
          <w:rFonts w:ascii="Times New Roman"/>
          <w:b w:val="false"/>
          <w:i w:val="false"/>
          <w:color w:val="000000"/>
          <w:sz w:val="28"/>
        </w:rPr>
        <w:t xml:space="preserve">
      2) 三十分钟平均质量浓度指标超过规定质量浓度指标两倍及以上。</w:t>
      </w:r>
    </w:p>
    <w:p>
      <w:pPr>
        <w:spacing w:after="0"/>
        <w:ind w:start="0"/>
        <w:jc w:val="both"/>
      </w:pPr>
      <w:r>
        <w:rPr>
          <w:rFonts w:ascii="Times New Roman"/>
          <w:b w:val="false"/>
          <w:i w:val="false"/>
          <w:color w:val="000000"/>
          <w:sz w:val="28"/>
        </w:rPr>
        <w:t xml:space="preserve">
      7. 为确保符合大气环境允许总人为负荷标准，除排放限值标准外，环境许可证应为每类固定污染源及I、II类设施整体设定以吨/年为单位的年度排放限值。</w:t>
      </w:r>
    </w:p>
    <w:p>
      <w:pPr>
        <w:spacing w:after="0"/>
        <w:ind w:start="0"/>
        <w:jc w:val="both"/>
      </w:pPr>
      <w:r>
        <w:rPr>
          <w:rFonts w:ascii="Times New Roman"/>
          <w:b w:val="false"/>
          <w:i w:val="false"/>
          <w:color w:val="000000"/>
          <w:sz w:val="28"/>
        </w:rPr>
        <w:t xml:space="preserve">
      8. 对于属于I类或II类设施的固定污染源，应在其设计文件规定的最大负荷（功率）下，在所有系统、通风装置及气体处理装置正常（规范）运行的条件下，制定标准（规范）运行工况下的允许排放标准。</w:t>
      </w:r>
    </w:p>
    <w:p>
      <w:pPr>
        <w:spacing w:after="0"/>
        <w:ind w:start="0"/>
        <w:jc w:val="both"/>
      </w:pPr>
      <w:r>
        <w:rPr>
          <w:rFonts w:ascii="Times New Roman"/>
          <w:b w:val="false"/>
          <w:i w:val="false"/>
          <w:color w:val="000000"/>
          <w:sz w:val="28"/>
        </w:rPr>
        <w:t xml:space="preserve">
      对于I类或II类设施，应在其正常运行条件下制定允许排放标准，同时考虑发展前景，即工艺规程规定的设备负荷及其运行模式（包括通风系统与设备、粉尘及气体净化设备）。对于现有I类或II类设施，应在项目规定的范围内考虑过去三年设备实际最高负荷。</w:t>
      </w:r>
    </w:p>
    <w:p>
      <w:pPr>
        <w:spacing w:after="0"/>
        <w:ind w:start="0"/>
        <w:jc w:val="both"/>
      </w:pPr>
      <w:r>
        <w:rPr>
          <w:rFonts w:ascii="Times New Roman"/>
          <w:b w:val="false"/>
          <w:i w:val="false"/>
          <w:color w:val="000000"/>
          <w:sz w:val="28"/>
        </w:rPr>
        <w:t xml:space="preserve">
      9. 当实际排放数据与准入排放标准草案及项目文件中用于排放计算的初始数据存在偏差时，允许存在工艺上不可避免的原料气燃烧排放，前提是遵守既定的准入排放标准和工艺标准。</w:t>
      </w:r>
    </w:p>
    <w:p>
      <w:pPr>
        <w:spacing w:after="0"/>
        <w:ind w:start="0"/>
        <w:jc w:val="both"/>
      </w:pPr>
      <w:r>
        <w:rPr>
          <w:rFonts w:ascii="Times New Roman"/>
          <w:b w:val="false"/>
          <w:i w:val="false"/>
          <w:color w:val="000000"/>
          <w:sz w:val="28"/>
        </w:rPr>
        <w:t xml:space="preserve">
      在工艺设备运行出现故障、失效或偏差时，未经碳氢化合物领域主管机构认定为工艺上不可避免燃烧的原料气燃烧排放，均视为超标排放。</w:t>
      </w:r>
    </w:p>
    <w:p>
      <w:pPr>
        <w:spacing w:after="0"/>
        <w:ind w:start="0"/>
        <w:jc w:val="both"/>
      </w:pPr>
      <w:r>
        <w:rPr>
          <w:rFonts w:ascii="Times New Roman"/>
          <w:b w:val="false"/>
          <w:i w:val="false"/>
          <w:color w:val="000000"/>
          <w:sz w:val="28"/>
        </w:rPr>
        <w:t xml:space="preserve">
      10. 对于紧急排放，不计算也不设定允许排放限值。意外释放指因I类或II类设施运行期间发生的事故导致的意外、不可预测且非故意的释放。</w:t>
      </w:r>
    </w:p>
    <w:p>
      <w:pPr>
        <w:spacing w:after="0"/>
        <w:ind w:start="0"/>
        <w:jc w:val="both"/>
      </w:pPr>
      <w:r>
        <w:rPr>
          <w:rFonts w:ascii="Times New Roman"/>
          <w:b w:val="false"/>
          <w:i w:val="false"/>
          <w:color w:val="000000"/>
          <w:sz w:val="28"/>
        </w:rPr>
        <w:t xml:space="preserve">
      实际意外释放的核算规则由本法典规定。</w:t>
      </w:r>
    </w:p>
    <w:p>
      <w:pPr>
        <w:spacing w:after="0"/>
        <w:ind w:start="0"/>
        <w:jc w:val="both"/>
      </w:pPr>
      <w:r>
        <w:rPr>
          <w:rFonts w:ascii="Times New Roman"/>
          <w:b w:val="false"/>
          <w:i w:val="false"/>
          <w:color w:val="000000"/>
          <w:sz w:val="28"/>
        </w:rPr>
        <w:t xml:space="preserve">
      11. 若固定排放源所含物质尚未制定环境质量标准，在强制性环境影响评估过程中，还应对其可能对环境造成的负面影响进行评估。 此类评估旨在确定单一物质对研究区域的负面影响类型及程度，以及对人口和环境造成的重大危险性负面后果。开展物质对环境潜在负面影响评估应基于最佳实践和科学成果。</w:t>
      </w:r>
    </w:p>
    <w:p>
      <w:pPr>
        <w:spacing w:after="0"/>
        <w:ind w:start="0"/>
        <w:jc w:val="both"/>
      </w:pPr>
      <w:r>
        <w:rPr>
          <w:rFonts w:ascii="Times New Roman"/>
          <w:b w:val="false"/>
          <w:i w:val="false"/>
          <w:color w:val="000000"/>
          <w:sz w:val="28"/>
        </w:rPr>
        <w:t xml:space="preserve">
      在评估物质对环境的潜在负面影响过程中，危害公众健康的风险应始终作为重要考量因素；而对自然组分的负面后果则需基于以下方面的综合分析认定其显著性：</w:t>
      </w:r>
    </w:p>
    <w:p>
      <w:pPr>
        <w:spacing w:after="0"/>
        <w:ind w:start="0"/>
        <w:jc w:val="both"/>
      </w:pPr>
      <w:r>
        <w:rPr>
          <w:rFonts w:ascii="Times New Roman"/>
          <w:b w:val="false"/>
          <w:i w:val="false"/>
          <w:color w:val="000000"/>
          <w:sz w:val="28"/>
        </w:rPr>
        <w:t xml:space="preserve">
      1) 依据哈萨克斯坦共和国土地立法确定的土地指定用途及使用条件；</w:t>
      </w:r>
    </w:p>
    <w:p>
      <w:pPr>
        <w:spacing w:after="0"/>
        <w:ind w:start="0"/>
        <w:jc w:val="both"/>
      </w:pPr>
      <w:r>
        <w:rPr>
          <w:rFonts w:ascii="Times New Roman"/>
          <w:b w:val="false"/>
          <w:i w:val="false"/>
          <w:color w:val="000000"/>
          <w:sz w:val="28"/>
        </w:rPr>
        <w:t xml:space="preserve">
      2) 依据哈萨克斯坦共和国水资源立法确定的水体预期用途及水资源使用条件；</w:t>
      </w:r>
    </w:p>
    <w:p>
      <w:pPr>
        <w:spacing w:after="0"/>
        <w:ind w:start="0"/>
        <w:jc w:val="both"/>
      </w:pPr>
      <w:r>
        <w:rPr>
          <w:rFonts w:ascii="Times New Roman"/>
          <w:b w:val="false"/>
          <w:i w:val="false"/>
          <w:color w:val="000000"/>
          <w:sz w:val="28"/>
        </w:rPr>
        <w:t xml:space="preserve">
      3) 国家及地方层面国家环境政策实施框架内确立的目标、宗旨及活动；</w:t>
      </w:r>
    </w:p>
    <w:p>
      <w:pPr>
        <w:spacing w:after="0"/>
        <w:ind w:start="0"/>
        <w:jc w:val="both"/>
      </w:pPr>
      <w:r>
        <w:rPr>
          <w:rFonts w:ascii="Times New Roman"/>
          <w:b w:val="false"/>
          <w:i w:val="false"/>
          <w:color w:val="000000"/>
          <w:sz w:val="28"/>
        </w:rPr>
        <w:t xml:space="preserve">
      4) 受此类物质排放潜在危害影响的土地所有者、土地使用者及水资源使用者的合法权益；</w:t>
      </w:r>
    </w:p>
    <w:p>
      <w:pPr>
        <w:spacing w:after="0"/>
        <w:ind w:start="0"/>
        <w:jc w:val="both"/>
      </w:pPr>
      <w:r>
        <w:rPr>
          <w:rFonts w:ascii="Times New Roman"/>
          <w:b w:val="false"/>
          <w:i w:val="false"/>
          <w:color w:val="000000"/>
          <w:sz w:val="28"/>
        </w:rPr>
        <w:t xml:space="preserve">
      5) 在相关区域（水域）内为保护环境及改善环境质量而规划或正在实施的措施。</w:t>
      </w:r>
    </w:p>
    <w:p>
      <w:pPr>
        <w:spacing w:after="0"/>
        <w:ind w:start="0"/>
        <w:jc w:val="both"/>
      </w:pPr>
      <w:r>
        <w:rPr>
          <w:rFonts w:ascii="Times New Roman"/>
          <w:b w:val="false"/>
          <w:i w:val="false"/>
          <w:color w:val="000000"/>
          <w:sz w:val="28"/>
        </w:rPr>
        <w:t xml:space="preserve">
      12. 若扩散计算结果显示任一评估点超出既定环境质量标准，仅在满足下列任一条件时方可颁发环境许可证：</w:t>
      </w:r>
    </w:p>
    <w:p>
      <w:pPr>
        <w:spacing w:after="0"/>
        <w:ind w:start="0"/>
        <w:jc w:val="both"/>
      </w:pPr>
      <w:r>
        <w:rPr>
          <w:rFonts w:ascii="Times New Roman"/>
          <w:b w:val="false"/>
          <w:i w:val="false"/>
          <w:color w:val="000000"/>
          <w:sz w:val="28"/>
        </w:rPr>
        <w:t xml:space="preserve">
      1) 固定污染源或按排放限值核算的固定污染源群组贡献值不超过该污染物环境质量标准年限值的3%，且设施经营者承诺在环境保护行动计划或环境绩效改进方案框架内实施减排措施，使排放量降至采用最佳可行技术后最低工艺排放指标水平；</w:t>
      </w:r>
    </w:p>
    <w:p>
      <w:pPr>
        <w:spacing w:after="0"/>
        <w:ind w:start="0"/>
        <w:jc w:val="both"/>
      </w:pPr>
      <w:r>
        <w:rPr>
          <w:rFonts w:ascii="Times New Roman"/>
          <w:b w:val="false"/>
          <w:i w:val="false"/>
          <w:color w:val="000000"/>
          <w:sz w:val="28"/>
        </w:rPr>
        <w:t xml:space="preserve">
      2) 设施经营者承诺采取大气空气保护措施（包括更换更环保的燃料或原料、调整生产工艺、改变其他排放参数以改善污染物扩散条件等类似措施），确保在环境许可证规定的期限内（自环境许可证签发之日起不超过一个日历年）满足大气空气质量环境标准。</w:t>
      </w:r>
    </w:p>
    <w:p>
      <w:pPr>
        <w:spacing w:after="0"/>
        <w:ind w:start="0"/>
        <w:jc w:val="both"/>
      </w:pPr>
      <w:r>
        <w:rPr>
          <w:rFonts w:ascii="Times New Roman"/>
          <w:b w:val="false"/>
          <w:i w:val="false"/>
          <w:color w:val="000000"/>
          <w:sz w:val="28"/>
        </w:rPr>
        <w:t xml:space="preserve">
      13. 对一类设施，综合环境许可证除规定排放限值标准外，还应确立技术标准。</w:t>
      </w:r>
    </w:p>
    <w:p>
      <w:pPr>
        <w:spacing w:after="0"/>
        <w:ind w:start="0"/>
        <w:jc w:val="both"/>
      </w:pPr>
      <w:r>
        <w:rPr>
          <w:rFonts w:ascii="Times New Roman"/>
          <w:b w:val="false"/>
          <w:i w:val="false"/>
          <w:color w:val="000000"/>
          <w:sz w:val="28"/>
        </w:rPr>
        <w:t xml:space="preserve">
      14. 对于新建及在建的I类设施，若污染物地面浓度扩散计算表明大气总负荷将导致环境质量标准或环境质量目标超标，则综合环境许可中设定的排放限值必须严于最佳可行技术目标，以确保满足环境质量标准或环境质量目标。</w:t>
      </w:r>
    </w:p>
    <w:p>
      <w:pPr>
        <w:spacing w:after="0"/>
        <w:ind w:start="0"/>
        <w:jc w:val="both"/>
      </w:pPr>
      <w:r>
        <w:rPr>
          <w:rFonts w:ascii="Times New Roman"/>
          <w:b w:val="false"/>
          <w:i w:val="false"/>
          <w:color w:val="000000"/>
          <w:sz w:val="28"/>
        </w:rPr>
        <w:t xml:space="preserve">
      15. 对于现有第一类设施，若污染物地面浓度扩散计算显示超出既定环境质量标准或环境质量目标，则综合环境许可证须设定比最佳可行技术应用相关绩效指标更严格的排放限值——前提是在技术可行且设施经营者可接受经济成本范围内实现该限值。</w:t>
      </w:r>
    </w:p>
    <w:p>
      <w:pPr>
        <w:spacing w:after="0"/>
        <w:ind w:start="0"/>
        <w:jc w:val="both"/>
      </w:pPr>
      <w:r>
        <w:rPr>
          <w:rFonts w:ascii="Times New Roman"/>
          <w:b w:val="false"/>
          <w:i w:val="false"/>
          <w:color w:val="000000"/>
          <w:sz w:val="28"/>
        </w:rPr>
        <w:t xml:space="preserve">
      16. 污染物表面浓度指距地表两米大气层中单位体积空气所含污染物质量。</w:t>
      </w:r>
    </w:p>
    <w:p>
      <w:pPr>
        <w:spacing w:after="0"/>
        <w:ind w:start="0"/>
        <w:jc w:val="both"/>
      </w:pPr>
      <w:r>
        <w:rPr>
          <w:rFonts w:ascii="Times New Roman"/>
          <w:b w:val="false"/>
          <w:i w:val="false"/>
          <w:color w:val="000000"/>
          <w:sz w:val="28"/>
        </w:rPr>
        <w:t xml:space="preserve">
      17. 未制定移动污染源的排放准则。</w:t>
      </w:r>
    </w:p>
    <w:p>
      <w:pPr>
        <w:spacing w:after="0"/>
        <w:ind w:start="0"/>
        <w:jc w:val="left"/>
      </w:pPr>
      <w:r>
        <w:rPr>
          <w:rFonts w:ascii="Times New Roman"/>
          <w:b/>
          <w:i w:val="false"/>
          <w:color w:val="000000"/>
        </w:rPr>
        <w:t xml:space="preserve"> 第203条 环境排放合规监测</w:t>
      </w:r>
    </w:p>
    <w:p>
      <w:pPr>
        <w:spacing w:after="0"/>
        <w:ind w:start="0"/>
        <w:jc w:val="both"/>
      </w:pPr>
      <w:r>
        <w:rPr>
          <w:rFonts w:ascii="Times New Roman"/>
          <w:b w:val="false"/>
          <w:i w:val="false"/>
          <w:color w:val="000000"/>
          <w:sz w:val="28"/>
        </w:rPr>
        <w:t xml:space="preserve">
      1. 对固定污染源及（或）固定污染源组合排放的许可标准合规性及其对大气空气质量的影响，应依据本法典要求及环境许可证规定的条件进行监测。</w:t>
      </w:r>
    </w:p>
    <w:p>
      <w:pPr>
        <w:spacing w:after="0"/>
        <w:ind w:start="0"/>
        <w:jc w:val="both"/>
      </w:pPr>
      <w:r>
        <w:rPr>
          <w:rFonts w:ascii="Times New Roman"/>
          <w:b w:val="false"/>
          <w:i w:val="false"/>
          <w:color w:val="000000"/>
          <w:sz w:val="28"/>
        </w:rPr>
        <w:t xml:space="preserve">
      2. 对固定污染源和（或）固定污染源群的排放限值达标情况监测，应依据经批准的国家监管相关测量清单进行实测。若无法通过实测开展监测，允许采用计算方法。</w:t>
      </w:r>
    </w:p>
    <w:p>
      <w:pPr>
        <w:spacing w:after="0"/>
        <w:ind w:start="0"/>
        <w:jc w:val="both"/>
      </w:pPr>
      <w:r>
        <w:rPr>
          <w:rFonts w:ascii="Times New Roman"/>
          <w:b w:val="false"/>
          <w:i w:val="false"/>
          <w:color w:val="000000"/>
          <w:sz w:val="28"/>
        </w:rPr>
        <w:t xml:space="preserve">
      本法典规定的情形下，一类设施还须通过强制使用环境排放自动监测系统，确保符合排放限值标准的监测要求。</w:t>
      </w:r>
    </w:p>
    <w:p>
      <w:pPr>
        <w:spacing w:after="0"/>
        <w:ind w:start="0"/>
        <w:jc w:val="both"/>
      </w:pPr>
      <w:r>
        <w:rPr>
          <w:rFonts w:ascii="Times New Roman"/>
          <w:b w:val="false"/>
          <w:i w:val="false"/>
          <w:color w:val="000000"/>
          <w:sz w:val="28"/>
        </w:rPr>
        <w:t xml:space="preserve">
      3. 大气环境质量标准达标监测应在环境许可证指定的监测点实施。</w:t>
      </w:r>
    </w:p>
    <w:p>
      <w:pPr>
        <w:spacing w:after="0"/>
        <w:ind w:start="0"/>
        <w:jc w:val="both"/>
      </w:pPr>
      <w:r>
        <w:rPr>
          <w:rFonts w:ascii="Times New Roman"/>
          <w:b w:val="false"/>
          <w:i w:val="false"/>
          <w:color w:val="000000"/>
          <w:sz w:val="28"/>
        </w:rPr>
        <w:t xml:space="preserve">
      4. 影响区域内的评估点位置应满足以下要求：</w:t>
      </w:r>
    </w:p>
    <w:p>
      <w:pPr>
        <w:spacing w:after="0"/>
        <w:ind w:start="0"/>
        <w:jc w:val="both"/>
      </w:pPr>
      <w:r>
        <w:rPr>
          <w:rFonts w:ascii="Times New Roman"/>
          <w:b w:val="false"/>
          <w:i w:val="false"/>
          <w:color w:val="000000"/>
          <w:sz w:val="28"/>
        </w:rPr>
        <w:t xml:space="preserve">
      1) 达到污染物地面浓度模型计算确定的排放影响最大值，并考虑各污染物对应的平均周期；</w:t>
      </w:r>
    </w:p>
    <w:p>
      <w:pPr>
        <w:spacing w:after="0"/>
        <w:ind w:start="0"/>
        <w:jc w:val="both"/>
      </w:pPr>
      <w:r>
        <w:rPr>
          <w:rFonts w:ascii="Times New Roman"/>
          <w:b w:val="false"/>
          <w:i w:val="false"/>
          <w:color w:val="000000"/>
          <w:sz w:val="28"/>
        </w:rPr>
        <w:t xml:space="preserve">
      2) 需考虑大气环境中现有的自然与人为背景值。</w:t>
      </w:r>
    </w:p>
    <w:p>
      <w:pPr>
        <w:spacing w:after="0"/>
        <w:ind w:start="0"/>
        <w:jc w:val="both"/>
      </w:pPr>
      <w:r>
        <w:rPr>
          <w:rFonts w:ascii="Times New Roman"/>
          <w:b w:val="false"/>
          <w:i w:val="false"/>
          <w:color w:val="000000"/>
          <w:sz w:val="28"/>
        </w:rPr>
        <w:t xml:space="preserve">
      5. 评估点数量取决于特定污染物的规定平均周期，按下列方式确定：</w:t>
      </w:r>
    </w:p>
    <w:p>
      <w:pPr>
        <w:spacing w:after="0"/>
        <w:ind w:start="0"/>
        <w:jc w:val="both"/>
      </w:pPr>
      <w:r>
        <w:rPr>
          <w:rFonts w:ascii="Times New Roman"/>
          <w:b w:val="false"/>
          <w:i w:val="false"/>
          <w:color w:val="000000"/>
          <w:sz w:val="28"/>
        </w:rPr>
        <w:t xml:space="preserve">
      1) 对同时设定日均值（短期峰值影响）与年均值（长期影响）的大气污染物，需在两个对应点位评估其环境标准达标情况；</w:t>
      </w:r>
    </w:p>
    <w:p>
      <w:pPr>
        <w:spacing w:after="0"/>
        <w:ind w:start="0"/>
        <w:jc w:val="both"/>
      </w:pPr>
      <w:r>
        <w:rPr>
          <w:rFonts w:ascii="Times New Roman"/>
          <w:b w:val="false"/>
          <w:i w:val="false"/>
          <w:color w:val="000000"/>
          <w:sz w:val="28"/>
        </w:rPr>
        <w:t xml:space="preserve">
      2) 仅设年值的污染物，其大气环境质量标准达标情况在单一评估点进行判定。</w:t>
      </w:r>
    </w:p>
    <w:p>
      <w:pPr>
        <w:spacing w:after="0"/>
        <w:ind w:start="0"/>
        <w:jc w:val="both"/>
      </w:pPr>
      <w:r>
        <w:rPr>
          <w:rFonts w:ascii="Times New Roman"/>
          <w:b w:val="false"/>
          <w:i w:val="false"/>
          <w:color w:val="000000"/>
          <w:sz w:val="28"/>
        </w:rPr>
        <w:t xml:space="preserve">
      6. 对已制定大气环境质量标准（涉及生态系统与植被影响）的污染物，应增设评估点。此类环境标准合规性评估点距城市聚居区至少二十公里，距其他城镇开发区域及工业区至少五公里。</w:t>
      </w:r>
    </w:p>
    <w:p>
      <w:pPr>
        <w:spacing w:after="0"/>
        <w:ind w:start="0"/>
        <w:jc w:val="both"/>
      </w:pPr>
      <w:r>
        <w:rPr>
          <w:rFonts w:ascii="Times New Roman"/>
          <w:b w:val="false"/>
          <w:i w:val="false"/>
          <w:color w:val="000000"/>
          <w:sz w:val="28"/>
        </w:rPr>
        <w:t xml:space="preserve">
      7. 若影响区域内存在居民区，则应增设评估点。</w:t>
      </w:r>
    </w:p>
    <w:p>
      <w:pPr>
        <w:spacing w:after="0"/>
        <w:ind w:start="0"/>
        <w:jc w:val="both"/>
      </w:pPr>
      <w:r>
        <w:rPr>
          <w:rFonts w:ascii="Times New Roman"/>
          <w:b w:val="false"/>
          <w:i w:val="false"/>
          <w:color w:val="000000"/>
          <w:sz w:val="28"/>
        </w:rPr>
        <w:t xml:space="preserve">
      8. 环境许可文件须说明监测点选址及数量的依据。</w:t>
      </w:r>
    </w:p>
    <w:p>
      <w:pPr>
        <w:spacing w:after="0"/>
        <w:ind w:start="0"/>
        <w:jc w:val="left"/>
      </w:pPr>
      <w:r>
        <w:rPr>
          <w:rFonts w:ascii="Times New Roman"/>
          <w:b/>
          <w:i w:val="false"/>
          <w:color w:val="000000"/>
        </w:rPr>
        <w:t xml:space="preserve"> 第二百零四条 固定排放源清单</w:t>
      </w:r>
    </w:p>
    <w:p>
      <w:pPr>
        <w:spacing w:after="0"/>
        <w:ind w:start="0"/>
        <w:jc w:val="both"/>
      </w:pPr>
      <w:r>
        <w:rPr>
          <w:rFonts w:ascii="Times New Roman"/>
          <w:b w:val="false"/>
          <w:i w:val="false"/>
          <w:color w:val="000000"/>
          <w:sz w:val="28"/>
        </w:rPr>
        <w:t xml:space="preserve">
      1. 地区、共和国直辖市及首都的地方执行机构应提供人口超过一万人的定居点大气污染物固定排放源清单。</w:t>
      </w:r>
    </w:p>
    <w:p>
      <w:pPr>
        <w:spacing w:after="0"/>
        <w:ind w:start="0"/>
        <w:jc w:val="both"/>
      </w:pPr>
      <w:r>
        <w:rPr>
          <w:rFonts w:ascii="Times New Roman"/>
          <w:b w:val="false"/>
          <w:i w:val="false"/>
          <w:color w:val="000000"/>
          <w:sz w:val="28"/>
        </w:rPr>
        <w:t xml:space="preserve">
      2. 固定排放源清单应基于下列基础数据编制：</w:t>
      </w:r>
    </w:p>
    <w:p>
      <w:pPr>
        <w:spacing w:after="0"/>
        <w:ind w:start="0"/>
        <w:jc w:val="both"/>
      </w:pPr>
      <w:r>
        <w:rPr>
          <w:rFonts w:ascii="Times New Roman"/>
          <w:b w:val="false"/>
          <w:i w:val="false"/>
          <w:color w:val="000000"/>
          <w:sz w:val="28"/>
        </w:rPr>
        <w:t xml:space="preserve">
      1) 已颁发的综合环境许可证；</w:t>
      </w:r>
    </w:p>
    <w:p>
      <w:pPr>
        <w:spacing w:after="0"/>
        <w:ind w:start="0"/>
        <w:jc w:val="both"/>
      </w:pPr>
      <w:r>
        <w:rPr>
          <w:rFonts w:ascii="Times New Roman"/>
          <w:b w:val="false"/>
          <w:i w:val="false"/>
          <w:color w:val="000000"/>
          <w:sz w:val="28"/>
        </w:rPr>
        <w:t xml:space="preserve">
      2) 已颁发的环境影响许可；</w:t>
      </w:r>
    </w:p>
    <w:p>
      <w:pPr>
        <w:spacing w:after="0"/>
        <w:ind w:start="0"/>
        <w:jc w:val="both"/>
      </w:pPr>
      <w:r>
        <w:rPr>
          <w:rFonts w:ascii="Times New Roman"/>
          <w:b w:val="false"/>
          <w:i w:val="false"/>
          <w:color w:val="000000"/>
          <w:sz w:val="28"/>
        </w:rPr>
        <w:t xml:space="preserve">
      3) 已提交的环境影响声明；</w:t>
      </w:r>
    </w:p>
    <w:p>
      <w:pPr>
        <w:spacing w:after="0"/>
        <w:ind w:start="0"/>
        <w:jc w:val="both"/>
      </w:pPr>
      <w:r>
        <w:rPr>
          <w:rFonts w:ascii="Times New Roman"/>
          <w:b w:val="false"/>
          <w:i w:val="false"/>
          <w:color w:val="000000"/>
          <w:sz w:val="28"/>
        </w:rPr>
        <w:t xml:space="preserve">
      4) 四类设施的统计信息；</w:t>
      </w:r>
    </w:p>
    <w:p>
      <w:pPr>
        <w:spacing w:after="0"/>
        <w:ind w:start="0"/>
        <w:jc w:val="both"/>
      </w:pPr>
      <w:r>
        <w:rPr>
          <w:rFonts w:ascii="Times New Roman"/>
          <w:b w:val="false"/>
          <w:i w:val="false"/>
          <w:color w:val="000000"/>
          <w:sz w:val="28"/>
        </w:rPr>
        <w:t xml:space="preserve">
      5) 国家环境监测数据；</w:t>
      </w:r>
    </w:p>
    <w:p>
      <w:pPr>
        <w:spacing w:after="0"/>
        <w:ind w:start="0"/>
        <w:jc w:val="both"/>
      </w:pPr>
      <w:r>
        <w:rPr>
          <w:rFonts w:ascii="Times New Roman"/>
          <w:b w:val="false"/>
          <w:i w:val="false"/>
          <w:color w:val="000000"/>
          <w:sz w:val="28"/>
        </w:rPr>
        <w:t xml:space="preserve">
      6) 国家环境监管结果。</w:t>
      </w:r>
    </w:p>
    <w:p>
      <w:pPr>
        <w:spacing w:after="0"/>
        <w:ind w:start="0"/>
        <w:jc w:val="both"/>
      </w:pPr>
      <w:r>
        <w:rPr>
          <w:rFonts w:ascii="Times New Roman"/>
          <w:b w:val="false"/>
          <w:i w:val="false"/>
          <w:color w:val="000000"/>
          <w:sz w:val="28"/>
        </w:rPr>
        <w:t xml:space="preserve">
      3. 固定排放源清单的编制程序、数据修正程序，以及清单编制与调整过程中所获数据的记录与存储工作，均应遵循经授权环境保护机构批准的规则执行。</w:t>
      </w:r>
    </w:p>
    <w:p>
      <w:pPr>
        <w:spacing w:after="0"/>
        <w:ind w:start="0"/>
        <w:jc w:val="left"/>
      </w:pPr>
      <w:r>
        <w:rPr>
          <w:rFonts w:ascii="Times New Roman"/>
          <w:b/>
          <w:i w:val="false"/>
          <w:color w:val="000000"/>
        </w:rPr>
        <w:t xml:space="preserve"> 第二百零五条 城镇大气空气污染综合计算与最大允许排放总量核算</w:t>
      </w:r>
    </w:p>
    <w:p>
      <w:pPr>
        <w:spacing w:after="0"/>
        <w:ind w:start="0"/>
        <w:jc w:val="both"/>
      </w:pPr>
      <w:r>
        <w:rPr>
          <w:rFonts w:ascii="Times New Roman"/>
          <w:b w:val="false"/>
          <w:i w:val="false"/>
          <w:color w:val="000000"/>
          <w:sz w:val="28"/>
        </w:rPr>
        <w:t xml:space="preserve">
      1. 地区、共和国直辖市、首都的地方行政机关应确保对人口超过一万人的定居点进行大气污染综合计算，并据此编制定居点最大允许排放总量。</w:t>
      </w:r>
    </w:p>
    <w:p>
      <w:pPr>
        <w:spacing w:after="0"/>
        <w:ind w:start="0"/>
        <w:jc w:val="both"/>
      </w:pPr>
      <w:r>
        <w:rPr>
          <w:rFonts w:ascii="Times New Roman"/>
          <w:b w:val="false"/>
          <w:i w:val="false"/>
          <w:color w:val="000000"/>
          <w:sz w:val="28"/>
        </w:rPr>
        <w:t xml:space="preserve">
      2. 居住区大气空气污染综合计算，是指对该居住区辖区内所有固定及移动污染源排放物对大气空气的累积影响，以及污染物实际与预测地面浓度的综合评估。</w:t>
      </w:r>
    </w:p>
    <w:p>
      <w:pPr>
        <w:spacing w:after="0"/>
        <w:ind w:start="0"/>
        <w:jc w:val="both"/>
      </w:pPr>
      <w:r>
        <w:rPr>
          <w:rFonts w:ascii="Times New Roman"/>
          <w:b w:val="false"/>
          <w:i w:val="false"/>
          <w:color w:val="000000"/>
          <w:sz w:val="28"/>
        </w:rPr>
        <w:t xml:space="preserve">
      3. 开展大气污染综合计算旨在评估相应居民点空气盆地的人为总负荷，预测其质量变化趋势，制定排放调控与削减措施，并确立环境质量目标。</w:t>
      </w:r>
    </w:p>
    <w:p>
      <w:pPr>
        <w:spacing w:after="0"/>
        <w:ind w:start="0"/>
        <w:jc w:val="both"/>
      </w:pPr>
      <w:r>
        <w:rPr>
          <w:rFonts w:ascii="Times New Roman"/>
          <w:b w:val="false"/>
          <w:i w:val="false"/>
          <w:color w:val="000000"/>
          <w:sz w:val="28"/>
        </w:rPr>
        <w:t xml:space="preserve">
      4. 作为定居点大气空气污染计算的基准数据，应采用以下材料：</w:t>
      </w:r>
    </w:p>
    <w:p>
      <w:pPr>
        <w:spacing w:after="0"/>
        <w:ind w:start="0"/>
        <w:jc w:val="both"/>
      </w:pPr>
      <w:r>
        <w:rPr>
          <w:rFonts w:ascii="Times New Roman"/>
          <w:b w:val="false"/>
          <w:i w:val="false"/>
          <w:color w:val="000000"/>
          <w:sz w:val="28"/>
        </w:rPr>
        <w:t xml:space="preserve">
      1) 固定排放源清单调查结果；</w:t>
      </w:r>
    </w:p>
    <w:p>
      <w:pPr>
        <w:spacing w:after="0"/>
        <w:ind w:start="0"/>
        <w:jc w:val="both"/>
      </w:pPr>
      <w:r>
        <w:rPr>
          <w:rFonts w:ascii="Times New Roman"/>
          <w:b w:val="false"/>
          <w:i w:val="false"/>
          <w:color w:val="000000"/>
          <w:sz w:val="28"/>
        </w:rPr>
        <w:t xml:space="preserve">
      2) 处于设计阶段的新建或改建固定排放源数据，包括排放限值标准草案、设施建设（改建）项目文件；</w:t>
      </w:r>
    </w:p>
    <w:p>
      <w:pPr>
        <w:spacing w:after="0"/>
        <w:ind w:start="0"/>
        <w:jc w:val="both"/>
      </w:pPr>
      <w:r>
        <w:rPr>
          <w:rFonts w:ascii="Times New Roman"/>
          <w:b w:val="false"/>
          <w:i w:val="false"/>
          <w:color w:val="000000"/>
          <w:sz w:val="28"/>
        </w:rPr>
        <w:t xml:space="preserve">
      3) 标注现有及规划固定排放源的定居点布局图；</w:t>
      </w:r>
    </w:p>
    <w:p>
      <w:pPr>
        <w:spacing w:after="0"/>
        <w:ind w:start="0"/>
        <w:jc w:val="both"/>
      </w:pPr>
      <w:r>
        <w:rPr>
          <w:rFonts w:ascii="Times New Roman"/>
          <w:b w:val="false"/>
          <w:i w:val="false"/>
          <w:color w:val="000000"/>
          <w:sz w:val="28"/>
        </w:rPr>
        <w:t xml:space="preserve">
      4) 移动污染源统计分析信息，包括：按发动机类型及燃料/能源种类分类的城镇运营车队数量、构成及增减动态，城镇车流分布图；</w:t>
      </w:r>
    </w:p>
    <w:p>
      <w:pPr>
        <w:spacing w:after="0"/>
        <w:ind w:start="0"/>
        <w:jc w:val="both"/>
      </w:pPr>
      <w:r>
        <w:rPr>
          <w:rFonts w:ascii="Times New Roman"/>
          <w:b w:val="false"/>
          <w:i w:val="false"/>
          <w:color w:val="000000"/>
          <w:sz w:val="28"/>
        </w:rPr>
        <w:t xml:space="preserve">
      5) 正在实施及规划中的减排活动信息，包括已批准的环境保护行动计划、生态效率提升方案；</w:t>
      </w:r>
    </w:p>
    <w:p>
      <w:pPr>
        <w:spacing w:after="0"/>
        <w:ind w:start="0"/>
        <w:jc w:val="both"/>
      </w:pPr>
      <w:r>
        <w:rPr>
          <w:rFonts w:ascii="Times New Roman"/>
          <w:b w:val="false"/>
          <w:i w:val="false"/>
          <w:color w:val="000000"/>
          <w:sz w:val="28"/>
        </w:rPr>
        <w:t xml:space="preserve">
      6) 针对减少定居点内排放而实施及规划的环境保护措施信息；</w:t>
      </w:r>
    </w:p>
    <w:p>
      <w:pPr>
        <w:spacing w:after="0"/>
        <w:ind w:start="0"/>
        <w:jc w:val="both"/>
      </w:pPr>
      <w:r>
        <w:rPr>
          <w:rFonts w:ascii="Times New Roman"/>
          <w:b w:val="false"/>
          <w:i w:val="false"/>
          <w:color w:val="000000"/>
          <w:sz w:val="28"/>
        </w:rPr>
        <w:t xml:space="preserve">
      7) 其他统计分析信息。</w:t>
      </w:r>
    </w:p>
    <w:p>
      <w:pPr>
        <w:spacing w:after="0"/>
        <w:ind w:start="0"/>
        <w:jc w:val="both"/>
      </w:pPr>
      <w:r>
        <w:rPr>
          <w:rFonts w:ascii="Times New Roman"/>
          <w:b w:val="false"/>
          <w:i w:val="false"/>
          <w:color w:val="000000"/>
          <w:sz w:val="28"/>
        </w:rPr>
        <w:t xml:space="preserve">
      5. 城镇大气污染综合计算至少每五年进行一次，并作为制定、调整和补充城镇最大允许排放总量基准的依据。</w:t>
      </w:r>
    </w:p>
    <w:p>
      <w:pPr>
        <w:spacing w:after="0"/>
        <w:ind w:start="0"/>
        <w:jc w:val="both"/>
      </w:pPr>
      <w:r>
        <w:rPr>
          <w:rFonts w:ascii="Times New Roman"/>
          <w:b w:val="false"/>
          <w:i w:val="false"/>
          <w:color w:val="000000"/>
          <w:sz w:val="28"/>
        </w:rPr>
        <w:t xml:space="preserve">
      6. 居住区最大允许排放总量为永久性修订文件，用于确定居住区大气盆地的实际与预测环境承载力，以进一步支撑城市规划建设活动、交通基础设施规划、交通领域国家监管管理及环境保护活动规划。</w:t>
      </w:r>
    </w:p>
    <w:p>
      <w:pPr>
        <w:spacing w:after="0"/>
        <w:ind w:start="0"/>
        <w:jc w:val="both"/>
      </w:pPr>
      <w:r>
        <w:rPr>
          <w:rFonts w:ascii="Times New Roman"/>
          <w:b w:val="false"/>
          <w:i w:val="false"/>
          <w:color w:val="000000"/>
          <w:sz w:val="28"/>
        </w:rPr>
        <w:t xml:space="preserve">
      7. 各定居点的地方执行机构应作为委托方，负责开展大气空气污染综合计算及编制定居点最大允许排放总量综合报告。</w:t>
      </w:r>
    </w:p>
    <w:p>
      <w:pPr>
        <w:spacing w:after="0"/>
        <w:ind w:start="0"/>
        <w:jc w:val="both"/>
      </w:pPr>
      <w:r>
        <w:rPr>
          <w:rFonts w:ascii="Times New Roman"/>
          <w:b w:val="false"/>
          <w:i w:val="false"/>
          <w:color w:val="000000"/>
          <w:sz w:val="28"/>
        </w:rPr>
        <w:t xml:space="preserve">
      8. 持有环境保护领域"环境设计、一类设施监管"子类许可资质的机构，有权依据哈萨克斯坦共和国公共采购法律签订的协议，开展大气污染综合计算并编制定居点最大允许排放总量。</w:t>
      </w:r>
    </w:p>
    <w:p>
      <w:pPr>
        <w:spacing w:after="0"/>
        <w:ind w:start="0"/>
        <w:jc w:val="both"/>
      </w:pPr>
      <w:r>
        <w:rPr>
          <w:rFonts w:ascii="Times New Roman"/>
          <w:b w:val="false"/>
          <w:i w:val="false"/>
          <w:color w:val="000000"/>
          <w:sz w:val="28"/>
        </w:rPr>
        <w:t xml:space="preserve">
      定居点最大允许排放总量草案须依照公众听证规则进行强制性公众听证程序。</w:t>
      </w:r>
    </w:p>
    <w:p>
      <w:pPr>
        <w:spacing w:after="0"/>
        <w:ind w:start="0"/>
        <w:jc w:val="both"/>
      </w:pPr>
      <w:r>
        <w:rPr>
          <w:rFonts w:ascii="Times New Roman"/>
          <w:b w:val="false"/>
          <w:i w:val="false"/>
          <w:color w:val="000000"/>
          <w:sz w:val="28"/>
        </w:rPr>
        <w:t xml:space="preserve">
      9. 居民点最大允许排放总量汇总文件须经项目开发方签署，与授权环境保护机构辖区单位及人口卫生防疫福利国家机构协商一致，并由客户批准。</w:t>
      </w:r>
    </w:p>
    <w:p>
      <w:pPr>
        <w:spacing w:after="0"/>
        <w:ind w:start="0"/>
        <w:jc w:val="both"/>
      </w:pPr>
      <w:r>
        <w:rPr>
          <w:rFonts w:ascii="Times New Roman"/>
          <w:b w:val="false"/>
          <w:i w:val="false"/>
          <w:color w:val="000000"/>
          <w:sz w:val="28"/>
        </w:rPr>
        <w:t xml:space="preserve">
      10. 城镇最高允许排放总量汇总文件应用于：</w:t>
      </w:r>
    </w:p>
    <w:p>
      <w:pPr>
        <w:spacing w:after="0"/>
        <w:ind w:start="0"/>
        <w:jc w:val="both"/>
      </w:pPr>
      <w:r>
        <w:rPr>
          <w:rFonts w:ascii="Times New Roman"/>
          <w:b w:val="false"/>
          <w:i w:val="false"/>
          <w:color w:val="000000"/>
          <w:sz w:val="28"/>
        </w:rPr>
        <w:t xml:space="preserve">
      1) 开展环境影响评价；</w:t>
      </w:r>
    </w:p>
    <w:p>
      <w:pPr>
        <w:spacing w:after="0"/>
        <w:ind w:start="0"/>
        <w:jc w:val="both"/>
      </w:pPr>
      <w:r>
        <w:rPr>
          <w:rFonts w:ascii="Times New Roman"/>
          <w:b w:val="false"/>
          <w:i w:val="false"/>
          <w:color w:val="000000"/>
          <w:sz w:val="28"/>
        </w:rPr>
        <w:t xml:space="preserve">
      2) 编制城市规划与建设文件；</w:t>
      </w:r>
    </w:p>
    <w:p>
      <w:pPr>
        <w:spacing w:after="0"/>
        <w:ind w:start="0"/>
        <w:jc w:val="both"/>
      </w:pPr>
      <w:r>
        <w:rPr>
          <w:rFonts w:ascii="Times New Roman"/>
          <w:b w:val="false"/>
          <w:i w:val="false"/>
          <w:color w:val="000000"/>
          <w:sz w:val="28"/>
        </w:rPr>
        <w:t xml:space="preserve">
      3）作出设施及建筑群拆除决策；</w:t>
      </w:r>
    </w:p>
    <w:p>
      <w:pPr>
        <w:spacing w:after="0"/>
        <w:ind w:start="0"/>
        <w:jc w:val="both"/>
      </w:pPr>
      <w:r>
        <w:rPr>
          <w:rFonts w:ascii="Times New Roman"/>
          <w:b w:val="false"/>
          <w:i w:val="false"/>
          <w:color w:val="000000"/>
          <w:sz w:val="28"/>
        </w:rPr>
        <w:t xml:space="preserve">
      4) 制定公共交通发展规划、公用事业建设方案、促进居民转向环保交通方式的激励措施，以及推行环保型城市规划与建设方案；</w:t>
      </w:r>
    </w:p>
    <w:p>
      <w:pPr>
        <w:spacing w:after="0"/>
        <w:ind w:start="0"/>
        <w:jc w:val="both"/>
      </w:pPr>
      <w:r>
        <w:rPr>
          <w:rFonts w:ascii="Times New Roman"/>
          <w:b w:val="false"/>
          <w:i w:val="false"/>
          <w:color w:val="000000"/>
          <w:sz w:val="28"/>
        </w:rPr>
        <w:t xml:space="preserve">
      5）制定排放限值标准；</w:t>
      </w:r>
    </w:p>
    <w:p>
      <w:pPr>
        <w:spacing w:after="0"/>
        <w:ind w:start="0"/>
        <w:jc w:val="both"/>
      </w:pPr>
      <w:r>
        <w:rPr>
          <w:rFonts w:ascii="Times New Roman"/>
          <w:b w:val="false"/>
          <w:i w:val="false"/>
          <w:color w:val="000000"/>
          <w:sz w:val="28"/>
        </w:rPr>
        <w:t xml:space="preserve">
      6）对排放限值标准的遵守情况实施国家环境监管；</w:t>
      </w:r>
    </w:p>
    <w:p>
      <w:pPr>
        <w:spacing w:after="0"/>
        <w:ind w:start="0"/>
        <w:jc w:val="both"/>
      </w:pPr>
      <w:r>
        <w:rPr>
          <w:rFonts w:ascii="Times New Roman"/>
          <w:b w:val="false"/>
          <w:i w:val="false"/>
          <w:color w:val="000000"/>
          <w:sz w:val="28"/>
        </w:rPr>
        <w:t xml:space="preserve">
      7）编制国家机构环境保护问题报告；</w:t>
      </w:r>
    </w:p>
    <w:p>
      <w:pPr>
        <w:spacing w:after="0"/>
        <w:ind w:start="0"/>
        <w:jc w:val="both"/>
      </w:pPr>
      <w:r>
        <w:rPr>
          <w:rFonts w:ascii="Times New Roman"/>
          <w:b w:val="false"/>
          <w:i w:val="false"/>
          <w:color w:val="000000"/>
          <w:sz w:val="28"/>
        </w:rPr>
        <w:t xml:space="preserve">
      8）规划并实施大气空气保护措施；</w:t>
      </w:r>
    </w:p>
    <w:p>
      <w:pPr>
        <w:spacing w:after="0"/>
        <w:ind w:start="0"/>
        <w:jc w:val="both"/>
      </w:pPr>
      <w:r>
        <w:rPr>
          <w:rFonts w:ascii="Times New Roman"/>
          <w:b w:val="false"/>
          <w:i w:val="false"/>
          <w:color w:val="000000"/>
          <w:sz w:val="28"/>
        </w:rPr>
        <w:t xml:space="preserve">
      9) 制定环境质量目标指标。</w:t>
      </w:r>
    </w:p>
    <w:p>
      <w:pPr>
        <w:spacing w:after="0"/>
        <w:ind w:start="0"/>
        <w:jc w:val="left"/>
      </w:pPr>
      <w:r>
        <w:rPr>
          <w:rFonts w:ascii="Times New Roman"/>
          <w:b w:val="false"/>
          <w:i w:val="false"/>
          <w:color w:val="ff0000"/>
          <w:sz w:val="28"/>
        </w:rPr>
        <w:t xml:space="preserve">      脚注。第205条经哈萨克斯坦共和国2023年10月2日第31-VIII号法律修订（自首次正式公布之日起六个月后生效）。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第206条 大气空气保护的环境要求总则</w:t>
      </w:r>
    </w:p>
    <w:p>
      <w:pPr>
        <w:spacing w:after="0"/>
        <w:ind w:start="0"/>
        <w:jc w:val="both"/>
      </w:pPr>
      <w:r>
        <w:rPr>
          <w:rFonts w:ascii="Times New Roman"/>
          <w:b w:val="false"/>
          <w:i w:val="false"/>
          <w:color w:val="000000"/>
          <w:sz w:val="28"/>
        </w:rPr>
        <w:t xml:space="preserve">
      1. 为防止人为活动对大气空气造成有害影响，哈萨克斯坦共和国环境立法确立了人类活动过程中保护大气空气的强制性环境要求。</w:t>
      </w:r>
    </w:p>
    <w:p>
      <w:pPr>
        <w:spacing w:after="0"/>
        <w:ind w:start="0"/>
        <w:jc w:val="both"/>
      </w:pPr>
      <w:r>
        <w:rPr>
          <w:rFonts w:ascii="Times New Roman"/>
          <w:b w:val="false"/>
          <w:i w:val="false"/>
          <w:color w:val="000000"/>
          <w:sz w:val="28"/>
        </w:rPr>
        <w:t xml:space="preserve">
      2. 禁止向大气排放尚未经科学证实其对人类生命和（或）健康及环境危害程度的物质。</w:t>
      </w:r>
    </w:p>
    <w:p>
      <w:pPr>
        <w:spacing w:after="0"/>
        <w:ind w:start="0"/>
        <w:jc w:val="both"/>
      </w:pPr>
      <w:r>
        <w:rPr>
          <w:rFonts w:ascii="Times New Roman"/>
          <w:b w:val="false"/>
          <w:i w:val="false"/>
          <w:color w:val="000000"/>
          <w:sz w:val="28"/>
        </w:rPr>
        <w:t xml:space="preserve">
      3. 地区、共和国级城市及首都的地方代表机构有权通过其规范性法律文件，经与环境保护领域授权机构协调后，在相关行政区域内制定大气空气保护领域的特殊环境要求，包括：大气空气保护规则（规范机动车运行特定事项）、III类设施的环境要求 以及组织低排放区、认定违反特殊环境要求的行为等事项，适用于该辖区大气环境质量未达既定标准的情形。</w:t>
      </w:r>
    </w:p>
    <w:p>
      <w:pPr>
        <w:spacing w:after="0"/>
        <w:ind w:start="0"/>
        <w:jc w:val="left"/>
      </w:pPr>
      <w:r>
        <w:rPr>
          <w:rFonts w:ascii="Times New Roman"/>
          <w:b w:val="false"/>
          <w:i w:val="false"/>
          <w:color w:val="ff0000"/>
          <w:sz w:val="28"/>
        </w:rPr>
        <w:t xml:space="preserve">      注：第206条经哈萨克斯坦共和国2024年4月6日第71-VIII号法律修订（自首次正式公布之日起六十个日历日后生效）。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第207条 气体处理厂运行期间大气空气保护的环境要求 </w:t>
      </w:r>
    </w:p>
    <w:p>
      <w:pPr>
        <w:spacing w:after="0"/>
        <w:ind w:start="0"/>
        <w:jc w:val="both"/>
      </w:pPr>
      <w:r>
        <w:rPr>
          <w:rFonts w:ascii="Times New Roman"/>
          <w:b w:val="false"/>
          <w:i w:val="false"/>
          <w:color w:val="000000"/>
          <w:sz w:val="28"/>
        </w:rPr>
        <w:t xml:space="preserve">
      1. 禁止在未取得相关环境许可的情况下，设置、投产及运营第一类和第二类设施，该许可系依据气体净化装置条件及大气污染物排放控制措施规定而设。</w:t>
      </w:r>
    </w:p>
    <w:p>
      <w:pPr>
        <w:spacing w:after="0"/>
        <w:ind w:start="0"/>
        <w:jc w:val="both"/>
      </w:pPr>
      <w:r>
        <w:rPr>
          <w:rFonts w:ascii="Times New Roman"/>
          <w:b w:val="false"/>
          <w:i w:val="false"/>
          <w:color w:val="000000"/>
          <w:sz w:val="28"/>
        </w:rPr>
        <w:t xml:space="preserve">
      2. 气体净化装置指用于净化废气中污染物及（或）中和污染物的结构、设备及装置。</w:t>
      </w:r>
    </w:p>
    <w:p>
      <w:pPr>
        <w:spacing w:after="0"/>
        <w:ind w:start="0"/>
        <w:jc w:val="both"/>
      </w:pPr>
      <w:r>
        <w:rPr>
          <w:rFonts w:ascii="Times New Roman"/>
          <w:b w:val="false"/>
          <w:i w:val="false"/>
          <w:color w:val="000000"/>
          <w:sz w:val="28"/>
        </w:rPr>
        <w:t xml:space="preserve">
      3. 气体净化装置须按环境保护主管部门批准的规程运行。</w:t>
      </w:r>
    </w:p>
    <w:p>
      <w:pPr>
        <w:spacing w:after="0"/>
        <w:ind w:start="0"/>
        <w:jc w:val="both"/>
      </w:pPr>
      <w:r>
        <w:rPr>
          <w:rFonts w:ascii="Times New Roman"/>
          <w:b w:val="false"/>
          <w:i w:val="false"/>
          <w:color w:val="000000"/>
          <w:sz w:val="28"/>
        </w:rPr>
        <w:t xml:space="preserve">
      4. 若相关环境许可条件规定的气体净化装置缺失、失效或无法实现设计要求的净化和（或）中和效果，则禁止相应污染物排放源的运行。</w:t>
      </w:r>
    </w:p>
    <w:p>
      <w:pPr>
        <w:spacing w:after="0"/>
        <w:ind w:start="0"/>
        <w:jc w:val="left"/>
      </w:pPr>
      <w:r>
        <w:rPr>
          <w:rFonts w:ascii="Times New Roman"/>
          <w:b w:val="false"/>
          <w:i w:val="false"/>
          <w:color w:val="ff0000"/>
          <w:sz w:val="28"/>
        </w:rPr>
        <w:t xml:space="preserve">      脚注：第207条经哈萨克斯坦共和国2024年4月6日第71-VIII号法律修订（自首次正式公布之日起六十个日历日后生效）。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第208条 运输及其他移动车辆生产运营中的大气空气保护环境要求</w:t>
      </w:r>
    </w:p>
    <w:p>
      <w:pPr>
        <w:spacing w:after="0"/>
        <w:ind w:start="0"/>
        <w:jc w:val="both"/>
      </w:pPr>
      <w:r>
        <w:rPr>
          <w:rFonts w:ascii="Times New Roman"/>
          <w:b w:val="false"/>
          <w:i w:val="false"/>
          <w:color w:val="000000"/>
          <w:sz w:val="28"/>
        </w:rPr>
        <w:t xml:space="preserve">
      1. 禁止在哈萨克斯坦共和国境内生产排放物中污染物含量不符合欧亚经济联盟技术法规要求的运输及其他移动车辆。</w:t>
      </w:r>
    </w:p>
    <w:p>
      <w:pPr>
        <w:spacing w:after="0"/>
        <w:ind w:start="0"/>
        <w:jc w:val="both"/>
      </w:pPr>
      <w:r>
        <w:rPr>
          <w:rFonts w:ascii="Times New Roman"/>
          <w:b w:val="false"/>
          <w:i w:val="false"/>
          <w:color w:val="000000"/>
          <w:sz w:val="28"/>
        </w:rPr>
        <w:t xml:space="preserve">
      2. 对大气空气产生负面影响的运输及其他移动车辆，须按哈萨克斯坦共和国法律规定，定期接受符合欧亚经济联盟技术法规要求的检验（技术检验）。</w:t>
      </w:r>
    </w:p>
    <w:p>
      <w:pPr>
        <w:spacing w:after="0"/>
        <w:ind w:start="0"/>
        <w:jc w:val="both"/>
      </w:pPr>
      <w:r>
        <w:rPr>
          <w:rFonts w:ascii="Times New Roman"/>
          <w:b w:val="false"/>
          <w:i w:val="false"/>
          <w:color w:val="000000"/>
          <w:sz w:val="28"/>
        </w:rPr>
        <w:t xml:space="preserve">
      3. 哈萨克斯坦共和国政府、中央行政机关及地方行政机关须在其职权范围内实施相关措施，以促进减少运输及其他移动车辆向大气排放的污染物。</w:t>
      </w:r>
    </w:p>
    <w:p>
      <w:pPr>
        <w:spacing w:after="0"/>
        <w:ind w:start="0"/>
        <w:jc w:val="both"/>
      </w:pPr>
      <w:r>
        <w:rPr>
          <w:rFonts w:ascii="Times New Roman"/>
          <w:b w:val="false"/>
          <w:i w:val="false"/>
          <w:color w:val="000000"/>
          <w:sz w:val="28"/>
        </w:rPr>
        <w:t xml:space="preserve">
      4. 若国家环境监测发现某行政区域连续三年大气空气质量标准持续超标，该区域、共和国直辖市及首都的地方代表机构有权 通过在其职权范围内与授权环境保护机构协调制定相关法规，对运输及其他移动车辆或其特定类型进入居民点或居民点内特定区域、休闲旅游场所、特别保护自然区域实施限制，并规范运输及其他移动车辆在其边界内的通行，以降低大气环境的人为污染负荷。</w:t>
      </w:r>
    </w:p>
    <w:p>
      <w:pPr>
        <w:spacing w:after="0"/>
        <w:ind w:start="0"/>
        <w:jc w:val="left"/>
      </w:pPr>
      <w:r>
        <w:rPr>
          <w:rFonts w:ascii="Times New Roman"/>
          <w:b/>
          <w:i w:val="false"/>
          <w:color w:val="000000"/>
        </w:rPr>
        <w:t xml:space="preserve"> 第二百零九条 废物储存、中和、掩埋及焚烧过程中大气空气保护的环境要求</w:t>
      </w:r>
    </w:p>
    <w:p>
      <w:pPr>
        <w:spacing w:after="0"/>
        <w:ind w:start="0"/>
        <w:jc w:val="both"/>
      </w:pPr>
      <w:r>
        <w:rPr>
          <w:rFonts w:ascii="Times New Roman"/>
          <w:b w:val="false"/>
          <w:i w:val="false"/>
          <w:color w:val="000000"/>
          <w:sz w:val="28"/>
        </w:rPr>
        <w:t xml:space="preserve">
      1. 禁止在未配备专用场所且未使用符合哈萨克斯坦共和国环境立法要求的专用设施、装置及设备的情况下，储存、中和、掩埋或焚烧可能成为大气污染源的废物。</w:t>
      </w:r>
    </w:p>
    <w:p>
      <w:pPr>
        <w:spacing w:after="0"/>
        <w:ind w:start="0"/>
        <w:jc w:val="both"/>
      </w:pPr>
      <w:r>
        <w:rPr>
          <w:rFonts w:ascii="Times New Roman"/>
          <w:b w:val="false"/>
          <w:i w:val="false"/>
          <w:color w:val="000000"/>
          <w:sz w:val="28"/>
        </w:rPr>
        <w:t xml:space="preserve">
      2. 产生大气空气污染源的经营活动废弃物的法人及个体经营者，须依据哈萨克斯坦共和国环境立法，确保及时将此类废弃物移送至专业场所进行储存、中和、处理、利用或处置。</w:t>
      </w:r>
    </w:p>
    <w:p>
      <w:pPr>
        <w:spacing w:after="0"/>
        <w:ind w:start="0"/>
        <w:jc w:val="left"/>
      </w:pPr>
      <w:r>
        <w:rPr>
          <w:rFonts w:ascii="Times New Roman"/>
          <w:b/>
          <w:i w:val="false"/>
          <w:color w:val="000000"/>
        </w:rPr>
        <w:t xml:space="preserve"> 第二百一十条 恶劣气象条件下大气环境保护的环保要求 </w:t>
      </w:r>
    </w:p>
    <w:p>
      <w:pPr>
        <w:spacing w:after="0"/>
        <w:ind w:start="0"/>
        <w:jc w:val="both"/>
      </w:pPr>
      <w:r>
        <w:rPr>
          <w:rFonts w:ascii="Times New Roman"/>
          <w:b w:val="false"/>
          <w:i w:val="false"/>
          <w:color w:val="000000"/>
          <w:sz w:val="28"/>
        </w:rPr>
        <w:t xml:space="preserve">
      1. 本法所称不利气象条件，指易导致大气表层污染物浓度积聚至危及人类生命和（或）健康的气象条件。</w:t>
      </w:r>
    </w:p>
    <w:p>
      <w:pPr>
        <w:spacing w:after="0"/>
        <w:ind w:start="0"/>
        <w:jc w:val="both"/>
      </w:pPr>
      <w:r>
        <w:rPr>
          <w:rFonts w:ascii="Times New Roman"/>
          <w:b w:val="false"/>
          <w:i w:val="false"/>
          <w:color w:val="000000"/>
          <w:sz w:val="28"/>
        </w:rPr>
        <w:t xml:space="preserve">
      2. 当城市及其他人口密集区域出现不利气象条件时，相关行政区划单位的地方执行机构应立即向公众通报必要信息，并依据本法典在不利气象条件期间采取临时措施调控大气污染物排放。</w:t>
      </w:r>
    </w:p>
    <w:p>
      <w:pPr>
        <w:spacing w:after="0"/>
        <w:ind w:start="0"/>
        <w:jc w:val="both"/>
      </w:pPr>
      <w:r>
        <w:rPr>
          <w:rFonts w:ascii="Times New Roman"/>
          <w:b w:val="false"/>
          <w:i w:val="false"/>
          <w:color w:val="000000"/>
          <w:sz w:val="28"/>
        </w:rPr>
        <w:t xml:space="preserve">
      3. 因恶劣气象条件导致城市及其他人口密集区发生短期大气污染时，行政辖区内拥有固定排放源的法人及个体经营者，应遵守当地行政机关临时颁布的要求，将固定源排放量降至最低，直至部分或完全停产。</w:t>
      </w:r>
    </w:p>
    <w:p>
      <w:pPr>
        <w:spacing w:after="0"/>
        <w:ind w:start="0"/>
        <w:jc w:val="both"/>
      </w:pPr>
      <w:r>
        <w:rPr>
          <w:rFonts w:ascii="Times New Roman"/>
          <w:b w:val="false"/>
          <w:i w:val="false"/>
          <w:color w:val="000000"/>
          <w:sz w:val="28"/>
        </w:rPr>
        <w:t xml:space="preserve">
      本款第一项规定不适用于哈萨克斯坦共和国法律禁止部分或完全停止运行的固定排放源。</w:t>
      </w:r>
    </w:p>
    <w:p>
      <w:pPr>
        <w:spacing w:after="0"/>
        <w:ind w:start="0"/>
        <w:jc w:val="both"/>
      </w:pPr>
      <w:r>
        <w:rPr>
          <w:rFonts w:ascii="Times New Roman"/>
          <w:b w:val="false"/>
          <w:i w:val="false"/>
          <w:color w:val="000000"/>
          <w:sz w:val="28"/>
        </w:rPr>
        <w:t xml:space="preserve">
      4. 国家水文气象局应向相关地方行政机关及授权环境保护机构辖区单位提供现有或预报的不利气象条件信息，上述机构负责监督法人、个体经营者在不利气象条件期间实施减少大气污染物排放的措施。</w:t>
      </w:r>
    </w:p>
    <w:p>
      <w:pPr>
        <w:spacing w:after="0"/>
        <w:ind w:start="0"/>
        <w:jc w:val="both"/>
      </w:pPr>
      <w:r>
        <w:rPr>
          <w:rFonts w:ascii="Times New Roman"/>
          <w:b w:val="false"/>
          <w:i w:val="false"/>
          <w:color w:val="000000"/>
          <w:sz w:val="28"/>
        </w:rPr>
        <w:t xml:space="preserve">
      5. 不利气象条件信息通报程序、信息构成与内容要求、发布及向相关方提供程序，由授权环境保护机构制定。</w:t>
      </w:r>
    </w:p>
    <w:p>
      <w:pPr>
        <w:spacing w:after="0"/>
        <w:ind w:start="0"/>
        <w:jc w:val="left"/>
      </w:pPr>
      <w:r>
        <w:rPr>
          <w:rFonts w:ascii="Times New Roman"/>
          <w:b/>
          <w:i w:val="false"/>
          <w:color w:val="000000"/>
        </w:rPr>
        <w:t xml:space="preserve"> 第二百一十一条 事故中大气空气保护的环境要求</w:t>
      </w:r>
    </w:p>
    <w:p>
      <w:pPr>
        <w:spacing w:after="0"/>
        <w:ind w:start="0"/>
        <w:jc w:val="both"/>
      </w:pPr>
      <w:r>
        <w:rPr>
          <w:rFonts w:ascii="Times New Roman"/>
          <w:b w:val="false"/>
          <w:i w:val="false"/>
          <w:color w:val="000000"/>
          <w:sz w:val="28"/>
        </w:rPr>
        <w:t xml:space="preserve">
      1. 当大气空气质量因污染物意外排放而恶化，并危及人民生命和（或）健康时，应依据哈萨克斯坦共和国民防立法采取紧急措施保护民众。</w:t>
      </w:r>
    </w:p>
    <w:p>
      <w:pPr>
        <w:spacing w:after="0"/>
        <w:ind w:start="0"/>
        <w:jc w:val="both"/>
      </w:pPr>
      <w:r>
        <w:rPr>
          <w:rFonts w:ascii="Times New Roman"/>
          <w:b w:val="false"/>
          <w:i w:val="false"/>
          <w:color w:val="000000"/>
          <w:sz w:val="28"/>
        </w:rPr>
        <w:t xml:space="preserve">
      2. 第一类和第二类设施发生紧急情况导致或可能导致环境标准超标时，设施经营者必须在发现紧急情况后两小时内立即向授权环境保护机构报告，并采取包括部分或完全停止相关固定污染源运行在内的所有必要措施防止空气污染。 在发现紧急情况后不超过两小时内向授权环境保护机构报告，并采取一切必要措施防止空气污染，包括部分或完全停止相关固定污染源或整个设施的运行，同时消除该紧急情况对环境造成的负面影响。</w:t>
      </w:r>
    </w:p>
    <w:p>
      <w:pPr>
        <w:spacing w:after="0"/>
        <w:ind w:start="0"/>
        <w:jc w:val="left"/>
      </w:pPr>
      <w:r>
        <w:rPr>
          <w:rFonts w:ascii="Times New Roman"/>
          <w:b/>
          <w:i w:val="false"/>
          <w:color w:val="000000"/>
        </w:rPr>
        <w:t xml:space="preserve"> 第十五节 水体保护第二百一十二条 水体及其保护</w:t>
      </w:r>
    </w:p>
    <w:p>
      <w:pPr>
        <w:spacing w:after="0"/>
        <w:ind w:start="0"/>
        <w:jc w:val="both"/>
      </w:pPr>
      <w:r>
        <w:rPr>
          <w:rFonts w:ascii="Times New Roman"/>
          <w:b w:val="false"/>
          <w:i w:val="false"/>
          <w:color w:val="000000"/>
          <w:sz w:val="28"/>
        </w:rPr>
        <w:t xml:space="preserve">
      1. 根据哈萨克斯坦共和国环境立法，水体应受到以下方面的保护：</w:t>
      </w:r>
    </w:p>
    <w:p>
      <w:pPr>
        <w:spacing w:after="0"/>
        <w:ind w:start="0"/>
        <w:jc w:val="both"/>
      </w:pPr>
      <w:r>
        <w:rPr>
          <w:rFonts w:ascii="Times New Roman"/>
          <w:b w:val="false"/>
          <w:i w:val="false"/>
          <w:color w:val="000000"/>
          <w:sz w:val="28"/>
        </w:rPr>
        <w:t xml:space="preserve">
      1) 人为污染；</w:t>
      </w:r>
    </w:p>
    <w:p>
      <w:pPr>
        <w:spacing w:after="0"/>
        <w:ind w:start="0"/>
        <w:jc w:val="both"/>
      </w:pPr>
      <w:r>
        <w:rPr>
          <w:rFonts w:ascii="Times New Roman"/>
          <w:b w:val="false"/>
          <w:i w:val="false"/>
          <w:color w:val="000000"/>
          <w:sz w:val="28"/>
        </w:rPr>
        <w:t xml:space="preserve">
      2) 淤塞；</w:t>
      </w:r>
    </w:p>
    <w:p>
      <w:pPr>
        <w:spacing w:after="0"/>
        <w:ind w:start="0"/>
        <w:jc w:val="both"/>
      </w:pPr>
      <w:r>
        <w:rPr>
          <w:rFonts w:ascii="Times New Roman"/>
          <w:b w:val="false"/>
          <w:i w:val="false"/>
          <w:color w:val="000000"/>
          <w:sz w:val="28"/>
        </w:rPr>
        <w:t xml:space="preserve">
      3）枯竭。</w:t>
      </w:r>
    </w:p>
    <w:p>
      <w:pPr>
        <w:spacing w:after="0"/>
        <w:ind w:start="0"/>
        <w:jc w:val="both"/>
      </w:pPr>
      <w:r>
        <w:rPr>
          <w:rFonts w:ascii="Times New Roman"/>
          <w:b w:val="false"/>
          <w:i w:val="false"/>
          <w:color w:val="000000"/>
          <w:sz w:val="28"/>
        </w:rPr>
        <w:t xml:space="preserve">
      2. 根据哈萨克斯坦共和国环境立法，水体应受到保护以防止：</w:t>
      </w:r>
    </w:p>
    <w:p>
      <w:pPr>
        <w:spacing w:after="0"/>
        <w:ind w:start="0"/>
        <w:jc w:val="both"/>
      </w:pPr>
      <w:r>
        <w:rPr>
          <w:rFonts w:ascii="Times New Roman"/>
          <w:b w:val="false"/>
          <w:i w:val="false"/>
          <w:color w:val="000000"/>
          <w:sz w:val="28"/>
        </w:rPr>
        <w:t xml:space="preserve">
      1) 对人民生命和（或）健康造成危害；</w:t>
      </w:r>
    </w:p>
    <w:p>
      <w:pPr>
        <w:spacing w:after="0"/>
        <w:ind w:start="0"/>
        <w:jc w:val="both"/>
      </w:pPr>
      <w:r>
        <w:rPr>
          <w:rFonts w:ascii="Times New Roman"/>
          <w:b w:val="false"/>
          <w:i w:val="false"/>
          <w:color w:val="000000"/>
          <w:sz w:val="28"/>
        </w:rPr>
        <w:t xml:space="preserve">
      2) 破坏生态系统功能的可持续性；</w:t>
      </w:r>
    </w:p>
    <w:p>
      <w:pPr>
        <w:spacing w:after="0"/>
        <w:ind w:start="0"/>
        <w:jc w:val="both"/>
      </w:pPr>
      <w:r>
        <w:rPr>
          <w:rFonts w:ascii="Times New Roman"/>
          <w:b w:val="false"/>
          <w:i w:val="false"/>
          <w:color w:val="000000"/>
          <w:sz w:val="28"/>
        </w:rPr>
        <w:t xml:space="preserve">
      3) 荒漠化、土地退化、森林退化及其他自然环境要素的退化；</w:t>
      </w:r>
    </w:p>
    <w:p>
      <w:pPr>
        <w:spacing w:after="0"/>
        <w:ind w:start="0"/>
        <w:jc w:val="both"/>
      </w:pPr>
      <w:r>
        <w:rPr>
          <w:rFonts w:ascii="Times New Roman"/>
          <w:b w:val="false"/>
          <w:i w:val="false"/>
          <w:color w:val="000000"/>
          <w:sz w:val="28"/>
        </w:rPr>
        <w:t xml:space="preserve">
      4) 生物多样性减少；</w:t>
      </w:r>
    </w:p>
    <w:p>
      <w:pPr>
        <w:spacing w:after="0"/>
        <w:ind w:start="0"/>
        <w:jc w:val="both"/>
      </w:pPr>
      <w:r>
        <w:rPr>
          <w:rFonts w:ascii="Times New Roman"/>
          <w:b w:val="false"/>
          <w:i w:val="false"/>
          <w:color w:val="000000"/>
          <w:sz w:val="28"/>
        </w:rPr>
        <w:t xml:space="preserve">
      5）造成环境损害。</w:t>
      </w:r>
    </w:p>
    <w:p>
      <w:pPr>
        <w:spacing w:after="0"/>
        <w:ind w:start="0"/>
        <w:jc w:val="both"/>
      </w:pPr>
      <w:r>
        <w:rPr>
          <w:rFonts w:ascii="Times New Roman"/>
          <w:b w:val="false"/>
          <w:i w:val="false"/>
          <w:color w:val="000000"/>
          <w:sz w:val="28"/>
        </w:rPr>
        <w:t xml:space="preserve">
      3. 水体污染是指地表水或地下水中污染物浓度或物理效应超过国家规定的水质环境标准，但配备并用于废物处置和废水排放、防止污染地表、地壳、地表水及地下水的设施除外。</w:t>
      </w:r>
    </w:p>
    <w:p>
      <w:pPr>
        <w:spacing w:after="0"/>
        <w:ind w:start="0"/>
        <w:jc w:val="both"/>
      </w:pPr>
      <w:r>
        <w:rPr>
          <w:rFonts w:ascii="Times New Roman"/>
          <w:b w:val="false"/>
          <w:i w:val="false"/>
          <w:color w:val="000000"/>
          <w:sz w:val="28"/>
        </w:rPr>
        <w:t xml:space="preserve">
      因人为及自然因素导致污染物或物理影响进入水体，以及水体内部发生的化学、物理和生物过程导致污染物形成，均应认定为水体污染源。</w:t>
      </w:r>
    </w:p>
    <w:p>
      <w:pPr>
        <w:spacing w:after="0"/>
        <w:ind w:start="0"/>
        <w:jc w:val="both"/>
      </w:pPr>
      <w:r>
        <w:rPr>
          <w:rFonts w:ascii="Times New Roman"/>
          <w:b w:val="false"/>
          <w:i w:val="false"/>
          <w:color w:val="000000"/>
          <w:sz w:val="28"/>
        </w:rPr>
        <w:t xml:space="preserve">
      水体保护应涵盖所有污染类型，包括扩散性污染（通过地表、土壤、地下或大气传播的污染）。</w:t>
      </w:r>
    </w:p>
    <w:p>
      <w:pPr>
        <w:spacing w:after="0"/>
        <w:ind w:start="0"/>
        <w:jc w:val="both"/>
      </w:pPr>
      <w:r>
        <w:rPr>
          <w:rFonts w:ascii="Times New Roman"/>
          <w:b w:val="false"/>
          <w:i w:val="false"/>
          <w:color w:val="000000"/>
          <w:sz w:val="28"/>
        </w:rPr>
        <w:t xml:space="preserve">
      4. 固体和不溶性废物进入水体应视为水体堵塞。</w:t>
      </w:r>
    </w:p>
    <w:p>
      <w:pPr>
        <w:spacing w:after="0"/>
        <w:ind w:start="0"/>
        <w:jc w:val="both"/>
      </w:pPr>
      <w:r>
        <w:rPr>
          <w:rFonts w:ascii="Times New Roman"/>
          <w:b w:val="false"/>
          <w:i w:val="false"/>
          <w:color w:val="000000"/>
          <w:sz w:val="28"/>
        </w:rPr>
        <w:t xml:space="preserve">
      禁止水体淤塞行为。</w:t>
      </w:r>
    </w:p>
    <w:p>
      <w:pPr>
        <w:spacing w:after="0"/>
        <w:ind w:start="0"/>
        <w:jc w:val="both"/>
      </w:pPr>
      <w:r>
        <w:rPr>
          <w:rFonts w:ascii="Times New Roman"/>
          <w:b w:val="false"/>
          <w:i w:val="false"/>
          <w:color w:val="000000"/>
          <w:sz w:val="28"/>
        </w:rPr>
        <w:t xml:space="preserve">
      为防止水体淤塞，水体集水区、水体冰盖及冰川的淤塞亦不得允许。</w:t>
      </w:r>
    </w:p>
    <w:p>
      <w:pPr>
        <w:spacing w:after="0"/>
        <w:ind w:start="0"/>
        <w:jc w:val="both"/>
      </w:pPr>
      <w:r>
        <w:rPr>
          <w:rFonts w:ascii="Times New Roman"/>
          <w:b w:val="false"/>
          <w:i w:val="false"/>
          <w:color w:val="000000"/>
          <w:sz w:val="28"/>
        </w:rPr>
        <w:t xml:space="preserve">
      5. 径流减少、地表水储备减少或地下水储备降至最低允许水平以下，应认定为水体枯竭。 </w:t>
      </w:r>
    </w:p>
    <w:p>
      <w:pPr>
        <w:spacing w:after="0"/>
        <w:ind w:start="0"/>
        <w:jc w:val="both"/>
      </w:pPr>
      <w:r>
        <w:rPr>
          <w:rFonts w:ascii="Times New Roman"/>
          <w:b w:val="false"/>
          <w:i w:val="false"/>
          <w:color w:val="000000"/>
          <w:sz w:val="28"/>
        </w:rPr>
        <w:t xml:space="preserve">
      哈萨克斯坦共和国水法及本法典规定了防止水体枯竭的要求。</w:t>
      </w:r>
    </w:p>
    <w:p>
      <w:pPr>
        <w:spacing w:after="0"/>
        <w:ind w:start="0"/>
        <w:jc w:val="left"/>
      </w:pPr>
      <w:r>
        <w:rPr>
          <w:rFonts w:ascii="Times New Roman"/>
          <w:b/>
          <w:i w:val="false"/>
          <w:color w:val="000000"/>
        </w:rPr>
        <w:t xml:space="preserve"> 第二百一十三条 污染物排放</w:t>
      </w:r>
    </w:p>
    <w:p>
      <w:pPr>
        <w:spacing w:after="0"/>
        <w:ind w:start="0"/>
        <w:jc w:val="both"/>
      </w:pPr>
      <w:r>
        <w:rPr>
          <w:rFonts w:ascii="Times New Roman"/>
          <w:b w:val="false"/>
          <w:i w:val="false"/>
          <w:color w:val="000000"/>
          <w:sz w:val="28"/>
        </w:rPr>
        <w:t xml:space="preserve">
      1. 污染物排放（以下简称排放）指含污染物的废水进入地表水体、地下水体、地下或地表的行为。</w:t>
      </w:r>
    </w:p>
    <w:p>
      <w:pPr>
        <w:spacing w:after="0"/>
        <w:ind w:start="0"/>
        <w:jc w:val="both"/>
      </w:pPr>
      <w:r>
        <w:rPr>
          <w:rFonts w:ascii="Times New Roman"/>
          <w:b w:val="false"/>
          <w:i w:val="false"/>
          <w:color w:val="000000"/>
          <w:sz w:val="28"/>
        </w:rPr>
        <w:t xml:space="preserve">
      2. 废水指：</w:t>
      </w:r>
    </w:p>
    <w:p>
      <w:pPr>
        <w:spacing w:after="0"/>
        <w:ind w:start="0"/>
        <w:jc w:val="both"/>
      </w:pPr>
      <w:r>
        <w:rPr>
          <w:rFonts w:ascii="Times New Roman"/>
          <w:b w:val="false"/>
          <w:i w:val="false"/>
          <w:color w:val="000000"/>
          <w:sz w:val="28"/>
        </w:rPr>
        <w:t xml:space="preserve">
      1）经工业或生活使用后，因附加污染物杂质改变其原始成分或物理性质的水体；</w:t>
      </w:r>
    </w:p>
    <w:p>
      <w:pPr>
        <w:spacing w:after="0"/>
        <w:ind w:start="0"/>
        <w:jc w:val="both"/>
      </w:pPr>
      <w:r>
        <w:rPr>
          <w:rFonts w:ascii="Times New Roman"/>
          <w:b w:val="false"/>
          <w:i w:val="false"/>
          <w:color w:val="000000"/>
          <w:sz w:val="28"/>
        </w:rPr>
        <w:t xml:space="preserve">
      2）来自居民区及工业企业区域的雨水、融水、渗水、灌溉水、冲洗水及排水；</w:t>
      </w:r>
    </w:p>
    <w:p>
      <w:pPr>
        <w:spacing w:after="0"/>
        <w:ind w:start="0"/>
        <w:jc w:val="both"/>
      </w:pPr>
      <w:r>
        <w:rPr>
          <w:rFonts w:ascii="Times New Roman"/>
          <w:b w:val="false"/>
          <w:i w:val="false"/>
          <w:color w:val="000000"/>
          <w:sz w:val="28"/>
        </w:rPr>
        <w:t xml:space="preserve">
      3) 地下开采作业过程中伴生抽取的地下水（采石场水、竖井水、矿井水、伴随油气开采的层间水）。</w:t>
      </w:r>
    </w:p>
    <w:p>
      <w:pPr>
        <w:spacing w:after="0"/>
        <w:ind w:start="0"/>
        <w:jc w:val="both"/>
      </w:pPr>
      <w:r>
        <w:rPr>
          <w:rFonts w:ascii="Times New Roman"/>
          <w:b w:val="false"/>
          <w:i w:val="false"/>
          <w:color w:val="000000"/>
          <w:sz w:val="28"/>
        </w:rPr>
        <w:t xml:space="preserve">
      3. 下列情形不视为排放：</w:t>
      </w:r>
    </w:p>
    <w:p>
      <w:pPr>
        <w:spacing w:after="0"/>
        <w:ind w:start="0"/>
        <w:jc w:val="both"/>
      </w:pPr>
      <w:r>
        <w:rPr>
          <w:rFonts w:ascii="Times New Roman"/>
          <w:b w:val="false"/>
          <w:i w:val="false"/>
          <w:color w:val="000000"/>
          <w:sz w:val="28"/>
        </w:rPr>
        <w:t xml:space="preserve">
      1) 为维持储层压力而注入的伴随油气产生的层间水、海水、淡化水、盐度≥2000毫克/升的工业用水；</w:t>
      </w:r>
    </w:p>
    <w:p>
      <w:pPr>
        <w:spacing w:after="0"/>
        <w:ind w:start="0"/>
        <w:jc w:val="both"/>
      </w:pPr>
      <w:r>
        <w:rPr>
          <w:rFonts w:ascii="Times New Roman"/>
          <w:b w:val="false"/>
          <w:i w:val="false"/>
          <w:color w:val="000000"/>
          <w:sz w:val="28"/>
        </w:rPr>
        <w:t xml:space="preserve">
      2) 依据哈萨克斯坦共和国法律规定，为开采矿产而按项目及技术规范向地下注入工艺溶液和（或）作业剂，且已取得环境许可及专家认可意见者；</w:t>
      </w:r>
    </w:p>
    <w:p>
      <w:pPr>
        <w:spacing w:after="0"/>
        <w:ind w:start="0"/>
        <w:jc w:val="both"/>
      </w:pPr>
      <w:r>
        <w:rPr>
          <w:rFonts w:ascii="Times New Roman"/>
          <w:b w:val="false"/>
          <w:i w:val="false"/>
          <w:color w:val="000000"/>
          <w:sz w:val="28"/>
        </w:rPr>
        <w:t xml:space="preserve">
      3）将水冷系统用水导入封闭式（循环）供水系统中的储水罐；</w:t>
      </w:r>
    </w:p>
    <w:p>
      <w:pPr>
        <w:spacing w:after="0"/>
        <w:ind w:start="0"/>
        <w:jc w:val="both"/>
      </w:pPr>
      <w:r>
        <w:rPr>
          <w:rFonts w:ascii="Times New Roman"/>
          <w:b w:val="false"/>
          <w:i w:val="false"/>
          <w:color w:val="000000"/>
          <w:sz w:val="28"/>
        </w:rPr>
        <w:t xml:space="preserve">
      4）将废水排入城市污水管网。</w:t>
      </w:r>
    </w:p>
    <w:p>
      <w:pPr>
        <w:spacing w:after="0"/>
        <w:ind w:start="0"/>
        <w:jc w:val="both"/>
      </w:pPr>
      <w:r>
        <w:rPr>
          <w:rFonts w:ascii="Times New Roman"/>
          <w:b w:val="false"/>
          <w:i w:val="false"/>
          <w:color w:val="000000"/>
          <w:sz w:val="28"/>
        </w:rPr>
        <w:t xml:space="preserve">
      此类情形下无需制定排放限值标准。</w:t>
      </w:r>
    </w:p>
    <w:p>
      <w:pPr>
        <w:spacing w:after="0"/>
        <w:ind w:start="0"/>
        <w:jc w:val="both"/>
      </w:pPr>
      <w:r>
        <w:rPr>
          <w:rFonts w:ascii="Times New Roman"/>
          <w:b w:val="false"/>
          <w:i w:val="false"/>
          <w:color w:val="000000"/>
          <w:sz w:val="28"/>
        </w:rPr>
        <w:t xml:space="preserve">
      4. 海上船舶排放污染物须遵守哈萨克斯坦共和国国际条约相关规定。</w:t>
      </w:r>
    </w:p>
    <w:p>
      <w:pPr>
        <w:spacing w:after="0"/>
        <w:ind w:start="0"/>
        <w:jc w:val="left"/>
      </w:pPr>
      <w:r>
        <w:rPr>
          <w:rFonts w:ascii="Times New Roman"/>
          <w:b/>
          <w:i w:val="false"/>
          <w:color w:val="000000"/>
        </w:rPr>
        <w:t xml:space="preserve"> 第二百一十四条 水质环境标准</w:t>
      </w:r>
    </w:p>
    <w:p>
      <w:pPr>
        <w:spacing w:after="0"/>
        <w:ind w:start="0"/>
        <w:jc w:val="both"/>
      </w:pPr>
      <w:r>
        <w:rPr>
          <w:rFonts w:ascii="Times New Roman"/>
          <w:b w:val="false"/>
          <w:i w:val="false"/>
          <w:color w:val="000000"/>
          <w:sz w:val="28"/>
        </w:rPr>
        <w:t xml:space="preserve">
      1. 水质环境标准应按下列方式制定：</w:t>
      </w:r>
    </w:p>
    <w:p>
      <w:pPr>
        <w:spacing w:after="0"/>
        <w:ind w:start="0"/>
        <w:jc w:val="both"/>
      </w:pPr>
      <w:r>
        <w:rPr>
          <w:rFonts w:ascii="Times New Roman"/>
          <w:b w:val="false"/>
          <w:i w:val="false"/>
          <w:color w:val="000000"/>
          <w:sz w:val="28"/>
        </w:rPr>
        <w:t xml:space="preserve">
      1) 化学指标——以水中污染物最高允许浓度形式规定；</w:t>
      </w:r>
    </w:p>
    <w:p>
      <w:pPr>
        <w:spacing w:after="0"/>
        <w:ind w:start="0"/>
        <w:jc w:val="both"/>
      </w:pPr>
      <w:r>
        <w:rPr>
          <w:rFonts w:ascii="Times New Roman"/>
          <w:b w:val="false"/>
          <w:i w:val="false"/>
          <w:color w:val="000000"/>
          <w:sz w:val="28"/>
        </w:rPr>
        <w:t xml:space="preserve">
      2）物理指标——以水体所受物理效应（热效应、放射效应）的最高允许水平形式设定；</w:t>
      </w:r>
    </w:p>
    <w:p>
      <w:pPr>
        <w:spacing w:after="0"/>
        <w:ind w:start="0"/>
        <w:jc w:val="both"/>
      </w:pPr>
      <w:r>
        <w:rPr>
          <w:rFonts w:ascii="Times New Roman"/>
          <w:b w:val="false"/>
          <w:i w:val="false"/>
          <w:color w:val="000000"/>
          <w:sz w:val="28"/>
        </w:rPr>
        <w:t xml:space="preserve">
      3）生物指标——以最易受损生物群体的状态指标作为水质指标。</w:t>
      </w:r>
    </w:p>
    <w:p>
      <w:pPr>
        <w:spacing w:after="0"/>
        <w:ind w:start="0"/>
        <w:jc w:val="both"/>
      </w:pPr>
      <w:r>
        <w:rPr>
          <w:rFonts w:ascii="Times New Roman"/>
          <w:b w:val="false"/>
          <w:i w:val="false"/>
          <w:color w:val="000000"/>
          <w:sz w:val="28"/>
        </w:rPr>
        <w:t xml:space="preserve">
      2. 水体中污染物最高允许浓度指：依据本法典认定为污染物的化学物质，其含量（质量）超过该限值时，将导致水体不适宜一种或多种用途，造成自然环境对象退化，或破坏生态系统可持续性及生物多样性。</w:t>
      </w:r>
    </w:p>
    <w:p>
      <w:pPr>
        <w:spacing w:after="0"/>
        <w:ind w:start="0"/>
        <w:jc w:val="both"/>
      </w:pPr>
      <w:r>
        <w:rPr>
          <w:rFonts w:ascii="Times New Roman"/>
          <w:b w:val="false"/>
          <w:i w:val="false"/>
          <w:color w:val="000000"/>
          <w:sz w:val="28"/>
        </w:rPr>
        <w:t xml:space="preserve">
      3. 地表水体水质环境标准应针对河流流域或其部分区域、水体或其部分区域（需登记于国家水文地籍）、内海水域及领海区域制定，制定时需考虑其自然特征及水体预期用途条件。</w:t>
      </w:r>
    </w:p>
    <w:p>
      <w:pPr>
        <w:spacing w:after="0"/>
        <w:ind w:start="0"/>
        <w:jc w:val="both"/>
      </w:pPr>
      <w:r>
        <w:rPr>
          <w:rFonts w:ascii="Times New Roman"/>
          <w:b w:val="false"/>
          <w:i w:val="false"/>
          <w:color w:val="000000"/>
          <w:sz w:val="28"/>
        </w:rPr>
        <w:t xml:space="preserve">
      4. 用于饮用、生活用水供应及（或）文化生活用水的水体或其部分（取水点）的水质环境标准，应依据化学和生物（微生物）指标，参照哈萨克斯坦共和国卫生保健领域立法规定的程序批准的卫生标准（以下简称卫生标准）制定。</w:t>
      </w:r>
    </w:p>
    <w:p>
      <w:pPr>
        <w:spacing w:after="0"/>
        <w:ind w:start="0"/>
        <w:jc w:val="both"/>
      </w:pPr>
      <w:r>
        <w:rPr>
          <w:rFonts w:ascii="Times New Roman"/>
          <w:b w:val="false"/>
          <w:i w:val="false"/>
          <w:color w:val="000000"/>
          <w:sz w:val="28"/>
        </w:rPr>
        <w:t xml:space="preserve">
      5. 具有渔业价值的地表水体或其部分水域的水质环境标准（渔业标准），应依据哈萨克斯坦共和国野生动植物保护、繁殖及利用领域的法律法规制定。</w:t>
      </w:r>
    </w:p>
    <w:p>
      <w:pPr>
        <w:spacing w:after="0"/>
        <w:ind w:start="0"/>
        <w:jc w:val="both"/>
      </w:pPr>
      <w:r>
        <w:rPr>
          <w:rFonts w:ascii="Times New Roman"/>
          <w:b w:val="false"/>
          <w:i w:val="false"/>
          <w:color w:val="000000"/>
          <w:sz w:val="28"/>
        </w:rPr>
        <w:t xml:space="preserve">
      6. 同时用于饮用、生活及饮用水供应和（或）休闲用水目的的具有渔业意义的地表水体水质环境标准，应按卫生标准或渔业标准中最严格指标（最低浓度）的水平制定。</w:t>
      </w:r>
    </w:p>
    <w:p>
      <w:pPr>
        <w:spacing w:after="0"/>
        <w:ind w:start="0"/>
        <w:jc w:val="both"/>
      </w:pPr>
      <w:r>
        <w:rPr>
          <w:rFonts w:ascii="Times New Roman"/>
          <w:b w:val="false"/>
          <w:i w:val="false"/>
          <w:color w:val="000000"/>
          <w:sz w:val="28"/>
        </w:rPr>
        <w:t xml:space="preserve">
      7. 若地表水体中化学物质的自然背景浓度（由自然因素形成且具有特定流域或其部分区域特征）超过卫生标准或渔业标准， 环境水质标准应由授权环境保护机构制定并批准，其数值应设定为该流域或流域部分、水体或水体部分中化学物质自然背景浓度指标的数值（在允许偏差范围内）。</w:t>
      </w:r>
    </w:p>
    <w:p>
      <w:pPr>
        <w:spacing w:after="0"/>
        <w:ind w:start="0"/>
        <w:jc w:val="both"/>
      </w:pPr>
      <w:r>
        <w:rPr>
          <w:rFonts w:ascii="Times New Roman"/>
          <w:b w:val="false"/>
          <w:i w:val="false"/>
          <w:color w:val="000000"/>
          <w:sz w:val="28"/>
        </w:rPr>
        <w:t xml:space="preserve">
      8. 作为饮用水及生活用水水源的地下水体水质环境标准 （或）生活饮用水水源，或依据卫生防疫结论确定适宜此用途的水体，以及根据哈萨克斯坦共和国水法规定被划定为饮用水备用水源的地下水体，其水质环境标准应参照哈萨克斯坦共和国卫生领域立法规定程序制定并批准的相关卫生标准。</w:t>
      </w:r>
    </w:p>
    <w:p>
      <w:pPr>
        <w:spacing w:after="0"/>
        <w:ind w:start="0"/>
        <w:jc w:val="both"/>
      </w:pPr>
      <w:r>
        <w:rPr>
          <w:rFonts w:ascii="Times New Roman"/>
          <w:b w:val="false"/>
          <w:i w:val="false"/>
          <w:color w:val="000000"/>
          <w:sz w:val="28"/>
        </w:rPr>
        <w:t xml:space="preserve">
      9. 若依据既定水质环境标准，经科学研究证实自然生态系统中生物要素（植物、动物及其他生物）的生存状态出现恶化迹象，且该现象持续至少五年，则该区域的相关地方代表机构（包括共和国直辖市、 经与授权环境保护机构协商后，应制定更严格的水质区域环境标准，确保作为水质指标的最脆弱生物对象群体的状态指标不出现负面偏差。</w:t>
      </w:r>
    </w:p>
    <w:p>
      <w:pPr>
        <w:spacing w:after="0"/>
        <w:ind w:start="0"/>
        <w:jc w:val="both"/>
      </w:pPr>
      <w:r>
        <w:rPr>
          <w:rFonts w:ascii="Times New Roman"/>
          <w:b w:val="false"/>
          <w:i w:val="false"/>
          <w:color w:val="000000"/>
          <w:sz w:val="28"/>
        </w:rPr>
        <w:t xml:space="preserve">
      10. 若哈萨克斯坦共和国批准的国际条约对跨境水体及水道的水质标准另有规定，则适用该国际条约的要求。</w:t>
      </w:r>
    </w:p>
    <w:p>
      <w:pPr>
        <w:spacing w:after="0"/>
        <w:ind w:start="0"/>
        <w:jc w:val="left"/>
      </w:pPr>
      <w:r>
        <w:rPr>
          <w:rFonts w:ascii="Times New Roman"/>
          <w:b/>
          <w:i w:val="false"/>
          <w:color w:val="000000"/>
        </w:rPr>
        <w:t xml:space="preserve"> 第215条 人类活动对水体影响的允许标准</w:t>
      </w:r>
    </w:p>
    <w:p>
      <w:pPr>
        <w:spacing w:after="0"/>
        <w:ind w:start="0"/>
        <w:jc w:val="both"/>
      </w:pPr>
      <w:r>
        <w:rPr>
          <w:rFonts w:ascii="Times New Roman"/>
          <w:b w:val="false"/>
          <w:i w:val="false"/>
          <w:color w:val="000000"/>
          <w:sz w:val="28"/>
        </w:rPr>
        <w:t xml:space="preserve">
      1. 为保护水体，国家应制定以下水体允许人为影响标准：</w:t>
      </w:r>
    </w:p>
    <w:p>
      <w:pPr>
        <w:spacing w:after="0"/>
        <w:ind w:start="0"/>
        <w:jc w:val="both"/>
      </w:pPr>
      <w:r>
        <w:rPr>
          <w:rFonts w:ascii="Times New Roman"/>
          <w:b w:val="false"/>
          <w:i w:val="false"/>
          <w:color w:val="000000"/>
          <w:sz w:val="28"/>
        </w:rPr>
        <w:t xml:space="preserve">
      1) 排放限值标准；</w:t>
      </w:r>
    </w:p>
    <w:p>
      <w:pPr>
        <w:spacing w:after="0"/>
        <w:ind w:start="0"/>
        <w:jc w:val="both"/>
      </w:pPr>
      <w:r>
        <w:rPr>
          <w:rFonts w:ascii="Times New Roman"/>
          <w:b w:val="false"/>
          <w:i w:val="false"/>
          <w:color w:val="000000"/>
          <w:sz w:val="28"/>
        </w:rPr>
        <w:t xml:space="preserve">
      2) 排放技术标准；</w:t>
      </w:r>
    </w:p>
    <w:p>
      <w:pPr>
        <w:spacing w:after="0"/>
        <w:ind w:start="0"/>
        <w:jc w:val="both"/>
      </w:pPr>
      <w:r>
        <w:rPr>
          <w:rFonts w:ascii="Times New Roman"/>
          <w:b w:val="false"/>
          <w:i w:val="false"/>
          <w:color w:val="000000"/>
          <w:sz w:val="28"/>
        </w:rPr>
        <w:t xml:space="preserve">
      3) 地表水允许物理影响标准；</w:t>
      </w:r>
    </w:p>
    <w:p>
      <w:pPr>
        <w:spacing w:after="0"/>
        <w:ind w:start="0"/>
        <w:jc w:val="both"/>
      </w:pPr>
      <w:r>
        <w:rPr>
          <w:rFonts w:ascii="Times New Roman"/>
          <w:b w:val="false"/>
          <w:i w:val="false"/>
          <w:color w:val="000000"/>
          <w:sz w:val="28"/>
        </w:rPr>
        <w:t xml:space="preserve">
      4）水体最大允许负面影响标准。</w:t>
      </w:r>
    </w:p>
    <w:p>
      <w:pPr>
        <w:spacing w:after="0"/>
        <w:ind w:start="0"/>
        <w:jc w:val="both"/>
      </w:pPr>
      <w:r>
        <w:rPr>
          <w:rFonts w:ascii="Times New Roman"/>
          <w:b w:val="false"/>
          <w:i w:val="false"/>
          <w:color w:val="000000"/>
          <w:sz w:val="28"/>
        </w:rPr>
        <w:t xml:space="preserve">
      2. 水体最大允许负面影响标准应基于下列要素制定：</w:t>
      </w:r>
    </w:p>
    <w:p>
      <w:pPr>
        <w:spacing w:after="0"/>
        <w:ind w:start="0"/>
        <w:jc w:val="both"/>
      </w:pPr>
      <w:r>
        <w:rPr>
          <w:rFonts w:ascii="Times New Roman"/>
          <w:b w:val="false"/>
          <w:i w:val="false"/>
          <w:color w:val="000000"/>
          <w:sz w:val="28"/>
        </w:rPr>
        <w:t xml:space="preserve">
      1) 人为负荷的最大允许速率，其长期影响不会导致水体生态系统发生改变；</w:t>
      </w:r>
    </w:p>
    <w:p>
      <w:pPr>
        <w:spacing w:after="0"/>
        <w:ind w:start="0"/>
        <w:jc w:val="both"/>
      </w:pPr>
      <w:r>
        <w:rPr>
          <w:rFonts w:ascii="Times New Roman"/>
          <w:b w:val="false"/>
          <w:i w:val="false"/>
          <w:color w:val="000000"/>
          <w:sz w:val="28"/>
        </w:rPr>
        <w:t xml:space="preserve">
      2）可进入水体及其集水区的污染物最大允许质量与浓度。</w:t>
      </w:r>
    </w:p>
    <w:p>
      <w:pPr>
        <w:spacing w:after="0"/>
        <w:ind w:start="0"/>
        <w:jc w:val="both"/>
      </w:pPr>
      <w:r>
        <w:rPr>
          <w:rFonts w:ascii="Times New Roman"/>
          <w:b w:val="false"/>
          <w:i w:val="false"/>
          <w:color w:val="000000"/>
          <w:sz w:val="28"/>
        </w:rPr>
        <w:t xml:space="preserve">
      3. 确定水体可接受人为影响标准的规则须经授权环境保护机构批准。</w:t>
      </w:r>
    </w:p>
    <w:p>
      <w:pPr>
        <w:spacing w:after="0"/>
        <w:ind w:start="0"/>
        <w:jc w:val="left"/>
      </w:pPr>
      <w:r>
        <w:rPr>
          <w:rFonts w:ascii="Times New Roman"/>
          <w:b/>
          <w:i w:val="false"/>
          <w:color w:val="000000"/>
        </w:rPr>
        <w:t xml:space="preserve"> 第二百一十六条 排放限值标准</w:t>
      </w:r>
    </w:p>
    <w:p>
      <w:pPr>
        <w:spacing w:after="0"/>
        <w:ind w:start="0"/>
        <w:jc w:val="both"/>
      </w:pPr>
      <w:r>
        <w:rPr>
          <w:rFonts w:ascii="Times New Roman"/>
          <w:b w:val="false"/>
          <w:i w:val="false"/>
          <w:color w:val="000000"/>
          <w:sz w:val="28"/>
        </w:rPr>
        <w:t xml:space="preserve">
      1. 允许排放标准应理解为环境标准，该标准载于环境许可证中，定义为单位时间内废水所含污染物或污染物混合物的最大允许（许可）排放量（质量）。</w:t>
      </w:r>
    </w:p>
    <w:p>
      <w:pPr>
        <w:spacing w:after="0"/>
        <w:ind w:start="0"/>
        <w:jc w:val="both"/>
      </w:pPr>
      <w:r>
        <w:rPr>
          <w:rFonts w:ascii="Times New Roman"/>
          <w:b w:val="false"/>
          <w:i w:val="false"/>
          <w:color w:val="000000"/>
          <w:sz w:val="28"/>
        </w:rPr>
        <w:t xml:space="preserve">
      2. 向水体或地面排放处理后废水的设施，必须制定排放准许标准草案。</w:t>
      </w:r>
    </w:p>
    <w:p>
      <w:pPr>
        <w:spacing w:after="0"/>
        <w:ind w:start="0"/>
        <w:jc w:val="both"/>
      </w:pPr>
      <w:r>
        <w:rPr>
          <w:rFonts w:ascii="Times New Roman"/>
          <w:b w:val="false"/>
          <w:i w:val="false"/>
          <w:color w:val="000000"/>
          <w:sz w:val="28"/>
        </w:rPr>
        <w:t xml:space="preserve">
      禁止将未经处理的废水按排放准入标准排入水体或地面。</w:t>
      </w:r>
    </w:p>
    <w:p>
      <w:pPr>
        <w:spacing w:after="0"/>
        <w:ind w:start="0"/>
        <w:jc w:val="both"/>
      </w:pPr>
      <w:r>
        <w:rPr>
          <w:rFonts w:ascii="Times New Roman"/>
          <w:b w:val="false"/>
          <w:i w:val="false"/>
          <w:color w:val="000000"/>
          <w:sz w:val="28"/>
        </w:rPr>
        <w:t xml:space="preserve">
      3. 须为每个污水排放口中的每种污染物设定排放限值。</w:t>
      </w:r>
    </w:p>
    <w:p>
      <w:pPr>
        <w:spacing w:after="0"/>
        <w:ind w:start="0"/>
        <w:jc w:val="both"/>
      </w:pPr>
      <w:r>
        <w:rPr>
          <w:rFonts w:ascii="Times New Roman"/>
          <w:b w:val="false"/>
          <w:i w:val="false"/>
          <w:color w:val="000000"/>
          <w:sz w:val="28"/>
        </w:rPr>
        <w:t xml:space="preserve">
      4. 允许排放标准的限值应在确保监测断面水质符合相关环境标准的水平上确定，同时需考虑水中污染物的基本人为背景浓度。</w:t>
      </w:r>
    </w:p>
    <w:p>
      <w:pPr>
        <w:spacing w:after="0"/>
        <w:ind w:start="0"/>
        <w:jc w:val="both"/>
      </w:pPr>
      <w:r>
        <w:rPr>
          <w:rFonts w:ascii="Times New Roman"/>
          <w:b w:val="false"/>
          <w:i w:val="false"/>
          <w:color w:val="000000"/>
          <w:sz w:val="28"/>
        </w:rPr>
        <w:t xml:space="preserve">
      水体中污染物的人为基线浓度，指在确定排放限值标准时，因其他排放源排放导致水体特定监测断面在不利条件下形成的污染物浓度水平。</w:t>
      </w:r>
    </w:p>
    <w:p>
      <w:pPr>
        <w:spacing w:after="0"/>
        <w:ind w:start="0"/>
        <w:jc w:val="both"/>
      </w:pPr>
      <w:r>
        <w:rPr>
          <w:rFonts w:ascii="Times New Roman"/>
          <w:b w:val="false"/>
          <w:i w:val="false"/>
          <w:color w:val="000000"/>
          <w:sz w:val="28"/>
        </w:rPr>
        <w:t xml:space="preserve">
      制定排放限值标准时的控制点，应理解为依据本法典确定的地面水体监测区段，用于实施水环境质量标准达标监测与管控。</w:t>
      </w:r>
    </w:p>
    <w:p>
      <w:pPr>
        <w:spacing w:after="0"/>
        <w:ind w:start="0"/>
        <w:jc w:val="both"/>
      </w:pPr>
      <w:r>
        <w:rPr>
          <w:rFonts w:ascii="Times New Roman"/>
          <w:b w:val="false"/>
          <w:i w:val="false"/>
          <w:color w:val="000000"/>
          <w:sz w:val="28"/>
        </w:rPr>
        <w:t xml:space="preserve">
      5. 禁止将污水排入地下，但经处理的废水注入隔离的非含水地下层及地下含水层除外，此类地下水不得用于饮用、疗养、技术需求、灌溉及畜牧业需求。</w:t>
      </w:r>
    </w:p>
    <w:p>
      <w:pPr>
        <w:spacing w:after="0"/>
        <w:ind w:start="0"/>
        <w:jc w:val="both"/>
      </w:pPr>
      <w:r>
        <w:rPr>
          <w:rFonts w:ascii="Times New Roman"/>
          <w:b w:val="false"/>
          <w:i w:val="false"/>
          <w:color w:val="000000"/>
          <w:sz w:val="28"/>
        </w:rPr>
        <w:t xml:space="preserve">
      本款第一项规定情形下的废水处理，须依据经核准的设计方案对油类、悬浮颗粒物及硫化氢进行处理。</w:t>
      </w:r>
    </w:p>
    <w:p>
      <w:pPr>
        <w:spacing w:after="0"/>
        <w:ind w:start="0"/>
        <w:jc w:val="both"/>
      </w:pPr>
      <w:r>
        <w:rPr>
          <w:rFonts w:ascii="Times New Roman"/>
          <w:b w:val="false"/>
          <w:i w:val="false"/>
          <w:color w:val="000000"/>
          <w:sz w:val="28"/>
        </w:rPr>
        <w:t xml:space="preserve">
      本款第二项未列明的其他污染物，在地下排污时应依据授权环保机构批准的方法，按污染物最高浓度限值设定排放标准。污染物最高浓度限值须在环境影响评估或污染物排放限值标准草案中予以论证。超过规定浓度限值的排放不视为超标排放。</w:t>
      </w:r>
    </w:p>
    <w:p>
      <w:pPr>
        <w:spacing w:after="0"/>
        <w:ind w:start="0"/>
        <w:jc w:val="both"/>
      </w:pPr>
      <w:r>
        <w:rPr>
          <w:rFonts w:ascii="Times New Roman"/>
          <w:b w:val="false"/>
          <w:i w:val="false"/>
          <w:color w:val="000000"/>
          <w:sz w:val="28"/>
        </w:rPr>
        <w:t xml:space="preserve">
      禁止将未经处理的含油废水注入地下层，该处理须符合本款第二部分关于油类、悬浮固体及硫化氢的处理要求。</w:t>
      </w:r>
    </w:p>
    <w:p>
      <w:pPr>
        <w:spacing w:after="0"/>
        <w:ind w:start="0"/>
        <w:jc w:val="left"/>
      </w:pPr>
      <w:r>
        <w:rPr>
          <w:rFonts w:ascii="Times New Roman"/>
          <w:b/>
          <w:i w:val="false"/>
          <w:color w:val="000000"/>
        </w:rPr>
        <w:t xml:space="preserve"> 第二百一十七条 工艺排放标准</w:t>
      </w:r>
    </w:p>
    <w:p>
      <w:pPr>
        <w:spacing w:after="0"/>
        <w:ind w:start="0"/>
        <w:jc w:val="both"/>
      </w:pPr>
      <w:r>
        <w:rPr>
          <w:rFonts w:ascii="Times New Roman"/>
          <w:b w:val="false"/>
          <w:i w:val="false"/>
          <w:color w:val="000000"/>
          <w:sz w:val="28"/>
        </w:rPr>
        <w:t xml:space="preserve">
      1. 第一类设施除适用排放限值标准外，其工艺排放标准须通过综合环境许可确定。</w:t>
      </w:r>
    </w:p>
    <w:p>
      <w:pPr>
        <w:spacing w:after="0"/>
        <w:ind w:start="0"/>
        <w:jc w:val="both"/>
      </w:pPr>
      <w:r>
        <w:rPr>
          <w:rFonts w:ascii="Times New Roman"/>
          <w:b w:val="false"/>
          <w:i w:val="false"/>
          <w:color w:val="000000"/>
          <w:sz w:val="28"/>
        </w:rPr>
        <w:t xml:space="preserve">
      2. 新建及改建的一类设施，若控制段污染物浓度计算表明水体总负荷将导致水质环境标准或环境质量目标超标时，综合环境许可须设定高于最佳可行技术指标的排放限值，确保满足环境水质标准或环境质量目标。</w:t>
      </w:r>
    </w:p>
    <w:p>
      <w:pPr>
        <w:spacing w:after="0"/>
        <w:ind w:start="0"/>
        <w:jc w:val="both"/>
      </w:pPr>
      <w:r>
        <w:rPr>
          <w:rFonts w:ascii="Times New Roman"/>
          <w:b w:val="false"/>
          <w:i w:val="false"/>
          <w:color w:val="000000"/>
          <w:sz w:val="28"/>
        </w:rPr>
        <w:t xml:space="preserve">
      3. 对于现有I类设施，若控制段污染物浓度计算结果超出既定水质环境标准或环境质量目标，综合环境许可须设定严于最佳可行技术性能指标的排放限值，前提是该更严格限值在技术可行且设施经营者可接受经济成本范围内。</w:t>
      </w:r>
    </w:p>
    <w:p>
      <w:pPr>
        <w:spacing w:after="0"/>
        <w:ind w:start="0"/>
        <w:jc w:val="left"/>
      </w:pPr>
      <w:r>
        <w:rPr>
          <w:rFonts w:ascii="Times New Roman"/>
          <w:b/>
          <w:i w:val="false"/>
          <w:color w:val="000000"/>
        </w:rPr>
        <w:t xml:space="preserve"> 第218条 排放限值达标监测</w:t>
      </w:r>
    </w:p>
    <w:p>
      <w:pPr>
        <w:spacing w:after="0"/>
        <w:ind w:start="0"/>
        <w:jc w:val="both"/>
      </w:pPr>
      <w:r>
        <w:rPr>
          <w:rFonts w:ascii="Times New Roman"/>
          <w:b w:val="false"/>
          <w:i w:val="false"/>
          <w:color w:val="000000"/>
          <w:sz w:val="28"/>
        </w:rPr>
        <w:t xml:space="preserve">
      1. 排放限值标准的达标情况及其对水体水质的影响监测，应依照本法规定的环境许可条件进行。</w:t>
      </w:r>
    </w:p>
    <w:p>
      <w:pPr>
        <w:spacing w:after="0"/>
        <w:ind w:start="0"/>
        <w:jc w:val="both"/>
      </w:pPr>
      <w:r>
        <w:rPr>
          <w:rFonts w:ascii="Times New Roman"/>
          <w:b w:val="false"/>
          <w:i w:val="false"/>
          <w:color w:val="000000"/>
          <w:sz w:val="28"/>
        </w:rPr>
        <w:t xml:space="preserve">
      2. 对于地表水体水质环境标准的达标情况，应在监测点进行监测。</w:t>
      </w:r>
    </w:p>
    <w:p>
      <w:pPr>
        <w:spacing w:after="0"/>
        <w:ind w:start="0"/>
        <w:jc w:val="both"/>
      </w:pPr>
      <w:r>
        <w:rPr>
          <w:rFonts w:ascii="Times New Roman"/>
          <w:b w:val="false"/>
          <w:i w:val="false"/>
          <w:color w:val="000000"/>
          <w:sz w:val="28"/>
        </w:rPr>
        <w:t xml:space="preserve">
      用于生活用水、饮用水供应及渔业用途的地表水体，其监测点应设置在距废水排放点（污水排放点、采矿点、水体工程点）500米范围内。</w:t>
      </w:r>
    </w:p>
    <w:p>
      <w:pPr>
        <w:spacing w:after="0"/>
        <w:ind w:start="0"/>
        <w:jc w:val="both"/>
      </w:pPr>
      <w:r>
        <w:rPr>
          <w:rFonts w:ascii="Times New Roman"/>
          <w:b w:val="false"/>
          <w:i w:val="false"/>
          <w:color w:val="000000"/>
          <w:sz w:val="28"/>
        </w:rPr>
        <w:t xml:space="preserve">
      3. 环境许可证中须说明确定监测点位置及数量的依据，以确保在监测点内对水体环境质量标准的达标情况进行监测。</w:t>
      </w:r>
    </w:p>
    <w:p>
      <w:pPr>
        <w:spacing w:after="0"/>
        <w:ind w:start="0"/>
        <w:jc w:val="both"/>
      </w:pPr>
      <w:r>
        <w:rPr>
          <w:rFonts w:ascii="Times New Roman"/>
          <w:b w:val="false"/>
          <w:i w:val="false"/>
          <w:color w:val="000000"/>
          <w:sz w:val="28"/>
        </w:rPr>
        <w:t xml:space="preserve">
      4. 若受控杂质背景浓度出现周期性（一次性）升高，由此导致的超标排放量不视为违反排放许可标准。</w:t>
      </w:r>
    </w:p>
    <w:p>
      <w:pPr>
        <w:spacing w:after="0"/>
        <w:ind w:start="0"/>
        <w:jc w:val="left"/>
      </w:pPr>
      <w:r>
        <w:rPr>
          <w:rFonts w:ascii="Times New Roman"/>
          <w:b/>
          <w:i w:val="false"/>
          <w:color w:val="000000"/>
        </w:rPr>
        <w:t xml:space="preserve"> 第219条 水体保护环境要求总则 </w:t>
      </w:r>
    </w:p>
    <w:p>
      <w:pPr>
        <w:spacing w:after="0"/>
        <w:ind w:start="0"/>
        <w:jc w:val="both"/>
      </w:pPr>
      <w:r>
        <w:rPr>
          <w:rFonts w:ascii="Times New Roman"/>
          <w:b w:val="false"/>
          <w:i w:val="false"/>
          <w:color w:val="000000"/>
          <w:sz w:val="28"/>
        </w:rPr>
        <w:t xml:space="preserve">
      1. 为防止人为活动对水体造成有害影响，哈萨克斯坦共和国环境立法规定开展活动时必须遵守地表水与地下水保护的强制性环境要求。 地区、共和国直辖市及首都的地方代表机构有权通过其规范性法律文件，经与授权环境保护机构协商，在特定行政区域内制定额外水体保护环境要求，前提是该区域未遵守既定环境水质标准。</w:t>
      </w:r>
    </w:p>
    <w:p>
      <w:pPr>
        <w:spacing w:after="0"/>
        <w:ind w:start="0"/>
        <w:jc w:val="left"/>
      </w:pPr>
      <w:r>
        <w:rPr>
          <w:rFonts w:ascii="Times New Roman"/>
          <w:b/>
          <w:i w:val="false"/>
          <w:color w:val="000000"/>
        </w:rPr>
        <w:t xml:space="preserve"> 第二百二十条 水资源利用的一般环境要求</w:t>
      </w:r>
    </w:p>
    <w:p>
      <w:pPr>
        <w:spacing w:after="0"/>
        <w:ind w:start="0"/>
        <w:jc w:val="both"/>
      </w:pPr>
      <w:r>
        <w:rPr>
          <w:rFonts w:ascii="Times New Roman"/>
          <w:b w:val="false"/>
          <w:i w:val="false"/>
          <w:color w:val="000000"/>
          <w:sz w:val="28"/>
        </w:rPr>
        <w:t xml:space="preserve">
      1. 水体的一般水资源使用须遵循哈萨克斯坦共和国法定程序。</w:t>
      </w:r>
    </w:p>
    <w:p>
      <w:pPr>
        <w:spacing w:after="0"/>
        <w:ind w:start="0"/>
        <w:jc w:val="both"/>
      </w:pPr>
      <w:r>
        <w:rPr>
          <w:rFonts w:ascii="Times New Roman"/>
          <w:b w:val="false"/>
          <w:i w:val="false"/>
          <w:color w:val="000000"/>
          <w:sz w:val="28"/>
        </w:rPr>
        <w:t xml:space="preserve">
      2. 实施一般性水资源利用时，自然人及法人实体须遵守哈萨克斯坦共和国环境立法规定的环境要求、哈萨克斯坦共和国水资源立法要求，以及地区、共和国直辖市、首都地方代表机构制定的一般性水资源利用规则。</w:t>
      </w:r>
    </w:p>
    <w:p>
      <w:pPr>
        <w:spacing w:after="0"/>
        <w:ind w:start="0"/>
        <w:jc w:val="both"/>
      </w:pPr>
      <w:r>
        <w:rPr>
          <w:rFonts w:ascii="Times New Roman"/>
          <w:b w:val="false"/>
          <w:i w:val="false"/>
          <w:color w:val="000000"/>
          <w:sz w:val="28"/>
        </w:rPr>
        <w:t xml:space="preserve">
      3. 特殊用水权须依据《哈萨克斯坦共和国水法典》核发的特殊用水许可授予。</w:t>
      </w:r>
    </w:p>
    <w:p>
      <w:pPr>
        <w:spacing w:after="0"/>
        <w:ind w:start="0"/>
        <w:jc w:val="both"/>
      </w:pPr>
      <w:r>
        <w:rPr>
          <w:rFonts w:ascii="Times New Roman"/>
          <w:b w:val="false"/>
          <w:i w:val="false"/>
          <w:color w:val="000000"/>
          <w:sz w:val="28"/>
        </w:rPr>
        <w:t xml:space="preserve">
      4. 与一类设施运行直接相关的特殊用水权，依据本法颁发的综合环境许可证授予，无需另行申请特殊用水许可。</w:t>
      </w:r>
    </w:p>
    <w:p>
      <w:pPr>
        <w:spacing w:after="0"/>
        <w:ind w:start="0"/>
        <w:jc w:val="both"/>
      </w:pPr>
      <w:r>
        <w:rPr>
          <w:rFonts w:ascii="Times New Roman"/>
          <w:b w:val="false"/>
          <w:i w:val="false"/>
          <w:color w:val="000000"/>
          <w:sz w:val="28"/>
        </w:rPr>
        <w:t xml:space="preserve">
      5. 其活动导致或可能导致水体污染、淤塞及枯竭的自然人及法人，有义务采取措施防止此类后果发生。</w:t>
      </w:r>
    </w:p>
    <w:p>
      <w:pPr>
        <w:spacing w:after="0"/>
        <w:ind w:start="0"/>
        <w:jc w:val="both"/>
      </w:pPr>
      <w:r>
        <w:rPr>
          <w:rFonts w:ascii="Times New Roman"/>
          <w:b w:val="false"/>
          <w:i w:val="false"/>
          <w:color w:val="000000"/>
          <w:sz w:val="28"/>
        </w:rPr>
        <w:t xml:space="preserve">
      6. 水体水源保护区、水源地卫生防护区设置要求，由哈萨克斯坦共和国水法规定。</w:t>
      </w:r>
    </w:p>
    <w:p>
      <w:pPr>
        <w:spacing w:after="0"/>
        <w:ind w:start="0"/>
        <w:jc w:val="both"/>
      </w:pPr>
      <w:r>
        <w:rPr>
          <w:rFonts w:ascii="Times New Roman"/>
          <w:b w:val="false"/>
          <w:i w:val="false"/>
          <w:color w:val="000000"/>
          <w:sz w:val="28"/>
        </w:rPr>
        <w:t xml:space="preserve">
      7. 为防止水体污染，禁止下列行为：</w:t>
      </w:r>
    </w:p>
    <w:p>
      <w:pPr>
        <w:spacing w:after="0"/>
        <w:ind w:start="0"/>
        <w:jc w:val="both"/>
      </w:pPr>
      <w:r>
        <w:rPr>
          <w:rFonts w:ascii="Times New Roman"/>
          <w:b w:val="false"/>
          <w:i w:val="false"/>
          <w:color w:val="000000"/>
          <w:sz w:val="28"/>
        </w:rPr>
        <w:t xml:space="preserve">
      1) 在水体集水区使用农药、化肥；</w:t>
      </w:r>
    </w:p>
    <w:p>
      <w:pPr>
        <w:spacing w:after="0"/>
        <w:ind w:start="0"/>
        <w:jc w:val="both"/>
      </w:pPr>
      <w:r>
        <w:rPr>
          <w:rFonts w:ascii="Times New Roman"/>
          <w:b w:val="false"/>
          <w:i w:val="false"/>
          <w:color w:val="000000"/>
          <w:sz w:val="28"/>
        </w:rPr>
        <w:t xml:space="preserve">
      2) 在水体中接收和处置废物；</w:t>
      </w:r>
    </w:p>
    <w:p>
      <w:pPr>
        <w:spacing w:after="0"/>
        <w:ind w:start="0"/>
        <w:jc w:val="both"/>
      </w:pPr>
      <w:r>
        <w:rPr>
          <w:rFonts w:ascii="Times New Roman"/>
          <w:b w:val="false"/>
          <w:i w:val="false"/>
          <w:color w:val="000000"/>
          <w:sz w:val="28"/>
        </w:rPr>
        <w:t xml:space="preserve">
      3) 将未经处理至排放标准规定的水平的废水排入水体；</w:t>
      </w:r>
    </w:p>
    <w:p>
      <w:pPr>
        <w:spacing w:after="0"/>
        <w:ind w:start="0"/>
        <w:jc w:val="both"/>
      </w:pPr>
      <w:r>
        <w:rPr>
          <w:rFonts w:ascii="Times New Roman"/>
          <w:b w:val="false"/>
          <w:i w:val="false"/>
          <w:color w:val="000000"/>
          <w:sz w:val="28"/>
        </w:rPr>
        <w:t xml:space="preserve">
      4) 在水体附近实施涉及核能及其他技术的爆破作业，且伴随放射性及有毒物质释放的行为。</w:t>
      </w:r>
    </w:p>
    <w:p>
      <w:pPr>
        <w:spacing w:after="0"/>
        <w:ind w:start="0"/>
        <w:jc w:val="left"/>
      </w:pPr>
      <w:r>
        <w:rPr>
          <w:rFonts w:ascii="Times New Roman"/>
          <w:b/>
          <w:i w:val="false"/>
          <w:color w:val="000000"/>
        </w:rPr>
        <w:t xml:space="preserve"> 第二百二十一条 取水和（或）用水环境要求 </w:t>
      </w:r>
    </w:p>
    <w:p>
      <w:pPr>
        <w:spacing w:after="0"/>
        <w:ind w:start="0"/>
        <w:jc w:val="both"/>
      </w:pPr>
      <w:r>
        <w:rPr>
          <w:rFonts w:ascii="Times New Roman"/>
          <w:b w:val="false"/>
          <w:i w:val="false"/>
          <w:color w:val="000000"/>
          <w:sz w:val="28"/>
        </w:rPr>
        <w:t xml:space="preserve">
      1. 按照特殊用水许可或综合环境许可的条款，并符合本法典规定的环境要求，进行地表水和地下水的取水和（或）使用。</w:t>
      </w:r>
    </w:p>
    <w:p>
      <w:pPr>
        <w:spacing w:after="0"/>
        <w:ind w:start="0"/>
        <w:jc w:val="both"/>
      </w:pPr>
      <w:r>
        <w:rPr>
          <w:rFonts w:ascii="Times New Roman"/>
          <w:b w:val="false"/>
          <w:i w:val="false"/>
          <w:color w:val="000000"/>
          <w:sz w:val="28"/>
        </w:rPr>
        <w:t xml:space="preserve">
      2. 禁止为特殊用水许可或综合环境许可条款未规定之目的，或违反该等条款之规定取用及（或）使用地下水。</w:t>
      </w:r>
    </w:p>
    <w:p>
      <w:pPr>
        <w:spacing w:after="0"/>
        <w:ind w:start="0"/>
        <w:jc w:val="both"/>
      </w:pPr>
      <w:r>
        <w:rPr>
          <w:rFonts w:ascii="Times New Roman"/>
          <w:b w:val="false"/>
          <w:i w:val="false"/>
          <w:color w:val="000000"/>
          <w:sz w:val="28"/>
        </w:rPr>
        <w:t xml:space="preserve">
      3. 为确保地下水国家计量、控制其使用及保护环境，从事地下水取用及（或）按特殊用水程序使用地下水的水用户，须依据哈萨克斯坦共和国水法要求履行下列义务：</w:t>
      </w:r>
    </w:p>
    <w:p>
      <w:pPr>
        <w:spacing w:after="0"/>
        <w:ind w:start="0"/>
        <w:jc w:val="both"/>
      </w:pPr>
      <w:r>
        <w:rPr>
          <w:rFonts w:ascii="Times New Roman"/>
          <w:b w:val="false"/>
          <w:i w:val="false"/>
          <w:color w:val="000000"/>
          <w:sz w:val="28"/>
        </w:rPr>
        <w:t xml:space="preserve">
      1) 建立地下水体取水与回灌的原始记录；</w:t>
      </w:r>
    </w:p>
    <w:p>
      <w:pPr>
        <w:spacing w:after="0"/>
        <w:ind w:start="0"/>
        <w:jc w:val="both"/>
      </w:pPr>
      <w:r>
        <w:rPr>
          <w:rFonts w:ascii="Times New Roman"/>
          <w:b w:val="false"/>
          <w:i w:val="false"/>
          <w:color w:val="000000"/>
          <w:sz w:val="28"/>
        </w:rPr>
        <w:t xml:space="preserve">
      2) 在取水口及泄洪道设施配备地下水流量测量装置，并在自流型水文地质井安装控制设备；</w:t>
      </w:r>
    </w:p>
    <w:p>
      <w:pPr>
        <w:spacing w:after="0"/>
        <w:ind w:start="0"/>
        <w:jc w:val="both"/>
      </w:pPr>
      <w:r>
        <w:rPr>
          <w:rFonts w:ascii="Times New Roman"/>
          <w:b w:val="false"/>
          <w:i w:val="false"/>
          <w:color w:val="000000"/>
          <w:sz w:val="28"/>
        </w:rPr>
        <w:t xml:space="preserve">
      3) 对地下水取水实施监管，对水井运行进行运行监控，并依据批准项目（工艺方案）规定的频率及其他要求，监测工艺操作规程的遵守情况；</w:t>
      </w:r>
    </w:p>
    <w:p>
      <w:pPr>
        <w:spacing w:after="0"/>
        <w:ind w:start="0"/>
        <w:jc w:val="both"/>
      </w:pPr>
      <w:r>
        <w:rPr>
          <w:rFonts w:ascii="Times New Roman"/>
          <w:b w:val="false"/>
          <w:i w:val="false"/>
          <w:color w:val="000000"/>
          <w:sz w:val="28"/>
        </w:rPr>
        <w:t xml:space="preserve">
      4) 根据国家统计机构批准的统计方法，提供地下水使用情况的基础统计数据。</w:t>
      </w:r>
    </w:p>
    <w:p>
      <w:pPr>
        <w:spacing w:after="0"/>
        <w:ind w:start="0"/>
        <w:jc w:val="left"/>
      </w:pPr>
      <w:r>
        <w:rPr>
          <w:rFonts w:ascii="Times New Roman"/>
          <w:b/>
          <w:i w:val="false"/>
          <w:color w:val="000000"/>
        </w:rPr>
        <w:t xml:space="preserve"> 第二百二十二条 废水排放的环境要求 </w:t>
      </w:r>
    </w:p>
    <w:p>
      <w:pPr>
        <w:spacing w:after="0"/>
        <w:ind w:start="0"/>
        <w:jc w:val="both"/>
      </w:pPr>
      <w:r>
        <w:rPr>
          <w:rFonts w:ascii="Times New Roman"/>
          <w:b w:val="false"/>
          <w:i w:val="false"/>
          <w:color w:val="000000"/>
          <w:sz w:val="28"/>
        </w:rPr>
        <w:t xml:space="preserve">
      1. 仅在持有相应环境许可的情况下，方可将污水排入天然地表水体及地下水体。</w:t>
      </w:r>
    </w:p>
    <w:p>
      <w:pPr>
        <w:spacing w:after="0"/>
        <w:ind w:start="0"/>
        <w:jc w:val="both"/>
      </w:pPr>
      <w:r>
        <w:rPr>
          <w:rFonts w:ascii="Times New Roman"/>
          <w:b w:val="false"/>
          <w:i w:val="false"/>
          <w:color w:val="000000"/>
          <w:sz w:val="28"/>
        </w:rPr>
        <w:t xml:space="preserve">
      2. 使用污水蓄水池及（或）用于自然生物污水处理的人工水体者，须采取必要措施防止其对环境造成影响，并在停止运营后实施土地复垦。</w:t>
      </w:r>
    </w:p>
    <w:p>
      <w:pPr>
        <w:spacing w:after="0"/>
        <w:ind w:start="0"/>
        <w:jc w:val="both"/>
      </w:pPr>
      <w:r>
        <w:rPr>
          <w:rFonts w:ascii="Times New Roman"/>
          <w:b w:val="false"/>
          <w:i w:val="false"/>
          <w:color w:val="000000"/>
          <w:sz w:val="28"/>
        </w:rPr>
        <w:t xml:space="preserve">
      3. 新建（扩建现有）蒸发储罐须经地区、共和国直辖市、首都的地方行政机关许可，且须在环境影响评估中证明无法采用其他方法处置产生的废水或防止生产过程中形成废水。</w:t>
      </w:r>
    </w:p>
    <w:p>
      <w:pPr>
        <w:spacing w:after="0"/>
        <w:ind w:start="0"/>
        <w:jc w:val="both"/>
      </w:pPr>
      <w:r>
        <w:rPr>
          <w:rFonts w:ascii="Times New Roman"/>
          <w:b w:val="false"/>
          <w:i w:val="false"/>
          <w:color w:val="000000"/>
          <w:sz w:val="28"/>
        </w:rPr>
        <w:t xml:space="preserve">
      4. 设计（新建投产）的污水蒸发装置必须配备防渗屏障，防止污染物渗入底土和地下水。在环境影响评估过程中，须确定并论证废水进入储罐前的预处理工艺技术方案。</w:t>
      </w:r>
    </w:p>
    <w:p>
      <w:pPr>
        <w:spacing w:after="0"/>
        <w:ind w:start="0"/>
        <w:jc w:val="both"/>
      </w:pPr>
      <w:r>
        <w:rPr>
          <w:rFonts w:ascii="Times New Roman"/>
          <w:b w:val="false"/>
          <w:i w:val="false"/>
          <w:color w:val="000000"/>
          <w:sz w:val="28"/>
        </w:rPr>
        <w:t xml:space="preserve">
      5. 第一类和（或）第二类设施的经营者应确保排放符合环境许可证规定的排放标准。</w:t>
      </w:r>
    </w:p>
    <w:p>
      <w:pPr>
        <w:spacing w:after="0"/>
        <w:ind w:start="0"/>
        <w:jc w:val="both"/>
      </w:pPr>
      <w:r>
        <w:rPr>
          <w:rFonts w:ascii="Times New Roman"/>
          <w:b w:val="false"/>
          <w:i w:val="false"/>
          <w:color w:val="000000"/>
          <w:sz w:val="28"/>
        </w:rPr>
        <w:t xml:space="preserve">
      6. 排入地表水体的废水温度不得超过30摄氏度。</w:t>
      </w:r>
    </w:p>
    <w:p>
      <w:pPr>
        <w:spacing w:after="0"/>
        <w:ind w:start="0"/>
        <w:jc w:val="both"/>
      </w:pPr>
      <w:r>
        <w:rPr>
          <w:rFonts w:ascii="Times New Roman"/>
          <w:b w:val="false"/>
          <w:i w:val="false"/>
          <w:color w:val="000000"/>
          <w:sz w:val="28"/>
        </w:rPr>
        <w:t xml:space="preserve">
      7. 排放废水不得含有对混凝土及金属具有腐蚀性的物质。</w:t>
      </w:r>
    </w:p>
    <w:p>
      <w:pPr>
        <w:spacing w:after="0"/>
        <w:ind w:start="0"/>
        <w:jc w:val="both"/>
      </w:pPr>
      <w:r>
        <w:rPr>
          <w:rFonts w:ascii="Times New Roman"/>
          <w:b w:val="false"/>
          <w:i w:val="false"/>
          <w:color w:val="000000"/>
          <w:sz w:val="28"/>
        </w:rPr>
        <w:t xml:space="preserve">
      8. 严禁将污水（无论净化程度）排入集中饮用水水源保护区、疗养区及指定游泳区域的地表水体。 </w:t>
      </w:r>
    </w:p>
    <w:p>
      <w:pPr>
        <w:spacing w:after="0"/>
        <w:ind w:start="0"/>
        <w:jc w:val="both"/>
      </w:pPr>
      <w:r>
        <w:rPr>
          <w:rFonts w:ascii="Times New Roman"/>
          <w:b w:val="false"/>
          <w:i w:val="false"/>
          <w:color w:val="000000"/>
          <w:sz w:val="28"/>
        </w:rPr>
        <w:t xml:space="preserve">
      9. 排放废水或采用闭合供水循环的I类和（或）II类设施经营者，须依据哈萨克斯坦共和国水法规安装计量水表，并记录用水量及卫生状况。</w:t>
      </w:r>
    </w:p>
    <w:p>
      <w:pPr>
        <w:spacing w:after="0"/>
        <w:ind w:start="0"/>
        <w:jc w:val="both"/>
      </w:pPr>
      <w:r>
        <w:rPr>
          <w:rFonts w:ascii="Times New Roman"/>
          <w:b w:val="false"/>
          <w:i w:val="false"/>
          <w:color w:val="000000"/>
          <w:sz w:val="28"/>
        </w:rPr>
        <w:t xml:space="preserve">
      一类和（或）二类设施的经营者有义务为合理利用水资源制定并实施水资源再利用、循环供水措施。</w:t>
      </w:r>
    </w:p>
    <w:p>
      <w:pPr>
        <w:spacing w:after="0"/>
        <w:ind w:start="0"/>
        <w:jc w:val="both"/>
      </w:pPr>
      <w:r>
        <w:rPr>
          <w:rFonts w:ascii="Times New Roman"/>
          <w:b w:val="false"/>
          <w:i w:val="false"/>
          <w:color w:val="000000"/>
          <w:sz w:val="28"/>
        </w:rPr>
        <w:t xml:space="preserve">
      10. 禁止未经预处理排放污水，但采矿冶金企业将矿井水、采石场水排入蓄水池和（或）蒸发池，以及将冷却用水排入封闭式（循环）供水系统储水罐的情况除外。</w:t>
      </w:r>
    </w:p>
    <w:p>
      <w:pPr>
        <w:spacing w:after="0"/>
        <w:ind w:start="0"/>
        <w:jc w:val="both"/>
      </w:pPr>
      <w:r>
        <w:rPr>
          <w:rFonts w:ascii="Times New Roman"/>
          <w:b w:val="false"/>
          <w:i w:val="false"/>
          <w:color w:val="000000"/>
          <w:sz w:val="28"/>
        </w:rPr>
        <w:t xml:space="preserve">
      11. 排放废水时，用水单位须：</w:t>
      </w:r>
    </w:p>
    <w:p>
      <w:pPr>
        <w:spacing w:after="0"/>
        <w:ind w:start="0"/>
        <w:jc w:val="both"/>
      </w:pPr>
      <w:r>
        <w:rPr>
          <w:rFonts w:ascii="Times New Roman"/>
          <w:b w:val="false"/>
          <w:i w:val="false"/>
          <w:color w:val="000000"/>
          <w:sz w:val="28"/>
        </w:rPr>
        <w:t xml:space="preserve">
      1) 确保在自有或经哈萨克斯坦共和国符合性评估领域认证法规认可的实验室中，对排放水体的化学成分进行检测；</w:t>
      </w:r>
    </w:p>
    <w:p>
      <w:pPr>
        <w:spacing w:after="0"/>
        <w:ind w:start="0"/>
        <w:jc w:val="both"/>
      </w:pPr>
      <w:r>
        <w:rPr>
          <w:rFonts w:ascii="Times New Roman"/>
          <w:b w:val="false"/>
          <w:i w:val="false"/>
          <w:color w:val="000000"/>
          <w:sz w:val="28"/>
        </w:rPr>
        <w:t xml:space="preserve">
      2) 向环境保护、水资源利用与保护领域的授权国家机构，以及人口卫生防疫领域的国家机构，及时通报污染物紧急排放事件，以及违反地表水与地下水取水规定及废水排放（注入）设施管理制度的行为。</w:t>
      </w:r>
    </w:p>
    <w:p>
      <w:pPr>
        <w:spacing w:after="0"/>
        <w:ind w:start="0"/>
        <w:jc w:val="both"/>
      </w:pPr>
      <w:r>
        <w:rPr>
          <w:rFonts w:ascii="Times New Roman"/>
          <w:b w:val="false"/>
          <w:i w:val="false"/>
          <w:color w:val="000000"/>
          <w:sz w:val="28"/>
        </w:rPr>
        <w:t xml:space="preserve">
      12. 禁止向地表水体排放废物。</w:t>
      </w:r>
    </w:p>
    <w:p>
      <w:pPr>
        <w:spacing w:after="0"/>
        <w:ind w:start="0"/>
        <w:jc w:val="left"/>
      </w:pPr>
      <w:r>
        <w:rPr>
          <w:rFonts w:ascii="Times New Roman"/>
          <w:b w:val="false"/>
          <w:i w:val="false"/>
          <w:color w:val="ff0000"/>
          <w:sz w:val="28"/>
        </w:rPr>
        <w:t xml:space="preserve">      脚注：第222条经哈萨克斯坦共和国2024年4月6日第71-VIII号法律修订（自首次正式公布之日起六十个日历日后生效）。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第223条 水源保护区内开展活动的环境要求</w:t>
      </w:r>
    </w:p>
    <w:p>
      <w:pPr>
        <w:spacing w:after="0"/>
        <w:ind w:start="0"/>
        <w:jc w:val="both"/>
      </w:pPr>
      <w:r>
        <w:rPr>
          <w:rFonts w:ascii="Times New Roman"/>
          <w:b w:val="false"/>
          <w:i w:val="false"/>
          <w:color w:val="000000"/>
          <w:sz w:val="28"/>
        </w:rPr>
        <w:t xml:space="preserve">
      1. 在水源保护区内禁止下列行为：</w:t>
      </w:r>
    </w:p>
    <w:p>
      <w:pPr>
        <w:spacing w:after="0"/>
        <w:ind w:start="0"/>
        <w:jc w:val="both"/>
      </w:pPr>
      <w:r>
        <w:rPr>
          <w:rFonts w:ascii="Times New Roman"/>
          <w:b w:val="false"/>
          <w:i w:val="false"/>
          <w:color w:val="000000"/>
          <w:sz w:val="28"/>
        </w:rPr>
        <w:t xml:space="preserve">
      1) 未配备防止水体及其水源保护区、水源保护带污染和淤塞的构筑物及装置的新建、改建建筑物、构筑物（防泥石流、防滑坡、防洪设施除外）及其综合体的设计、施工和投产；</w:t>
      </w:r>
    </w:p>
    <w:p>
      <w:pPr>
        <w:spacing w:after="0"/>
        <w:ind w:start="0"/>
        <w:jc w:val="both"/>
      </w:pPr>
      <w:r>
        <w:rPr>
          <w:rFonts w:ascii="Times New Roman"/>
          <w:b w:val="false"/>
          <w:i w:val="false"/>
          <w:color w:val="000000"/>
          <w:sz w:val="28"/>
        </w:rPr>
        <w:t xml:space="preserve">
      2) 在非居民区设置石油产品仓库、特种设备维修点、机械车间、洗车场、废弃物处理场，以及设置其他对水质产生负面影响的设施；</w:t>
      </w:r>
    </w:p>
    <w:p>
      <w:pPr>
        <w:spacing w:after="0"/>
        <w:ind w:start="0"/>
        <w:jc w:val="both"/>
      </w:pPr>
      <w:r>
        <w:rPr>
          <w:rFonts w:ascii="Times New Roman"/>
          <w:b w:val="false"/>
          <w:i w:val="false"/>
          <w:color w:val="000000"/>
          <w:sz w:val="28"/>
        </w:rPr>
        <w:t xml:space="preserve">
      3）施工、疏浚及爆破作业（抗泥石流、抗滑坡及防洪工程除外）、采矿、铺设电缆管道及其他通信设施、钻探、农业及其他工程，除非经环境保护、水资源利用与保护领域的国家主管部门同意。</w:t>
      </w:r>
    </w:p>
    <w:p>
      <w:pPr>
        <w:spacing w:after="0"/>
        <w:ind w:start="0"/>
        <w:jc w:val="both"/>
      </w:pPr>
      <w:r>
        <w:rPr>
          <w:rFonts w:ascii="Times New Roman"/>
          <w:b w:val="false"/>
          <w:i w:val="false"/>
          <w:color w:val="000000"/>
          <w:sz w:val="28"/>
        </w:rPr>
        <w:t xml:space="preserve">
      2. 在居民点范围内，应根据其规划与发展的具体条件划定水源保护区边界，并强制实施沿岸区域的工程或植被修复措施（护岸、堤坝、林带及灌木带），确保水体免受淤塞与污染。</w:t>
      </w:r>
    </w:p>
    <w:p>
      <w:pPr>
        <w:spacing w:after="0"/>
        <w:ind w:start="0"/>
        <w:jc w:val="left"/>
      </w:pPr>
      <w:r>
        <w:rPr>
          <w:rFonts w:ascii="Times New Roman"/>
          <w:b/>
          <w:i w:val="false"/>
          <w:color w:val="000000"/>
        </w:rPr>
        <w:t xml:space="preserve"> 第二百二十四条 地下水保护的环境要求 </w:t>
      </w:r>
    </w:p>
    <w:p>
      <w:pPr>
        <w:spacing w:after="0"/>
        <w:ind w:start="0"/>
        <w:jc w:val="both"/>
      </w:pPr>
      <w:r>
        <w:rPr>
          <w:rFonts w:ascii="Times New Roman"/>
          <w:b w:val="false"/>
          <w:i w:val="false"/>
          <w:color w:val="000000"/>
          <w:sz w:val="28"/>
        </w:rPr>
        <w:t xml:space="preserve">
      1. 地下水日开采量达两千立方米及以上的项目（技术方案），须接受国家环境专家评审。</w:t>
      </w:r>
    </w:p>
    <w:p>
      <w:pPr>
        <w:spacing w:after="0"/>
        <w:ind w:start="0"/>
        <w:jc w:val="both"/>
      </w:pPr>
      <w:r>
        <w:rPr>
          <w:rFonts w:ascii="Times New Roman"/>
          <w:b w:val="false"/>
          <w:i w:val="false"/>
          <w:color w:val="000000"/>
          <w:sz w:val="28"/>
        </w:rPr>
        <w:t xml:space="preserve">
      2. 从事地下水矿床及区域勘探评估的地下资源使用者，以及从事地下水开采和（或）利用的水资源使用者，应确保：</w:t>
      </w:r>
    </w:p>
    <w:p>
      <w:pPr>
        <w:spacing w:after="0"/>
        <w:ind w:start="0"/>
        <w:jc w:val="both"/>
      </w:pPr>
      <w:r>
        <w:rPr>
          <w:rFonts w:ascii="Times New Roman"/>
          <w:b w:val="false"/>
          <w:i w:val="false"/>
          <w:color w:val="000000"/>
          <w:sz w:val="28"/>
        </w:rPr>
        <w:t xml:space="preserve">
      1) 排除地下水体污染的可能性；</w:t>
      </w:r>
    </w:p>
    <w:p>
      <w:pPr>
        <w:spacing w:after="0"/>
        <w:ind w:start="0"/>
        <w:jc w:val="both"/>
      </w:pPr>
      <w:r>
        <w:rPr>
          <w:rFonts w:ascii="Times New Roman"/>
          <w:b w:val="false"/>
          <w:i w:val="false"/>
          <w:color w:val="000000"/>
          <w:sz w:val="28"/>
        </w:rPr>
        <w:t xml:space="preserve">
      2) 防止不同含水层水体混合及水流跨层流动（项目方案未作此安排的情况除外）；</w:t>
      </w:r>
    </w:p>
    <w:p>
      <w:pPr>
        <w:spacing w:after="0"/>
        <w:ind w:start="0"/>
        <w:jc w:val="both"/>
      </w:pPr>
      <w:r>
        <w:rPr>
          <w:rFonts w:ascii="Times New Roman"/>
          <w:b w:val="false"/>
          <w:i w:val="false"/>
          <w:color w:val="000000"/>
          <w:sz w:val="28"/>
        </w:rPr>
        <w:t xml:space="preserve">
      3) 防止地下水失控无序泄漏，遇紧急情况须立即采取措施止损；</w:t>
      </w:r>
    </w:p>
    <w:p>
      <w:pPr>
        <w:spacing w:after="0"/>
        <w:ind w:start="0"/>
        <w:jc w:val="both"/>
      </w:pPr>
      <w:r>
        <w:rPr>
          <w:rFonts w:ascii="Times New Roman"/>
          <w:b w:val="false"/>
          <w:i w:val="false"/>
          <w:color w:val="000000"/>
          <w:sz w:val="28"/>
        </w:rPr>
        <w:t xml:space="preserve">
      4) 活动结束后，对因地下资源开发、地下水开采和（或）使用而受扰动的地块进行复垦。</w:t>
      </w:r>
    </w:p>
    <w:p>
      <w:pPr>
        <w:spacing w:after="0"/>
        <w:ind w:start="0"/>
        <w:jc w:val="both"/>
      </w:pPr>
      <w:r>
        <w:rPr>
          <w:rFonts w:ascii="Times New Roman"/>
          <w:b w:val="false"/>
          <w:i w:val="false"/>
          <w:color w:val="000000"/>
          <w:sz w:val="28"/>
        </w:rPr>
        <w:t xml:space="preserve">
      3. 评估拟议活动对地下水环境影响时，应考虑其对地表水体及其他自然环境要素的间接影响风险，包括洪涝、淹没、荒漠化、土地涝渍化、滑坡、地面沉降等后果，并制定预防此类间接影响的必要措施。</w:t>
      </w:r>
    </w:p>
    <w:p>
      <w:pPr>
        <w:spacing w:after="0"/>
        <w:ind w:start="0"/>
        <w:jc w:val="both"/>
      </w:pPr>
      <w:r>
        <w:rPr>
          <w:rFonts w:ascii="Times New Roman"/>
          <w:b w:val="false"/>
          <w:i w:val="false"/>
          <w:color w:val="000000"/>
          <w:sz w:val="28"/>
        </w:rPr>
        <w:t xml:space="preserve">
      4. 取用地下水的水用户有义务防止因水井运行缺陷导致的水资源不可逆损失及水质恶化。</w:t>
      </w:r>
    </w:p>
    <w:p>
      <w:pPr>
        <w:spacing w:after="0"/>
        <w:ind w:start="0"/>
        <w:jc w:val="both"/>
      </w:pPr>
      <w:r>
        <w:rPr>
          <w:rFonts w:ascii="Times New Roman"/>
          <w:b w:val="false"/>
          <w:i w:val="false"/>
          <w:color w:val="000000"/>
          <w:sz w:val="28"/>
        </w:rPr>
        <w:t xml:space="preserve">
      5. 含控制装置的设备要求、水文地质井的保护与处置规范，由哈萨克斯坦共和国水法规定。</w:t>
      </w:r>
    </w:p>
    <w:p>
      <w:pPr>
        <w:spacing w:after="0"/>
        <w:ind w:start="0"/>
        <w:jc w:val="both"/>
      </w:pPr>
      <w:r>
        <w:rPr>
          <w:rFonts w:ascii="Times New Roman"/>
          <w:b w:val="false"/>
          <w:i w:val="false"/>
          <w:color w:val="000000"/>
          <w:sz w:val="28"/>
        </w:rPr>
        <w:t xml:space="preserve">
      6. 禁止将饮用水质地下水用于非饮用及（或）非生活供水需求，但哈萨克斯坦共和国《水法典》及《哈萨克斯坦共和国地下资源与地下资源利用法典》规定的情形除外。</w:t>
      </w:r>
    </w:p>
    <w:p>
      <w:pPr>
        <w:spacing w:after="0"/>
        <w:ind w:start="0"/>
        <w:jc w:val="both"/>
      </w:pPr>
      <w:r>
        <w:rPr>
          <w:rFonts w:ascii="Times New Roman"/>
          <w:b w:val="false"/>
          <w:i w:val="false"/>
          <w:color w:val="000000"/>
          <w:sz w:val="28"/>
        </w:rPr>
        <w:t xml:space="preserve">
      7. 在用于或可用于饮用水及生活用水供应的地下水体集水区内，禁止进行废物处置、墓地设置、动物埋葬场（生物热坑）及其他对地下水状态产生负面影响的工程建设。</w:t>
      </w:r>
    </w:p>
    <w:p>
      <w:pPr>
        <w:spacing w:after="0"/>
        <w:ind w:start="0"/>
        <w:jc w:val="both"/>
      </w:pPr>
      <w:r>
        <w:rPr>
          <w:rFonts w:ascii="Times New Roman"/>
          <w:b w:val="false"/>
          <w:i w:val="false"/>
          <w:color w:val="000000"/>
          <w:sz w:val="28"/>
        </w:rPr>
        <w:t xml:space="preserve">
      8. 禁止在未配备水控制装置、水表，且未依据哈萨克斯坦共和国水法建立卫生保护区及设置地下水体状态监测点的情况下，启用地下水取水设施。</w:t>
      </w:r>
    </w:p>
    <w:p>
      <w:pPr>
        <w:spacing w:after="0"/>
        <w:ind w:start="0"/>
        <w:jc w:val="both"/>
      </w:pPr>
      <w:r>
        <w:rPr>
          <w:rFonts w:ascii="Times New Roman"/>
          <w:b w:val="false"/>
          <w:i w:val="false"/>
          <w:color w:val="000000"/>
          <w:sz w:val="28"/>
        </w:rPr>
        <w:t xml:space="preserve">
      9. 禁止使用污水灌溉土地，若该行为对地下水体状态造成或可能造成危害。</w:t>
      </w:r>
    </w:p>
    <w:p>
      <w:pPr>
        <w:spacing w:after="0"/>
        <w:ind w:start="0"/>
        <w:jc w:val="both"/>
      </w:pPr>
      <w:r>
        <w:rPr>
          <w:rFonts w:ascii="Times New Roman"/>
          <w:b w:val="false"/>
          <w:i w:val="false"/>
          <w:color w:val="000000"/>
          <w:sz w:val="28"/>
        </w:rPr>
        <w:t xml:space="preserve">
      10. 日取水量达两千立方米及以上的地下水用户，须自费开展研究开发工作，以探索新型及改进现有地下水开发技术方案，升级工艺设备与连续/周期监测手段，确保地下水免遭枯竭与污染，保护矿产资源及生态环境。</w:t>
      </w:r>
    </w:p>
    <w:p>
      <w:pPr>
        <w:spacing w:after="0"/>
        <w:ind w:start="0"/>
        <w:jc w:val="both"/>
      </w:pPr>
      <w:r>
        <w:rPr>
          <w:rFonts w:ascii="Times New Roman"/>
          <w:b w:val="false"/>
          <w:i w:val="false"/>
          <w:color w:val="000000"/>
          <w:sz w:val="28"/>
        </w:rPr>
        <w:t xml:space="preserve">
      11. 为保护用于生活饮用水供应及具有天然药用价值的地下水体，应依据《哈萨克斯坦共和国水法典》设立卫生保护区。</w:t>
      </w:r>
    </w:p>
    <w:p>
      <w:pPr>
        <w:spacing w:after="0"/>
        <w:ind w:start="0"/>
        <w:jc w:val="both"/>
      </w:pPr>
      <w:r>
        <w:rPr>
          <w:rFonts w:ascii="Times New Roman"/>
          <w:b w:val="false"/>
          <w:i w:val="false"/>
          <w:color w:val="000000"/>
          <w:sz w:val="28"/>
        </w:rPr>
        <w:t xml:space="preserve">
      12. 在废水注入吸收井的区域，用水单位应依据工业环境控制计划，承担费用对附近水井、泉眼、钻孔的水质实施系统性实验室监测。</w:t>
      </w:r>
    </w:p>
    <w:p>
      <w:pPr>
        <w:spacing w:after="0"/>
        <w:ind w:start="0"/>
        <w:jc w:val="left"/>
      </w:pPr>
      <w:r>
        <w:rPr>
          <w:rFonts w:ascii="Times New Roman"/>
          <w:b/>
          <w:i w:val="false"/>
          <w:color w:val="000000"/>
        </w:rPr>
        <w:t xml:space="preserve"> 第二百二十五条 地下水体保护的环境要求（适用于地下资源开发作业）</w:t>
      </w:r>
    </w:p>
    <w:p>
      <w:pPr>
        <w:spacing w:after="0"/>
        <w:ind w:start="0"/>
        <w:jc w:val="both"/>
      </w:pPr>
      <w:r>
        <w:rPr>
          <w:rFonts w:ascii="Times New Roman"/>
          <w:b w:val="false"/>
          <w:i w:val="false"/>
          <w:color w:val="000000"/>
          <w:sz w:val="28"/>
        </w:rPr>
        <w:t xml:space="preserve">
      1. 在评估拟议地下资源开发活动对环境的影响时，必须评估其对地下水体的影响，并确定必要的地下水保护措施。地下资源开发活动期间的地下水体保护措施应作为相关地下资源开发项目文件的一部分进行设计。</w:t>
      </w:r>
    </w:p>
    <w:p>
      <w:pPr>
        <w:spacing w:after="0"/>
        <w:ind w:start="0"/>
        <w:jc w:val="both"/>
      </w:pPr>
      <w:r>
        <w:rPr>
          <w:rFonts w:ascii="Times New Roman"/>
          <w:b w:val="false"/>
          <w:i w:val="false"/>
          <w:color w:val="000000"/>
          <w:sz w:val="28"/>
        </w:rPr>
        <w:t xml:space="preserve">
      2. 地下资源开发作业中暴露的地下水体必须采取可靠隔离措施，防止其受到污染。</w:t>
      </w:r>
    </w:p>
    <w:p>
      <w:pPr>
        <w:spacing w:after="0"/>
        <w:ind w:start="0"/>
        <w:jc w:val="both"/>
      </w:pPr>
      <w:r>
        <w:rPr>
          <w:rFonts w:ascii="Times New Roman"/>
          <w:b w:val="false"/>
          <w:i w:val="false"/>
          <w:color w:val="000000"/>
          <w:sz w:val="28"/>
        </w:rPr>
        <w:t xml:space="preserve">
      3. 若地下资源开发过程中计划开采可作为饮用水源及（或）生活用水源的地下水体，在环境许可审批阶段，必须就钻井液及水泥浆制备（处理）所用化学试剂的毒理学特性与国家卫生防疫部门达成一致。</w:t>
      </w:r>
    </w:p>
    <w:p>
      <w:pPr>
        <w:spacing w:after="0"/>
        <w:ind w:start="0"/>
        <w:jc w:val="both"/>
      </w:pPr>
      <w:r>
        <w:rPr>
          <w:rFonts w:ascii="Times New Roman"/>
          <w:b w:val="false"/>
          <w:i w:val="false"/>
          <w:color w:val="000000"/>
          <w:sz w:val="28"/>
        </w:rPr>
        <w:t xml:space="preserve">
      4. 若地下资源开发过程中发生非预设性地下水体开采，地下资源使用者应立即依照哈萨克斯坦共和国水法规定采取地下水体保护措施，并通知环境保护、水资源利用与保护、地下资源勘探领域的国家授权机构，以及人口卫生防疫领域的国家主管机构。 </w:t>
      </w:r>
    </w:p>
    <w:p>
      <w:pPr>
        <w:spacing w:after="0"/>
        <w:ind w:start="0"/>
        <w:jc w:val="left"/>
      </w:pPr>
      <w:r>
        <w:rPr>
          <w:rFonts w:ascii="Times New Roman"/>
          <w:b/>
          <w:i w:val="false"/>
          <w:color w:val="000000"/>
        </w:rPr>
        <w:t xml:space="preserve"> 第二百二十六条 在哈萨克斯坦共和国安全区开展活动的环境要求</w:t>
      </w:r>
    </w:p>
    <w:p>
      <w:pPr>
        <w:spacing w:after="0"/>
        <w:ind w:start="0"/>
        <w:jc w:val="both"/>
      </w:pPr>
      <w:r>
        <w:rPr>
          <w:rFonts w:ascii="Times New Roman"/>
          <w:b w:val="false"/>
          <w:i w:val="false"/>
          <w:color w:val="000000"/>
          <w:sz w:val="28"/>
        </w:rPr>
        <w:t xml:space="preserve">
      1. 哈萨克斯坦共和国保护区是指从海岸线向内陆延伸五公里的陆地区域，该区域可能因海上及内陆水体溢油事件遭受污染，或成为海洋污染源。</w:t>
      </w:r>
    </w:p>
    <w:p>
      <w:pPr>
        <w:spacing w:after="0"/>
        <w:ind w:start="0"/>
        <w:jc w:val="both"/>
      </w:pPr>
      <w:r>
        <w:rPr>
          <w:rFonts w:ascii="Times New Roman"/>
          <w:b w:val="false"/>
          <w:i w:val="false"/>
          <w:color w:val="000000"/>
          <w:sz w:val="28"/>
        </w:rPr>
        <w:t xml:space="preserve">
      2. 在哈萨克斯坦共和国安全区内禁止建设垃圾填埋场。</w:t>
      </w:r>
    </w:p>
    <w:p>
      <w:pPr>
        <w:spacing w:after="0"/>
        <w:ind w:start="0"/>
        <w:jc w:val="left"/>
      </w:pPr>
      <w:r>
        <w:rPr>
          <w:rFonts w:ascii="Times New Roman"/>
          <w:b/>
          <w:i w:val="false"/>
          <w:color w:val="000000"/>
        </w:rPr>
        <w:t xml:space="preserve"> 第二百二十七条 事故中水体保护的环境要求</w:t>
      </w:r>
    </w:p>
    <w:p>
      <w:pPr>
        <w:spacing w:after="0"/>
        <w:ind w:start="0"/>
        <w:jc w:val="both"/>
      </w:pPr>
      <w:r>
        <w:rPr>
          <w:rFonts w:ascii="Times New Roman"/>
          <w:b w:val="false"/>
          <w:i w:val="false"/>
          <w:color w:val="000000"/>
          <w:sz w:val="28"/>
        </w:rPr>
        <w:t xml:space="preserve">
      1. 当饮用水、生活用水或景观用水水体因紧急排放污染物导致水质恶化，并危及人类生命和（或）健康时，应依据哈萨克斯坦共和国民防法律采取紧急措施保护民众。</w:t>
      </w:r>
    </w:p>
    <w:p>
      <w:pPr>
        <w:spacing w:after="0"/>
        <w:ind w:start="0"/>
        <w:jc w:val="both"/>
      </w:pPr>
      <w:r>
        <w:rPr>
          <w:rFonts w:ascii="Times New Roman"/>
          <w:b w:val="false"/>
          <w:i w:val="false"/>
          <w:color w:val="000000"/>
          <w:sz w:val="28"/>
        </w:rPr>
        <w:t xml:space="preserve">
      2. 第一类和第二类设施发生紧急事故，导致或可能导致水质违反既定环境标准时，设施经营者必须立即且无论如何 在发现紧急情况后两小时内，向授权环境保护机构通报，并采取一切必要措施防止水污染，包括部分或完全停止相关水源或整个设施的运行，同时消除此类紧急情况对环境造成的负面影响。</w:t>
      </w:r>
    </w:p>
    <w:p>
      <w:pPr>
        <w:spacing w:after="0"/>
        <w:ind w:start="0"/>
        <w:jc w:val="left"/>
      </w:pPr>
      <w:r>
        <w:rPr>
          <w:rFonts w:ascii="Times New Roman"/>
          <w:b/>
          <w:i w:val="false"/>
          <w:color w:val="000000"/>
        </w:rPr>
        <w:t xml:space="preserve"> 第十六节 土地保护第二百二十八条 土地保护总则</w:t>
      </w:r>
    </w:p>
    <w:p>
      <w:pPr>
        <w:spacing w:after="0"/>
        <w:ind w:start="0"/>
        <w:jc w:val="both"/>
      </w:pPr>
      <w:r>
        <w:rPr>
          <w:rFonts w:ascii="Times New Roman"/>
          <w:b w:val="false"/>
          <w:i w:val="false"/>
          <w:color w:val="000000"/>
          <w:sz w:val="28"/>
        </w:rPr>
        <w:t xml:space="preserve">
      1. 土地指地球表面（领土空间），包括土壤层，该空间在社会活动中被使用或可用于满足物质、文化及其他需求。</w:t>
      </w:r>
    </w:p>
    <w:p>
      <w:pPr>
        <w:spacing w:after="0"/>
        <w:ind w:start="0"/>
        <w:jc w:val="both"/>
      </w:pPr>
      <w:r>
        <w:rPr>
          <w:rFonts w:ascii="Times New Roman"/>
          <w:b w:val="false"/>
          <w:i w:val="false"/>
          <w:color w:val="000000"/>
          <w:sz w:val="28"/>
        </w:rPr>
        <w:t xml:space="preserve">
      2. 土壤层（土壤）指在地球表面经长期生物、非生物及人为因素作用形成的独立自然历史有机矿物体，由固体矿物与有机颗粒、水及空气构成，具有特定遗传形态特征及性质，能为植物生长发育创造适宜条件。</w:t>
      </w:r>
    </w:p>
    <w:p>
      <w:pPr>
        <w:spacing w:after="0"/>
        <w:ind w:start="0"/>
        <w:jc w:val="both"/>
      </w:pPr>
      <w:r>
        <w:rPr>
          <w:rFonts w:ascii="Times New Roman"/>
          <w:b w:val="false"/>
          <w:i w:val="false"/>
          <w:color w:val="000000"/>
          <w:sz w:val="28"/>
        </w:rPr>
        <w:t xml:space="preserve">
      3. 根据哈萨克斯坦共和国环境立法，土地应受到以下方面的保护：</w:t>
      </w:r>
    </w:p>
    <w:p>
      <w:pPr>
        <w:spacing w:after="0"/>
        <w:ind w:start="0"/>
        <w:jc w:val="both"/>
      </w:pPr>
      <w:r>
        <w:rPr>
          <w:rFonts w:ascii="Times New Roman"/>
          <w:b w:val="false"/>
          <w:i w:val="false"/>
          <w:color w:val="000000"/>
          <w:sz w:val="28"/>
        </w:rPr>
        <w:t xml:space="preserve">
      1) 人为污染地表及土壤；</w:t>
      </w:r>
    </w:p>
    <w:p>
      <w:pPr>
        <w:spacing w:after="0"/>
        <w:ind w:start="0"/>
        <w:jc w:val="both"/>
      </w:pPr>
      <w:r>
        <w:rPr>
          <w:rFonts w:ascii="Times New Roman"/>
          <w:b w:val="false"/>
          <w:i w:val="false"/>
          <w:color w:val="000000"/>
          <w:sz w:val="28"/>
        </w:rPr>
        <w:t xml:space="preserve">
      2) 地表垃圾污染；</w:t>
      </w:r>
    </w:p>
    <w:p>
      <w:pPr>
        <w:spacing w:after="0"/>
        <w:ind w:start="0"/>
        <w:jc w:val="both"/>
      </w:pPr>
      <w:r>
        <w:rPr>
          <w:rFonts w:ascii="Times New Roman"/>
          <w:b w:val="false"/>
          <w:i w:val="false"/>
          <w:color w:val="000000"/>
          <w:sz w:val="28"/>
        </w:rPr>
        <w:t xml:space="preserve">
      3) 土壤退化和贫瘠化；</w:t>
      </w:r>
    </w:p>
    <w:p>
      <w:pPr>
        <w:spacing w:after="0"/>
        <w:ind w:start="0"/>
        <w:jc w:val="both"/>
      </w:pPr>
      <w:r>
        <w:rPr>
          <w:rFonts w:ascii="Times New Roman"/>
          <w:b w:val="false"/>
          <w:i w:val="false"/>
          <w:color w:val="000000"/>
          <w:sz w:val="28"/>
        </w:rPr>
        <w:t xml:space="preserve">
      4) 其他形式的土地扰动与退化（包括水蚀、风蚀、荒漠化、洪涝、淹没、沼泽化、二次盐渍化、干涸、板结及自然景观的人为改变）。</w:t>
      </w:r>
    </w:p>
    <w:p>
      <w:pPr>
        <w:spacing w:after="0"/>
        <w:ind w:start="0"/>
        <w:jc w:val="both"/>
      </w:pPr>
      <w:r>
        <w:rPr>
          <w:rFonts w:ascii="Times New Roman"/>
          <w:b w:val="false"/>
          <w:i w:val="false"/>
          <w:color w:val="000000"/>
          <w:sz w:val="28"/>
        </w:rPr>
        <w:t xml:space="preserve">
      4. 根据哈萨克斯坦共和国环境立法，土地应受到保护以防止：</w:t>
      </w:r>
    </w:p>
    <w:p>
      <w:pPr>
        <w:spacing w:after="0"/>
        <w:ind w:start="0"/>
        <w:jc w:val="both"/>
      </w:pPr>
      <w:r>
        <w:rPr>
          <w:rFonts w:ascii="Times New Roman"/>
          <w:b w:val="false"/>
          <w:i w:val="false"/>
          <w:color w:val="000000"/>
          <w:sz w:val="28"/>
        </w:rPr>
        <w:t xml:space="preserve">
      1) 对人类生命和（或）健康造成危害；</w:t>
      </w:r>
    </w:p>
    <w:p>
      <w:pPr>
        <w:spacing w:after="0"/>
        <w:ind w:start="0"/>
        <w:jc w:val="both"/>
      </w:pPr>
      <w:r>
        <w:rPr>
          <w:rFonts w:ascii="Times New Roman"/>
          <w:b w:val="false"/>
          <w:i w:val="false"/>
          <w:color w:val="000000"/>
          <w:sz w:val="28"/>
        </w:rPr>
        <w:t xml:space="preserve">
      2）破坏生态系统功能的可持续性；</w:t>
      </w:r>
    </w:p>
    <w:p>
      <w:pPr>
        <w:spacing w:after="0"/>
        <w:ind w:start="0"/>
        <w:jc w:val="both"/>
      </w:pPr>
      <w:r>
        <w:rPr>
          <w:rFonts w:ascii="Times New Roman"/>
          <w:b w:val="false"/>
          <w:i w:val="false"/>
          <w:color w:val="000000"/>
          <w:sz w:val="28"/>
        </w:rPr>
        <w:t xml:space="preserve">
      3）森林退化和丧失；</w:t>
      </w:r>
    </w:p>
    <w:p>
      <w:pPr>
        <w:spacing w:after="0"/>
        <w:ind w:start="0"/>
        <w:jc w:val="both"/>
      </w:pPr>
      <w:r>
        <w:rPr>
          <w:rFonts w:ascii="Times New Roman"/>
          <w:b w:val="false"/>
          <w:i w:val="false"/>
          <w:color w:val="000000"/>
          <w:sz w:val="28"/>
        </w:rPr>
        <w:t xml:space="preserve">
      4) 生物多样性减少；</w:t>
      </w:r>
    </w:p>
    <w:p>
      <w:pPr>
        <w:spacing w:after="0"/>
        <w:ind w:start="0"/>
        <w:jc w:val="both"/>
      </w:pPr>
      <w:r>
        <w:rPr>
          <w:rFonts w:ascii="Times New Roman"/>
          <w:b w:val="false"/>
          <w:i w:val="false"/>
          <w:color w:val="000000"/>
          <w:sz w:val="28"/>
        </w:rPr>
        <w:t xml:space="preserve">
      5) 造成环境损害。</w:t>
      </w:r>
    </w:p>
    <w:p>
      <w:pPr>
        <w:spacing w:after="0"/>
        <w:ind w:start="0"/>
        <w:jc w:val="both"/>
      </w:pPr>
      <w:r>
        <w:rPr>
          <w:rFonts w:ascii="Times New Roman"/>
          <w:b w:val="false"/>
          <w:i w:val="false"/>
          <w:color w:val="000000"/>
          <w:sz w:val="28"/>
        </w:rPr>
        <w:t xml:space="preserve">
      5. 土壤污染是指土壤中污染物浓度超过国家规定的土壤质量环境标准。</w:t>
      </w:r>
    </w:p>
    <w:p>
      <w:pPr>
        <w:spacing w:after="0"/>
        <w:ind w:start="0"/>
        <w:jc w:val="both"/>
      </w:pPr>
      <w:r>
        <w:rPr>
          <w:rFonts w:ascii="Times New Roman"/>
          <w:b w:val="false"/>
          <w:i w:val="false"/>
          <w:color w:val="000000"/>
          <w:sz w:val="28"/>
        </w:rPr>
        <w:t xml:space="preserve">
      土壤污染的来源包括：人为及自然因素导致污染物进入土壤，以及土壤内部发生的化学、物理和生物过程形成的污染物。</w:t>
      </w:r>
    </w:p>
    <w:p>
      <w:pPr>
        <w:spacing w:after="0"/>
        <w:ind w:start="0"/>
        <w:jc w:val="both"/>
      </w:pPr>
      <w:r>
        <w:rPr>
          <w:rFonts w:ascii="Times New Roman"/>
          <w:b w:val="false"/>
          <w:i w:val="false"/>
          <w:color w:val="000000"/>
          <w:sz w:val="28"/>
        </w:rPr>
        <w:t xml:space="preserve">
      6. 地表污染指污染物进入地表及表层土壤的量达到妨碍该土地按其预期用途使用的程度。</w:t>
      </w:r>
    </w:p>
    <w:p>
      <w:pPr>
        <w:spacing w:after="0"/>
        <w:ind w:start="0"/>
        <w:jc w:val="both"/>
      </w:pPr>
      <w:r>
        <w:rPr>
          <w:rFonts w:ascii="Times New Roman"/>
          <w:b w:val="false"/>
          <w:i w:val="false"/>
          <w:color w:val="000000"/>
          <w:sz w:val="28"/>
        </w:rPr>
        <w:t xml:space="preserve">
      7. 土地保护应防范所有类型污染，包括因与地表及土壤接触的物理介质（大气空气和水体）中污染物渗入所致的污染。</w:t>
      </w:r>
    </w:p>
    <w:p>
      <w:pPr>
        <w:spacing w:after="0"/>
        <w:ind w:start="0"/>
        <w:jc w:val="both"/>
      </w:pPr>
      <w:r>
        <w:rPr>
          <w:rFonts w:ascii="Times New Roman"/>
          <w:b w:val="false"/>
          <w:i w:val="false"/>
          <w:color w:val="000000"/>
          <w:sz w:val="28"/>
        </w:rPr>
        <w:t xml:space="preserve">
      8. 地表杂乱是指固体废弃物在地面无序堆放，导致土地无法按原定用途使用或降低其美学价值。</w:t>
      </w:r>
    </w:p>
    <w:p>
      <w:pPr>
        <w:spacing w:after="0"/>
        <w:ind w:start="0"/>
        <w:jc w:val="both"/>
      </w:pPr>
      <w:r>
        <w:rPr>
          <w:rFonts w:ascii="Times New Roman"/>
          <w:b w:val="false"/>
          <w:i w:val="false"/>
          <w:color w:val="000000"/>
          <w:sz w:val="28"/>
        </w:rPr>
        <w:t xml:space="preserve">
      9. 土壤退化指因自然或人为因素影响导致土壤特性与成分恶化，进而丧失其肥力（土壤质量）的过程。</w:t>
      </w:r>
    </w:p>
    <w:p>
      <w:pPr>
        <w:spacing w:after="0"/>
        <w:ind w:start="0"/>
        <w:jc w:val="both"/>
      </w:pPr>
      <w:r>
        <w:rPr>
          <w:rFonts w:ascii="Times New Roman"/>
          <w:b w:val="false"/>
          <w:i w:val="false"/>
          <w:color w:val="000000"/>
          <w:sz w:val="28"/>
        </w:rPr>
        <w:t xml:space="preserve">
      土壤贫瘠化指土壤肥力特性完全丧失的状态。</w:t>
      </w:r>
    </w:p>
    <w:p>
      <w:pPr>
        <w:spacing w:after="0"/>
        <w:ind w:start="0"/>
        <w:jc w:val="left"/>
      </w:pPr>
      <w:r>
        <w:rPr>
          <w:rFonts w:ascii="Times New Roman"/>
          <w:b/>
          <w:i w:val="false"/>
          <w:color w:val="000000"/>
        </w:rPr>
        <w:t xml:space="preserve"> 第二百二十九条 土壤质量环境标准</w:t>
      </w:r>
    </w:p>
    <w:p>
      <w:pPr>
        <w:spacing w:after="0"/>
        <w:ind w:start="0"/>
        <w:jc w:val="both"/>
      </w:pPr>
      <w:r>
        <w:rPr>
          <w:rFonts w:ascii="Times New Roman"/>
          <w:b w:val="false"/>
          <w:i w:val="false"/>
          <w:color w:val="000000"/>
          <w:sz w:val="28"/>
        </w:rPr>
        <w:t xml:space="preserve">
      1. 土壤质量环境标准应以化学指标形式制定，具体表现为土壤中污染物的最高允许浓度。</w:t>
      </w:r>
    </w:p>
    <w:p>
      <w:pPr>
        <w:spacing w:after="0"/>
        <w:ind w:start="0"/>
        <w:jc w:val="both"/>
      </w:pPr>
      <w:r>
        <w:rPr>
          <w:rFonts w:ascii="Times New Roman"/>
          <w:b w:val="false"/>
          <w:i w:val="false"/>
          <w:color w:val="000000"/>
          <w:sz w:val="28"/>
        </w:rPr>
        <w:t xml:space="preserve">
      2. 土壤中污染物的最高允许浓度，指依据本法典认定为污染物的化学物质的最大含量（质量），当超过该浓度时，将导致土地不适宜一种或多种用途，造成自然环境要素退化，或破坏生态系统可持续性及生物多样性。</w:t>
      </w:r>
    </w:p>
    <w:p>
      <w:pPr>
        <w:spacing w:after="0"/>
        <w:ind w:start="0"/>
        <w:jc w:val="both"/>
      </w:pPr>
      <w:r>
        <w:rPr>
          <w:rFonts w:ascii="Times New Roman"/>
          <w:b w:val="false"/>
          <w:i w:val="false"/>
          <w:color w:val="000000"/>
          <w:sz w:val="28"/>
        </w:rPr>
        <w:t xml:space="preserve">
      3. 土壤质量标准的制定应考虑哈萨克斯坦共和国土地立法确立的区域自然特征及土地类别。</w:t>
      </w:r>
    </w:p>
    <w:p>
      <w:pPr>
        <w:spacing w:after="0"/>
        <w:ind w:start="0"/>
        <w:jc w:val="both"/>
      </w:pPr>
      <w:r>
        <w:rPr>
          <w:rFonts w:ascii="Times New Roman"/>
          <w:b w:val="false"/>
          <w:i w:val="false"/>
          <w:color w:val="000000"/>
          <w:sz w:val="28"/>
        </w:rPr>
        <w:t xml:space="preserve">
      4. 土壤中物质的自然背景含量——指符合土壤天然组成的物质含量。</w:t>
      </w:r>
    </w:p>
    <w:p>
      <w:pPr>
        <w:spacing w:after="0"/>
        <w:ind w:start="0"/>
        <w:jc w:val="both"/>
      </w:pPr>
      <w:r>
        <w:rPr>
          <w:rFonts w:ascii="Times New Roman"/>
          <w:b w:val="false"/>
          <w:i w:val="false"/>
          <w:color w:val="000000"/>
          <w:sz w:val="28"/>
        </w:rPr>
        <w:t xml:space="preserve">
      5. 若依据既定土壤质量环境标准，经至少五年科学研究证实存在自然生态系统活体要素（植物、动物及其他生物）状态恶化的迹象，则该区域、共和国直辖市、 经与授权环境保护机构协商，应制定更严格的区域性土壤质量环境标准，确保作为土壤质量指标的最脆弱生物对象群体的状态指标不出现负面偏差。</w:t>
      </w:r>
    </w:p>
    <w:p>
      <w:pPr>
        <w:spacing w:after="0"/>
        <w:ind w:start="0"/>
        <w:jc w:val="left"/>
      </w:pPr>
      <w:r>
        <w:rPr>
          <w:rFonts w:ascii="Times New Roman"/>
          <w:b/>
          <w:i w:val="false"/>
          <w:color w:val="000000"/>
        </w:rPr>
        <w:t xml:space="preserve"> 第二百三十条 农业用地划分与使用的环境要求</w:t>
      </w:r>
    </w:p>
    <w:p>
      <w:pPr>
        <w:spacing w:after="0"/>
        <w:ind w:start="0"/>
        <w:jc w:val="both"/>
      </w:pPr>
      <w:r>
        <w:rPr>
          <w:rFonts w:ascii="Times New Roman"/>
          <w:b w:val="false"/>
          <w:i w:val="false"/>
          <w:color w:val="000000"/>
          <w:sz w:val="28"/>
        </w:rPr>
        <w:t xml:space="preserve">
      1. 划定农用地区域时，必须确保环境安全与农用地质量。</w:t>
      </w:r>
    </w:p>
    <w:p>
      <w:pPr>
        <w:spacing w:after="0"/>
        <w:ind w:start="0"/>
        <w:jc w:val="both"/>
      </w:pPr>
      <w:r>
        <w:rPr>
          <w:rFonts w:ascii="Times New Roman"/>
          <w:b w:val="false"/>
          <w:i w:val="false"/>
          <w:color w:val="000000"/>
          <w:sz w:val="28"/>
        </w:rPr>
        <w:t xml:space="preserve">
      2. 农业用地分区应基于环境压力程度指标，其判定标准为物理退化和化学污染。</w:t>
      </w:r>
    </w:p>
    <w:p>
      <w:pPr>
        <w:spacing w:after="0"/>
        <w:ind w:start="0"/>
        <w:jc w:val="both"/>
      </w:pPr>
      <w:r>
        <w:rPr>
          <w:rFonts w:ascii="Times New Roman"/>
          <w:b w:val="false"/>
          <w:i w:val="false"/>
          <w:color w:val="000000"/>
          <w:sz w:val="28"/>
        </w:rPr>
        <w:t xml:space="preserve">
      3. 土地化学污染程度应依据经授权环境保护机构和人口卫生防疫国家机构批准的土壤化学物质最高允许浓度确定。</w:t>
      </w:r>
    </w:p>
    <w:p>
      <w:pPr>
        <w:spacing w:after="0"/>
        <w:ind w:start="0"/>
        <w:jc w:val="both"/>
      </w:pPr>
      <w:r>
        <w:rPr>
          <w:rFonts w:ascii="Times New Roman"/>
          <w:b w:val="false"/>
          <w:i w:val="false"/>
          <w:color w:val="000000"/>
          <w:sz w:val="28"/>
        </w:rPr>
        <w:t xml:space="preserve">
      4. 用于评估土地环境状况、确定其是否需从高价值区划降级为低价值区划、实施保护措施，以及划定为生态灾害区或环境紧急状态区的环境标准，须经授权环境保护机构批准（以下简称土地环境评估标准）。</w:t>
      </w:r>
    </w:p>
    <w:p>
      <w:pPr>
        <w:spacing w:after="0"/>
        <w:ind w:start="0"/>
        <w:jc w:val="left"/>
      </w:pPr>
      <w:r>
        <w:rPr>
          <w:rFonts w:ascii="Times New Roman"/>
          <w:b/>
          <w:i w:val="false"/>
          <w:color w:val="000000"/>
        </w:rPr>
        <w:t xml:space="preserve"> 第二百三十一条 人口密集区土地分区与使用的环境要求</w:t>
      </w:r>
    </w:p>
    <w:p>
      <w:pPr>
        <w:spacing w:after="0"/>
        <w:ind w:start="0"/>
        <w:jc w:val="both"/>
      </w:pPr>
      <w:r>
        <w:rPr>
          <w:rFonts w:ascii="Times New Roman"/>
          <w:b w:val="false"/>
          <w:i w:val="false"/>
          <w:color w:val="000000"/>
          <w:sz w:val="28"/>
        </w:rPr>
        <w:t xml:space="preserve">
      1. 人口密集区土地分区应基于土地评估环境标准。</w:t>
      </w:r>
    </w:p>
    <w:p>
      <w:pPr>
        <w:spacing w:after="0"/>
        <w:ind w:start="0"/>
        <w:jc w:val="both"/>
      </w:pPr>
      <w:r>
        <w:rPr>
          <w:rFonts w:ascii="Times New Roman"/>
          <w:b w:val="false"/>
          <w:i w:val="false"/>
          <w:color w:val="000000"/>
          <w:sz w:val="28"/>
        </w:rPr>
        <w:t xml:space="preserve">
      2. 将人口密集区土地划归其他类别时，须考量污染物从该类土地向区域大气及水体扩散的可能性及其对民众生活和（或）健康造成的直接影响。</w:t>
      </w:r>
    </w:p>
    <w:p>
      <w:pPr>
        <w:spacing w:after="0"/>
        <w:ind w:start="0"/>
        <w:jc w:val="both"/>
      </w:pPr>
      <w:r>
        <w:rPr>
          <w:rFonts w:ascii="Times New Roman"/>
          <w:b w:val="false"/>
          <w:i w:val="false"/>
          <w:color w:val="000000"/>
          <w:sz w:val="28"/>
        </w:rPr>
        <w:t xml:space="preserve">
      3. 生态紧急区域应建立特殊使用模式，确保环境状况不再恶化。</w:t>
      </w:r>
    </w:p>
    <w:p>
      <w:pPr>
        <w:spacing w:after="0"/>
        <w:ind w:start="0"/>
        <w:jc w:val="left"/>
      </w:pPr>
      <w:r>
        <w:rPr>
          <w:rFonts w:ascii="Times New Roman"/>
          <w:b/>
          <w:i w:val="false"/>
          <w:color w:val="000000"/>
        </w:rPr>
        <w:t xml:space="preserve"> 第二百三十二条 工业、运输、通信、国防及其他非农用地划分和使用的环境要求</w:t>
      </w:r>
    </w:p>
    <w:p>
      <w:pPr>
        <w:spacing w:after="0"/>
        <w:ind w:start="0"/>
        <w:jc w:val="both"/>
      </w:pPr>
      <w:r>
        <w:rPr>
          <w:rFonts w:ascii="Times New Roman"/>
          <w:b w:val="false"/>
          <w:i w:val="false"/>
          <w:color w:val="000000"/>
          <w:sz w:val="28"/>
        </w:rPr>
        <w:t xml:space="preserve">
      1. 在划定工业、运输、通信、国防及其他非农用地时，应确保环境安全。</w:t>
      </w:r>
    </w:p>
    <w:p>
      <w:pPr>
        <w:spacing w:after="0"/>
        <w:ind w:start="0"/>
        <w:jc w:val="both"/>
      </w:pPr>
      <w:r>
        <w:rPr>
          <w:rFonts w:ascii="Times New Roman"/>
          <w:b w:val="false"/>
          <w:i w:val="false"/>
          <w:color w:val="000000"/>
          <w:sz w:val="28"/>
        </w:rPr>
        <w:t xml:space="preserve">
      2. 为保障环境安全并为工业、交通及其他设施的运行创造必要条件，应设立特定区域以创造特殊用地条件，促进环境改善。</w:t>
      </w:r>
    </w:p>
    <w:p>
      <w:pPr>
        <w:spacing w:after="0"/>
        <w:ind w:start="0"/>
        <w:jc w:val="both"/>
      </w:pPr>
      <w:r>
        <w:rPr>
          <w:rFonts w:ascii="Times New Roman"/>
          <w:b w:val="false"/>
          <w:i w:val="false"/>
          <w:color w:val="000000"/>
          <w:sz w:val="28"/>
        </w:rPr>
        <w:t xml:space="preserve">
      3. 将工业、运输、通信、国防及其他非农业用地类别转为其他类别用地时，应考虑划定限制或禁止开展与该类用地目的不相容活动的区域。</w:t>
      </w:r>
    </w:p>
    <w:p>
      <w:pPr>
        <w:spacing w:after="0"/>
        <w:ind w:start="0"/>
        <w:jc w:val="both"/>
      </w:pPr>
      <w:r>
        <w:rPr>
          <w:rFonts w:ascii="Times New Roman"/>
          <w:b w:val="false"/>
          <w:i w:val="false"/>
          <w:color w:val="000000"/>
          <w:sz w:val="28"/>
        </w:rPr>
        <w:t xml:space="preserve">
      4. 将工业、交通、通信、国防及其他非农业用地转为其他类别用地时，需满足的附加环境标准为：化学污染物含量超过土地环境评估标准规定的限值。污染程度最高的土地应予以保护并划入储备用地。</w:t>
      </w:r>
    </w:p>
    <w:p>
      <w:pPr>
        <w:spacing w:after="0"/>
        <w:ind w:start="0"/>
        <w:jc w:val="left"/>
      </w:pPr>
      <w:r>
        <w:rPr>
          <w:rFonts w:ascii="Times New Roman"/>
          <w:b/>
          <w:i w:val="false"/>
          <w:color w:val="000000"/>
        </w:rPr>
        <w:t xml:space="preserve"> 第二百三十三条 特别保护自然区用地与休闲用地环境要求 </w:t>
      </w:r>
    </w:p>
    <w:p>
      <w:pPr>
        <w:spacing w:after="0"/>
        <w:ind w:start="0"/>
        <w:jc w:val="both"/>
      </w:pPr>
      <w:r>
        <w:rPr>
          <w:rFonts w:ascii="Times New Roman"/>
          <w:b w:val="false"/>
          <w:i w:val="false"/>
          <w:color w:val="000000"/>
          <w:sz w:val="28"/>
        </w:rPr>
        <w:t xml:space="preserve">
      1. 特别保护自然区域土地的使用方式由《哈萨克斯坦共和国土地法典》及《哈萨克斯坦共和国特别保护自然区域法》规范。</w:t>
      </w:r>
    </w:p>
    <w:p>
      <w:pPr>
        <w:spacing w:after="0"/>
        <w:ind w:start="0"/>
        <w:jc w:val="both"/>
      </w:pPr>
      <w:r>
        <w:rPr>
          <w:rFonts w:ascii="Times New Roman"/>
          <w:b w:val="false"/>
          <w:i w:val="false"/>
          <w:color w:val="000000"/>
          <w:sz w:val="28"/>
        </w:rPr>
        <w:t xml:space="preserve">
      2. 为维持良好的环境卫生与防疫条件，在休闲用地划分区域时应设立卫生防护区。</w:t>
      </w:r>
    </w:p>
    <w:p>
      <w:pPr>
        <w:spacing w:after="0"/>
        <w:ind w:start="0"/>
        <w:jc w:val="both"/>
      </w:pPr>
      <w:r>
        <w:rPr>
          <w:rFonts w:ascii="Times New Roman"/>
          <w:b w:val="false"/>
          <w:i w:val="false"/>
          <w:color w:val="000000"/>
          <w:sz w:val="28"/>
        </w:rPr>
        <w:t xml:space="preserve">
      3. 从事旅游经营者和（或）旅行社活动者，在设计和销售涉及特别保护自然区旅游的旅游产品时，须遵循以下生态旅游原则：</w:t>
      </w:r>
    </w:p>
    <w:p>
      <w:pPr>
        <w:spacing w:after="0"/>
        <w:ind w:start="0"/>
        <w:jc w:val="both"/>
      </w:pPr>
      <w:r>
        <w:rPr>
          <w:rFonts w:ascii="Times New Roman"/>
          <w:b w:val="false"/>
          <w:i w:val="false"/>
          <w:color w:val="000000"/>
          <w:sz w:val="28"/>
        </w:rPr>
        <w:t xml:space="preserve">
      1) 确保特定区域内同时停留的游客数量符合该区域规定的休闲承载量；</w:t>
      </w:r>
    </w:p>
    <w:p>
      <w:pPr>
        <w:spacing w:after="0"/>
        <w:ind w:start="0"/>
        <w:jc w:val="both"/>
      </w:pPr>
      <w:r>
        <w:rPr>
          <w:rFonts w:ascii="Times New Roman"/>
          <w:b w:val="false"/>
          <w:i w:val="false"/>
          <w:color w:val="000000"/>
          <w:sz w:val="28"/>
        </w:rPr>
        <w:t xml:space="preserve">
      2) 防止环境损害；</w:t>
      </w:r>
    </w:p>
    <w:p>
      <w:pPr>
        <w:spacing w:after="0"/>
        <w:ind w:start="0"/>
        <w:jc w:val="both"/>
      </w:pPr>
      <w:r>
        <w:rPr>
          <w:rFonts w:ascii="Times New Roman"/>
          <w:b w:val="false"/>
          <w:i w:val="false"/>
          <w:color w:val="000000"/>
          <w:sz w:val="28"/>
        </w:rPr>
        <w:t xml:space="preserve">
      3) 选择对环境负面影响最小的交通工具；</w:t>
      </w:r>
    </w:p>
    <w:p>
      <w:pPr>
        <w:spacing w:after="0"/>
        <w:ind w:start="0"/>
        <w:jc w:val="both"/>
      </w:pPr>
      <w:r>
        <w:rPr>
          <w:rFonts w:ascii="Times New Roman"/>
          <w:b w:val="false"/>
          <w:i w:val="false"/>
          <w:color w:val="000000"/>
          <w:sz w:val="28"/>
        </w:rPr>
        <w:t xml:space="preserve">
      4) 最大限度减少生活垃圾产生，确保将其投放至指定收集点或自行运离特别保护自然区域；</w:t>
      </w:r>
    </w:p>
    <w:p>
      <w:pPr>
        <w:spacing w:after="0"/>
        <w:ind w:start="0"/>
        <w:jc w:val="both"/>
      </w:pPr>
      <w:r>
        <w:rPr>
          <w:rFonts w:ascii="Times New Roman"/>
          <w:b w:val="false"/>
          <w:i w:val="false"/>
          <w:color w:val="000000"/>
          <w:sz w:val="28"/>
        </w:rPr>
        <w:t xml:space="preserve">
      5) 向游客介绍所到访地点并指导其遵守当地行为规范；</w:t>
      </w:r>
    </w:p>
    <w:p>
      <w:pPr>
        <w:spacing w:after="0"/>
        <w:ind w:start="0"/>
        <w:jc w:val="both"/>
      </w:pPr>
      <w:r>
        <w:rPr>
          <w:rFonts w:ascii="Times New Roman"/>
          <w:b w:val="false"/>
          <w:i w:val="false"/>
          <w:color w:val="000000"/>
          <w:sz w:val="28"/>
        </w:rPr>
        <w:t xml:space="preserve">
      6) 动员旅游目的地及（或）周边常住居民参与旅游组织运营并获取经济收益。</w:t>
      </w:r>
    </w:p>
    <w:p>
      <w:pPr>
        <w:spacing w:after="0"/>
        <w:ind w:start="0"/>
        <w:jc w:val="left"/>
      </w:pPr>
      <w:r>
        <w:rPr>
          <w:rFonts w:ascii="Times New Roman"/>
          <w:b/>
          <w:i w:val="false"/>
          <w:color w:val="000000"/>
        </w:rPr>
        <w:t xml:space="preserve"> 第二百三十四条 林业基金土地使用环境要求</w:t>
      </w:r>
    </w:p>
    <w:p>
      <w:pPr>
        <w:spacing w:after="0"/>
        <w:ind w:start="0"/>
        <w:jc w:val="both"/>
      </w:pPr>
      <w:r>
        <w:rPr>
          <w:rFonts w:ascii="Times New Roman"/>
          <w:b w:val="false"/>
          <w:i w:val="false"/>
          <w:color w:val="000000"/>
          <w:sz w:val="28"/>
        </w:rPr>
        <w:t xml:space="preserve">
      1. 林业基金土地使用模式由《哈萨克斯坦共和国土地法典》和《哈萨克斯坦共和国森林法典》规范。</w:t>
      </w:r>
    </w:p>
    <w:p>
      <w:pPr>
        <w:spacing w:after="0"/>
        <w:ind w:start="0"/>
        <w:jc w:val="both"/>
      </w:pPr>
      <w:r>
        <w:rPr>
          <w:rFonts w:ascii="Times New Roman"/>
          <w:b w:val="false"/>
          <w:i w:val="false"/>
          <w:color w:val="000000"/>
          <w:sz w:val="28"/>
        </w:rPr>
        <w:t xml:space="preserve">
      2. 植被状况作为区域生态状态的指标，应作为划定林业基金土地的生态标准。</w:t>
      </w:r>
    </w:p>
    <w:p>
      <w:pPr>
        <w:spacing w:after="0"/>
        <w:ind w:start="0"/>
        <w:jc w:val="both"/>
      </w:pPr>
      <w:r>
        <w:rPr>
          <w:rFonts w:ascii="Times New Roman"/>
          <w:b w:val="false"/>
          <w:i w:val="false"/>
          <w:color w:val="000000"/>
          <w:sz w:val="28"/>
        </w:rPr>
        <w:t xml:space="preserve">
      3. 森林基金土地范围内未用于林业需求的农用土地，可依据哈萨克斯坦共和国森林法规转为农用地类别。</w:t>
      </w:r>
    </w:p>
    <w:p>
      <w:pPr>
        <w:spacing w:after="0"/>
        <w:ind w:start="0"/>
        <w:jc w:val="both"/>
      </w:pPr>
      <w:r>
        <w:rPr>
          <w:rFonts w:ascii="Times New Roman"/>
          <w:b w:val="false"/>
          <w:i w:val="false"/>
          <w:color w:val="000000"/>
          <w:sz w:val="28"/>
        </w:rPr>
        <w:t xml:space="preserve">
      4. 根据哈萨克斯坦共和国森林立法要求，在获得国家生态专家评估的积极结论后，允许将林业基金土地转为其他类别土地。</w:t>
      </w:r>
    </w:p>
    <w:p>
      <w:pPr>
        <w:spacing w:after="0"/>
        <w:ind w:start="0"/>
        <w:jc w:val="both"/>
      </w:pPr>
      <w:r>
        <w:rPr>
          <w:rFonts w:ascii="Times New Roman"/>
          <w:b w:val="false"/>
          <w:i w:val="false"/>
          <w:color w:val="000000"/>
          <w:sz w:val="28"/>
        </w:rPr>
        <w:t xml:space="preserve">
      5. 将林业基金土地转为其他类别土地时，应依据土地环境评估标准，考虑反映土地状况对草本及木本植被影响的环境指标。</w:t>
      </w:r>
    </w:p>
    <w:p>
      <w:pPr>
        <w:spacing w:after="0"/>
        <w:ind w:start="0"/>
        <w:jc w:val="left"/>
      </w:pPr>
      <w:r>
        <w:rPr>
          <w:rFonts w:ascii="Times New Roman"/>
          <w:b/>
          <w:i w:val="false"/>
          <w:color w:val="000000"/>
        </w:rPr>
        <w:t xml:space="preserve"> 第二百三十五条 水基金土地分区与利用的环境要求 </w:t>
      </w:r>
    </w:p>
    <w:p>
      <w:pPr>
        <w:spacing w:after="0"/>
        <w:ind w:start="0"/>
        <w:jc w:val="both"/>
      </w:pPr>
      <w:r>
        <w:rPr>
          <w:rFonts w:ascii="Times New Roman"/>
          <w:b w:val="false"/>
          <w:i w:val="false"/>
          <w:color w:val="000000"/>
          <w:sz w:val="28"/>
        </w:rPr>
        <w:t xml:space="preserve">
      1. 水基金土地分区时，应确保水体保护。</w:t>
      </w:r>
    </w:p>
    <w:p>
      <w:pPr>
        <w:spacing w:after="0"/>
        <w:ind w:start="0"/>
        <w:jc w:val="both"/>
      </w:pPr>
      <w:r>
        <w:rPr>
          <w:rFonts w:ascii="Times New Roman"/>
          <w:b w:val="false"/>
          <w:i w:val="false"/>
          <w:color w:val="000000"/>
          <w:sz w:val="28"/>
        </w:rPr>
        <w:t xml:space="preserve">
      2. 经水基金使用与保护授权国家机关同意，地方执行机关可将水基金土地地块临时提供给自然人或法人用于农业、林业、渔业、狩猎及其他不违背地块主要用途、不导致污染和土地退化、进而不造成环境恶化的目的。</w:t>
      </w:r>
    </w:p>
    <w:p>
      <w:pPr>
        <w:spacing w:after="0"/>
        <w:ind w:start="0"/>
        <w:jc w:val="both"/>
      </w:pPr>
      <w:r>
        <w:rPr>
          <w:rFonts w:ascii="Times New Roman"/>
          <w:b w:val="false"/>
          <w:i w:val="false"/>
          <w:color w:val="000000"/>
          <w:sz w:val="28"/>
        </w:rPr>
        <w:t xml:space="preserve">
      3. 在符合哈萨克斯坦共和国水法要求的前提下，经国家环境与卫生防疫审查作出肯定结论时，允许将水基金土地转为其他类别土地，具体情形包括：</w:t>
      </w:r>
    </w:p>
    <w:p>
      <w:pPr>
        <w:spacing w:after="0"/>
        <w:ind w:start="0"/>
        <w:jc w:val="both"/>
      </w:pPr>
      <w:r>
        <w:rPr>
          <w:rFonts w:ascii="Times New Roman"/>
          <w:b w:val="false"/>
          <w:i w:val="false"/>
          <w:color w:val="000000"/>
          <w:sz w:val="28"/>
        </w:rPr>
        <w:t xml:space="preserve">
      1) 水体消失或其环境卫生指标发生重大变化；</w:t>
      </w:r>
    </w:p>
    <w:p>
      <w:pPr>
        <w:spacing w:after="0"/>
        <w:ind w:start="0"/>
        <w:jc w:val="both"/>
      </w:pPr>
      <w:r>
        <w:rPr>
          <w:rFonts w:ascii="Times New Roman"/>
          <w:b w:val="false"/>
          <w:i w:val="false"/>
          <w:color w:val="000000"/>
          <w:sz w:val="28"/>
        </w:rPr>
        <w:t xml:space="preserve">
      2) 将其划归为特别保护自然区用地；</w:t>
      </w:r>
    </w:p>
    <w:p>
      <w:pPr>
        <w:spacing w:after="0"/>
        <w:ind w:start="0"/>
        <w:jc w:val="both"/>
      </w:pPr>
      <w:r>
        <w:rPr>
          <w:rFonts w:ascii="Times New Roman"/>
          <w:b w:val="false"/>
          <w:i w:val="false"/>
          <w:color w:val="000000"/>
          <w:sz w:val="28"/>
        </w:rPr>
        <w:t xml:space="preserve">
      3）居民点边界（特征）变更导致环境状况改变。</w:t>
      </w:r>
    </w:p>
    <w:p>
      <w:pPr>
        <w:spacing w:after="0"/>
        <w:ind w:start="0"/>
        <w:jc w:val="both"/>
      </w:pPr>
      <w:r>
        <w:rPr>
          <w:rFonts w:ascii="Times New Roman"/>
          <w:b w:val="false"/>
          <w:i w:val="false"/>
          <w:color w:val="000000"/>
          <w:sz w:val="28"/>
        </w:rPr>
        <w:t xml:space="preserve">
      4. 划定为水源保护带的土地不得划归居民点用地和工业用地类别；须在其上建立特殊经济活动制度，以防止水体污染、淤塞及枯竭。</w:t>
      </w:r>
    </w:p>
    <w:p>
      <w:pPr>
        <w:spacing w:after="0"/>
        <w:ind w:start="0"/>
        <w:jc w:val="left"/>
      </w:pPr>
      <w:r>
        <w:rPr>
          <w:rFonts w:ascii="Times New Roman"/>
          <w:b/>
          <w:i w:val="false"/>
          <w:color w:val="000000"/>
        </w:rPr>
        <w:t xml:space="preserve"> 第二百三十六条 保护区划分与使用的环境要求</w:t>
      </w:r>
    </w:p>
    <w:p>
      <w:pPr>
        <w:spacing w:after="0"/>
        <w:ind w:start="0"/>
        <w:jc w:val="both"/>
      </w:pPr>
      <w:r>
        <w:rPr>
          <w:rFonts w:ascii="Times New Roman"/>
          <w:b w:val="false"/>
          <w:i w:val="false"/>
          <w:color w:val="000000"/>
          <w:sz w:val="28"/>
        </w:rPr>
        <w:t xml:space="preserve">
      1. 划分保护区用地时，应考虑研究区域内呈现负面变化的区域面积及不同退化程度地块分布的空间异质性。</w:t>
      </w:r>
    </w:p>
    <w:p>
      <w:pPr>
        <w:spacing w:after="0"/>
        <w:ind w:start="0"/>
        <w:jc w:val="both"/>
      </w:pPr>
      <w:r>
        <w:rPr>
          <w:rFonts w:ascii="Times New Roman"/>
          <w:b w:val="false"/>
          <w:i w:val="false"/>
          <w:color w:val="000000"/>
          <w:sz w:val="28"/>
        </w:rPr>
        <w:t xml:space="preserve">
      2. 生态系统退化率应基于五十年观测序列计算。生态系统退化程度评估须遵循土地环境评价标准。</w:t>
      </w:r>
    </w:p>
    <w:p>
      <w:pPr>
        <w:spacing w:after="0"/>
        <w:ind w:start="0"/>
        <w:jc w:val="both"/>
      </w:pPr>
      <w:r>
        <w:rPr>
          <w:rFonts w:ascii="Times New Roman"/>
          <w:b w:val="false"/>
          <w:i w:val="false"/>
          <w:color w:val="000000"/>
          <w:sz w:val="28"/>
        </w:rPr>
        <w:t xml:space="preserve">
      3. 保留地转为其他类别用地须满足：根据后续用途需求，在目标用地类别边界完成实地划定后方可实施。转类过程中，须依据目标用地类别的环境要求预先选定地块。</w:t>
      </w:r>
    </w:p>
    <w:p>
      <w:pPr>
        <w:spacing w:after="0"/>
        <w:ind w:start="0"/>
        <w:jc w:val="both"/>
      </w:pPr>
      <w:r>
        <w:rPr>
          <w:rFonts w:ascii="Times New Roman"/>
          <w:b w:val="false"/>
          <w:i w:val="false"/>
          <w:color w:val="000000"/>
          <w:sz w:val="28"/>
        </w:rPr>
        <w:t xml:space="preserve">
      4. 受扰土地在完成复垦及土地质量与环境状况改善措施后，方可从储备土地类别中移出。</w:t>
      </w:r>
    </w:p>
    <w:p>
      <w:pPr>
        <w:spacing w:after="0"/>
        <w:ind w:start="0"/>
        <w:jc w:val="both"/>
      </w:pPr>
      <w:r>
        <w:rPr>
          <w:rFonts w:ascii="Times New Roman"/>
          <w:b w:val="false"/>
          <w:i w:val="false"/>
          <w:color w:val="000000"/>
          <w:sz w:val="28"/>
        </w:rPr>
        <w:t xml:space="preserve">
      5. 过去曾进行核武器试验的储备土地地块，须在完成核武器试验后果消除措施及全面环境调查后，并经国家环境卫生防疫专家评估出具合格结论，方可办理所有权或土地使用权登记。</w:t>
      </w:r>
    </w:p>
    <w:p>
      <w:pPr>
        <w:spacing w:after="0"/>
        <w:ind w:start="0"/>
        <w:jc w:val="both"/>
      </w:pPr>
      <w:r>
        <w:rPr>
          <w:rFonts w:ascii="Times New Roman"/>
          <w:b w:val="false"/>
          <w:i w:val="false"/>
          <w:color w:val="000000"/>
          <w:sz w:val="28"/>
        </w:rPr>
        <w:t xml:space="preserve">
      6. 本条第3、4、5款规定不适用于根据哈萨克斯坦共和国法律划拨给授权机构用于保障塞米巴拉金斯克核安全区运行的核安全区土地。</w:t>
      </w:r>
    </w:p>
    <w:p>
      <w:pPr>
        <w:spacing w:after="0"/>
        <w:ind w:start="0"/>
        <w:jc w:val="left"/>
      </w:pPr>
      <w:r>
        <w:rPr>
          <w:rFonts w:ascii="Times New Roman"/>
          <w:b w:val="false"/>
          <w:i w:val="false"/>
          <w:color w:val="ff0000"/>
          <w:sz w:val="28"/>
        </w:rPr>
        <w:t xml:space="preserve">      脚注：第236条经哈萨克斯坦共和国2023年7月5日第17-VIII号法律修订（自2024年1月1日起生效）。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第237条 土地最优利用的环境要求</w:t>
      </w:r>
    </w:p>
    <w:p>
      <w:pPr>
        <w:spacing w:after="0"/>
        <w:ind w:start="0"/>
        <w:jc w:val="both"/>
      </w:pPr>
      <w:r>
        <w:rPr>
          <w:rFonts w:ascii="Times New Roman"/>
          <w:b w:val="false"/>
          <w:i w:val="false"/>
          <w:color w:val="000000"/>
          <w:sz w:val="28"/>
        </w:rPr>
        <w:t xml:space="preserve">
      1. 土地最优利用的主要环境要求为：</w:t>
      </w:r>
    </w:p>
    <w:p>
      <w:pPr>
        <w:spacing w:after="0"/>
        <w:ind w:start="0"/>
        <w:jc w:val="both"/>
      </w:pPr>
      <w:r>
        <w:rPr>
          <w:rFonts w:ascii="Times New Roman"/>
          <w:b w:val="false"/>
          <w:i w:val="false"/>
          <w:color w:val="000000"/>
          <w:sz w:val="28"/>
        </w:rPr>
        <w:t xml:space="preserve">
      1) 对拟议土地改造和土地重新分配的环境后果进行科学论证和预测；</w:t>
      </w:r>
    </w:p>
    <w:p>
      <w:pPr>
        <w:spacing w:after="0"/>
        <w:ind w:start="0"/>
        <w:jc w:val="both"/>
      </w:pPr>
      <w:r>
        <w:rPr>
          <w:rFonts w:ascii="Times New Roman"/>
          <w:b w:val="false"/>
          <w:i w:val="false"/>
          <w:color w:val="000000"/>
          <w:sz w:val="28"/>
        </w:rPr>
        <w:t xml:space="preserve">
      2) 在规划和组织土地利用及保护各类土地时，制定并实施统一的国家环境政策；</w:t>
      </w:r>
    </w:p>
    <w:p>
      <w:pPr>
        <w:spacing w:after="0"/>
        <w:ind w:start="0"/>
        <w:jc w:val="both"/>
      </w:pPr>
      <w:r>
        <w:rPr>
          <w:rFonts w:ascii="Times New Roman"/>
          <w:b w:val="false"/>
          <w:i w:val="false"/>
          <w:color w:val="000000"/>
          <w:sz w:val="28"/>
        </w:rPr>
        <w:t xml:space="preserve">
      3）确保土地的定向利用；</w:t>
      </w:r>
    </w:p>
    <w:p>
      <w:pPr>
        <w:spacing w:after="0"/>
        <w:ind w:start="0"/>
        <w:jc w:val="both"/>
      </w:pPr>
      <w:r>
        <w:rPr>
          <w:rFonts w:ascii="Times New Roman"/>
          <w:b w:val="false"/>
          <w:i w:val="false"/>
          <w:color w:val="000000"/>
          <w:sz w:val="28"/>
        </w:rPr>
        <w:t xml:space="preserve">
      4) 形成并配置环境友好型紧凑优化地块；</w:t>
      </w:r>
    </w:p>
    <w:p>
      <w:pPr>
        <w:spacing w:after="0"/>
        <w:ind w:start="0"/>
        <w:jc w:val="both"/>
      </w:pPr>
      <w:r>
        <w:rPr>
          <w:rFonts w:ascii="Times New Roman"/>
          <w:b w:val="false"/>
          <w:i w:val="false"/>
          <w:color w:val="000000"/>
          <w:sz w:val="28"/>
        </w:rPr>
        <w:t xml:space="preserve">
      5) 制定维持可持续景观和保护土地的一系列措施；</w:t>
      </w:r>
    </w:p>
    <w:p>
      <w:pPr>
        <w:spacing w:after="0"/>
        <w:ind w:start="0"/>
        <w:jc w:val="both"/>
      </w:pPr>
      <w:r>
        <w:rPr>
          <w:rFonts w:ascii="Times New Roman"/>
          <w:b w:val="false"/>
          <w:i w:val="false"/>
          <w:color w:val="000000"/>
          <w:sz w:val="28"/>
        </w:rPr>
        <w:t xml:space="preserve">
      6）制定土地保护措施；</w:t>
      </w:r>
    </w:p>
    <w:p>
      <w:pPr>
        <w:spacing w:after="0"/>
        <w:ind w:start="0"/>
        <w:jc w:val="both"/>
      </w:pPr>
      <w:r>
        <w:rPr>
          <w:rFonts w:ascii="Times New Roman"/>
          <w:b w:val="false"/>
          <w:i w:val="false"/>
          <w:color w:val="000000"/>
          <w:sz w:val="28"/>
        </w:rPr>
        <w:t xml:space="preserve">
      7) 为保护人类健康和环境，维护并增强森林的环境形成、水源保护、防护、卫生防疫、健康促进及其他有益自然属性；</w:t>
      </w:r>
    </w:p>
    <w:p>
      <w:pPr>
        <w:spacing w:after="0"/>
        <w:ind w:start="0"/>
        <w:jc w:val="both"/>
      </w:pPr>
      <w:r>
        <w:rPr>
          <w:rFonts w:ascii="Times New Roman"/>
          <w:b w:val="false"/>
          <w:i w:val="false"/>
          <w:color w:val="000000"/>
          <w:sz w:val="28"/>
        </w:rPr>
        <w:t xml:space="preserve">
      8）保护生物多样性并确保生态系统的可持续运行。</w:t>
      </w:r>
    </w:p>
    <w:p>
      <w:pPr>
        <w:spacing w:after="0"/>
        <w:ind w:start="0"/>
        <w:jc w:val="both"/>
      </w:pPr>
      <w:r>
        <w:rPr>
          <w:rFonts w:ascii="Times New Roman"/>
          <w:b w:val="false"/>
          <w:i w:val="false"/>
          <w:color w:val="000000"/>
          <w:sz w:val="28"/>
        </w:rPr>
        <w:t xml:space="preserve">
      2. 为企业、构筑物及其他设施选址和运营提供的地块，应符合环境要求，并考虑这些设施活动对环境的影响。</w:t>
      </w:r>
    </w:p>
    <w:p>
      <w:pPr>
        <w:spacing w:after="0"/>
        <w:ind w:start="0"/>
        <w:jc w:val="both"/>
      </w:pPr>
      <w:r>
        <w:rPr>
          <w:rFonts w:ascii="Times New Roman"/>
          <w:b w:val="false"/>
          <w:i w:val="false"/>
          <w:color w:val="000000"/>
          <w:sz w:val="28"/>
        </w:rPr>
        <w:t xml:space="preserve">
      3. 对于与农业生产无关的设施建设与安装，应分配土壤质量评分最低的不适宜农业用途的土地。</w:t>
      </w:r>
    </w:p>
    <w:p>
      <w:pPr>
        <w:spacing w:after="0"/>
        <w:ind w:start="0"/>
        <w:jc w:val="left"/>
      </w:pPr>
      <w:r>
        <w:rPr>
          <w:rFonts w:ascii="Times New Roman"/>
          <w:b/>
          <w:i w:val="false"/>
          <w:color w:val="000000"/>
        </w:rPr>
        <w:t xml:space="preserve"> 第二百三十八条 土地使用环境要求</w:t>
      </w:r>
    </w:p>
    <w:p>
      <w:pPr>
        <w:spacing w:after="0"/>
        <w:ind w:start="0"/>
        <w:jc w:val="both"/>
      </w:pPr>
      <w:r>
        <w:rPr>
          <w:rFonts w:ascii="Times New Roman"/>
          <w:b w:val="false"/>
          <w:i w:val="false"/>
          <w:color w:val="000000"/>
          <w:sz w:val="28"/>
        </w:rPr>
        <w:t xml:space="preserve">
      1. 土地使用者（自然人及法人）不得造成土地污染、地面垃圾堆积、土壤退化及贫瘠化，并有义务在必要时确保表土层的移除与保护，防止其不可逆损失。</w:t>
      </w:r>
    </w:p>
    <w:p>
      <w:pPr>
        <w:spacing w:after="0"/>
        <w:ind w:start="0"/>
        <w:jc w:val="both"/>
      </w:pPr>
      <w:r>
        <w:rPr>
          <w:rFonts w:ascii="Times New Roman"/>
          <w:b w:val="false"/>
          <w:i w:val="false"/>
          <w:color w:val="000000"/>
          <w:sz w:val="28"/>
        </w:rPr>
        <w:t xml:space="preserve">
      2. 在地下资源使用作业中，地下资源使用者及其他人员进行施工等涉及土地扰动的作业时，应：</w:t>
      </w:r>
    </w:p>
    <w:p>
      <w:pPr>
        <w:spacing w:after="0"/>
        <w:ind w:start="0"/>
        <w:jc w:val="both"/>
      </w:pPr>
      <w:r>
        <w:rPr>
          <w:rFonts w:ascii="Times New Roman"/>
          <w:b w:val="false"/>
          <w:i w:val="false"/>
          <w:color w:val="000000"/>
          <w:sz w:val="28"/>
        </w:rPr>
        <w:t xml:space="preserve">
      1) 保持所占用土地地块处于适宜继续按原定用途使用的状态；</w:t>
      </w:r>
    </w:p>
    <w:p>
      <w:pPr>
        <w:spacing w:after="0"/>
        <w:ind w:start="0"/>
        <w:jc w:val="both"/>
      </w:pPr>
      <w:r>
        <w:rPr>
          <w:rFonts w:ascii="Times New Roman"/>
          <w:b w:val="false"/>
          <w:i w:val="false"/>
          <w:color w:val="000000"/>
          <w:sz w:val="28"/>
        </w:rPr>
        <w:t xml:space="preserve">
      2) 在开展土地扰动作业前，移除肥沃表土层并确保其妥善保存，以便未来用于受扰土地的复垦；</w:t>
      </w:r>
    </w:p>
    <w:p>
      <w:pPr>
        <w:spacing w:after="0"/>
        <w:ind w:start="0"/>
        <w:jc w:val="both"/>
      </w:pPr>
      <w:r>
        <w:rPr>
          <w:rFonts w:ascii="Times New Roman"/>
          <w:b w:val="false"/>
          <w:i w:val="false"/>
          <w:color w:val="000000"/>
          <w:sz w:val="28"/>
        </w:rPr>
        <w:t xml:space="preserve">
      3) 对受扰土地实施复垦。</w:t>
      </w:r>
    </w:p>
    <w:p>
      <w:pPr>
        <w:spacing w:after="0"/>
        <w:ind w:start="0"/>
        <w:jc w:val="both"/>
      </w:pPr>
      <w:r>
        <w:rPr>
          <w:rFonts w:ascii="Times New Roman"/>
          <w:b w:val="false"/>
          <w:i w:val="false"/>
          <w:color w:val="000000"/>
          <w:sz w:val="28"/>
        </w:rPr>
        <w:t xml:space="preserve">
      3. 进行地下资源利用作业、施工及其他涉及土地扰动的作业时，禁止下列行为：</w:t>
      </w:r>
    </w:p>
    <w:p>
      <w:pPr>
        <w:spacing w:after="0"/>
        <w:ind w:start="0"/>
        <w:jc w:val="both"/>
      </w:pPr>
      <w:r>
        <w:rPr>
          <w:rFonts w:ascii="Times New Roman"/>
          <w:b w:val="false"/>
          <w:i w:val="false"/>
          <w:color w:val="000000"/>
          <w:sz w:val="28"/>
        </w:rPr>
        <w:t xml:space="preserve">
      1) 破坏根据哈萨克斯坦共和国法律划定用于地下资源开发、施工及其他相关作业的土地地块（土地）范围外的植被覆盖层和土壤层；</w:t>
      </w:r>
    </w:p>
    <w:p>
      <w:pPr>
        <w:spacing w:after="0"/>
        <w:ind w:start="0"/>
        <w:jc w:val="both"/>
      </w:pPr>
      <w:r>
        <w:rPr>
          <w:rFonts w:ascii="Times New Roman"/>
          <w:b w:val="false"/>
          <w:i w:val="false"/>
          <w:color w:val="000000"/>
          <w:sz w:val="28"/>
        </w:rPr>
        <w:t xml:space="preserve">
      2) 为销售或转让给他人所有权而清除肥沃土壤层。</w:t>
      </w:r>
    </w:p>
    <w:p>
      <w:pPr>
        <w:spacing w:after="0"/>
        <w:ind w:start="0"/>
        <w:jc w:val="both"/>
      </w:pPr>
      <w:r>
        <w:rPr>
          <w:rFonts w:ascii="Times New Roman"/>
          <w:b w:val="false"/>
          <w:i w:val="false"/>
          <w:color w:val="000000"/>
          <w:sz w:val="28"/>
        </w:rPr>
        <w:t xml:space="preserve">
      4. 确定受扰土地的复垦方向时，应考虑以下因素：</w:t>
      </w:r>
    </w:p>
    <w:p>
      <w:pPr>
        <w:spacing w:after="0"/>
        <w:ind w:start="0"/>
        <w:jc w:val="both"/>
      </w:pPr>
      <w:r>
        <w:rPr>
          <w:rFonts w:ascii="Times New Roman"/>
          <w:b w:val="false"/>
          <w:i w:val="false"/>
          <w:color w:val="000000"/>
          <w:sz w:val="28"/>
        </w:rPr>
        <w:t xml:space="preserve">
      1) 地表破坏的性质；</w:t>
      </w:r>
    </w:p>
    <w:p>
      <w:pPr>
        <w:spacing w:after="0"/>
        <w:ind w:start="0"/>
        <w:jc w:val="both"/>
      </w:pPr>
      <w:r>
        <w:rPr>
          <w:rFonts w:ascii="Times New Roman"/>
          <w:b w:val="false"/>
          <w:i w:val="false"/>
          <w:color w:val="000000"/>
          <w:sz w:val="28"/>
        </w:rPr>
        <w:t xml:space="preserve">
      2）设施选址区域的自然与地形条件；</w:t>
      </w:r>
    </w:p>
    <w:p>
      <w:pPr>
        <w:spacing w:after="0"/>
        <w:ind w:start="0"/>
        <w:jc w:val="both"/>
      </w:pPr>
      <w:r>
        <w:rPr>
          <w:rFonts w:ascii="Times New Roman"/>
          <w:b w:val="false"/>
          <w:i w:val="false"/>
          <w:color w:val="000000"/>
          <w:sz w:val="28"/>
        </w:rPr>
        <w:t xml:space="preserve">
      3）设施选址的社会经济特征，同时考虑该区域发展前景及环境保护要求；</w:t>
      </w:r>
    </w:p>
    <w:p>
      <w:pPr>
        <w:spacing w:after="0"/>
        <w:ind w:start="0"/>
        <w:jc w:val="both"/>
      </w:pPr>
      <w:r>
        <w:rPr>
          <w:rFonts w:ascii="Times New Roman"/>
          <w:b w:val="false"/>
          <w:i w:val="false"/>
          <w:color w:val="000000"/>
          <w:sz w:val="28"/>
        </w:rPr>
        <w:t xml:space="preserve">
      4) 黑土区及集约农业区需将主要扰动土地恢复为耕地；</w:t>
      </w:r>
    </w:p>
    <w:p>
      <w:pPr>
        <w:spacing w:after="0"/>
        <w:ind w:start="0"/>
        <w:jc w:val="both"/>
      </w:pPr>
      <w:r>
        <w:rPr>
          <w:rFonts w:ascii="Times New Roman"/>
          <w:b w:val="false"/>
          <w:i w:val="false"/>
          <w:color w:val="000000"/>
          <w:sz w:val="28"/>
        </w:rPr>
        <w:t xml:space="preserve">
      5) 在居民点周边区域恢复受扰土地用于园艺、农耕及休闲功能，包括在采矿区建设蓄水池、装饰性园林公园群，以及在剥离土堆积场和富集废料堆上营造景观；</w:t>
      </w:r>
    </w:p>
    <w:p>
      <w:pPr>
        <w:spacing w:after="0"/>
        <w:ind w:start="0"/>
        <w:jc w:val="both"/>
      </w:pPr>
      <w:r>
        <w:rPr>
          <w:rFonts w:ascii="Times New Roman"/>
          <w:b w:val="false"/>
          <w:i w:val="false"/>
          <w:color w:val="000000"/>
          <w:sz w:val="28"/>
        </w:rPr>
        <w:t xml:space="preserve">
      6）在工业设施区域内实施规划工作，消除多余开挖与填筑工程，清理建筑废料并改善地块状况；</w:t>
      </w:r>
    </w:p>
    <w:p>
      <w:pPr>
        <w:spacing w:after="0"/>
        <w:ind w:start="0"/>
        <w:jc w:val="both"/>
      </w:pPr>
      <w:r>
        <w:rPr>
          <w:rFonts w:ascii="Times New Roman"/>
          <w:b w:val="false"/>
          <w:i w:val="false"/>
          <w:color w:val="000000"/>
          <w:sz w:val="28"/>
        </w:rPr>
        <w:t xml:space="preserve">
      7) 需填平或整平已使用土地上的沟壑与沟槽；</w:t>
      </w:r>
    </w:p>
    <w:p>
      <w:pPr>
        <w:spacing w:after="0"/>
        <w:ind w:start="0"/>
        <w:jc w:val="both"/>
      </w:pPr>
      <w:r>
        <w:rPr>
          <w:rFonts w:ascii="Times New Roman"/>
          <w:b w:val="false"/>
          <w:i w:val="false"/>
          <w:color w:val="000000"/>
          <w:sz w:val="28"/>
        </w:rPr>
        <w:t xml:space="preserve">
      8) 强制性实施区域绿化。</w:t>
      </w:r>
    </w:p>
    <w:p>
      <w:pPr>
        <w:spacing w:after="0"/>
        <w:ind w:start="0"/>
        <w:jc w:val="both"/>
      </w:pPr>
      <w:r>
        <w:rPr>
          <w:rFonts w:ascii="Times New Roman"/>
          <w:b w:val="false"/>
          <w:i w:val="false"/>
          <w:color w:val="000000"/>
          <w:sz w:val="28"/>
        </w:rPr>
        <w:t xml:space="preserve">
      5. 若将土地用于工业废弃物的堆积、储存或处置，须满足以下要求：</w:t>
      </w:r>
    </w:p>
    <w:p>
      <w:pPr>
        <w:spacing w:after="0"/>
        <w:ind w:start="0"/>
        <w:jc w:val="both"/>
      </w:pPr>
      <w:r>
        <w:rPr>
          <w:rFonts w:ascii="Times New Roman"/>
          <w:b w:val="false"/>
          <w:i w:val="false"/>
          <w:color w:val="000000"/>
          <w:sz w:val="28"/>
        </w:rPr>
        <w:t xml:space="preserve">
      1) 符合工业废物处置场设计、建造及运营的卫生防疫规则与标准；</w:t>
      </w:r>
    </w:p>
    <w:p>
      <w:pPr>
        <w:spacing w:after="0"/>
        <w:ind w:start="0"/>
        <w:jc w:val="both"/>
      </w:pPr>
      <w:r>
        <w:rPr>
          <w:rFonts w:ascii="Times New Roman"/>
          <w:b w:val="false"/>
          <w:i w:val="false"/>
          <w:color w:val="000000"/>
          <w:sz w:val="28"/>
        </w:rPr>
        <w:t xml:space="preserve">
      2) 采用低渗透性土壤，且地下水位距储存底部不超过两米，地面坡度需向水库、农田、林地及工业企业方向倾斜1.5%；</w:t>
      </w:r>
    </w:p>
    <w:p>
      <w:pPr>
        <w:spacing w:after="0"/>
        <w:ind w:start="0"/>
        <w:jc w:val="both"/>
      </w:pPr>
      <w:r>
        <w:rPr>
          <w:rFonts w:ascii="Times New Roman"/>
          <w:b w:val="false"/>
          <w:i w:val="false"/>
          <w:color w:val="000000"/>
          <w:sz w:val="28"/>
        </w:rPr>
        <w:t xml:space="preserve">
      3) 选址于居民区背风侧，且地势低于地下水流向；</w:t>
      </w:r>
    </w:p>
    <w:p>
      <w:pPr>
        <w:spacing w:after="0"/>
        <w:ind w:start="0"/>
        <w:jc w:val="both"/>
      </w:pPr>
      <w:r>
        <w:rPr>
          <w:rFonts w:ascii="Times New Roman"/>
          <w:b w:val="false"/>
          <w:i w:val="false"/>
          <w:color w:val="000000"/>
          <w:sz w:val="28"/>
        </w:rPr>
        <w:t xml:space="preserve">
      4) 位于地面，不受洪水和暴雨淹没；</w:t>
      </w:r>
    </w:p>
    <w:p>
      <w:pPr>
        <w:spacing w:after="0"/>
        <w:ind w:start="0"/>
        <w:jc w:val="both"/>
      </w:pPr>
      <w:r>
        <w:rPr>
          <w:rFonts w:ascii="Times New Roman"/>
          <w:b w:val="false"/>
          <w:i w:val="false"/>
          <w:color w:val="000000"/>
          <w:sz w:val="28"/>
        </w:rPr>
        <w:t xml:space="preserve">
      5) 周边设有工程防渗保护层、围栏及绿化带，进场道路采用硬质铺装；</w:t>
      </w:r>
    </w:p>
    <w:p>
      <w:pPr>
        <w:spacing w:after="0"/>
        <w:ind w:start="0"/>
        <w:jc w:val="both"/>
      </w:pPr>
      <w:r>
        <w:rPr>
          <w:rFonts w:ascii="Times New Roman"/>
          <w:b w:val="false"/>
          <w:i w:val="false"/>
          <w:color w:val="000000"/>
          <w:sz w:val="28"/>
        </w:rPr>
        <w:t xml:space="preserve">
      6) 土地表层及地下径流不得流入水体。</w:t>
      </w:r>
    </w:p>
    <w:p>
      <w:pPr>
        <w:spacing w:after="0"/>
        <w:ind w:start="0"/>
        <w:jc w:val="both"/>
      </w:pPr>
      <w:r>
        <w:rPr>
          <w:rFonts w:ascii="Times New Roman"/>
          <w:b w:val="false"/>
          <w:i w:val="false"/>
          <w:color w:val="000000"/>
          <w:sz w:val="28"/>
        </w:rPr>
        <w:t xml:space="preserve">
      6. 若不符合环境要求、卫生防疫规范及其他哈萨克斯坦共和国法律规定的要求，禁止引进新技术及实施土地改良与土壤肥力提升措施。</w:t>
      </w:r>
    </w:p>
    <w:p>
      <w:pPr>
        <w:spacing w:after="0"/>
        <w:ind w:start="0"/>
        <w:jc w:val="both"/>
      </w:pPr>
      <w:r>
        <w:rPr>
          <w:rFonts w:ascii="Times New Roman"/>
          <w:b w:val="false"/>
          <w:i w:val="false"/>
          <w:color w:val="000000"/>
          <w:sz w:val="28"/>
        </w:rPr>
        <w:t xml:space="preserve">
      7. 放射性及（或）化学污染土地的使用程序、安全区划定、居住建筑及工业、商业、社会文化设施的保留措施、土地复垦与技术作业实施，均应依据辐射及化学影响的最高允许限值确定。</w:t>
      </w:r>
    </w:p>
    <w:p>
      <w:pPr>
        <w:spacing w:after="0"/>
        <w:ind w:start="0"/>
        <w:jc w:val="both"/>
      </w:pPr>
      <w:r>
        <w:rPr>
          <w:rFonts w:ascii="Times New Roman"/>
          <w:b w:val="false"/>
          <w:i w:val="false"/>
          <w:color w:val="000000"/>
          <w:sz w:val="28"/>
        </w:rPr>
        <w:t xml:space="preserve">
      8. 为保护土地，土地所有者和使用者应采取措施：</w:t>
      </w:r>
    </w:p>
    <w:p>
      <w:pPr>
        <w:spacing w:after="0"/>
        <w:ind w:start="0"/>
        <w:jc w:val="both"/>
      </w:pPr>
      <w:r>
        <w:rPr>
          <w:rFonts w:ascii="Times New Roman"/>
          <w:b w:val="false"/>
          <w:i w:val="false"/>
          <w:color w:val="000000"/>
          <w:sz w:val="28"/>
        </w:rPr>
        <w:t xml:space="preserve">
      1) 防范水蚀、风蚀、泥石流、滑坡、洪涝、淹没、淤积、二次盐渍化、干涸、板结、放射性及化学物质污染、垃圾堆积、生物源污染及其他负面影响；</w:t>
      </w:r>
    </w:p>
    <w:p>
      <w:pPr>
        <w:spacing w:after="0"/>
        <w:ind w:start="0"/>
        <w:jc w:val="both"/>
      </w:pPr>
      <w:r>
        <w:rPr>
          <w:rFonts w:ascii="Times New Roman"/>
          <w:b w:val="false"/>
          <w:i w:val="false"/>
          <w:color w:val="000000"/>
          <w:sz w:val="28"/>
        </w:rPr>
        <w:t xml:space="preserve">
      2) 防范检疫对象、外来物种及特别危险有害生物的污染及其扩散，防止杂草、灌木及小片林木的过度生长，以及其他类型的土地退化；</w:t>
      </w:r>
    </w:p>
    <w:p>
      <w:pPr>
        <w:spacing w:after="0"/>
        <w:ind w:start="0"/>
        <w:jc w:val="both"/>
      </w:pPr>
      <w:r>
        <w:rPr>
          <w:rFonts w:ascii="Times New Roman"/>
          <w:b w:val="false"/>
          <w:i w:val="false"/>
          <w:color w:val="000000"/>
          <w:sz w:val="28"/>
        </w:rPr>
        <w:t xml:space="preserve">
      3）消除污染后果（包括生物源污染及垃圾污染）；</w:t>
      </w:r>
    </w:p>
    <w:p>
      <w:pPr>
        <w:spacing w:after="0"/>
        <w:ind w:start="0"/>
        <w:jc w:val="both"/>
      </w:pPr>
      <w:r>
        <w:rPr>
          <w:rFonts w:ascii="Times New Roman"/>
          <w:b w:val="false"/>
          <w:i w:val="false"/>
          <w:color w:val="000000"/>
          <w:sz w:val="28"/>
        </w:rPr>
        <w:t xml:space="preserve">
      4）维持已达成的土地改良水平；</w:t>
      </w:r>
    </w:p>
    <w:p>
      <w:pPr>
        <w:spacing w:after="0"/>
        <w:ind w:start="0"/>
        <w:jc w:val="both"/>
      </w:pPr>
      <w:r>
        <w:rPr>
          <w:rFonts w:ascii="Times New Roman"/>
          <w:b w:val="false"/>
          <w:i w:val="false"/>
          <w:color w:val="000000"/>
          <w:sz w:val="28"/>
        </w:rPr>
        <w:t xml:space="preserve">
      5）复垦受扰土地，恢复土壤肥力，及时将土地纳入生产循环。</w:t>
      </w:r>
    </w:p>
    <w:p>
      <w:pPr>
        <w:spacing w:after="0"/>
        <w:ind w:start="0"/>
        <w:jc w:val="both"/>
      </w:pPr>
      <w:r>
        <w:rPr>
          <w:rFonts w:ascii="Times New Roman"/>
          <w:b w:val="false"/>
          <w:i w:val="false"/>
          <w:color w:val="000000"/>
          <w:sz w:val="28"/>
        </w:rPr>
        <w:t xml:space="preserve">
      9. 在居民区土地上禁止使用食用盐进行融冰。</w:t>
      </w:r>
    </w:p>
    <w:p>
      <w:pPr>
        <w:spacing w:after="0"/>
        <w:ind w:start="0"/>
        <w:jc w:val="left"/>
      </w:pPr>
      <w:r>
        <w:rPr>
          <w:rFonts w:ascii="Times New Roman"/>
          <w:b/>
          <w:i w:val="false"/>
          <w:color w:val="000000"/>
        </w:rPr>
        <w:t xml:space="preserve"> 第十七节 自然保护第十五章 总则第二百三十九条 总则</w:t>
      </w:r>
    </w:p>
    <w:p>
      <w:pPr>
        <w:spacing w:after="0"/>
        <w:ind w:start="0"/>
        <w:jc w:val="both"/>
      </w:pPr>
      <w:r>
        <w:rPr>
          <w:rFonts w:ascii="Times New Roman"/>
          <w:b w:val="false"/>
          <w:i w:val="false"/>
          <w:color w:val="000000"/>
          <w:sz w:val="28"/>
        </w:rPr>
        <w:t xml:space="preserve">
      1. 生物多样性指所有来源的生物变异性，包括陆地、海洋及其他水生生态系统及其所构成的生态复合体，涵盖物种内部多样性、物种间多样性及生态系统多样性。</w:t>
      </w:r>
    </w:p>
    <w:p>
      <w:pPr>
        <w:spacing w:after="0"/>
        <w:ind w:start="0"/>
        <w:jc w:val="both"/>
      </w:pPr>
      <w:r>
        <w:rPr>
          <w:rFonts w:ascii="Times New Roman"/>
          <w:b w:val="false"/>
          <w:i w:val="false"/>
          <w:color w:val="000000"/>
          <w:sz w:val="28"/>
        </w:rPr>
        <w:t xml:space="preserve">
      2. 生态系统应理解为植物、动物及其他生物群落与其非生物栖息地构成的动态复合体，作为自然环境客观存在的组成部分，以物质与能量交换为纽带形成功能统一体，具有空间与地域边界。</w:t>
      </w:r>
    </w:p>
    <w:p>
      <w:pPr>
        <w:spacing w:after="0"/>
        <w:ind w:start="0"/>
        <w:jc w:val="both"/>
      </w:pPr>
      <w:r>
        <w:rPr>
          <w:rFonts w:ascii="Times New Roman"/>
          <w:b w:val="false"/>
          <w:i w:val="false"/>
          <w:color w:val="000000"/>
          <w:sz w:val="28"/>
        </w:rPr>
        <w:t xml:space="preserve">
      栖息地指生物或种群所处的特定地形类型或自然生境。</w:t>
      </w:r>
    </w:p>
    <w:p>
      <w:pPr>
        <w:spacing w:after="0"/>
        <w:ind w:start="0"/>
        <w:jc w:val="both"/>
      </w:pPr>
      <w:r>
        <w:rPr>
          <w:rFonts w:ascii="Times New Roman"/>
          <w:b w:val="false"/>
          <w:i w:val="false"/>
          <w:color w:val="000000"/>
          <w:sz w:val="28"/>
        </w:rPr>
        <w:t xml:space="preserve">
      3. 自然景观指未经人类活动改变的区域，其特征在于特定地形、土壤、植被在统一气候条件下形成的组合。</w:t>
      </w:r>
    </w:p>
    <w:p>
      <w:pPr>
        <w:spacing w:after="0"/>
        <w:ind w:start="0"/>
        <w:jc w:val="both"/>
      </w:pPr>
      <w:r>
        <w:rPr>
          <w:rFonts w:ascii="Times New Roman"/>
          <w:b w:val="false"/>
          <w:i w:val="false"/>
          <w:color w:val="000000"/>
          <w:sz w:val="28"/>
        </w:rPr>
        <w:t xml:space="preserve">
      4. 生物资源指具有实际或潜在人类实用价值的遗传资源、生物体或其组成部分、种群及生态系统中任何其他生物成分。</w:t>
      </w:r>
    </w:p>
    <w:p>
      <w:pPr>
        <w:spacing w:after="0"/>
        <w:ind w:start="0"/>
        <w:jc w:val="both"/>
      </w:pPr>
      <w:r>
        <w:rPr>
          <w:rFonts w:ascii="Times New Roman"/>
          <w:b w:val="false"/>
          <w:i w:val="false"/>
          <w:color w:val="000000"/>
          <w:sz w:val="28"/>
        </w:rPr>
        <w:t xml:space="preserve">
      5. 禁止任何可能导致生物体基因库破坏、生物多样性丧失及生态系统可持续功能紊乱的活动。</w:t>
      </w:r>
    </w:p>
    <w:p>
      <w:pPr>
        <w:spacing w:after="0"/>
        <w:ind w:start="0"/>
        <w:jc w:val="left"/>
      </w:pPr>
      <w:r>
        <w:rPr>
          <w:rFonts w:ascii="Times New Roman"/>
          <w:b/>
          <w:i w:val="false"/>
          <w:color w:val="000000"/>
        </w:rPr>
        <w:t xml:space="preserve"> 第二百四十条 生物多样性保护措施 </w:t>
      </w:r>
    </w:p>
    <w:p>
      <w:pPr>
        <w:spacing w:after="0"/>
        <w:ind w:start="0"/>
        <w:jc w:val="both"/>
      </w:pPr>
      <w:r>
        <w:rPr>
          <w:rFonts w:ascii="Times New Roman"/>
          <w:b w:val="false"/>
          <w:i w:val="false"/>
          <w:color w:val="000000"/>
          <w:sz w:val="28"/>
        </w:rPr>
        <w:t xml:space="preserve">
      1. 为实现生物多样性保护目标，应按优先级降序实施下列分级措施：</w:t>
      </w:r>
    </w:p>
    <w:p>
      <w:pPr>
        <w:spacing w:after="0"/>
        <w:ind w:start="0"/>
        <w:jc w:val="both"/>
      </w:pPr>
      <w:r>
        <w:rPr>
          <w:rFonts w:ascii="Times New Roman"/>
          <w:b w:val="false"/>
          <w:i w:val="false"/>
          <w:color w:val="000000"/>
          <w:sz w:val="28"/>
        </w:rPr>
        <w:t xml:space="preserve">
      1) 优先采取预防负面影响的措施；</w:t>
      </w:r>
    </w:p>
    <w:p>
      <w:pPr>
        <w:spacing w:after="0"/>
        <w:ind w:start="0"/>
        <w:jc w:val="both"/>
      </w:pPr>
      <w:r>
        <w:rPr>
          <w:rFonts w:ascii="Times New Roman"/>
          <w:b w:val="false"/>
          <w:i w:val="false"/>
          <w:color w:val="000000"/>
          <w:sz w:val="28"/>
        </w:rPr>
        <w:t xml:space="preserve">
      2) 无法预防对生物多样性产生负面影响时，应采取措施将其影响降至最低；</w:t>
      </w:r>
    </w:p>
    <w:p>
      <w:pPr>
        <w:spacing w:after="0"/>
        <w:ind w:start="0"/>
        <w:jc w:val="both"/>
      </w:pPr>
      <w:r>
        <w:rPr>
          <w:rFonts w:ascii="Times New Roman"/>
          <w:b w:val="false"/>
          <w:i w:val="false"/>
          <w:color w:val="000000"/>
          <w:sz w:val="28"/>
        </w:rPr>
        <w:t xml:space="preserve">
      3）当无法预防或最小化对生物多样性的负面影响时，应采取措施减轻其后果；</w:t>
      </w:r>
    </w:p>
    <w:p>
      <w:pPr>
        <w:spacing w:after="0"/>
        <w:ind w:start="0"/>
        <w:jc w:val="both"/>
      </w:pPr>
      <w:r>
        <w:rPr>
          <w:rFonts w:ascii="Times New Roman"/>
          <w:b w:val="false"/>
          <w:i w:val="false"/>
          <w:color w:val="000000"/>
          <w:sz w:val="28"/>
        </w:rPr>
        <w:t xml:space="preserve">
      4) 若未能预防、最小化或缓解对生物多样性的负面影响，必须采取措施补偿生物多样性损失。</w:t>
      </w:r>
    </w:p>
    <w:p>
      <w:pPr>
        <w:spacing w:after="0"/>
        <w:ind w:start="0"/>
        <w:jc w:val="both"/>
      </w:pPr>
      <w:r>
        <w:rPr>
          <w:rFonts w:ascii="Times New Roman"/>
          <w:b w:val="false"/>
          <w:i w:val="false"/>
          <w:color w:val="000000"/>
          <w:sz w:val="28"/>
        </w:rPr>
        <w:t xml:space="preserve">
      预防生物多样性负面影响的措施，应理解为旨在从活动规划的早期阶段直至实施全过程，避免对生物多样性产生任何影响的措施。</w:t>
      </w:r>
    </w:p>
    <w:p>
      <w:pPr>
        <w:spacing w:after="0"/>
        <w:ind w:start="0"/>
        <w:jc w:val="both"/>
      </w:pPr>
      <w:r>
        <w:rPr>
          <w:rFonts w:ascii="Times New Roman"/>
          <w:b w:val="false"/>
          <w:i w:val="false"/>
          <w:color w:val="000000"/>
          <w:sz w:val="28"/>
        </w:rPr>
        <w:t xml:space="preserve">
      减轻生物多样性负面影响的措施，应理解为旨在缩短未预防影响（直接和间接）的持续时间、降低其强度和（或）程度的措施。</w:t>
      </w:r>
    </w:p>
    <w:p>
      <w:pPr>
        <w:spacing w:after="0"/>
        <w:ind w:start="0"/>
        <w:jc w:val="both"/>
      </w:pPr>
      <w:r>
        <w:rPr>
          <w:rFonts w:ascii="Times New Roman"/>
          <w:b w:val="false"/>
          <w:i w:val="false"/>
          <w:color w:val="000000"/>
          <w:sz w:val="28"/>
        </w:rPr>
        <w:t xml:space="preserve">
      缓解生物多样性负面影响后果的措施，应理解为旨在为生物多样性的保护和恢复创造有利条件的措施。</w:t>
      </w:r>
    </w:p>
    <w:p>
      <w:pPr>
        <w:spacing w:after="0"/>
        <w:ind w:start="0"/>
        <w:jc w:val="both"/>
      </w:pPr>
      <w:r>
        <w:rPr>
          <w:rFonts w:ascii="Times New Roman"/>
          <w:b w:val="false"/>
          <w:i w:val="false"/>
          <w:color w:val="000000"/>
          <w:sz w:val="28"/>
        </w:rPr>
        <w:t xml:space="preserve">
      2. 实施战略环境评估和环境影响评估时，应满足以下要求：</w:t>
      </w:r>
    </w:p>
    <w:p>
      <w:pPr>
        <w:spacing w:after="0"/>
        <w:ind w:start="0"/>
        <w:jc w:val="both"/>
      </w:pPr>
      <w:r>
        <w:rPr>
          <w:rFonts w:ascii="Times New Roman"/>
          <w:b w:val="false"/>
          <w:i w:val="false"/>
          <w:color w:val="000000"/>
          <w:sz w:val="28"/>
        </w:rPr>
        <w:t xml:space="preserve">
      1) 通过研究确定拟建项目文件或计划活动对生物多样性的负面影响；</w:t>
      </w:r>
    </w:p>
    <w:p>
      <w:pPr>
        <w:spacing w:after="0"/>
        <w:ind w:start="0"/>
        <w:jc w:val="both"/>
      </w:pPr>
      <w:r>
        <w:rPr>
          <w:rFonts w:ascii="Times New Roman"/>
          <w:b w:val="false"/>
          <w:i w:val="false"/>
          <w:color w:val="000000"/>
          <w:sz w:val="28"/>
        </w:rPr>
        <w:t xml:space="preserve">
      2) 预防措施、减少对生物多样性的负面影响、减轻此类影响的后果；</w:t>
      </w:r>
    </w:p>
    <w:p>
      <w:pPr>
        <w:spacing w:after="0"/>
        <w:ind w:start="0"/>
        <w:jc w:val="both"/>
      </w:pPr>
      <w:r>
        <w:rPr>
          <w:rFonts w:ascii="Times New Roman"/>
          <w:b w:val="false"/>
          <w:i w:val="false"/>
          <w:color w:val="000000"/>
          <w:sz w:val="28"/>
        </w:rPr>
        <w:t xml:space="preserve">
      3) 若发现生物多样性丧失风险，应开展生物多样性丧失评估并制定补偿措施。</w:t>
      </w:r>
    </w:p>
    <w:p>
      <w:pPr>
        <w:spacing w:after="0"/>
        <w:ind w:start="0"/>
        <w:jc w:val="left"/>
      </w:pPr>
      <w:r>
        <w:rPr>
          <w:rFonts w:ascii="Times New Roman"/>
          <w:b/>
          <w:i w:val="false"/>
          <w:color w:val="000000"/>
        </w:rPr>
        <w:t xml:space="preserve"> 第二百四十一条 生物多样性丧失与补偿</w:t>
      </w:r>
    </w:p>
    <w:p>
      <w:pPr>
        <w:spacing w:after="0"/>
        <w:ind w:start="0"/>
        <w:jc w:val="both"/>
      </w:pPr>
      <w:r>
        <w:rPr>
          <w:rFonts w:ascii="Times New Roman"/>
          <w:b w:val="false"/>
          <w:i w:val="false"/>
          <w:color w:val="000000"/>
          <w:sz w:val="28"/>
        </w:rPr>
        <w:t xml:space="preserve">
      1. 生物多样性丧失指特定区域（水域）内因人为影响导致的动植物物种种群消失或显著减少。</w:t>
      </w:r>
    </w:p>
    <w:p>
      <w:pPr>
        <w:spacing w:after="0"/>
        <w:ind w:start="0"/>
        <w:jc w:val="both"/>
      </w:pPr>
      <w:r>
        <w:rPr>
          <w:rFonts w:ascii="Times New Roman"/>
          <w:b w:val="false"/>
          <w:i w:val="false"/>
          <w:color w:val="000000"/>
          <w:sz w:val="28"/>
        </w:rPr>
        <w:t xml:space="preserve">
      2. 生物多样性损失的补偿应着眼于实现生物多样性的永久性、长期性增长，具体形式包括：</w:t>
      </w:r>
    </w:p>
    <w:p>
      <w:pPr>
        <w:spacing w:after="0"/>
        <w:ind w:start="0"/>
        <w:jc w:val="both"/>
      </w:pPr>
      <w:r>
        <w:rPr>
          <w:rFonts w:ascii="Times New Roman"/>
          <w:b w:val="false"/>
          <w:i w:val="false"/>
          <w:color w:val="000000"/>
          <w:sz w:val="28"/>
        </w:rPr>
        <w:t xml:space="preserve">
      1) 恢复因相关活动导致丧失的生物多样性；</w:t>
      </w:r>
    </w:p>
    <w:p>
      <w:pPr>
        <w:spacing w:after="0"/>
        <w:ind w:start="0"/>
        <w:jc w:val="both"/>
      </w:pPr>
      <w:r>
        <w:rPr>
          <w:rFonts w:ascii="Times New Roman"/>
          <w:b w:val="false"/>
          <w:i w:val="false"/>
          <w:color w:val="000000"/>
          <w:sz w:val="28"/>
        </w:rPr>
        <w:t xml:space="preserve">
      2) 在同一区域（水域）内或在另一更具生态价值的区域（水域）内，引入同类或替代性生物多样性（其生态重要性不低于原有物种）。</w:t>
      </w:r>
    </w:p>
    <w:p>
      <w:pPr>
        <w:spacing w:after="0"/>
        <w:ind w:start="0"/>
        <w:jc w:val="both"/>
      </w:pPr>
      <w:r>
        <w:rPr>
          <w:rFonts w:ascii="Times New Roman"/>
          <w:b w:val="false"/>
          <w:i w:val="false"/>
          <w:color w:val="000000"/>
          <w:sz w:val="28"/>
        </w:rPr>
        <w:t xml:space="preserve">
      3. 若存在下列情形，不得实施本文件或拟议活动：</w:t>
      </w:r>
    </w:p>
    <w:p>
      <w:pPr>
        <w:spacing w:after="0"/>
        <w:ind w:start="0"/>
        <w:jc w:val="both"/>
      </w:pPr>
      <w:r>
        <w:rPr>
          <w:rFonts w:ascii="Times New Roman"/>
          <w:b w:val="false"/>
          <w:i w:val="false"/>
          <w:color w:val="000000"/>
          <w:sz w:val="28"/>
        </w:rPr>
        <w:t xml:space="preserve">
      1) 将导致珍稀或独特动植物物种及其群落的丧失，且存在其毁灭性破坏及无法再生的风险；</w:t>
      </w:r>
    </w:p>
    <w:p>
      <w:pPr>
        <w:spacing w:after="0"/>
        <w:ind w:start="0"/>
        <w:jc w:val="both"/>
      </w:pPr>
      <w:r>
        <w:rPr>
          <w:rFonts w:ascii="Times New Roman"/>
          <w:b w:val="false"/>
          <w:i w:val="false"/>
          <w:color w:val="000000"/>
          <w:sz w:val="28"/>
        </w:rPr>
        <w:t xml:space="preserve">
      2) 将导致作为独特景观组成部分的动植物或其群落的生物多样性丧失，且存在该景观遭破坏且无法恢复的风险；</w:t>
      </w:r>
    </w:p>
    <w:p>
      <w:pPr>
        <w:spacing w:after="0"/>
        <w:ind w:start="0"/>
        <w:jc w:val="both"/>
      </w:pPr>
      <w:r>
        <w:rPr>
          <w:rFonts w:ascii="Times New Roman"/>
          <w:b w:val="false"/>
          <w:i w:val="false"/>
          <w:color w:val="000000"/>
          <w:sz w:val="28"/>
        </w:rPr>
        <w:t xml:space="preserve">
      3) 该行为将导致生物多样性丧失，且不存在可在不恶化生态系统状态前提下补偿生物多样性损失的适宜场地；</w:t>
      </w:r>
    </w:p>
    <w:p>
      <w:pPr>
        <w:spacing w:after="0"/>
        <w:ind w:start="0"/>
        <w:jc w:val="both"/>
      </w:pPr>
      <w:r>
        <w:rPr>
          <w:rFonts w:ascii="Times New Roman"/>
          <w:b w:val="false"/>
          <w:i w:val="false"/>
          <w:color w:val="000000"/>
          <w:sz w:val="28"/>
        </w:rPr>
        <w:t xml:space="preserve">
      4) 此举将导致生物多样性丧失，且不存在任何技术或方法可补偿此类损失；</w:t>
      </w:r>
    </w:p>
    <w:p>
      <w:pPr>
        <w:spacing w:after="0"/>
        <w:ind w:start="0"/>
        <w:jc w:val="both"/>
      </w:pPr>
      <w:r>
        <w:rPr>
          <w:rFonts w:ascii="Times New Roman"/>
          <w:b w:val="false"/>
          <w:i w:val="false"/>
          <w:color w:val="000000"/>
          <w:sz w:val="28"/>
        </w:rPr>
        <w:t xml:space="preserve">
      5) 此举将导致生物多样性丧失，且因其他原因无法进行生物多样性损失补偿。</w:t>
      </w:r>
    </w:p>
    <w:p>
      <w:pPr>
        <w:spacing w:after="0"/>
        <w:ind w:start="0"/>
        <w:jc w:val="both"/>
      </w:pPr>
      <w:r>
        <w:rPr>
          <w:rFonts w:ascii="Times New Roman"/>
          <w:b w:val="false"/>
          <w:i w:val="false"/>
          <w:color w:val="000000"/>
          <w:sz w:val="28"/>
        </w:rPr>
        <w:t xml:space="preserve">
      4. 生物多样性损失补偿措施应强制实施。</w:t>
      </w:r>
    </w:p>
    <w:p>
      <w:pPr>
        <w:spacing w:after="0"/>
        <w:ind w:start="0"/>
        <w:jc w:val="both"/>
      </w:pPr>
      <w:r>
        <w:rPr>
          <w:rFonts w:ascii="Times New Roman"/>
          <w:b w:val="false"/>
          <w:i w:val="false"/>
          <w:color w:val="000000"/>
          <w:sz w:val="28"/>
        </w:rPr>
        <w:t xml:space="preserve">
      5. 生物多样性损失补偿的实施程序由野生动物保护、繁殖和利用的授权机构确定。</w:t>
      </w:r>
    </w:p>
    <w:p>
      <w:pPr>
        <w:spacing w:after="0"/>
        <w:ind w:start="0"/>
        <w:jc w:val="left"/>
      </w:pPr>
      <w:r>
        <w:rPr>
          <w:rFonts w:ascii="Times New Roman"/>
          <w:b/>
          <w:i w:val="false"/>
          <w:color w:val="000000"/>
        </w:rPr>
        <w:t xml:space="preserve"> 第二百四十二条 生态系统服务</w:t>
      </w:r>
    </w:p>
    <w:p>
      <w:pPr>
        <w:spacing w:after="0"/>
        <w:ind w:start="0"/>
        <w:jc w:val="both"/>
      </w:pPr>
      <w:r>
        <w:rPr>
          <w:rFonts w:ascii="Times New Roman"/>
          <w:b w:val="false"/>
          <w:i w:val="false"/>
          <w:color w:val="000000"/>
          <w:sz w:val="28"/>
        </w:rPr>
        <w:t xml:space="preserve">
      1. 生态系统服务指个人和法人实体通过利用生态系统、其功能及有益特性所获得的效益，包括：</w:t>
      </w:r>
    </w:p>
    <w:p>
      <w:pPr>
        <w:spacing w:after="0"/>
        <w:ind w:start="0"/>
        <w:jc w:val="both"/>
      </w:pPr>
      <w:r>
        <w:rPr>
          <w:rFonts w:ascii="Times New Roman"/>
          <w:b w:val="false"/>
          <w:i w:val="false"/>
          <w:color w:val="000000"/>
          <w:sz w:val="28"/>
        </w:rPr>
        <w:t xml:space="preserve">
      1) 供给型生态系统服务——生态系统衍生的产品，如食物、燃料、纤维、淡水及遗传资源；</w:t>
      </w:r>
    </w:p>
    <w:p>
      <w:pPr>
        <w:spacing w:after="0"/>
        <w:ind w:start="0"/>
        <w:jc w:val="both"/>
      </w:pPr>
      <w:r>
        <w:rPr>
          <w:rFonts w:ascii="Times New Roman"/>
          <w:b w:val="false"/>
          <w:i w:val="false"/>
          <w:color w:val="000000"/>
          <w:sz w:val="28"/>
        </w:rPr>
        <w:t xml:space="preserve">
      2）调节性生态系统服务——源于生态系统过程调节的效益，如维持空气质量、调节气候、防止土壤侵蚀、调控人类疾病及净化水体；</w:t>
      </w:r>
    </w:p>
    <w:p>
      <w:pPr>
        <w:spacing w:after="0"/>
        <w:ind w:start="0"/>
        <w:jc w:val="both"/>
      </w:pPr>
      <w:r>
        <w:rPr>
          <w:rFonts w:ascii="Times New Roman"/>
          <w:b w:val="false"/>
          <w:i w:val="false"/>
          <w:color w:val="000000"/>
          <w:sz w:val="28"/>
        </w:rPr>
        <w:t xml:space="preserve">
      3) 文化生态系统服务——指通过精神滋养、认知发展、沉思、休闲及审美体验从生态系统获得的非物质效益；</w:t>
      </w:r>
    </w:p>
    <w:p>
      <w:pPr>
        <w:spacing w:after="0"/>
        <w:ind w:start="0"/>
        <w:jc w:val="both"/>
      </w:pPr>
      <w:r>
        <w:rPr>
          <w:rFonts w:ascii="Times New Roman"/>
          <w:b w:val="false"/>
          <w:i w:val="false"/>
          <w:color w:val="000000"/>
          <w:sz w:val="28"/>
        </w:rPr>
        <w:t xml:space="preserve">
      4）支撑性生态系统服务——为生产其他所有生态系统服务所必需的服务，如初级产品生产、氧气生成和土壤形成。</w:t>
      </w:r>
    </w:p>
    <w:p>
      <w:pPr>
        <w:spacing w:after="0"/>
        <w:ind w:start="0"/>
        <w:jc w:val="both"/>
      </w:pPr>
      <w:r>
        <w:rPr>
          <w:rFonts w:ascii="Times New Roman"/>
          <w:b w:val="false"/>
          <w:i w:val="false"/>
          <w:color w:val="000000"/>
          <w:sz w:val="28"/>
        </w:rPr>
        <w:t xml:space="preserve">
      2. 生态系统及其服务状态评估应基于以下方法开展：确定生态系统及其组成部分的可持续性，并将生态系统服务与民众福祉建立关联。</w:t>
      </w:r>
    </w:p>
    <w:p>
      <w:pPr>
        <w:spacing w:after="0"/>
        <w:ind w:start="0"/>
        <w:jc w:val="both"/>
      </w:pPr>
      <w:r>
        <w:rPr>
          <w:rFonts w:ascii="Times New Roman"/>
          <w:b w:val="false"/>
          <w:i w:val="false"/>
          <w:color w:val="000000"/>
          <w:sz w:val="28"/>
        </w:rPr>
        <w:t xml:space="preserve">
      3. 生态系统服务评估程序包含四个步骤：</w:t>
      </w:r>
    </w:p>
    <w:p>
      <w:pPr>
        <w:spacing w:after="0"/>
        <w:ind w:start="0"/>
        <w:jc w:val="both"/>
      </w:pPr>
      <w:r>
        <w:rPr>
          <w:rFonts w:ascii="Times New Roman"/>
          <w:b w:val="false"/>
          <w:i w:val="false"/>
          <w:color w:val="000000"/>
          <w:sz w:val="28"/>
        </w:rPr>
        <w:t xml:space="preserve">
      1) 确定受自然人及法人实体计划活动影响的生态系统所提供的工作与服务范围；</w:t>
      </w:r>
    </w:p>
    <w:p>
      <w:pPr>
        <w:spacing w:after="0"/>
        <w:ind w:start="0"/>
        <w:jc w:val="both"/>
      </w:pPr>
      <w:r>
        <w:rPr>
          <w:rFonts w:ascii="Times New Roman"/>
          <w:b w:val="false"/>
          <w:i w:val="false"/>
          <w:color w:val="000000"/>
          <w:sz w:val="28"/>
        </w:rPr>
        <w:t xml:space="preserve">
      2) 确定基线状态——评估将受自然人及法人实体计划活动影响的生态系统及其服务现状，确定生态系统服务使用者及其可获得的服务效益；</w:t>
      </w:r>
    </w:p>
    <w:p>
      <w:pPr>
        <w:spacing w:after="0"/>
        <w:ind w:start="0"/>
        <w:jc w:val="both"/>
      </w:pPr>
      <w:r>
        <w:rPr>
          <w:rFonts w:ascii="Times New Roman"/>
          <w:b w:val="false"/>
          <w:i w:val="false"/>
          <w:color w:val="000000"/>
          <w:sz w:val="28"/>
        </w:rPr>
        <w:t xml:space="preserve">
      3) 影响评估——确定对生态系统及其组成部分、生态系统服务及其使用者的潜在影响，评估该影响的严重程度及最关键的生态系统服务；</w:t>
      </w:r>
    </w:p>
    <w:p>
      <w:pPr>
        <w:spacing w:after="0"/>
        <w:ind w:start="0"/>
        <w:jc w:val="both"/>
      </w:pPr>
      <w:r>
        <w:rPr>
          <w:rFonts w:ascii="Times New Roman"/>
          <w:b w:val="false"/>
          <w:i w:val="false"/>
          <w:color w:val="000000"/>
          <w:sz w:val="28"/>
        </w:rPr>
        <w:t xml:space="preserve">
      4) 减缓负面及残余影响措施评估——制定可采取的措施清单，以预测并预防对最重要生态系统服务的不利影响；当无法避免影响时，采取措施将其降至最低；若实施减缓措施后仍存在残余影响，应采取补偿措施。减缓措施应致力于将不利影响降低至较低或非显著水平。</w:t>
      </w:r>
    </w:p>
    <w:p>
      <w:pPr>
        <w:spacing w:after="0"/>
        <w:ind w:start="0"/>
        <w:jc w:val="left"/>
      </w:pPr>
      <w:r>
        <w:rPr>
          <w:rFonts w:ascii="Times New Roman"/>
          <w:b/>
          <w:i w:val="false"/>
          <w:color w:val="000000"/>
        </w:rPr>
        <w:t xml:space="preserve"> 第二百四十三条 生态系统服务支付</w:t>
      </w:r>
    </w:p>
    <w:p>
      <w:pPr>
        <w:spacing w:after="0"/>
        <w:ind w:start="0"/>
        <w:jc w:val="both"/>
      </w:pPr>
      <w:r>
        <w:rPr>
          <w:rFonts w:ascii="Times New Roman"/>
          <w:b w:val="false"/>
          <w:i w:val="false"/>
          <w:color w:val="000000"/>
          <w:sz w:val="28"/>
        </w:rPr>
        <w:t xml:space="preserve">
      1. 生态系统服务支付系生态系统服务消费者向服务提供者自愿支付的报酬，以奖励后者履行特定行动或满足特定条件，从而使消费者能够从生态系统服务中获益。</w:t>
      </w:r>
    </w:p>
    <w:p>
      <w:pPr>
        <w:spacing w:after="0"/>
        <w:ind w:start="0"/>
        <w:jc w:val="both"/>
      </w:pPr>
      <w:r>
        <w:rPr>
          <w:rFonts w:ascii="Times New Roman"/>
          <w:b w:val="false"/>
          <w:i w:val="false"/>
          <w:color w:val="000000"/>
          <w:sz w:val="28"/>
        </w:rPr>
        <w:t xml:space="preserve">
      生态系统服务提供者是指其活动旨在或关联于创造或维持特定生态系统服务水平的任何个人和法人实体。</w:t>
      </w:r>
    </w:p>
    <w:p>
      <w:pPr>
        <w:spacing w:after="0"/>
        <w:ind w:start="0"/>
        <w:jc w:val="both"/>
      </w:pPr>
      <w:r>
        <w:rPr>
          <w:rFonts w:ascii="Times New Roman"/>
          <w:b w:val="false"/>
          <w:i w:val="false"/>
          <w:color w:val="000000"/>
          <w:sz w:val="28"/>
        </w:rPr>
        <w:t xml:space="preserve">
      生态系统服务的消费者是指从生态系统服务中获得包括经济利益在内的效益，并有意愿维持该生态系统服务在一定水平的个人和法人实体。</w:t>
      </w:r>
    </w:p>
    <w:p>
      <w:pPr>
        <w:spacing w:after="0"/>
        <w:ind w:start="0"/>
        <w:jc w:val="both"/>
      </w:pPr>
      <w:r>
        <w:rPr>
          <w:rFonts w:ascii="Times New Roman"/>
          <w:b w:val="false"/>
          <w:i w:val="false"/>
          <w:color w:val="000000"/>
          <w:sz w:val="28"/>
        </w:rPr>
        <w:t xml:space="preserve">
      2. 生态系统服务支付不涉及税收及其他预算强制性支付，应依据哈萨克斯坦共和国民事立法通过合同约定方式进行。</w:t>
      </w:r>
    </w:p>
    <w:p>
      <w:pPr>
        <w:spacing w:after="0"/>
        <w:ind w:start="0"/>
        <w:jc w:val="both"/>
      </w:pPr>
      <w:r>
        <w:rPr>
          <w:rFonts w:ascii="Times New Roman"/>
          <w:b w:val="false"/>
          <w:i w:val="false"/>
          <w:color w:val="000000"/>
          <w:sz w:val="28"/>
        </w:rPr>
        <w:t xml:space="preserve">
      生态系统服务支付可采用现金或实物形式。支付金额及形式应由相关协议各方协商确定。</w:t>
      </w:r>
    </w:p>
    <w:p>
      <w:pPr>
        <w:spacing w:after="0"/>
        <w:ind w:start="0"/>
        <w:jc w:val="left"/>
      </w:pPr>
      <w:r>
        <w:rPr>
          <w:rFonts w:ascii="Times New Roman"/>
          <w:b/>
          <w:i w:val="false"/>
          <w:color w:val="000000"/>
        </w:rPr>
        <w:t xml:space="preserve"> 第十六章 野生动物利用的生态要求第244条 野生动物一般利用的生态要求</w:t>
      </w:r>
    </w:p>
    <w:p>
      <w:pPr>
        <w:spacing w:after="0"/>
        <w:ind w:start="0"/>
        <w:jc w:val="both"/>
      </w:pPr>
      <w:r>
        <w:rPr>
          <w:rFonts w:ascii="Times New Roman"/>
          <w:b w:val="false"/>
          <w:i w:val="false"/>
          <w:color w:val="000000"/>
          <w:sz w:val="28"/>
        </w:rPr>
        <w:t xml:space="preserve">
      1. 野生动物的一般利用应遵循哈萨克斯坦共和国关于野生动物保护、繁殖和利用的法律规定，不得将野生动物移出其栖息地。</w:t>
      </w:r>
    </w:p>
    <w:p>
      <w:pPr>
        <w:spacing w:after="0"/>
        <w:ind w:start="0"/>
        <w:jc w:val="both"/>
      </w:pPr>
      <w:r>
        <w:rPr>
          <w:rFonts w:ascii="Times New Roman"/>
          <w:b w:val="false"/>
          <w:i w:val="false"/>
          <w:color w:val="000000"/>
          <w:sz w:val="28"/>
        </w:rPr>
        <w:t xml:space="preserve">
      2. 动物世界的一般利用应包括：利用动物生命活动有益特性，以及为科学、文化教育、教育、美学及其他目的利用动物世界对象，但不得违反哈萨克斯坦共和国立法行为的禁止性规定。</w:t>
      </w:r>
    </w:p>
    <w:p>
      <w:pPr>
        <w:spacing w:after="0"/>
        <w:ind w:start="0"/>
        <w:jc w:val="both"/>
      </w:pPr>
      <w:r>
        <w:rPr>
          <w:rFonts w:ascii="Times New Roman"/>
          <w:b w:val="false"/>
          <w:i w:val="false"/>
          <w:color w:val="000000"/>
          <w:sz w:val="28"/>
        </w:rPr>
        <w:t xml:space="preserve">
      3. 实施野生动物一般利用时，禁止捕获动物、破坏其栖息地及其他构筑物、在繁殖期惊扰动物、扰乱动物栖息地及恶化其繁殖条件。</w:t>
      </w:r>
    </w:p>
    <w:p>
      <w:pPr>
        <w:spacing w:after="0"/>
        <w:ind w:start="0"/>
        <w:jc w:val="left"/>
      </w:pPr>
      <w:r>
        <w:rPr>
          <w:rFonts w:ascii="Times New Roman"/>
          <w:b/>
          <w:i w:val="false"/>
          <w:color w:val="000000"/>
        </w:rPr>
        <w:t xml:space="preserve"> 第二百四十五条 实施城市规划和建设活动中的环境要求</w:t>
      </w:r>
    </w:p>
    <w:p>
      <w:pPr>
        <w:spacing w:after="0"/>
        <w:ind w:start="0"/>
        <w:jc w:val="both"/>
      </w:pPr>
      <w:r>
        <w:rPr>
          <w:rFonts w:ascii="Times New Roman"/>
          <w:b w:val="false"/>
          <w:i w:val="false"/>
          <w:color w:val="000000"/>
          <w:sz w:val="28"/>
        </w:rPr>
        <w:t xml:space="preserve">
      1. 实施强制性环境影响评估或战略环境评估时，须考量并评估拟议活动或拟制定文件对动物世界状态、栖息地、迁徙路线及繁殖条件的影响，确定保护野生动物对象栖息地与繁殖条件、迁徙路线及动物聚集地的措施，确保具有特殊价值的野生动物栖息地不受侵犯。</w:t>
      </w:r>
    </w:p>
    <w:p>
      <w:pPr>
        <w:spacing w:after="0"/>
        <w:ind w:start="0"/>
        <w:jc w:val="both"/>
      </w:pPr>
      <w:r>
        <w:rPr>
          <w:rFonts w:ascii="Times New Roman"/>
          <w:b w:val="false"/>
          <w:i w:val="false"/>
          <w:color w:val="000000"/>
          <w:sz w:val="28"/>
        </w:rPr>
        <w:t xml:space="preserve">
      2. 禁止在未配备动物及其栖息地保护技术工程措施的情况下，投入使用建筑物、构筑物及其综合体。</w:t>
      </w:r>
    </w:p>
    <w:p>
      <w:pPr>
        <w:spacing w:after="0"/>
        <w:ind w:start="0"/>
        <w:jc w:val="both"/>
      </w:pPr>
      <w:r>
        <w:rPr>
          <w:rFonts w:ascii="Times New Roman"/>
          <w:b w:val="false"/>
          <w:i w:val="false"/>
          <w:color w:val="000000"/>
          <w:sz w:val="28"/>
        </w:rPr>
        <w:t xml:space="preserve">
      3. 在规划、设计和建造铁路、公路、主干管道、通信线路、风力发电厂以及运河、水坝及其他水利设施时，必须制定并实施保障迁徙路线完整性、防止动物死亡的措施。</w:t>
      </w:r>
    </w:p>
    <w:p>
      <w:pPr>
        <w:spacing w:after="0"/>
        <w:ind w:start="0"/>
        <w:jc w:val="both"/>
      </w:pPr>
      <w:r>
        <w:rPr>
          <w:rFonts w:ascii="Times New Roman"/>
          <w:b w:val="false"/>
          <w:i w:val="false"/>
          <w:color w:val="000000"/>
          <w:sz w:val="28"/>
        </w:rPr>
        <w:t xml:space="preserve">
      4. 在动物繁殖区，哈萨克斯坦共和国法律应限制爆破作业及其他产生高噪音的工程活动。</w:t>
      </w:r>
    </w:p>
    <w:p>
      <w:pPr>
        <w:spacing w:after="0"/>
        <w:ind w:start="0"/>
        <w:jc w:val="both"/>
      </w:pPr>
      <w:r>
        <w:rPr>
          <w:rFonts w:ascii="Times New Roman"/>
          <w:b w:val="false"/>
          <w:i w:val="false"/>
          <w:color w:val="000000"/>
          <w:sz w:val="28"/>
        </w:rPr>
        <w:t xml:space="preserve">
      5. 水体水利及其他设施的运行、水体水文制度及取水制度的建立，以及其他影响或可能影响野生动物栖息地状态的活动，必须兼顾野生动物保护要求、渔业及狩猎场利益。</w:t>
      </w:r>
    </w:p>
    <w:p>
      <w:pPr>
        <w:spacing w:after="0"/>
        <w:ind w:start="0"/>
        <w:jc w:val="left"/>
      </w:pPr>
      <w:r>
        <w:rPr>
          <w:rFonts w:ascii="Times New Roman"/>
          <w:b/>
          <w:i w:val="false"/>
          <w:color w:val="000000"/>
        </w:rPr>
        <w:t xml:space="preserve"> 第二百四十六条 电力网络建设与运营的环境要求</w:t>
      </w:r>
    </w:p>
    <w:p>
      <w:pPr>
        <w:spacing w:after="0"/>
        <w:ind w:start="0"/>
        <w:jc w:val="both"/>
      </w:pPr>
      <w:r>
        <w:rPr>
          <w:rFonts w:ascii="Times New Roman"/>
          <w:b w:val="false"/>
          <w:i w:val="false"/>
          <w:color w:val="000000"/>
          <w:sz w:val="28"/>
        </w:rPr>
        <w:t xml:space="preserve">
      1. 在电力网络的选址、设计、建设、运营、维修、改造及升级过程中，必须制定并实施相关措施，以确保防止鸟类及其他野生动物死亡，保护其栖息地、繁殖条件、迁徙路线及聚集场所。</w:t>
      </w:r>
    </w:p>
    <w:p>
      <w:pPr>
        <w:spacing w:after="0"/>
        <w:ind w:start="0"/>
        <w:jc w:val="both"/>
      </w:pPr>
      <w:r>
        <w:rPr>
          <w:rFonts w:ascii="Times New Roman"/>
          <w:b w:val="false"/>
          <w:i w:val="false"/>
          <w:color w:val="000000"/>
          <w:sz w:val="28"/>
        </w:rPr>
        <w:t xml:space="preserve">
      2. 电网运营单位应定期检查电力网络，识别其对鸟类及其他野生动物的负面影响，必要时采取减缓措施。</w:t>
      </w:r>
    </w:p>
    <w:p>
      <w:pPr>
        <w:spacing w:after="0"/>
        <w:ind w:start="0"/>
        <w:jc w:val="both"/>
      </w:pPr>
      <w:r>
        <w:rPr>
          <w:rFonts w:ascii="Times New Roman"/>
          <w:b/>
          <w:i w:val="false"/>
          <w:color w:val="000000"/>
          <w:sz w:val="28"/>
        </w:rPr>
        <w:t xml:space="preserve">第二百四十七条 干旱沿海水生植被割草的环境要求</w:t>
      </w:r>
    </w:p>
    <w:p>
      <w:pPr>
        <w:spacing w:after="0"/>
        <w:ind w:start="0"/>
        <w:jc w:val="both"/>
      </w:pPr>
      <w:r>
        <w:rPr>
          <w:rFonts w:ascii="Times New Roman"/>
          <w:b w:val="false"/>
          <w:i w:val="false"/>
          <w:color w:val="000000"/>
          <w:sz w:val="28"/>
        </w:rPr>
        <w:t xml:space="preserve">
      除国家特别重要水域内的植被外，为降低火灾风险或因经济必要性，经与野生动植物保护、繁殖及利用领域的国家主管机构协调后，允许割除干旱的岸边水生植被。</w:t>
      </w:r>
    </w:p>
    <w:p>
      <w:pPr>
        <w:spacing w:after="0"/>
        <w:ind w:start="0"/>
        <w:jc w:val="left"/>
      </w:pPr>
      <w:r>
        <w:rPr>
          <w:rFonts w:ascii="Times New Roman"/>
          <w:b w:val="false"/>
          <w:i w:val="false"/>
          <w:color w:val="ff0000"/>
          <w:sz w:val="28"/>
        </w:rPr>
        <w:t xml:space="preserve">      注：第247条经哈萨克斯坦共和国2023年1月2日第184-VII号法律修订（自首次正式公布之日起六十个日历日后生效）。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第248条 植物保护产品、矿物肥料及其他活动所用制剂的运输、储存与使用环境要求，新型制剂的研发</w:t>
      </w:r>
    </w:p>
    <w:p>
      <w:pPr>
        <w:spacing w:after="0"/>
        <w:ind w:start="0"/>
        <w:jc w:val="both"/>
      </w:pPr>
      <w:r>
        <w:rPr>
          <w:rFonts w:ascii="Times New Roman"/>
          <w:b w:val="false"/>
          <w:i w:val="false"/>
          <w:color w:val="000000"/>
          <w:sz w:val="28"/>
        </w:rPr>
        <w:t xml:space="preserve">
      1. 运输、储存及使用植物保护产品、矿物肥料及其他用于该活动的新制剂时，个人和法人实体须遵守相关运输、储存及使用规则，并采取措施防止动物患病或死亡。</w:t>
      </w:r>
    </w:p>
    <w:p>
      <w:pPr>
        <w:spacing w:after="0"/>
        <w:ind w:start="0"/>
        <w:jc w:val="both"/>
      </w:pPr>
      <w:r>
        <w:rPr>
          <w:rFonts w:ascii="Times New Roman"/>
          <w:b w:val="false"/>
          <w:i w:val="false"/>
          <w:color w:val="000000"/>
          <w:sz w:val="28"/>
        </w:rPr>
        <w:t xml:space="preserve">
      2. 研制新制剂时，应制定其环境使用标准。</w:t>
      </w:r>
    </w:p>
    <w:p>
      <w:pPr>
        <w:spacing w:after="0"/>
        <w:ind w:start="0"/>
        <w:jc w:val="both"/>
      </w:pPr>
      <w:r>
        <w:rPr>
          <w:rFonts w:ascii="Times New Roman"/>
          <w:b w:val="false"/>
          <w:i w:val="false"/>
          <w:color w:val="000000"/>
          <w:sz w:val="28"/>
        </w:rPr>
        <w:t xml:space="preserve">
      3. 为防止动物死亡及栖息地恶化，经动物世界保护、繁殖和利用领域的授权国家机构提议，授权环境保护机构可划定特定区域，限制或禁止在该区域使用杀虫剂、除草剂及其他化学品。 </w:t>
      </w:r>
    </w:p>
    <w:p>
      <w:pPr>
        <w:spacing w:after="0"/>
        <w:ind w:start="0"/>
        <w:jc w:val="both"/>
      </w:pPr>
      <w:r>
        <w:rPr>
          <w:rFonts w:ascii="Times New Roman"/>
          <w:b w:val="false"/>
          <w:i w:val="false"/>
          <w:color w:val="000000"/>
          <w:sz w:val="28"/>
        </w:rPr>
        <w:t xml:space="preserve">
      4. 仅允许使用经植物保护主管机构与环境保护主管机构及人口卫生防疫主管机构协商批准的农药清单所列产品。</w:t>
      </w:r>
    </w:p>
    <w:p>
      <w:pPr>
        <w:spacing w:after="0"/>
        <w:ind w:start="0"/>
        <w:jc w:val="both"/>
      </w:pPr>
      <w:r>
        <w:rPr>
          <w:rFonts w:ascii="Times New Roman"/>
          <w:b w:val="false"/>
          <w:i w:val="false"/>
          <w:color w:val="000000"/>
          <w:sz w:val="28"/>
        </w:rPr>
        <w:t xml:space="preserve">
      5. 列入本条第4款所指农药名录须经毒理学研究、制定操作卫生规范、确立卫生与环境标准及完成国家注册程序。</w:t>
      </w:r>
    </w:p>
    <w:p>
      <w:pPr>
        <w:spacing w:after="0"/>
        <w:ind w:start="0"/>
        <w:jc w:val="both"/>
      </w:pPr>
      <w:r>
        <w:rPr>
          <w:rFonts w:ascii="Times New Roman"/>
          <w:b w:val="false"/>
          <w:i w:val="false"/>
          <w:color w:val="000000"/>
          <w:sz w:val="28"/>
        </w:rPr>
        <w:t xml:space="preserve">
      6. 农药国家注册程序由植物保护主管机构会同环境保护主管机构及人口卫生防疫福利国家机构共同确定。</w:t>
      </w:r>
    </w:p>
    <w:p>
      <w:pPr>
        <w:spacing w:after="0"/>
        <w:ind w:start="0"/>
        <w:jc w:val="both"/>
      </w:pPr>
      <w:r>
        <w:rPr>
          <w:rFonts w:ascii="Times New Roman"/>
          <w:b w:val="false"/>
          <w:i w:val="false"/>
          <w:color w:val="000000"/>
          <w:sz w:val="28"/>
        </w:rPr>
        <w:t xml:space="preserve">
      7. 若矿物肥料及其他制剂中存在潜在危险的化学和生物物质，植物保护授权机构应根据野生动物保护、繁殖和利用领域国家授权机构或环境保护授权机构的建议，开展毒理学研究，并据此制定该类矿物肥料及其他制剂的环境标准。</w:t>
      </w:r>
    </w:p>
    <w:p>
      <w:pPr>
        <w:spacing w:after="0"/>
        <w:ind w:start="0"/>
        <w:jc w:val="both"/>
      </w:pPr>
      <w:r>
        <w:rPr>
          <w:rFonts w:ascii="Times New Roman"/>
          <w:b w:val="false"/>
          <w:i w:val="false"/>
          <w:color w:val="000000"/>
          <w:sz w:val="28"/>
        </w:rPr>
        <w:t xml:space="preserve">
      8. 禁止下列行为：</w:t>
      </w:r>
    </w:p>
    <w:p>
      <w:pPr>
        <w:spacing w:after="0"/>
        <w:ind w:start="0"/>
        <w:jc w:val="both"/>
      </w:pPr>
      <w:r>
        <w:rPr>
          <w:rFonts w:ascii="Times New Roman"/>
          <w:b w:val="false"/>
          <w:i w:val="false"/>
          <w:color w:val="000000"/>
          <w:sz w:val="28"/>
        </w:rPr>
        <w:t xml:space="preserve">
      1) 使用爆炸装置、农药及其他化学品开采动物世界对象，但经野生动物保护、繁殖和利用领域授权国家机构同意，为灭绝田鼠、应对大规模动物疫病、狂犬病及其他动物疾病而使用农药及其他化学品的情况除外；</w:t>
      </w:r>
    </w:p>
    <w:p>
      <w:pPr>
        <w:spacing w:after="0"/>
        <w:ind w:start="0"/>
        <w:jc w:val="both"/>
      </w:pPr>
      <w:r>
        <w:rPr>
          <w:rFonts w:ascii="Times New Roman"/>
          <w:b w:val="false"/>
          <w:i w:val="false"/>
          <w:color w:val="000000"/>
          <w:sz w:val="28"/>
        </w:rPr>
        <w:t xml:space="preserve">
      2) 在下列区域使用农药、除草剂、矿物肥料及其他制剂：</w:t>
      </w:r>
    </w:p>
    <w:p>
      <w:pPr>
        <w:spacing w:after="0"/>
        <w:ind w:start="0"/>
        <w:jc w:val="both"/>
      </w:pPr>
      <w:r>
        <w:rPr>
          <w:rFonts w:ascii="Times New Roman"/>
          <w:b w:val="false"/>
          <w:i w:val="false"/>
          <w:color w:val="000000"/>
          <w:sz w:val="28"/>
        </w:rPr>
        <w:t xml:space="preserve">
      在特别保护自然区的保护区内；</w:t>
      </w:r>
    </w:p>
    <w:p>
      <w:pPr>
        <w:spacing w:after="0"/>
        <w:ind w:start="0"/>
        <w:jc w:val="both"/>
      </w:pPr>
      <w:r>
        <w:rPr>
          <w:rFonts w:ascii="Times New Roman"/>
          <w:b w:val="false"/>
          <w:i w:val="false"/>
          <w:color w:val="000000"/>
          <w:sz w:val="28"/>
        </w:rPr>
        <w:t xml:space="preserve">
      在动物迁徙繁殖期大规模聚集地的指定休憩区，以及具有特殊野生动物栖息地价值的区域；</w:t>
      </w:r>
    </w:p>
    <w:p>
      <w:pPr>
        <w:spacing w:after="0"/>
        <w:ind w:start="0"/>
        <w:jc w:val="both"/>
      </w:pPr>
      <w:r>
        <w:rPr>
          <w:rFonts w:ascii="Times New Roman"/>
          <w:b w:val="false"/>
          <w:i w:val="false"/>
          <w:color w:val="000000"/>
          <w:sz w:val="28"/>
        </w:rPr>
        <w:t xml:space="preserve">
      在珍稀濒危动物物种的指定栖息地及人工繁殖场；</w:t>
      </w:r>
    </w:p>
    <w:p>
      <w:pPr>
        <w:spacing w:after="0"/>
        <w:ind w:start="0"/>
        <w:jc w:val="both"/>
      </w:pPr>
      <w:r>
        <w:rPr>
          <w:rFonts w:ascii="Times New Roman"/>
          <w:b w:val="false"/>
          <w:i w:val="false"/>
          <w:color w:val="000000"/>
          <w:sz w:val="28"/>
        </w:rPr>
        <w:t xml:space="preserve">
      3) 在农田及其他土地上，禁止将未埋入土壤且可供野生动物食用的处理种子暴露于地表。</w:t>
      </w:r>
    </w:p>
    <w:p>
      <w:pPr>
        <w:spacing w:after="0"/>
        <w:ind w:start="0"/>
        <w:jc w:val="both"/>
      </w:pPr>
      <w:r>
        <w:rPr>
          <w:rFonts w:ascii="Times New Roman"/>
          <w:b w:val="false"/>
          <w:i w:val="false"/>
          <w:color w:val="000000"/>
          <w:sz w:val="28"/>
        </w:rPr>
        <w:t xml:space="preserve">
      9. 为防止农药、除草剂及其他化学品污染鱼类等水生动物栖息地，在现有渔业水库及（或）渔场岸线两公里范围内禁止：</w:t>
      </w:r>
    </w:p>
    <w:p>
      <w:pPr>
        <w:spacing w:after="0"/>
        <w:ind w:start="0"/>
        <w:jc w:val="both"/>
      </w:pPr>
      <w:r>
        <w:rPr>
          <w:rFonts w:ascii="Times New Roman"/>
          <w:b w:val="false"/>
          <w:i w:val="false"/>
          <w:color w:val="000000"/>
          <w:sz w:val="28"/>
        </w:rPr>
        <w:t xml:space="preserve">
      1) 采用空中喷洒方式防治虫害、植物病害及杂草；</w:t>
      </w:r>
    </w:p>
    <w:p>
      <w:pPr>
        <w:spacing w:after="0"/>
        <w:ind w:start="0"/>
        <w:jc w:val="both"/>
      </w:pPr>
      <w:r>
        <w:rPr>
          <w:rFonts w:ascii="Times New Roman"/>
          <w:b w:val="false"/>
          <w:i w:val="false"/>
          <w:color w:val="000000"/>
          <w:sz w:val="28"/>
        </w:rPr>
        <w:t xml:space="preserve">
      2) 建设农药、除草剂、矿物肥料及石油产品仓储设施，修建航空作业跑道，以及农药地面设备加注站和羊只浸浴池。</w:t>
      </w:r>
    </w:p>
    <w:p>
      <w:pPr>
        <w:spacing w:after="0"/>
        <w:ind w:start="0"/>
        <w:jc w:val="both"/>
      </w:pPr>
      <w:r>
        <w:rPr>
          <w:rFonts w:ascii="Times New Roman"/>
          <w:b/>
          <w:i w:val="false"/>
          <w:color w:val="000000"/>
          <w:sz w:val="28"/>
        </w:rPr>
        <w:t xml:space="preserve">第二百四十九条 动植物物种引进、再引进及杂交的环境要求</w:t>
      </w:r>
    </w:p>
    <w:p>
      <w:pPr>
        <w:spacing w:after="0"/>
        <w:ind w:start="0"/>
        <w:jc w:val="both"/>
      </w:pPr>
      <w:r>
        <w:rPr>
          <w:rFonts w:ascii="Times New Roman"/>
          <w:b w:val="false"/>
          <w:i w:val="false"/>
          <w:color w:val="ff0000"/>
          <w:sz w:val="28"/>
        </w:rPr>
        <w:t xml:space="preserve">
      注：第249条标题经哈萨克斯坦共和国2023年1月2日第184-VII号法律修订（自首次正式公布之日起六十个日历日后生效）。</w:t>
      </w:r>
    </w:p>
    <w:p>
      <w:pPr>
        <w:spacing w:after="0"/>
        <w:ind w:start="0"/>
        <w:jc w:val="both"/>
      </w:pPr>
      <w:r>
        <w:rPr>
          <w:rFonts w:ascii="Times New Roman"/>
          <w:b w:val="false"/>
          <w:i w:val="false"/>
          <w:color w:val="000000"/>
          <w:sz w:val="28"/>
        </w:rPr>
        <w:t xml:space="preserve">
      1. 在哈萨克斯坦共和国境内，经动物保护、繁殖和利用领域授权国家机构基于生物学论证批准，允许为科研和经济目的引进、再引入及杂交动物物种。</w:t>
      </w:r>
    </w:p>
    <w:p>
      <w:pPr>
        <w:spacing w:after="0"/>
        <w:ind w:start="0"/>
        <w:jc w:val="both"/>
      </w:pPr>
      <w:r>
        <w:rPr>
          <w:rFonts w:ascii="Times New Roman"/>
          <w:b w:val="false"/>
          <w:i w:val="false"/>
          <w:color w:val="000000"/>
          <w:sz w:val="28"/>
        </w:rPr>
        <w:t xml:space="preserve">
      引入指将植物物种移出其自然栖息地或将动物移出其栖息地的故意或意外转移行为。</w:t>
      </w:r>
    </w:p>
    <w:p>
      <w:pPr>
        <w:spacing w:after="0"/>
        <w:ind w:start="0"/>
        <w:jc w:val="both"/>
      </w:pPr>
      <w:r>
        <w:rPr>
          <w:rFonts w:ascii="Times New Roman"/>
          <w:b w:val="false"/>
          <w:i w:val="false"/>
          <w:color w:val="000000"/>
          <w:sz w:val="28"/>
        </w:rPr>
        <w:t xml:space="preserve">
      植物引进须遵循哈萨克斯坦共和国植物保护、保育、恢复及利用领域的相关法律法规。 </w:t>
      </w:r>
    </w:p>
    <w:p>
      <w:pPr>
        <w:spacing w:after="0"/>
        <w:ind w:start="0"/>
        <w:jc w:val="both"/>
      </w:pPr>
      <w:r>
        <w:rPr>
          <w:rFonts w:ascii="Times New Roman"/>
          <w:b w:val="false"/>
          <w:i w:val="false"/>
          <w:color w:val="000000"/>
          <w:sz w:val="28"/>
        </w:rPr>
        <w:t xml:space="preserve">
      2. 禁止将杂交动物引入自然环境。</w:t>
      </w:r>
    </w:p>
    <w:p>
      <w:pPr>
        <w:spacing w:after="0"/>
        <w:ind w:start="0"/>
        <w:jc w:val="both"/>
      </w:pPr>
      <w:r>
        <w:rPr>
          <w:rFonts w:ascii="Times New Roman"/>
          <w:b w:val="false"/>
          <w:i w:val="false"/>
          <w:color w:val="000000"/>
          <w:sz w:val="28"/>
        </w:rPr>
        <w:t xml:space="preserve">
      3. 禁止自然人和法人未经许可引进、再引进及杂交动物物种。</w:t>
      </w:r>
    </w:p>
    <w:p>
      <w:pPr>
        <w:spacing w:after="0"/>
        <w:ind w:start="0"/>
        <w:jc w:val="both"/>
      </w:pPr>
      <w:r>
        <w:rPr>
          <w:rFonts w:ascii="Times New Roman"/>
          <w:b w:val="false"/>
          <w:i w:val="false"/>
          <w:color w:val="000000"/>
          <w:sz w:val="28"/>
        </w:rPr>
        <w:t xml:space="preserve">
      4. 在圈养或半自由条件下饲养野生动物，以及可能与野生动物杂交或对其造成危害的家养动物的自然人及法人，有义务采取措施防止此类动物逃逸至自然环境。</w:t>
      </w:r>
    </w:p>
    <w:p>
      <w:pPr>
        <w:spacing w:after="0"/>
        <w:ind w:start="0"/>
        <w:jc w:val="left"/>
      </w:pPr>
      <w:r>
        <w:rPr>
          <w:rFonts w:ascii="Times New Roman"/>
          <w:b w:val="false"/>
          <w:i w:val="false"/>
          <w:color w:val="ff0000"/>
          <w:sz w:val="28"/>
        </w:rPr>
        <w:t xml:space="preserve">      注：第249条经哈萨克斯坦共和国2023年1月2日第184-VII号法律修订（自首次正式公布之日起六十个日历日后生效）。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第250条。哈萨克斯坦共和国进出口动物的环境要求</w:t>
      </w:r>
    </w:p>
    <w:p>
      <w:pPr>
        <w:spacing w:after="0"/>
        <w:ind w:start="0"/>
        <w:jc w:val="both"/>
      </w:pPr>
      <w:r>
        <w:rPr>
          <w:rFonts w:ascii="Times New Roman"/>
          <w:b w:val="false"/>
          <w:i w:val="false"/>
          <w:color w:val="000000"/>
          <w:sz w:val="28"/>
        </w:rPr>
        <w:t xml:space="preserve">
      《濒危野生动植物种国际贸易公约》所涵盖的动物进出哈萨克斯坦共和国，须依据经国家野生动物保护、繁殖及利用领域授权机构确定的程序核发的许可证方可实施。</w:t>
      </w:r>
    </w:p>
    <w:p>
      <w:pPr>
        <w:spacing w:after="0"/>
        <w:ind w:start="0"/>
        <w:jc w:val="both"/>
      </w:pPr>
      <w:r>
        <w:rPr>
          <w:rFonts w:ascii="Times New Roman"/>
          <w:b w:val="false"/>
          <w:i w:val="false"/>
          <w:color w:val="000000"/>
          <w:sz w:val="28"/>
        </w:rPr>
        <w:t xml:space="preserve">
      哈萨克斯坦共和国境内的动物出口须遵循哈萨克斯坦共和国法律及国际条约规定的方式进行。</w:t>
      </w:r>
    </w:p>
    <w:p>
      <w:pPr>
        <w:spacing w:after="0"/>
        <w:ind w:start="0"/>
        <w:jc w:val="left"/>
      </w:pPr>
      <w:r>
        <w:rPr>
          <w:rFonts w:ascii="Times New Roman"/>
          <w:b/>
          <w:i w:val="false"/>
          <w:color w:val="000000"/>
        </w:rPr>
        <w:t xml:space="preserve"> 第二百五十一条 渔业环境要求</w:t>
      </w:r>
    </w:p>
    <w:p>
      <w:pPr>
        <w:spacing w:after="0"/>
        <w:ind w:start="0"/>
        <w:jc w:val="both"/>
      </w:pPr>
      <w:r>
        <w:rPr>
          <w:rFonts w:ascii="Times New Roman"/>
          <w:b w:val="false"/>
          <w:i w:val="false"/>
          <w:color w:val="000000"/>
          <w:sz w:val="28"/>
        </w:rPr>
        <w:t xml:space="preserve">
      1. 渔业规则、渔业对象、渔塘及（或）渔业管理区域划分程序、水产资源及其他水生动物供给事项，均由哈萨克斯坦共和国野生动物保护、繁殖及利用领域的立法规定。</w:t>
      </w:r>
    </w:p>
    <w:p>
      <w:pPr>
        <w:spacing w:after="0"/>
        <w:ind w:start="0"/>
        <w:jc w:val="both"/>
      </w:pPr>
      <w:r>
        <w:rPr>
          <w:rFonts w:ascii="Times New Roman"/>
          <w:b w:val="false"/>
          <w:i w:val="false"/>
          <w:color w:val="000000"/>
          <w:sz w:val="28"/>
        </w:rPr>
        <w:t xml:space="preserve">
      2. 在野生动物共同使用制度框架内，经哈萨克斯坦共和国法律规定的情形下，允许自然人在渔业水体及（或）场所的储备基金范围内进行休闲（体育）垂钓，每名垂钓者每次垂钓限重不超过五公斤。同时须遵守野生动物保护、繁殖及利用领域既定的规则、规范、限制及禁令。</w:t>
      </w:r>
    </w:p>
    <w:p>
      <w:pPr>
        <w:spacing w:after="0"/>
        <w:ind w:start="0"/>
        <w:jc w:val="both"/>
      </w:pPr>
      <w:r>
        <w:rPr>
          <w:rFonts w:ascii="Times New Roman"/>
          <w:b w:val="false"/>
          <w:i w:val="false"/>
          <w:color w:val="000000"/>
          <w:sz w:val="28"/>
        </w:rPr>
        <w:t xml:space="preserve">
      3. 在湿地、栖息地、鱼类资源分布区及其他水生动物区域实施水利改良工程，须经动物保护、繁殖及利用领域的国家授权机构许可。</w:t>
      </w:r>
    </w:p>
    <w:p>
      <w:pPr>
        <w:spacing w:after="0"/>
        <w:ind w:start="0"/>
        <w:jc w:val="left"/>
      </w:pPr>
      <w:r>
        <w:rPr>
          <w:rFonts w:ascii="Times New Roman"/>
          <w:b/>
          <w:i w:val="false"/>
          <w:color w:val="000000"/>
        </w:rPr>
        <w:t xml:space="preserve"> 第二百五十二条 动物生命有益特性及产品利用的环境要求</w:t>
      </w:r>
    </w:p>
    <w:p>
      <w:pPr>
        <w:spacing w:after="0"/>
        <w:ind w:start="0"/>
        <w:jc w:val="both"/>
      </w:pPr>
      <w:r>
        <w:rPr>
          <w:rFonts w:ascii="Times New Roman"/>
          <w:b w:val="false"/>
          <w:i w:val="false"/>
          <w:color w:val="000000"/>
          <w:sz w:val="28"/>
        </w:rPr>
        <w:t xml:space="preserve">
      1. 利用动物有益特性及产品的行为，须在不捕杀或毁灭动物、不破坏其栖息地、不伤害动物的前提下进行。</w:t>
      </w:r>
    </w:p>
    <w:p>
      <w:pPr>
        <w:spacing w:after="0"/>
        <w:ind w:start="0"/>
        <w:jc w:val="both"/>
      </w:pPr>
      <w:r>
        <w:rPr>
          <w:rFonts w:ascii="Times New Roman"/>
          <w:b w:val="false"/>
          <w:i w:val="false"/>
          <w:color w:val="000000"/>
          <w:sz w:val="28"/>
        </w:rPr>
        <w:t xml:space="preserve">
      2. 为获取野生动物产品而利用野生动物时，不得捕杀或毁灭动物，亦不得破坏其栖息地。</w:t>
      </w:r>
    </w:p>
    <w:p>
      <w:pPr>
        <w:spacing w:after="0"/>
        <w:ind w:start="0"/>
        <w:jc w:val="both"/>
      </w:pPr>
      <w:r>
        <w:rPr>
          <w:rFonts w:ascii="Times New Roman"/>
          <w:b w:val="false"/>
          <w:i w:val="false"/>
          <w:color w:val="000000"/>
          <w:sz w:val="28"/>
        </w:rPr>
        <w:t xml:space="preserve">
      3. 利用野生动物获取其生命活动产物，须遵守国家动物保护、繁殖及利用主管机关制定的规则。</w:t>
      </w:r>
    </w:p>
    <w:p>
      <w:pPr>
        <w:spacing w:after="0"/>
        <w:ind w:start="0"/>
        <w:jc w:val="left"/>
      </w:pPr>
      <w:r>
        <w:rPr>
          <w:rFonts w:ascii="Times New Roman"/>
          <w:b/>
          <w:i w:val="false"/>
          <w:color w:val="000000"/>
        </w:rPr>
        <w:t xml:space="preserve"> 第二百五十三条 动物标本收藏的环境要求</w:t>
      </w:r>
    </w:p>
    <w:p>
      <w:pPr>
        <w:spacing w:after="0"/>
        <w:ind w:start="0"/>
        <w:jc w:val="both"/>
      </w:pPr>
      <w:r>
        <w:rPr>
          <w:rFonts w:ascii="Times New Roman"/>
          <w:b w:val="false"/>
          <w:i w:val="false"/>
          <w:color w:val="000000"/>
          <w:sz w:val="28"/>
        </w:rPr>
        <w:t xml:space="preserve">
      1. 动物园、动物园、马戏团、动物保育园、水族馆、海洋馆等场所创建及补充动物标本收藏（含动物标本、蛋类、制剂、动物标本部件、动物标本及野生动物）时，若需从自然环境中捕获动物，须由自然人或法人依据动物保护、繁殖及利用领域授权国家机构颁发的许可进行。</w:t>
      </w:r>
    </w:p>
    <w:p>
      <w:pPr>
        <w:spacing w:after="0"/>
        <w:ind w:start="0"/>
        <w:jc w:val="both"/>
      </w:pPr>
      <w:r>
        <w:rPr>
          <w:rFonts w:ascii="Times New Roman"/>
          <w:b w:val="false"/>
          <w:i w:val="false"/>
          <w:color w:val="000000"/>
          <w:sz w:val="28"/>
        </w:rPr>
        <w:t xml:space="preserve">
      2. 具有科学、文化教育、教育和审美价值且具有国家重要性的动物标本收藏应纳入国家会计体系。</w:t>
      </w:r>
    </w:p>
    <w:p>
      <w:pPr>
        <w:spacing w:after="0"/>
        <w:ind w:start="0"/>
        <w:jc w:val="both"/>
      </w:pPr>
      <w:r>
        <w:rPr>
          <w:rFonts w:ascii="Times New Roman"/>
          <w:b w:val="false"/>
          <w:i w:val="false"/>
          <w:color w:val="000000"/>
          <w:sz w:val="28"/>
        </w:rPr>
        <w:t xml:space="preserve">
      3. 动物标本收藏的创建、补充、保存、使用、处置及国家核算，其贸易活动，以及向哈萨克斯坦共和国的进口、在哈萨克斯坦共和国境内的转移及向境外出口，均须遵循由动物保护、繁殖及利用领域授权国家机构制定的规则。</w:t>
      </w:r>
    </w:p>
    <w:p>
      <w:pPr>
        <w:spacing w:after="0"/>
        <w:ind w:start="0"/>
        <w:jc w:val="left"/>
      </w:pPr>
      <w:r>
        <w:rPr>
          <w:rFonts w:ascii="Times New Roman"/>
          <w:b/>
          <w:i w:val="false"/>
          <w:color w:val="000000"/>
        </w:rPr>
        <w:t xml:space="preserve"> 第二百五十四条 动物种群调控的环境要求</w:t>
      </w:r>
    </w:p>
    <w:p>
      <w:pPr>
        <w:spacing w:after="0"/>
        <w:ind w:start="0"/>
        <w:jc w:val="both"/>
      </w:pPr>
      <w:r>
        <w:rPr>
          <w:rFonts w:ascii="Times New Roman"/>
          <w:b w:val="false"/>
          <w:i w:val="false"/>
          <w:color w:val="000000"/>
          <w:sz w:val="28"/>
        </w:rPr>
        <w:t xml:space="preserve">
      1. 为保障公共卫生安全、预防农用及其他家养动物疾病、避免环境损害及经济活动受损，可实施调控特定野生动物种群数量的措施。此类措施应确保野生动物栖息地及生物多样性得到保护，避免对受保护物种及其自然栖息地造成生态损害。</w:t>
      </w:r>
    </w:p>
    <w:p>
      <w:pPr>
        <w:spacing w:after="0"/>
        <w:ind w:start="0"/>
        <w:jc w:val="both"/>
      </w:pPr>
      <w:r>
        <w:rPr>
          <w:rFonts w:ascii="Times New Roman"/>
          <w:b w:val="false"/>
          <w:i w:val="false"/>
          <w:color w:val="000000"/>
          <w:sz w:val="28"/>
        </w:rPr>
        <w:t xml:space="preserve">
      2. 动物数量调控规则须经野生动物保护、繁殖及利用领域的国家授权机构批准。</w:t>
      </w:r>
    </w:p>
    <w:p>
      <w:pPr>
        <w:spacing w:after="0"/>
        <w:ind w:start="0"/>
        <w:jc w:val="left"/>
      </w:pPr>
      <w:r>
        <w:rPr>
          <w:rFonts w:ascii="Times New Roman"/>
          <w:b/>
          <w:i w:val="false"/>
          <w:color w:val="000000"/>
        </w:rPr>
        <w:t xml:space="preserve"> 第二百五十五条 狩猎与捕捞的环境要求</w:t>
      </w:r>
    </w:p>
    <w:p>
      <w:pPr>
        <w:spacing w:after="0"/>
        <w:ind w:start="0"/>
        <w:jc w:val="both"/>
      </w:pPr>
      <w:r>
        <w:rPr>
          <w:rFonts w:ascii="Times New Roman"/>
          <w:b w:val="false"/>
          <w:i w:val="false"/>
          <w:color w:val="000000"/>
          <w:sz w:val="28"/>
        </w:rPr>
        <w:t xml:space="preserve">
      狩猎和捕鱼作业须符合下列环境要求：</w:t>
      </w:r>
    </w:p>
    <w:p>
      <w:pPr>
        <w:spacing w:after="0"/>
        <w:ind w:start="0"/>
        <w:jc w:val="both"/>
      </w:pPr>
      <w:r>
        <w:rPr>
          <w:rFonts w:ascii="Times New Roman"/>
          <w:b w:val="false"/>
          <w:i w:val="false"/>
          <w:color w:val="000000"/>
          <w:sz w:val="28"/>
        </w:rPr>
        <w:t xml:space="preserve">
      1) 防止因自身活动导致动物栖息地生态状况恶化，并在生产过程中采用环境保护技术；</w:t>
      </w:r>
    </w:p>
    <w:p>
      <w:pPr>
        <w:spacing w:after="0"/>
        <w:ind w:start="0"/>
        <w:jc w:val="both"/>
      </w:pPr>
      <w:r>
        <w:rPr>
          <w:rFonts w:ascii="Times New Roman"/>
          <w:b w:val="false"/>
          <w:i w:val="false"/>
          <w:color w:val="000000"/>
          <w:sz w:val="28"/>
        </w:rPr>
        <w:t xml:space="preserve">
      2) 对野生动物数量及利用情况进行基础记录，研究其生存状况及狩猎区域特征，并将相关信息提交给野生动物保护、繁殖和利用领域的授权国家机构；</w:t>
      </w:r>
    </w:p>
    <w:p>
      <w:pPr>
        <w:spacing w:after="0"/>
        <w:ind w:start="0"/>
        <w:jc w:val="both"/>
      </w:pPr>
      <w:r>
        <w:rPr>
          <w:rFonts w:ascii="Times New Roman"/>
          <w:b w:val="false"/>
          <w:i w:val="false"/>
          <w:color w:val="000000"/>
          <w:sz w:val="28"/>
        </w:rPr>
        <w:t xml:space="preserve">
      3) 遵守现行动物捕猎规则、标准、规范、限额及时限规定；</w:t>
      </w:r>
    </w:p>
    <w:p>
      <w:pPr>
        <w:spacing w:after="0"/>
        <w:ind w:start="0"/>
        <w:jc w:val="both"/>
      </w:pPr>
      <w:r>
        <w:rPr>
          <w:rFonts w:ascii="Times New Roman"/>
          <w:b w:val="false"/>
          <w:i w:val="false"/>
          <w:color w:val="000000"/>
          <w:sz w:val="28"/>
        </w:rPr>
        <w:t xml:space="preserve">
      4) 在指定区域内保护野生动物物种，包括珍稀濒危动物；</w:t>
      </w:r>
    </w:p>
    <w:p>
      <w:pPr>
        <w:spacing w:after="0"/>
        <w:ind w:start="0"/>
        <w:jc w:val="both"/>
      </w:pPr>
      <w:r>
        <w:rPr>
          <w:rFonts w:ascii="Times New Roman"/>
          <w:b w:val="false"/>
          <w:i w:val="false"/>
          <w:color w:val="000000"/>
          <w:sz w:val="28"/>
        </w:rPr>
        <w:t xml:space="preserve">
      5) 开展以野生动物繁殖（含人工繁殖）、栖息地保护与改良为目标的综合性活动；</w:t>
      </w:r>
    </w:p>
    <w:p>
      <w:pPr>
        <w:spacing w:after="0"/>
        <w:ind w:start="0"/>
        <w:jc w:val="both"/>
      </w:pPr>
      <w:r>
        <w:rPr>
          <w:rFonts w:ascii="Times New Roman"/>
          <w:b w:val="false"/>
          <w:i w:val="false"/>
          <w:color w:val="000000"/>
          <w:sz w:val="28"/>
        </w:rPr>
        <w:t xml:space="preserve">
      6) 开展野生动物保护、繁殖和利用相关活动；</w:t>
      </w:r>
    </w:p>
    <w:p>
      <w:pPr>
        <w:spacing w:after="0"/>
        <w:ind w:start="0"/>
        <w:jc w:val="both"/>
      </w:pPr>
      <w:r>
        <w:rPr>
          <w:rFonts w:ascii="Times New Roman"/>
          <w:b w:val="false"/>
          <w:i w:val="false"/>
          <w:color w:val="000000"/>
          <w:sz w:val="28"/>
        </w:rPr>
        <w:t xml:space="preserve">
      7) 实施综合性疾病防控措施，在发现动物疾病、栖息地恶化、灭绝威胁及动物死亡事件时，立即通报野生动物保护、繁殖与利用领域的授权国家机构、兽医机构及人口卫生防疫领域的国家机构；</w:t>
      </w:r>
    </w:p>
    <w:p>
      <w:pPr>
        <w:spacing w:after="0"/>
        <w:ind w:start="0"/>
        <w:jc w:val="both"/>
      </w:pPr>
      <w:r>
        <w:rPr>
          <w:rFonts w:ascii="Times New Roman"/>
          <w:b w:val="false"/>
          <w:i w:val="false"/>
          <w:color w:val="000000"/>
          <w:sz w:val="28"/>
        </w:rPr>
        <w:t xml:space="preserve">
      8) 当动物及其栖息地状况恶化、繁殖能力下降或面临灭绝威胁时，可独立终止对野生动物资源的利用，并立即采取措施消除对动物及其栖息地的负面影响。</w:t>
      </w:r>
    </w:p>
    <w:p>
      <w:pPr>
        <w:spacing w:after="0"/>
        <w:ind w:start="0"/>
        <w:jc w:val="left"/>
      </w:pPr>
      <w:r>
        <w:rPr>
          <w:rFonts w:ascii="Times New Roman"/>
          <w:b/>
          <w:i w:val="false"/>
          <w:color w:val="000000"/>
        </w:rPr>
        <w:t xml:space="preserve"> 第二百五十六条 珍稀濒危动物物种名录</w:t>
      </w:r>
    </w:p>
    <w:p>
      <w:pPr>
        <w:spacing w:after="0"/>
        <w:ind w:start="0"/>
        <w:jc w:val="both"/>
      </w:pPr>
      <w:r>
        <w:rPr>
          <w:rFonts w:ascii="Times New Roman"/>
          <w:b w:val="false"/>
          <w:i w:val="false"/>
          <w:color w:val="000000"/>
          <w:sz w:val="28"/>
        </w:rPr>
        <w:t xml:space="preserve">
      1. 珍稀濒危动物物种名录须经环境保护主管机构批准，应包含永久或暂时栖息于哈萨克斯坦共和国境内陆地、水域、大气及土壤（含大陆架及专属经济区）的自然自由状态下的珍稀濒危动物（亚种、种群）物种（含脊椎动物与无脊椎动物），以及已在自然栖息地消失的物种。 水域、大气层及土壤中（含哈萨克斯坦共和国大陆架及专属经济区）的动物（包括已在其自然栖息地消失的物种）。</w:t>
      </w:r>
    </w:p>
    <w:p>
      <w:pPr>
        <w:spacing w:after="0"/>
        <w:ind w:start="0"/>
        <w:jc w:val="both"/>
      </w:pPr>
      <w:r>
        <w:rPr>
          <w:rFonts w:ascii="Times New Roman"/>
          <w:b w:val="false"/>
          <w:i w:val="false"/>
          <w:color w:val="000000"/>
          <w:sz w:val="28"/>
        </w:rPr>
        <w:t xml:space="preserve">
      2. 被列为珍稀濒危物种的动物属国家所有，而在圈养和/或半圈养条件下繁殖饲养的动物可由公共或私人所有。</w:t>
      </w:r>
    </w:p>
    <w:p>
      <w:pPr>
        <w:spacing w:after="0"/>
        <w:ind w:start="0"/>
        <w:jc w:val="both"/>
      </w:pPr>
      <w:r>
        <w:rPr>
          <w:rFonts w:ascii="Times New Roman"/>
          <w:b w:val="false"/>
          <w:i w:val="false"/>
          <w:color w:val="000000"/>
          <w:sz w:val="28"/>
        </w:rPr>
        <w:t xml:space="preserve">
      3. 自然人和法人有权在哈萨克斯坦共和国法律规定的限制范围内，并遵循其确立的程序，使用被列为珍稀濒危物种的动物。</w:t>
      </w:r>
    </w:p>
    <w:p>
      <w:pPr>
        <w:spacing w:after="0"/>
        <w:ind w:start="0"/>
        <w:jc w:val="left"/>
      </w:pPr>
      <w:r>
        <w:rPr>
          <w:rFonts w:ascii="Times New Roman"/>
          <w:b/>
          <w:i w:val="false"/>
          <w:color w:val="000000"/>
        </w:rPr>
        <w:t xml:space="preserve"> 第二百五十七条 自然自由状态下珍稀濒危动物物种的保护与繁殖</w:t>
      </w:r>
    </w:p>
    <w:p>
      <w:pPr>
        <w:spacing w:after="0"/>
        <w:ind w:start="0"/>
        <w:jc w:val="both"/>
      </w:pPr>
      <w:r>
        <w:rPr>
          <w:rFonts w:ascii="Times New Roman"/>
          <w:b w:val="false"/>
          <w:i w:val="false"/>
          <w:color w:val="000000"/>
          <w:sz w:val="28"/>
        </w:rPr>
        <w:t xml:space="preserve">
      1. 禁止任何可能导致珍稀濒危动物死亡、数量减少或生存环境受扰的行为。</w:t>
      </w:r>
    </w:p>
    <w:p>
      <w:pPr>
        <w:spacing w:after="0"/>
        <w:ind w:start="0"/>
        <w:jc w:val="both"/>
      </w:pPr>
      <w:r>
        <w:rPr>
          <w:rFonts w:ascii="Times New Roman"/>
          <w:b w:val="false"/>
          <w:i w:val="false"/>
          <w:color w:val="000000"/>
          <w:sz w:val="28"/>
        </w:rPr>
        <w:t xml:space="preserve">
      2. 自然人和法人应确保在指定区域内保护动物，并须向动物保护、繁殖和利用领域的授权国家机构报告已知或发现的珍稀濒危物种死亡事件。此类事件的调查程序由动物保护、繁殖和利用领域的授权国家机构确定。</w:t>
      </w:r>
    </w:p>
    <w:p>
      <w:pPr>
        <w:spacing w:after="0"/>
        <w:ind w:start="0"/>
        <w:jc w:val="both"/>
      </w:pPr>
      <w:r>
        <w:rPr>
          <w:rFonts w:ascii="Times New Roman"/>
          <w:b w:val="false"/>
          <w:i w:val="false"/>
          <w:color w:val="000000"/>
          <w:sz w:val="28"/>
        </w:rPr>
        <w:t xml:space="preserve">
      3. 对于珍稀濒危动物物种，在发生大规模疾病、自然灾害致死威胁及其他原因时，应依据哈萨克斯坦共和国野生动物保护、繁殖和利用领域的法律法规予以救助。</w:t>
      </w:r>
    </w:p>
    <w:p>
      <w:pPr>
        <w:spacing w:after="0"/>
        <w:ind w:start="0"/>
        <w:jc w:val="both"/>
      </w:pPr>
      <w:r>
        <w:rPr>
          <w:rFonts w:ascii="Times New Roman"/>
          <w:b w:val="false"/>
          <w:i w:val="false"/>
          <w:color w:val="000000"/>
          <w:sz w:val="28"/>
        </w:rPr>
        <w:t xml:space="preserve">
      4. 为防止珍稀濒危动物死亡，禁止将其移出原栖息地，但经哈萨克斯坦共和国政府批准的特殊情况除外。</w:t>
      </w:r>
    </w:p>
    <w:p>
      <w:pPr>
        <w:spacing w:after="0"/>
        <w:ind w:start="0"/>
        <w:jc w:val="both"/>
      </w:pPr>
      <w:r>
        <w:rPr>
          <w:rFonts w:ascii="Times New Roman"/>
          <w:b w:val="false"/>
          <w:i w:val="false"/>
          <w:color w:val="000000"/>
          <w:sz w:val="28"/>
        </w:rPr>
        <w:t xml:space="preserve">
      5. 处于自然自由状态的珍稀濒危野生动物物种可通过以下方式繁殖：</w:t>
      </w:r>
    </w:p>
    <w:p>
      <w:pPr>
        <w:spacing w:after="0"/>
        <w:ind w:start="0"/>
        <w:jc w:val="both"/>
      </w:pPr>
      <w:r>
        <w:rPr>
          <w:rFonts w:ascii="Times New Roman"/>
          <w:b w:val="false"/>
          <w:i w:val="false"/>
          <w:color w:val="000000"/>
          <w:sz w:val="28"/>
        </w:rPr>
        <w:t xml:space="preserve">
      1) 改善自然繁殖条件；</w:t>
      </w:r>
    </w:p>
    <w:p>
      <w:pPr>
        <w:spacing w:after="0"/>
        <w:ind w:start="0"/>
        <w:jc w:val="both"/>
      </w:pPr>
      <w:r>
        <w:rPr>
          <w:rFonts w:ascii="Times New Roman"/>
          <w:b w:val="false"/>
          <w:i w:val="false"/>
          <w:color w:val="000000"/>
          <w:sz w:val="28"/>
        </w:rPr>
        <w:t xml:space="preserve">
      2）迁移安置；</w:t>
      </w:r>
    </w:p>
    <w:p>
      <w:pPr>
        <w:spacing w:after="0"/>
        <w:ind w:start="0"/>
        <w:jc w:val="both"/>
      </w:pPr>
      <w:r>
        <w:rPr>
          <w:rFonts w:ascii="Times New Roman"/>
          <w:b w:val="false"/>
          <w:i w:val="false"/>
          <w:color w:val="000000"/>
          <w:sz w:val="28"/>
        </w:rPr>
        <w:t xml:space="preserve">
      3）将人工繁殖的动物放归栖息地。</w:t>
      </w:r>
    </w:p>
    <w:p>
      <w:pPr>
        <w:spacing w:after="0"/>
        <w:ind w:start="0"/>
        <w:jc w:val="both"/>
      </w:pPr>
      <w:r>
        <w:rPr>
          <w:rFonts w:ascii="Times New Roman"/>
          <w:b w:val="false"/>
          <w:i w:val="false"/>
          <w:color w:val="000000"/>
          <w:sz w:val="28"/>
        </w:rPr>
        <w:t xml:space="preserve">
      6. 第5款所述活动须经国家动物保护、繁殖及利用主管部门基于生物学论证批准后实施。</w:t>
      </w:r>
    </w:p>
    <w:p>
      <w:pPr>
        <w:spacing w:after="0"/>
        <w:ind w:start="0"/>
        <w:jc w:val="both"/>
      </w:pPr>
      <w:r>
        <w:rPr>
          <w:rFonts w:ascii="Times New Roman"/>
          <w:b w:val="false"/>
          <w:i w:val="false"/>
          <w:color w:val="000000"/>
          <w:sz w:val="28"/>
        </w:rPr>
        <w:t xml:space="preserve">
      7. 为保护自然状态下自由生存的珍稀濒危动物物种，应设立特别保护自然区，并在其周边建立保护区，禁止在这些区域内开展任何对动物群状态产生负面影响的活动。</w:t>
      </w:r>
    </w:p>
    <w:p>
      <w:pPr>
        <w:spacing w:after="0"/>
        <w:ind w:start="0"/>
        <w:jc w:val="both"/>
      </w:pPr>
      <w:r>
        <w:rPr>
          <w:rFonts w:ascii="Times New Roman"/>
          <w:b w:val="false"/>
          <w:i w:val="false"/>
          <w:color w:val="000000"/>
          <w:sz w:val="28"/>
        </w:rPr>
        <w:t xml:space="preserve">
      8. 活动规划与实施须制定措施，保护珍稀濒危动物物种的栖息地、繁殖条件、迁徙路线及聚集区域，并确保其特殊价值栖息地指定区域的完整性。</w:t>
      </w:r>
    </w:p>
    <w:p>
      <w:pPr>
        <w:spacing w:after="0"/>
        <w:ind w:start="0"/>
        <w:jc w:val="left"/>
      </w:pPr>
      <w:r>
        <w:rPr>
          <w:rFonts w:ascii="Times New Roman"/>
          <w:b/>
          <w:i w:val="false"/>
          <w:color w:val="000000"/>
        </w:rPr>
        <w:t xml:space="preserve"> 第258条 自然自由状态下珍稀濒危动物物种的利用 </w:t>
      </w:r>
    </w:p>
    <w:p>
      <w:pPr>
        <w:spacing w:after="0"/>
        <w:ind w:start="0"/>
        <w:jc w:val="both"/>
      </w:pPr>
      <w:r>
        <w:rPr>
          <w:rFonts w:ascii="Times New Roman"/>
          <w:b w:val="false"/>
          <w:i w:val="false"/>
          <w:color w:val="000000"/>
          <w:sz w:val="28"/>
        </w:rPr>
        <w:t xml:space="preserve">
      1. 若为科学、文化、教育及美学目的利用自然自由状态下的珍稀濒危动物物种，且不涉及移出其栖息地，则动物保护、繁殖及利用领域的授权国家机构有权对特定时段及区域的访问实施限制。相关限制信息应通过地区及区域媒体公布，并在适宜位置设置特殊警示标识。</w:t>
      </w:r>
    </w:p>
    <w:p>
      <w:pPr>
        <w:spacing w:after="0"/>
        <w:ind w:start="0"/>
        <w:jc w:val="both"/>
      </w:pPr>
      <w:r>
        <w:rPr>
          <w:rFonts w:ascii="Times New Roman"/>
          <w:b w:val="false"/>
          <w:i w:val="false"/>
          <w:color w:val="000000"/>
          <w:sz w:val="28"/>
        </w:rPr>
        <w:t xml:space="preserve">
      2. 自然人及法人若有意在规定期限内以圈养和/或半自由方式饲养繁殖珍稀濒危动物物种，须按比例将人工繁殖的同类物种放归原生栖息地。放归须在经授权的国家野生动物保护、繁殖及利用机构官员见证下，依据移交文件执行。 </w:t>
      </w:r>
    </w:p>
    <w:p>
      <w:pPr>
        <w:spacing w:after="0"/>
        <w:ind w:start="0"/>
        <w:jc w:val="left"/>
      </w:pPr>
      <w:r>
        <w:rPr>
          <w:rFonts w:ascii="Times New Roman"/>
          <w:b/>
          <w:i w:val="false"/>
          <w:color w:val="000000"/>
        </w:rPr>
        <w:t xml:space="preserve"> 第二百五十九条 珍稀濒危物种及《濒危野生动植物种国际贸易公约》附录所列物种的圈养和/或半自由饲养繁殖</w:t>
      </w:r>
    </w:p>
    <w:p>
      <w:pPr>
        <w:spacing w:after="0"/>
        <w:ind w:start="0"/>
        <w:jc w:val="both"/>
      </w:pPr>
      <w:r>
        <w:rPr>
          <w:rFonts w:ascii="Times New Roman"/>
          <w:b w:val="false"/>
          <w:i w:val="false"/>
          <w:color w:val="000000"/>
          <w:sz w:val="28"/>
        </w:rPr>
        <w:t xml:space="preserve">
      1. 珍稀濒危动物物种及《濒危野生动植物种国际贸易公约》附录所列物种的人工繁殖，可在圈养（笼养及鸟舍饲养）或半自由状态（在公园及其他接近自然栖息地的区域饲养）下进行。</w:t>
      </w:r>
    </w:p>
    <w:p>
      <w:pPr>
        <w:spacing w:after="0"/>
        <w:ind w:start="0"/>
        <w:jc w:val="both"/>
      </w:pPr>
      <w:r>
        <w:rPr>
          <w:rFonts w:ascii="Times New Roman"/>
          <w:b w:val="false"/>
          <w:i w:val="false"/>
          <w:color w:val="000000"/>
          <w:sz w:val="28"/>
        </w:rPr>
        <w:t xml:space="preserve">
      2. 允许自然人及法人在满足下列要求前提下，对珍稀濒危动物物种及《濒危野生动植物种国际贸易公约》附录所列物种进行圈养和/或半自由繁殖与饲养：</w:t>
      </w:r>
    </w:p>
    <w:p>
      <w:pPr>
        <w:spacing w:after="0"/>
        <w:ind w:start="0"/>
        <w:jc w:val="both"/>
      </w:pPr>
      <w:r>
        <w:rPr>
          <w:rFonts w:ascii="Times New Roman"/>
          <w:b w:val="false"/>
          <w:i w:val="false"/>
          <w:color w:val="000000"/>
          <w:sz w:val="28"/>
        </w:rPr>
        <w:t xml:space="preserve">
      1) 具备动物饲养设施，包括依法划定的区域或配备围栏、笼舍及其他装置的场所；</w:t>
      </w:r>
    </w:p>
    <w:p>
      <w:pPr>
        <w:spacing w:after="0"/>
        <w:ind w:start="0"/>
        <w:jc w:val="both"/>
      </w:pPr>
      <w:r>
        <w:rPr>
          <w:rFonts w:ascii="Times New Roman"/>
          <w:b w:val="false"/>
          <w:i w:val="false"/>
          <w:color w:val="000000"/>
          <w:sz w:val="28"/>
        </w:rPr>
        <w:t xml:space="preserve">
      2) 实施必要的畜牧技术、兽医、卫生及流行病学措施；</w:t>
      </w:r>
    </w:p>
    <w:p>
      <w:pPr>
        <w:spacing w:after="0"/>
        <w:ind w:start="0"/>
        <w:jc w:val="both"/>
      </w:pPr>
      <w:r>
        <w:rPr>
          <w:rFonts w:ascii="Times New Roman"/>
          <w:b w:val="false"/>
          <w:i w:val="false"/>
          <w:color w:val="000000"/>
          <w:sz w:val="28"/>
        </w:rPr>
        <w:t xml:space="preserve">
      3) 配备具备圈养或半圈养动物管理技能的畜牧技术、兽医及其他专业人员；</w:t>
      </w:r>
    </w:p>
    <w:p>
      <w:pPr>
        <w:spacing w:after="0"/>
        <w:ind w:start="0"/>
        <w:jc w:val="both"/>
      </w:pPr>
      <w:r>
        <w:rPr>
          <w:rFonts w:ascii="Times New Roman"/>
          <w:b w:val="false"/>
          <w:i w:val="false"/>
          <w:color w:val="000000"/>
          <w:sz w:val="28"/>
        </w:rPr>
        <w:t xml:space="preserve">
      4) 持有国家授权机构颁发的野生动物保护、繁殖及利用领域许可。</w:t>
      </w:r>
    </w:p>
    <w:p>
      <w:pPr>
        <w:spacing w:after="0"/>
        <w:ind w:start="0"/>
        <w:jc w:val="both"/>
      </w:pPr>
      <w:r>
        <w:rPr>
          <w:rFonts w:ascii="Times New Roman"/>
          <w:b w:val="false"/>
          <w:i w:val="false"/>
          <w:color w:val="000000"/>
          <w:sz w:val="28"/>
        </w:rPr>
        <w:t xml:space="preserve">
      3. 针对珍稀濒危动物物种及《濒危野生动植物种国际贸易公约》附录所列物种的圈养和（或）半自由条件下饲养繁殖许可，须明确规定强制性要求。若自然人或法人实体未遵守许可条件，经六个月内两次警告后，许可可被撤销或注销。</w:t>
      </w:r>
    </w:p>
    <w:p>
      <w:pPr>
        <w:spacing w:after="0"/>
        <w:ind w:start="0"/>
        <w:jc w:val="both"/>
      </w:pPr>
      <w:r>
        <w:rPr>
          <w:rFonts w:ascii="Times New Roman"/>
          <w:b w:val="false"/>
          <w:i w:val="false"/>
          <w:color w:val="000000"/>
          <w:sz w:val="28"/>
        </w:rPr>
        <w:t xml:space="preserve">
      4. 在专业动物繁殖中心进行珍稀濒危动物物种的圈养和/或半自由繁殖，须遵循该类繁殖中心的规范规定。</w:t>
      </w:r>
    </w:p>
    <w:p>
      <w:pPr>
        <w:spacing w:after="0"/>
        <w:ind w:start="0"/>
        <w:jc w:val="both"/>
      </w:pPr>
      <w:r>
        <w:rPr>
          <w:rFonts w:ascii="Times New Roman"/>
          <w:b w:val="false"/>
          <w:i w:val="false"/>
          <w:color w:val="000000"/>
          <w:sz w:val="28"/>
        </w:rPr>
        <w:t xml:space="preserve">
      5. 饲养被列为珍稀濒危物种的动物，以及列入《濒危野生动植物种国际贸易公约》附录且处于圈养和/或半自由状态的物种的饲养者，须对这些动物实施不可移除的环志或标记，并持有动物护照。</w:t>
      </w:r>
    </w:p>
    <w:p>
      <w:pPr>
        <w:spacing w:after="0"/>
        <w:ind w:start="0"/>
        <w:jc w:val="both"/>
      </w:pPr>
      <w:r>
        <w:rPr>
          <w:rFonts w:ascii="Times New Roman"/>
          <w:b w:val="false"/>
          <w:i w:val="false"/>
          <w:color w:val="000000"/>
          <w:sz w:val="28"/>
        </w:rPr>
        <w:t xml:space="preserve">
      6. 在哈萨克斯坦境内饲养或半自由饲养稀有及濒危物种的自然人及法人实体，有权在哈萨克斯坦境内购买、出售及交换此类动物。 </w:t>
      </w:r>
    </w:p>
    <w:p>
      <w:pPr>
        <w:spacing w:after="0"/>
        <w:ind w:start="0"/>
        <w:jc w:val="both"/>
      </w:pPr>
      <w:r>
        <w:rPr>
          <w:rFonts w:ascii="Times New Roman"/>
          <w:b w:val="false"/>
          <w:i w:val="false"/>
          <w:color w:val="000000"/>
          <w:sz w:val="28"/>
        </w:rPr>
        <w:t xml:space="preserve">
      在发生交易时，个人和法人实体须在五个工作日内向野生动物保护、繁殖和利用领域的授权国家机构提交交易通知。</w:t>
      </w:r>
    </w:p>
    <w:p>
      <w:pPr>
        <w:spacing w:after="0"/>
        <w:ind w:start="0"/>
        <w:jc w:val="both"/>
      </w:pPr>
      <w:r>
        <w:rPr>
          <w:rFonts w:ascii="Times New Roman"/>
          <w:b w:val="false"/>
          <w:i w:val="false"/>
          <w:color w:val="000000"/>
          <w:sz w:val="28"/>
        </w:rPr>
        <w:t xml:space="preserve">
      通知须以书面形式提交，注明相关交易的编号及日期。</w:t>
      </w:r>
    </w:p>
    <w:p>
      <w:pPr>
        <w:spacing w:after="0"/>
        <w:ind w:start="0"/>
        <w:jc w:val="both"/>
      </w:pPr>
      <w:r>
        <w:rPr>
          <w:rFonts w:ascii="Times New Roman"/>
          <w:b w:val="false"/>
          <w:i w:val="false"/>
          <w:color w:val="000000"/>
          <w:sz w:val="28"/>
        </w:rPr>
        <w:t xml:space="preserve">
      7. 拥有珍稀濒危物种及《濒危野生动植物种国际贸易公约》附录所列物种的自然人或法人，若该物种处于圈养和/或半自由状态，可依据哈萨克斯坦共和国法律规定将其用于国际贸易。</w:t>
      </w:r>
    </w:p>
    <w:p>
      <w:pPr>
        <w:spacing w:after="0"/>
        <w:ind w:start="0"/>
        <w:jc w:val="both"/>
      </w:pPr>
      <w:r>
        <w:rPr>
          <w:rFonts w:ascii="Times New Roman"/>
          <w:b w:val="false"/>
          <w:i w:val="false"/>
          <w:color w:val="000000"/>
          <w:sz w:val="28"/>
        </w:rPr>
        <w:t xml:space="preserve">
      8. 若圈养及/或半野生条件下繁殖的珍稀濒危动物国际贸易可能对国家造成生态及/或经济损害，哈萨克斯坦共和国政府有权对该类贸易实施限制。</w:t>
      </w:r>
    </w:p>
    <w:p>
      <w:pPr>
        <w:spacing w:after="0"/>
        <w:ind w:start="0"/>
        <w:jc w:val="left"/>
      </w:pPr>
      <w:r>
        <w:rPr>
          <w:rFonts w:ascii="Times New Roman"/>
          <w:b w:val="false"/>
          <w:i w:val="false"/>
          <w:color w:val="ff0000"/>
          <w:sz w:val="28"/>
        </w:rPr>
        <w:t xml:space="preserve">      脚注：第259条经哈萨克斯坦共和国2024年4月6日第71-VIII号法律修订（自首次正式公布之日起六十个日历日后生效）。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第十七章 森林保护第二百六十条 国家森林基金区域在特别保护自然区域内用于森林更新与造林的环境要求</w:t>
      </w:r>
    </w:p>
    <w:p>
      <w:pPr>
        <w:spacing w:after="0"/>
        <w:ind w:start="0"/>
        <w:jc w:val="both"/>
      </w:pPr>
      <w:r>
        <w:rPr>
          <w:rFonts w:ascii="Times New Roman"/>
          <w:b w:val="false"/>
          <w:i w:val="false"/>
          <w:color w:val="000000"/>
          <w:sz w:val="28"/>
        </w:rPr>
        <w:t xml:space="preserve">
      国家森林基金区域在特别保护自然区域内用于森林更新和造林时，须遵守哈萨克斯坦共和国相关法律法规。</w:t>
      </w:r>
    </w:p>
    <w:p>
      <w:pPr>
        <w:spacing w:after="0"/>
        <w:ind w:start="0"/>
        <w:jc w:val="left"/>
      </w:pPr>
      <w:r>
        <w:rPr>
          <w:rFonts w:ascii="Times New Roman"/>
          <w:b/>
          <w:i w:val="false"/>
          <w:color w:val="000000"/>
        </w:rPr>
        <w:t xml:space="preserve"> 第261条 国家森林基金区域内木本及灌木植被的保护、保育、更新与利用环境要求（该区域已移交森林所有者和/或森林使用者使用）</w:t>
      </w:r>
    </w:p>
    <w:p>
      <w:pPr>
        <w:spacing w:after="0"/>
        <w:ind w:start="0"/>
        <w:jc w:val="both"/>
      </w:pPr>
      <w:r>
        <w:rPr>
          <w:rFonts w:ascii="Times New Roman"/>
          <w:b w:val="false"/>
          <w:i w:val="false"/>
          <w:color w:val="000000"/>
          <w:sz w:val="28"/>
        </w:rPr>
        <w:t xml:space="preserve">
      1. 依据哈萨克斯坦共和国法律规定的程序，将国家森林基金区域移交森林所有者和（或）森林使用者进行农林综合管理的，其木本及灌木植被的保护、养护、更新和利用应符合《哈萨克斯坦共和国森林法典》的要求。</w:t>
      </w:r>
    </w:p>
    <w:p>
      <w:pPr>
        <w:spacing w:after="0"/>
        <w:ind w:start="0"/>
        <w:jc w:val="both"/>
      </w:pPr>
      <w:r>
        <w:rPr>
          <w:rFonts w:ascii="Times New Roman"/>
          <w:b w:val="false"/>
          <w:i w:val="false"/>
          <w:color w:val="000000"/>
          <w:sz w:val="28"/>
        </w:rPr>
        <w:t xml:space="preserve">
      2. 已获移交国家森林基金区域的林地所有者和（或）林地使用者，须依照《哈萨克斯坦共和国森林法典》规定的方式，在该区域实施森林管理并参与国家森林基金核算。</w:t>
      </w:r>
    </w:p>
    <w:p>
      <w:pPr>
        <w:spacing w:after="0"/>
        <w:ind w:start="0"/>
        <w:jc w:val="both"/>
      </w:pPr>
      <w:r>
        <w:rPr>
          <w:rFonts w:ascii="Times New Roman"/>
          <w:b w:val="false"/>
          <w:i w:val="false"/>
          <w:color w:val="000000"/>
          <w:sz w:val="28"/>
        </w:rPr>
        <w:t xml:space="preserve">
      3. 本条第1款所述林木及灌木植被的状况、保护、保育、更新及利用，由林业领域授权国家机关实施监管。</w:t>
      </w:r>
    </w:p>
    <w:p>
      <w:pPr>
        <w:spacing w:after="0"/>
        <w:ind w:start="0"/>
        <w:jc w:val="left"/>
      </w:pPr>
      <w:r>
        <w:rPr>
          <w:rFonts w:ascii="Times New Roman"/>
          <w:b/>
          <w:i w:val="false"/>
          <w:color w:val="000000"/>
        </w:rPr>
        <w:t xml:space="preserve"> 第二百六十二条 国家森林基金区域的保护、维护、使用及位于其他所有者或土地使用者地块间的国家森林基金区域内森林更新的环境要求</w:t>
      </w:r>
    </w:p>
    <w:p>
      <w:pPr>
        <w:spacing w:after="0"/>
        <w:ind w:start="0"/>
        <w:jc w:val="both"/>
      </w:pPr>
      <w:r>
        <w:rPr>
          <w:rFonts w:ascii="Times New Roman"/>
          <w:b w:val="false"/>
          <w:i w:val="false"/>
          <w:color w:val="000000"/>
          <w:sz w:val="28"/>
        </w:rPr>
        <w:t xml:space="preserve">
      1. 国家森林所有者为保护、利用国家森林基金区域，以及在其他所有者或土地使用者地块间国家森林基金区域内进行森林更新，有权依照《哈萨克斯坦共和国土地法典》规定的程序，对他人地块行使有限目的性使用权（地役权）。</w:t>
      </w:r>
    </w:p>
    <w:p>
      <w:pPr>
        <w:spacing w:after="0"/>
        <w:ind w:start="0"/>
        <w:jc w:val="both"/>
      </w:pPr>
      <w:r>
        <w:rPr>
          <w:rFonts w:ascii="Times New Roman"/>
          <w:b w:val="false"/>
          <w:i w:val="false"/>
          <w:color w:val="000000"/>
          <w:sz w:val="28"/>
        </w:rPr>
        <w:t xml:space="preserve">
      2. 为保护天然林免受外部不利影响，应在国家森林基金地块与其他所有者或土地使用者地块交界处设置宽度为二十米的防护带。</w:t>
      </w:r>
    </w:p>
    <w:p>
      <w:pPr>
        <w:spacing w:after="0"/>
        <w:ind w:start="0"/>
        <w:jc w:val="both"/>
      </w:pPr>
      <w:r>
        <w:rPr>
          <w:rFonts w:ascii="Times New Roman"/>
          <w:b w:val="false"/>
          <w:i w:val="false"/>
          <w:color w:val="000000"/>
          <w:sz w:val="28"/>
        </w:rPr>
        <w:t xml:space="preserve">
      3. 在保护区内禁止开展对国家森林基金区域内森林状况产生负面影响的活动。</w:t>
      </w:r>
    </w:p>
    <w:p>
      <w:pPr>
        <w:spacing w:after="0"/>
        <w:ind w:start="0"/>
        <w:jc w:val="left"/>
      </w:pPr>
      <w:r>
        <w:rPr>
          <w:rFonts w:ascii="Times New Roman"/>
          <w:b/>
          <w:i w:val="false"/>
          <w:color w:val="000000"/>
        </w:rPr>
        <w:t xml:space="preserve"> 第二百六十三条 铁路路权、公路、运河、干线管道及其他线性结构防护林的养护、保护与利用环境要求 </w:t>
      </w:r>
    </w:p>
    <w:p>
      <w:pPr>
        <w:spacing w:after="0"/>
        <w:ind w:start="0"/>
        <w:jc w:val="both"/>
      </w:pPr>
      <w:r>
        <w:rPr>
          <w:rFonts w:ascii="Times New Roman"/>
          <w:b w:val="false"/>
          <w:i w:val="false"/>
          <w:color w:val="000000"/>
          <w:sz w:val="28"/>
        </w:rPr>
        <w:t xml:space="preserve">
      1. 位于铁路、公路、运河、干线管道及其他线性结构物沿线防护林带的防护林，旨在保护这些设施免受自然灾害影响，防止环境污染并降低噪音影响。</w:t>
      </w:r>
    </w:p>
    <w:p>
      <w:pPr>
        <w:spacing w:after="0"/>
        <w:ind w:start="0"/>
        <w:jc w:val="both"/>
      </w:pPr>
      <w:r>
        <w:rPr>
          <w:rFonts w:ascii="Times New Roman"/>
          <w:b w:val="false"/>
          <w:i w:val="false"/>
          <w:color w:val="000000"/>
          <w:sz w:val="28"/>
        </w:rPr>
        <w:t xml:space="preserve">
      2. 在铁路、公路、运河、干线管道及其他线性结构用地范围内设有防护林的区域，森林维护性采伐、卫生性采伐、低价值林分改造采伐、丧失防护功能及水土保持功能等林分的采伐，以及其他采伐活动，须依据防护林规划方案实施。</w:t>
      </w:r>
    </w:p>
    <w:p>
      <w:pPr>
        <w:spacing w:after="0"/>
        <w:ind w:start="0"/>
        <w:jc w:val="both"/>
      </w:pPr>
      <w:r>
        <w:rPr>
          <w:rFonts w:ascii="Times New Roman"/>
          <w:b w:val="false"/>
          <w:i w:val="false"/>
          <w:color w:val="000000"/>
          <w:sz w:val="28"/>
        </w:rPr>
        <w:t xml:space="preserve">
      3. 本条第1款所述防护林的养护、保护和利用，应由其所在土地的使用者依照《哈萨克斯坦共和国森林法》实施。</w:t>
      </w:r>
    </w:p>
    <w:p>
      <w:pPr>
        <w:spacing w:after="0"/>
        <w:ind w:start="0"/>
        <w:jc w:val="left"/>
      </w:pPr>
      <w:r>
        <w:rPr>
          <w:rFonts w:ascii="Times New Roman"/>
          <w:b/>
          <w:i w:val="false"/>
          <w:color w:val="000000"/>
        </w:rPr>
        <w:t xml:space="preserve"> 第二百六十四条 城乡绿地保护</w:t>
      </w:r>
    </w:p>
    <w:p>
      <w:pPr>
        <w:spacing w:after="0"/>
        <w:ind w:start="0"/>
        <w:jc w:val="both"/>
      </w:pPr>
      <w:r>
        <w:rPr>
          <w:rFonts w:ascii="Times New Roman"/>
          <w:b w:val="false"/>
          <w:i w:val="false"/>
          <w:color w:val="000000"/>
          <w:sz w:val="28"/>
        </w:rPr>
        <w:t xml:space="preserve">
      1. 城乡绿地基金指森林及其他人工林的总面积。</w:t>
      </w:r>
    </w:p>
    <w:p>
      <w:pPr>
        <w:spacing w:after="0"/>
        <w:ind w:start="0"/>
        <w:jc w:val="both"/>
      </w:pPr>
      <w:r>
        <w:rPr>
          <w:rFonts w:ascii="Times New Roman"/>
          <w:b w:val="false"/>
          <w:i w:val="false"/>
          <w:color w:val="000000"/>
          <w:sz w:val="28"/>
        </w:rPr>
        <w:t xml:space="preserve">
      2. 城乡绿地保护应建立保障绿地资源养护与发展、促进生态环境改善及营造良好环境的综合措施体系。</w:t>
      </w:r>
    </w:p>
    <w:p>
      <w:pPr>
        <w:spacing w:after="0"/>
        <w:ind w:start="0"/>
        <w:jc w:val="both"/>
      </w:pPr>
      <w:r>
        <w:rPr>
          <w:rFonts w:ascii="Times New Roman"/>
          <w:b w:val="false"/>
          <w:i w:val="false"/>
          <w:color w:val="000000"/>
          <w:sz w:val="28"/>
        </w:rPr>
        <w:t xml:space="preserve">
      3. 禁止在绿化基金区域内开展对该区域产生负面影响、妨碍其履行生态、卫生保健及休闲功能的活动。</w:t>
      </w:r>
    </w:p>
    <w:p>
      <w:pPr>
        <w:spacing w:after="0"/>
        <w:ind w:start="0"/>
        <w:jc w:val="both"/>
      </w:pPr>
      <w:r>
        <w:rPr>
          <w:rFonts w:ascii="Times New Roman"/>
          <w:b w:val="false"/>
          <w:i w:val="false"/>
          <w:color w:val="000000"/>
          <w:sz w:val="28"/>
        </w:rPr>
        <w:t xml:space="preserve">
      4. 第一款所列区域内的森林保护、保育、更新及造林活动，应依照哈萨克斯坦共和国林业法规实施。</w:t>
      </w:r>
    </w:p>
    <w:p>
      <w:pPr>
        <w:spacing w:after="0"/>
        <w:ind w:start="0"/>
        <w:jc w:val="left"/>
      </w:pPr>
      <w:r>
        <w:rPr>
          <w:rFonts w:ascii="Times New Roman"/>
          <w:b/>
          <w:i w:val="false"/>
          <w:color w:val="000000"/>
        </w:rPr>
        <w:t xml:space="preserve"> 第二百六十五条 绿带内自然对象的特别保护制度 </w:t>
      </w:r>
    </w:p>
    <w:p>
      <w:pPr>
        <w:spacing w:after="0"/>
        <w:ind w:start="0"/>
        <w:jc w:val="both"/>
      </w:pPr>
      <w:r>
        <w:rPr>
          <w:rFonts w:ascii="Times New Roman"/>
          <w:b w:val="false"/>
          <w:i w:val="false"/>
          <w:color w:val="000000"/>
          <w:sz w:val="28"/>
        </w:rPr>
        <w:t xml:space="preserve">
      1. 须建立绿色地带内自然物体的特殊保护活动限制制度。</w:t>
      </w:r>
    </w:p>
    <w:p>
      <w:pPr>
        <w:spacing w:after="0"/>
        <w:ind w:start="0"/>
        <w:jc w:val="both"/>
      </w:pPr>
      <w:r>
        <w:rPr>
          <w:rFonts w:ascii="Times New Roman"/>
          <w:b w:val="false"/>
          <w:i w:val="false"/>
          <w:color w:val="000000"/>
          <w:sz w:val="28"/>
        </w:rPr>
        <w:t xml:space="preserve">
      2. 绿带内活动限制制度应遵循以下原则实施：</w:t>
      </w:r>
    </w:p>
    <w:p>
      <w:pPr>
        <w:spacing w:after="0"/>
        <w:ind w:start="0"/>
        <w:jc w:val="both"/>
      </w:pPr>
      <w:r>
        <w:rPr>
          <w:rFonts w:ascii="Times New Roman"/>
          <w:b w:val="false"/>
          <w:i w:val="false"/>
          <w:color w:val="000000"/>
          <w:sz w:val="28"/>
        </w:rPr>
        <w:t xml:space="preserve">
      1) 优先采用不致对绿带内自然物体状态造成不利改变的活动与技术；</w:t>
      </w:r>
    </w:p>
    <w:p>
      <w:pPr>
        <w:spacing w:after="0"/>
        <w:ind w:start="0"/>
        <w:jc w:val="both"/>
      </w:pPr>
      <w:r>
        <w:rPr>
          <w:rFonts w:ascii="Times New Roman"/>
          <w:b w:val="false"/>
          <w:i w:val="false"/>
          <w:color w:val="000000"/>
          <w:sz w:val="28"/>
        </w:rPr>
        <w:t xml:space="preserve">
      2) 协调社会经济目标与绿带内自然物种特殊保护措施的平衡方案。</w:t>
      </w:r>
    </w:p>
    <w:p>
      <w:pPr>
        <w:spacing w:after="0"/>
        <w:ind w:start="0"/>
        <w:jc w:val="both"/>
      </w:pPr>
      <w:r>
        <w:rPr>
          <w:rFonts w:ascii="Times New Roman"/>
          <w:b w:val="false"/>
          <w:i w:val="false"/>
          <w:color w:val="000000"/>
          <w:sz w:val="28"/>
        </w:rPr>
        <w:t xml:space="preserve">
      3. 在绿带区域内禁止下列行为：</w:t>
      </w:r>
    </w:p>
    <w:p>
      <w:pPr>
        <w:spacing w:after="0"/>
        <w:ind w:start="0"/>
        <w:jc w:val="both"/>
      </w:pPr>
      <w:r>
        <w:rPr>
          <w:rFonts w:ascii="Times New Roman"/>
          <w:b w:val="false"/>
          <w:i w:val="false"/>
          <w:color w:val="000000"/>
          <w:sz w:val="28"/>
        </w:rPr>
        <w:t xml:space="preserve">
      1) 使用有毒化学品、农药及农用化学品；</w:t>
      </w:r>
    </w:p>
    <w:p>
      <w:pPr>
        <w:spacing w:after="0"/>
        <w:ind w:start="0"/>
        <w:jc w:val="both"/>
      </w:pPr>
      <w:r>
        <w:rPr>
          <w:rFonts w:ascii="Times New Roman"/>
          <w:b w:val="false"/>
          <w:i w:val="false"/>
          <w:color w:val="000000"/>
          <w:sz w:val="28"/>
        </w:rPr>
        <w:t xml:space="preserve">
      2) 处置危险废物；</w:t>
      </w:r>
    </w:p>
    <w:p>
      <w:pPr>
        <w:spacing w:after="0"/>
        <w:ind w:start="0"/>
        <w:jc w:val="both"/>
      </w:pPr>
      <w:r>
        <w:rPr>
          <w:rFonts w:ascii="Times New Roman"/>
          <w:b w:val="false"/>
          <w:i w:val="false"/>
          <w:color w:val="000000"/>
          <w:sz w:val="28"/>
        </w:rPr>
        <w:t xml:space="preserve">
      3) 设置对环境产生负面影响的设施（依据哈萨克斯坦共和国民防立法被列为危险生产设施）；</w:t>
      </w:r>
    </w:p>
    <w:p>
      <w:pPr>
        <w:spacing w:after="0"/>
        <w:ind w:start="0"/>
        <w:jc w:val="both"/>
      </w:pPr>
      <w:r>
        <w:rPr>
          <w:rFonts w:ascii="Times New Roman"/>
          <w:b w:val="false"/>
          <w:i w:val="false"/>
          <w:color w:val="000000"/>
          <w:sz w:val="28"/>
        </w:rPr>
        <w:t xml:space="preserve">
      4) 开采矿产资源（矿泉水、疗养泥矿床开发及其他天然疗养资源利用除外）；</w:t>
      </w:r>
    </w:p>
    <w:p>
      <w:pPr>
        <w:spacing w:after="0"/>
        <w:ind w:start="0"/>
        <w:jc w:val="both"/>
      </w:pPr>
      <w:r>
        <w:rPr>
          <w:rFonts w:ascii="Times New Roman"/>
          <w:b w:val="false"/>
          <w:i w:val="false"/>
          <w:color w:val="000000"/>
          <w:sz w:val="28"/>
        </w:rPr>
        <w:t xml:space="preserve">
      5) 建设固定工程设施（水利工程结构、通信线路、输电线路、管道、道路、铁路线路、其他线性设施、建筑物、构筑物、作为上述设施技术组成部分的构筑物，以及医疗、教育、休闲和旅游设施除外）；</w:t>
      </w:r>
    </w:p>
    <w:p>
      <w:pPr>
        <w:spacing w:after="0"/>
        <w:ind w:start="0"/>
        <w:jc w:val="both"/>
      </w:pPr>
      <w:r>
        <w:rPr>
          <w:rFonts w:ascii="Times New Roman"/>
          <w:b w:val="false"/>
          <w:i w:val="false"/>
          <w:color w:val="000000"/>
          <w:sz w:val="28"/>
        </w:rPr>
        <w:t xml:space="preserve">
      6）畜禽养殖场及农场建设、粪肥储存设施建设；</w:t>
      </w:r>
    </w:p>
    <w:p>
      <w:pPr>
        <w:spacing w:after="0"/>
        <w:ind w:start="0"/>
        <w:jc w:val="both"/>
      </w:pPr>
      <w:r>
        <w:rPr>
          <w:rFonts w:ascii="Times New Roman"/>
          <w:b w:val="false"/>
          <w:i w:val="false"/>
          <w:color w:val="000000"/>
          <w:sz w:val="28"/>
        </w:rPr>
        <w:t xml:space="preserve">
      7）设置牲畜埋葬场；</w:t>
      </w:r>
    </w:p>
    <w:p>
      <w:pPr>
        <w:spacing w:after="0"/>
        <w:ind w:start="0"/>
        <w:jc w:val="both"/>
      </w:pPr>
      <w:r>
        <w:rPr>
          <w:rFonts w:ascii="Times New Roman"/>
          <w:b w:val="false"/>
          <w:i w:val="false"/>
          <w:color w:val="000000"/>
          <w:sz w:val="28"/>
        </w:rPr>
        <w:t xml:space="preserve">
      8）农药及矿物肥料仓库选址。</w:t>
      </w:r>
    </w:p>
    <w:p>
      <w:pPr>
        <w:spacing w:after="0"/>
        <w:ind w:start="0"/>
        <w:jc w:val="both"/>
      </w:pPr>
      <w:r>
        <w:rPr>
          <w:rFonts w:ascii="Times New Roman"/>
          <w:b w:val="false"/>
          <w:i w:val="false"/>
          <w:color w:val="000000"/>
          <w:sz w:val="28"/>
        </w:rPr>
        <w:t xml:space="preserve">
      4. 优先实施受扰土地复垦，保护绿带免受侵蚀、涝渍、洪涝、沼泽化、二次盐渍化、干涸、废弃物污染、化学物质污染及其他负面影响。</w:t>
      </w:r>
    </w:p>
    <w:p>
      <w:pPr>
        <w:spacing w:after="0"/>
        <w:ind w:start="0"/>
        <w:jc w:val="both"/>
      </w:pPr>
      <w:r>
        <w:rPr>
          <w:rFonts w:ascii="Times New Roman"/>
          <w:b w:val="false"/>
          <w:i w:val="false"/>
          <w:color w:val="000000"/>
          <w:sz w:val="28"/>
        </w:rPr>
        <w:t xml:space="preserve">
      5. 绿化区复垦措施应包括实施森林卫生措施及防治虫害暴发，其中所用化学品不得导致自然生态系统退化、自然资源枯竭或其他环境负面变化。</w:t>
      </w:r>
    </w:p>
    <w:p>
      <w:pPr>
        <w:spacing w:after="0"/>
        <w:ind w:start="0"/>
        <w:jc w:val="both"/>
      </w:pPr>
      <w:r>
        <w:rPr>
          <w:rFonts w:ascii="Times New Roman"/>
          <w:b w:val="false"/>
          <w:i w:val="false"/>
          <w:color w:val="000000"/>
          <w:sz w:val="28"/>
        </w:rPr>
        <w:t xml:space="preserve">
      6. 禁止在绿化带内实施森林及其他种植园的皆伐作业，哈萨克斯坦共和国现行森林法规另有规定的除外。</w:t>
      </w:r>
    </w:p>
    <w:p>
      <w:pPr>
        <w:spacing w:after="0"/>
        <w:ind w:start="0"/>
        <w:jc w:val="both"/>
      </w:pPr>
      <w:r>
        <w:rPr>
          <w:rFonts w:ascii="Times New Roman"/>
          <w:b w:val="false"/>
          <w:i w:val="false"/>
          <w:color w:val="000000"/>
          <w:sz w:val="28"/>
        </w:rPr>
        <w:t xml:space="preserve">
      7. 绿带内应优先开展造林活动，且不得迟于相关林木及其他种植园采伐后一年内实施。</w:t>
      </w:r>
    </w:p>
    <w:p>
      <w:pPr>
        <w:spacing w:after="0"/>
        <w:ind w:start="0"/>
        <w:jc w:val="both"/>
      </w:pPr>
      <w:r>
        <w:rPr>
          <w:rFonts w:ascii="Times New Roman"/>
          <w:b w:val="false"/>
          <w:i w:val="false"/>
          <w:color w:val="000000"/>
          <w:sz w:val="28"/>
        </w:rPr>
        <w:t xml:space="preserve">
      8. 绿带内森林的利用、养护、保护及更新的具体规定，应由林业领域的授权国家机构制定。</w:t>
      </w:r>
    </w:p>
    <w:p>
      <w:pPr>
        <w:spacing w:after="0"/>
        <w:ind w:start="0"/>
        <w:jc w:val="left"/>
      </w:pPr>
      <w:r>
        <w:rPr>
          <w:rFonts w:ascii="Times New Roman"/>
          <w:b/>
          <w:i w:val="false"/>
          <w:color w:val="000000"/>
        </w:rPr>
        <w:t xml:space="preserve"> 第十八章 植物、动物、微生物种群的保护及遗传资源的利用第二百六十六条 自然自由状态下植物和动物基因库保护与繁殖的环境要求</w:t>
      </w:r>
    </w:p>
    <w:p>
      <w:pPr>
        <w:spacing w:after="0"/>
        <w:ind w:start="0"/>
        <w:jc w:val="both"/>
      </w:pPr>
      <w:r>
        <w:rPr>
          <w:rFonts w:ascii="Times New Roman"/>
          <w:b w:val="false"/>
          <w:i w:val="false"/>
          <w:color w:val="000000"/>
          <w:sz w:val="28"/>
        </w:rPr>
        <w:t xml:space="preserve">
      1. 禁止任何可能导致哈萨克斯坦共和国珍贵基因库及国家瑰宝——稀有、濒危、特有及残存动植物物种死亡、种群减少或栖息地破坏的行为。</w:t>
      </w:r>
    </w:p>
    <w:p>
      <w:pPr>
        <w:spacing w:after="0"/>
        <w:ind w:start="0"/>
        <w:jc w:val="both"/>
      </w:pPr>
      <w:r>
        <w:rPr>
          <w:rFonts w:ascii="Times New Roman"/>
          <w:b w:val="false"/>
          <w:i w:val="false"/>
          <w:color w:val="000000"/>
          <w:sz w:val="28"/>
        </w:rPr>
        <w:t xml:space="preserve">
      2. 珍贵自然基因库对象所在地——珍稀、濒危、特有及残遗动植物种群，以及珍贵农业生物多样性对象（包括用于育种或具有未来育种潜力的栽培动植物近缘种） - 可依照法定程序划定为独立类型的特别保护自然区域、基因保护区及其他保护对象，其周边应设立具有特殊自然资源利用条件的保护区或缓冲区。</w:t>
      </w:r>
    </w:p>
    <w:p>
      <w:pPr>
        <w:spacing w:after="0"/>
        <w:ind w:start="0"/>
        <w:jc w:val="both"/>
      </w:pPr>
      <w:r>
        <w:rPr>
          <w:rFonts w:ascii="Times New Roman"/>
          <w:b w:val="false"/>
          <w:i w:val="false"/>
          <w:color w:val="000000"/>
          <w:sz w:val="28"/>
        </w:rPr>
        <w:t xml:space="preserve">
      3. 本条第2款所述动植物对象可列入自然保护区基金对象名录，其生长栖息地、聚集繁殖地及迁徙路线应受保护，确保动植物对象的保存，并对这些区域实施特殊使用制度。</w:t>
      </w:r>
    </w:p>
    <w:p>
      <w:pPr>
        <w:spacing w:after="0"/>
        <w:ind w:start="0"/>
        <w:jc w:val="both"/>
      </w:pPr>
      <w:r>
        <w:rPr>
          <w:rFonts w:ascii="Times New Roman"/>
          <w:b w:val="false"/>
          <w:i w:val="false"/>
          <w:color w:val="000000"/>
          <w:sz w:val="28"/>
        </w:rPr>
        <w:t xml:space="preserve">
      自然基因库区域应免受检疫对象及外来物种的侵害。</w:t>
      </w:r>
    </w:p>
    <w:p>
      <w:pPr>
        <w:spacing w:after="0"/>
        <w:ind w:start="0"/>
        <w:jc w:val="both"/>
      </w:pPr>
      <w:r>
        <w:rPr>
          <w:rFonts w:ascii="Times New Roman"/>
          <w:b w:val="false"/>
          <w:i w:val="false"/>
          <w:color w:val="000000"/>
          <w:sz w:val="28"/>
        </w:rPr>
        <w:t xml:space="preserve">
      4. 本条第2款所述动植物物种的繁殖与利用，应采取确保母种保存的方式，同时符合野外科学研究的伦理要求，以及与遗传资源相关的科学、实践和传统知识的最新进展。</w:t>
      </w:r>
    </w:p>
    <w:p>
      <w:pPr>
        <w:spacing w:after="0"/>
        <w:ind w:start="0"/>
        <w:jc w:val="both"/>
      </w:pPr>
      <w:r>
        <w:rPr>
          <w:rFonts w:ascii="Times New Roman"/>
          <w:b/>
          <w:i w:val="false"/>
          <w:color w:val="000000"/>
          <w:sz w:val="28"/>
        </w:rPr>
        <w:t xml:space="preserve">第二百六十七条 自然科学标本及植物遗传资源标本的维护与使用环境要求</w:t>
      </w:r>
    </w:p>
    <w:p>
      <w:pPr>
        <w:spacing w:after="0"/>
        <w:ind w:start="0"/>
        <w:jc w:val="both"/>
      </w:pPr>
      <w:r>
        <w:rPr>
          <w:rFonts w:ascii="Times New Roman"/>
          <w:b w:val="false"/>
          <w:i w:val="false"/>
          <w:color w:val="ff0000"/>
          <w:sz w:val="28"/>
        </w:rPr>
        <w:t xml:space="preserve">
      脚注：第267c条标题经哈萨克斯坦共和国2023年1月2日第184-VII号法律修订（自首次正式公布之日起六十个日历日后生效）。</w:t>
      </w:r>
    </w:p>
    <w:p>
      <w:pPr>
        <w:spacing w:after="0"/>
        <w:ind w:start="0"/>
        <w:jc w:val="both"/>
      </w:pPr>
      <w:r>
        <w:rPr>
          <w:rFonts w:ascii="Times New Roman"/>
          <w:b w:val="false"/>
          <w:i w:val="false"/>
          <w:color w:val="000000"/>
          <w:sz w:val="28"/>
        </w:rPr>
        <w:t xml:space="preserve">
      1. 植物（含标本馆藏）、动物及微生物遗传资源库（含基因库、DNA与RNA库）的维护须确保其保存、获取与利用条件。</w:t>
      </w:r>
    </w:p>
    <w:p>
      <w:pPr>
        <w:spacing w:after="0"/>
        <w:ind w:start="0"/>
        <w:jc w:val="both"/>
      </w:pPr>
      <w:r>
        <w:rPr>
          <w:rFonts w:ascii="Times New Roman"/>
          <w:b w:val="false"/>
          <w:i w:val="false"/>
          <w:color w:val="000000"/>
          <w:sz w:val="28"/>
        </w:rPr>
        <w:t xml:space="preserve">
      除植物标本收藏及植物遗传资源收藏外，本款第一项所列收藏的获取与使用程序及条件，由科学领域授权机构确定。</w:t>
      </w:r>
    </w:p>
    <w:p>
      <w:pPr>
        <w:spacing w:after="0"/>
        <w:ind w:start="0"/>
        <w:jc w:val="both"/>
      </w:pPr>
      <w:r>
        <w:rPr>
          <w:rFonts w:ascii="Times New Roman"/>
          <w:b w:val="false"/>
          <w:i w:val="false"/>
          <w:color w:val="000000"/>
          <w:sz w:val="28"/>
        </w:rPr>
        <w:t xml:space="preserve">
      植物标本收藏、植物遗传资源收藏的形成、储存、核算和使用程序，由植物保护、养护、恢复和利用领域的授权机构确定。</w:t>
      </w:r>
    </w:p>
    <w:p>
      <w:pPr>
        <w:spacing w:after="0"/>
        <w:ind w:start="0"/>
        <w:jc w:val="both"/>
      </w:pPr>
      <w:r>
        <w:rPr>
          <w:rFonts w:ascii="Times New Roman"/>
          <w:b w:val="false"/>
          <w:i w:val="false"/>
          <w:color w:val="000000"/>
          <w:sz w:val="28"/>
        </w:rPr>
        <w:t xml:space="preserve">
      2. 自然科学收藏品和遗传资源收藏品可由国家或私人所有，其依据、条件和范围由哈萨克斯坦共和国立法行为规定。</w:t>
      </w:r>
    </w:p>
    <w:p>
      <w:pPr>
        <w:spacing w:after="0"/>
        <w:ind w:start="0"/>
        <w:jc w:val="both"/>
      </w:pPr>
      <w:r>
        <w:rPr>
          <w:rFonts w:ascii="Times New Roman"/>
          <w:b w:val="false"/>
          <w:i w:val="false"/>
          <w:color w:val="000000"/>
          <w:sz w:val="28"/>
        </w:rPr>
        <w:t xml:space="preserve">
      无论所有权形式如何，除植物标本收藏和植物遗传资源收藏外，自然科学收藏及其持有者均须依照科学领域授权机构确立的程序进行国家登记备案。</w:t>
      </w:r>
    </w:p>
    <w:p>
      <w:pPr>
        <w:spacing w:after="0"/>
        <w:ind w:start="0"/>
        <w:jc w:val="left"/>
      </w:pPr>
      <w:r>
        <w:rPr>
          <w:rFonts w:ascii="Times New Roman"/>
          <w:b w:val="false"/>
          <w:i w:val="false"/>
          <w:color w:val="ff0000"/>
          <w:sz w:val="28"/>
        </w:rPr>
        <w:t xml:space="preserve">      脚注：第267条经哈萨克斯坦共和国2023年1月2日第184-VII号法律修订（自首次正式公布之日起六十个日历日后生效）。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第十九章 里海北部国家保护区第二百六十八条 里海北部国家保护区边界 </w:t>
      </w:r>
    </w:p>
    <w:p>
      <w:pPr>
        <w:spacing w:after="0"/>
        <w:ind w:start="0"/>
        <w:jc w:val="both"/>
      </w:pPr>
      <w:r>
        <w:rPr>
          <w:rFonts w:ascii="Times New Roman"/>
          <w:b w:val="false"/>
          <w:i w:val="false"/>
          <w:color w:val="000000"/>
          <w:sz w:val="28"/>
        </w:rPr>
        <w:t xml:space="preserve">
      里海北部国家保护区的边界由哈萨克斯坦共和国政府划定。</w:t>
      </w:r>
    </w:p>
    <w:p>
      <w:pPr>
        <w:spacing w:after="0"/>
        <w:ind w:start="0"/>
        <w:jc w:val="left"/>
      </w:pPr>
      <w:r>
        <w:rPr>
          <w:rFonts w:ascii="Times New Roman"/>
          <w:b/>
          <w:i w:val="false"/>
          <w:color w:val="000000"/>
        </w:rPr>
        <w:t xml:space="preserve"> 第269条。里海北部国家保护区活动制度限制 </w:t>
      </w:r>
    </w:p>
    <w:p>
      <w:pPr>
        <w:spacing w:after="0"/>
        <w:ind w:start="0"/>
        <w:jc w:val="both"/>
      </w:pPr>
      <w:r>
        <w:rPr>
          <w:rFonts w:ascii="Times New Roman"/>
          <w:b w:val="false"/>
          <w:i w:val="false"/>
          <w:color w:val="000000"/>
          <w:sz w:val="28"/>
        </w:rPr>
        <w:t xml:space="preserve">
      1. 在里海北部国家保护区内，应依据功能分区划定全面禁止活动的保护区域，并对特定作业实施临时性附加限制，具体依据哈萨克斯坦共和国《特别保护自然区域法》执行。</w:t>
      </w:r>
    </w:p>
    <w:p>
      <w:pPr>
        <w:spacing w:after="0"/>
        <w:ind w:start="0"/>
        <w:jc w:val="both"/>
      </w:pPr>
      <w:r>
        <w:rPr>
          <w:rFonts w:ascii="Times New Roman"/>
          <w:b w:val="false"/>
          <w:i w:val="false"/>
          <w:color w:val="000000"/>
          <w:sz w:val="28"/>
        </w:rPr>
        <w:t xml:space="preserve">
      2. 里海北部保护区应建立以下使用制度：</w:t>
      </w:r>
    </w:p>
    <w:p>
      <w:pPr>
        <w:spacing w:after="0"/>
        <w:ind w:start="0"/>
        <w:jc w:val="both"/>
      </w:pPr>
      <w:r>
        <w:rPr>
          <w:rFonts w:ascii="Times New Roman"/>
          <w:b w:val="false"/>
          <w:i w:val="false"/>
          <w:color w:val="000000"/>
          <w:sz w:val="28"/>
        </w:rPr>
        <w:t xml:space="preserve">
      1) 为保障鱼类正常产卵及鱼苗洄游，自4月1日至7月15日期间，禁止在伏尔加河陆地三角洲哈萨克斯坦境内最外海点及乌拉尔河陆地三角洲最外海点50公里半径范围内的乌拉尔河与伏尔加河河口区域， 以及1994年1月1日界定海岸线起算、宽15公里的区域（该区域位于上述两处界限之间并向东延伸至恩巴河）。同时，经与动物保护、繁殖及利用领域的国家主管机构协商后，允许从事渔业及鱼类运输的船舶航行，以及航标展示、更换、移除与检查等作业，并允许开展科研工作；</w:t>
      </w:r>
    </w:p>
    <w:p>
      <w:pPr>
        <w:spacing w:after="0"/>
        <w:ind w:start="0"/>
        <w:jc w:val="both"/>
      </w:pPr>
      <w:r>
        <w:rPr>
          <w:rFonts w:ascii="Times New Roman"/>
          <w:b w:val="false"/>
          <w:i w:val="false"/>
          <w:color w:val="000000"/>
          <w:sz w:val="28"/>
        </w:rPr>
        <w:t xml:space="preserve">
      2）在本款第1项规定期间，石油生产过程应转为自主供应设备、化学试剂、燃料润滑剂及其他材料、食品。须采取一切措施确保石油生产废弃物的集中储存，以便禁令期满后进行清理；</w:t>
      </w:r>
    </w:p>
    <w:p>
      <w:pPr>
        <w:spacing w:after="0"/>
        <w:ind w:start="0"/>
        <w:jc w:val="both"/>
      </w:pPr>
      <w:r>
        <w:rPr>
          <w:rFonts w:ascii="Times New Roman"/>
          <w:b w:val="false"/>
          <w:i w:val="false"/>
          <w:color w:val="000000"/>
          <w:sz w:val="28"/>
        </w:rPr>
        <w:t xml:space="preserve">
      3) 为保护鸟类繁殖地（芦苇丛、沙质海岸沙嘴及岛屿），禁止在本款第1项所述期间进行施工及油井测试；</w:t>
      </w:r>
    </w:p>
    <w:p>
      <w:pPr>
        <w:spacing w:after="0"/>
        <w:ind w:start="0"/>
        <w:jc w:val="both"/>
      </w:pPr>
      <w:r>
        <w:rPr>
          <w:rFonts w:ascii="Times New Roman"/>
          <w:b w:val="false"/>
          <w:i w:val="false"/>
          <w:color w:val="000000"/>
          <w:sz w:val="28"/>
        </w:rPr>
        <w:t xml:space="preserve">
      4) 在陆海交界处的芦苇丛（天然生物过滤器）区域，若需在本款第1项规定时间段外开展作业，须经环境保护及特别保护自然区域主管公共机构依据季节特点作出许可决定；</w:t>
      </w:r>
    </w:p>
    <w:p>
      <w:pPr>
        <w:spacing w:after="0"/>
        <w:ind w:start="0"/>
        <w:jc w:val="both"/>
      </w:pPr>
      <w:r>
        <w:rPr>
          <w:rFonts w:ascii="Times New Roman"/>
          <w:b w:val="false"/>
          <w:i w:val="false"/>
          <w:color w:val="000000"/>
          <w:sz w:val="28"/>
        </w:rPr>
        <w:t xml:space="preserve">
      5) 为保护里海海豹种群，每年10月至次年5月期间，碳氢化合物勘探及/或开采作业须距其聚集区至少1852米（1海里）。鉴于繁殖地变迁，应采取一切可行措施识别海豹聚集区域；</w:t>
      </w:r>
    </w:p>
    <w:p>
      <w:pPr>
        <w:spacing w:after="0"/>
        <w:ind w:start="0"/>
        <w:jc w:val="both"/>
      </w:pPr>
      <w:r>
        <w:rPr>
          <w:rFonts w:ascii="Times New Roman"/>
          <w:b w:val="false"/>
          <w:i w:val="false"/>
          <w:color w:val="000000"/>
          <w:sz w:val="28"/>
        </w:rPr>
        <w:t xml:space="preserve">
      6) 为避免对鸟类及里海海豹造成负面影响，禁止飞机在指定栖息地和繁殖区上空低于1公里高度飞行，科研及救援作业除外，但须事先通知国家环境主管部门及特别保护自然区域管理机构；</w:t>
      </w:r>
    </w:p>
    <w:p>
      <w:pPr>
        <w:spacing w:after="0"/>
        <w:ind w:start="0"/>
        <w:jc w:val="both"/>
      </w:pPr>
      <w:r>
        <w:rPr>
          <w:rFonts w:ascii="Times New Roman"/>
          <w:b w:val="false"/>
          <w:i w:val="false"/>
          <w:color w:val="000000"/>
          <w:sz w:val="28"/>
        </w:rPr>
        <w:t xml:space="preserve">
      3. 为保障里海北部国家保护区生态系统的可持续性，在设计海上勘探开发项目时，应最大限度限制钻井平台建设、井口测试及船舶航行活动。</w:t>
      </w:r>
    </w:p>
    <w:p>
      <w:pPr>
        <w:spacing w:after="0"/>
        <w:ind w:start="0"/>
        <w:jc w:val="left"/>
      </w:pPr>
      <w:r>
        <w:rPr>
          <w:rFonts w:ascii="Times New Roman"/>
          <w:b/>
          <w:i w:val="false"/>
          <w:color w:val="000000"/>
        </w:rPr>
        <w:t xml:space="preserve"> 第270条 里海水域保护区</w:t>
      </w:r>
    </w:p>
    <w:p>
      <w:pPr>
        <w:spacing w:after="0"/>
        <w:ind w:start="0"/>
        <w:jc w:val="both"/>
      </w:pPr>
      <w:r>
        <w:rPr>
          <w:rFonts w:ascii="Times New Roman"/>
          <w:b w:val="false"/>
          <w:i w:val="false"/>
          <w:color w:val="000000"/>
          <w:sz w:val="28"/>
        </w:rPr>
        <w:t xml:space="preserve">
      除本法第223条第2款规定的情况外，里海沿岸水保护区宽度应为近十年平均海平面标高（即零下27米）起算的2000米。</w:t>
      </w:r>
    </w:p>
    <w:p>
      <w:pPr>
        <w:spacing w:after="0"/>
        <w:ind w:start="0"/>
        <w:jc w:val="left"/>
      </w:pPr>
      <w:r>
        <w:rPr>
          <w:rFonts w:ascii="Times New Roman"/>
          <w:b/>
          <w:i w:val="false"/>
          <w:color w:val="000000"/>
        </w:rPr>
        <w:t xml:space="preserve"> 第二百七十条 里海北部沿海水域公共水域使用区域的保护区划定 </w:t>
      </w:r>
    </w:p>
    <w:p>
      <w:pPr>
        <w:spacing w:after="0"/>
        <w:ind w:start="0"/>
        <w:jc w:val="both"/>
      </w:pPr>
      <w:r>
        <w:rPr>
          <w:rFonts w:ascii="Times New Roman"/>
          <w:b w:val="false"/>
          <w:i w:val="false"/>
          <w:color w:val="000000"/>
          <w:sz w:val="28"/>
        </w:rPr>
        <w:t xml:space="preserve">
      1. 里海北部公共用水区域的沿海水域保护区，应由地方行政机关在其职权范围内，结合实际及预期用水需求设立。该区域向海延伸的宽度不得少于距近十年平均海平面标高（即-27米）3.9公里。</w:t>
      </w:r>
    </w:p>
    <w:p>
      <w:pPr>
        <w:spacing w:after="0"/>
        <w:ind w:start="0"/>
        <w:jc w:val="both"/>
      </w:pPr>
      <w:r>
        <w:rPr>
          <w:rFonts w:ascii="Times New Roman"/>
          <w:b w:val="false"/>
          <w:i w:val="false"/>
          <w:color w:val="000000"/>
          <w:sz w:val="28"/>
        </w:rPr>
        <w:t xml:space="preserve">
      2. 里海北部沿海水域保护区内划定的陆地海岸带，在水资源使用区域应与里海水域保护区在边界划定及保护制度方面保持一致。</w:t>
      </w:r>
    </w:p>
    <w:p>
      <w:pPr>
        <w:spacing w:after="0"/>
        <w:ind w:start="0"/>
        <w:jc w:val="left"/>
      </w:pPr>
      <w:r>
        <w:rPr>
          <w:rFonts w:ascii="Times New Roman"/>
          <w:b/>
          <w:i w:val="false"/>
          <w:color w:val="000000"/>
        </w:rPr>
        <w:t xml:space="preserve"> 第二百七十二条 在里海水位波动影响区内开展活动时的环境要求 </w:t>
      </w:r>
    </w:p>
    <w:p>
      <w:pPr>
        <w:spacing w:after="0"/>
        <w:ind w:start="0"/>
        <w:jc w:val="both"/>
      </w:pPr>
      <w:r>
        <w:rPr>
          <w:rFonts w:ascii="Times New Roman"/>
          <w:b w:val="false"/>
          <w:i w:val="false"/>
          <w:color w:val="000000"/>
          <w:sz w:val="28"/>
        </w:rPr>
        <w:t xml:space="preserve">
      1. 里海水位波动区无明确边界，暂定范围为水域内绝对海拔零下29米至陆地零下26米。</w:t>
      </w:r>
    </w:p>
    <w:p>
      <w:pPr>
        <w:spacing w:after="0"/>
        <w:ind w:start="0"/>
        <w:jc w:val="both"/>
      </w:pPr>
      <w:r>
        <w:rPr>
          <w:rFonts w:ascii="Times New Roman"/>
          <w:b w:val="false"/>
          <w:i w:val="false"/>
          <w:color w:val="000000"/>
          <w:sz w:val="28"/>
        </w:rPr>
        <w:t xml:space="preserve">
      2. 在里海水位波动影响区内禁止下列行为：</w:t>
      </w:r>
    </w:p>
    <w:p>
      <w:pPr>
        <w:spacing w:after="0"/>
        <w:ind w:start="0"/>
        <w:jc w:val="both"/>
      </w:pPr>
      <w:r>
        <w:rPr>
          <w:rFonts w:ascii="Times New Roman"/>
          <w:b w:val="false"/>
          <w:i w:val="false"/>
          <w:color w:val="000000"/>
          <w:sz w:val="28"/>
        </w:rPr>
        <w:t xml:space="preserve">
      1) 未配备防止水体及其水源保护区、水源带遭受污染和垃圾污染的设施与装置，不得设计、建造及启用新建或改建设施；</w:t>
      </w:r>
    </w:p>
    <w:p>
      <w:pPr>
        <w:spacing w:after="0"/>
        <w:ind w:start="0"/>
        <w:jc w:val="both"/>
      </w:pPr>
      <w:r>
        <w:rPr>
          <w:rFonts w:ascii="Times New Roman"/>
          <w:b w:val="false"/>
          <w:i w:val="false"/>
          <w:color w:val="000000"/>
          <w:sz w:val="28"/>
        </w:rPr>
        <w:t xml:space="preserve">
      2) 在非人口密集区设置石油产品储存设施、车辆维修站、机械车间、洗车场，组织安排废弃物处置场，以及设置其他对水质产生负面影响的设施；</w:t>
      </w:r>
    </w:p>
    <w:p>
      <w:pPr>
        <w:spacing w:after="0"/>
        <w:ind w:start="0"/>
        <w:jc w:val="both"/>
      </w:pPr>
      <w:r>
        <w:rPr>
          <w:rFonts w:ascii="Times New Roman"/>
          <w:b w:val="false"/>
          <w:i w:val="false"/>
          <w:color w:val="000000"/>
          <w:sz w:val="28"/>
        </w:rPr>
        <w:t xml:space="preserve">
      3) 未取得环境许可的施工、疏浚爆破、矿产开采、电缆管道及其他通信设施铺设、钻探、农业作业等行为。</w:t>
      </w:r>
    </w:p>
    <w:p>
      <w:pPr>
        <w:spacing w:after="0"/>
        <w:ind w:start="0"/>
        <w:jc w:val="left"/>
      </w:pPr>
      <w:r>
        <w:rPr>
          <w:rFonts w:ascii="Times New Roman"/>
          <w:b/>
          <w:i w:val="false"/>
          <w:color w:val="000000"/>
        </w:rPr>
        <w:t xml:space="preserve"> 第273条。里海北部国家保护区活动的一般环境要求 </w:t>
      </w:r>
    </w:p>
    <w:p>
      <w:pPr>
        <w:spacing w:after="0"/>
        <w:ind w:start="0"/>
        <w:jc w:val="both"/>
      </w:pPr>
      <w:r>
        <w:rPr>
          <w:rFonts w:ascii="Times New Roman"/>
          <w:b w:val="false"/>
          <w:i w:val="false"/>
          <w:color w:val="000000"/>
          <w:sz w:val="28"/>
        </w:rPr>
        <w:t xml:space="preserve">
      在里海北部国家保护区开展活动时，必须遵守以下环境要求：</w:t>
      </w:r>
    </w:p>
    <w:p>
      <w:pPr>
        <w:spacing w:after="0"/>
        <w:ind w:start="0"/>
        <w:jc w:val="both"/>
      </w:pPr>
      <w:r>
        <w:rPr>
          <w:rFonts w:ascii="Times New Roman"/>
          <w:b w:val="false"/>
          <w:i w:val="false"/>
          <w:color w:val="000000"/>
          <w:sz w:val="28"/>
        </w:rPr>
        <w:t xml:space="preserve">
      1) 除抢救和救援工作外，地下勘探的挖掘和土方作业须获得主管公共机构签发的特别许可；</w:t>
      </w:r>
    </w:p>
    <w:p>
      <w:pPr>
        <w:spacing w:after="0"/>
        <w:ind w:start="0"/>
        <w:jc w:val="both"/>
      </w:pPr>
      <w:r>
        <w:rPr>
          <w:rFonts w:ascii="Times New Roman"/>
          <w:b w:val="false"/>
          <w:i w:val="false"/>
          <w:color w:val="000000"/>
          <w:sz w:val="28"/>
        </w:rPr>
        <w:t xml:space="preserve">
      2) 结构物的建造、安装及拆除作业，仅可采用确保收集所有类型污染物的技术进行；</w:t>
      </w:r>
    </w:p>
    <w:p>
      <w:pPr>
        <w:spacing w:after="0"/>
        <w:ind w:start="0"/>
        <w:jc w:val="both"/>
      </w:pPr>
      <w:r>
        <w:rPr>
          <w:rFonts w:ascii="Times New Roman"/>
          <w:b w:val="false"/>
          <w:i w:val="false"/>
          <w:color w:val="000000"/>
          <w:sz w:val="28"/>
        </w:rPr>
        <w:t xml:space="preserve">
      3) 各类工程建设及其他作业中，禁止在水柱及海床进行爆破作业；</w:t>
      </w:r>
    </w:p>
    <w:p>
      <w:pPr>
        <w:spacing w:after="0"/>
        <w:ind w:start="0"/>
        <w:jc w:val="both"/>
      </w:pPr>
      <w:r>
        <w:rPr>
          <w:rFonts w:ascii="Times New Roman"/>
          <w:b w:val="false"/>
          <w:i w:val="false"/>
          <w:color w:val="000000"/>
          <w:sz w:val="28"/>
        </w:rPr>
        <w:t xml:space="preserve">
      4) 海底爆破须经环境保护、水资源利用与保护、地下勘探领域授权国家机构许可方可实施；</w:t>
      </w:r>
    </w:p>
    <w:p>
      <w:pPr>
        <w:spacing w:after="0"/>
        <w:ind w:start="0"/>
        <w:jc w:val="both"/>
      </w:pPr>
      <w:r>
        <w:rPr>
          <w:rFonts w:ascii="Times New Roman"/>
          <w:b w:val="false"/>
          <w:i w:val="false"/>
          <w:color w:val="000000"/>
          <w:sz w:val="28"/>
        </w:rPr>
        <w:t xml:space="preserve">
      5) 禁止扰乱水禽及近水鸟类繁殖地，阻碍鲟鱼洄游产卵通道；</w:t>
      </w:r>
    </w:p>
    <w:p>
      <w:pPr>
        <w:spacing w:after="0"/>
        <w:ind w:start="0"/>
        <w:jc w:val="both"/>
      </w:pPr>
      <w:r>
        <w:rPr>
          <w:rFonts w:ascii="Times New Roman"/>
          <w:b w:val="false"/>
          <w:i w:val="false"/>
          <w:color w:val="000000"/>
          <w:sz w:val="28"/>
        </w:rPr>
        <w:t xml:space="preserve">
      6）仅当取水设施配备鱼类保护装置时，方可允许从海中取水；</w:t>
      </w:r>
    </w:p>
    <w:p>
      <w:pPr>
        <w:spacing w:after="0"/>
        <w:ind w:start="0"/>
        <w:jc w:val="both"/>
      </w:pPr>
      <w:r>
        <w:rPr>
          <w:rFonts w:ascii="Times New Roman"/>
          <w:b w:val="false"/>
          <w:i w:val="false"/>
          <w:color w:val="000000"/>
          <w:sz w:val="28"/>
        </w:rPr>
        <w:t xml:space="preserve">
      7）取水设施须安装技术设备，持续监测鱼类保护装置的有效性；</w:t>
      </w:r>
    </w:p>
    <w:p>
      <w:pPr>
        <w:spacing w:after="0"/>
        <w:ind w:start="0"/>
        <w:jc w:val="both"/>
      </w:pPr>
      <w:r>
        <w:rPr>
          <w:rFonts w:ascii="Times New Roman"/>
          <w:b w:val="false"/>
          <w:i w:val="false"/>
          <w:color w:val="000000"/>
          <w:sz w:val="28"/>
        </w:rPr>
        <w:t xml:space="preserve">
      8) 禁止向海洋排放废弃物；</w:t>
      </w:r>
    </w:p>
    <w:p>
      <w:pPr>
        <w:spacing w:after="0"/>
        <w:ind w:start="0"/>
        <w:jc w:val="both"/>
      </w:pPr>
      <w:r>
        <w:rPr>
          <w:rFonts w:ascii="Times New Roman"/>
          <w:b w:val="false"/>
          <w:i w:val="false"/>
          <w:color w:val="000000"/>
          <w:sz w:val="28"/>
        </w:rPr>
        <w:t xml:space="preserve">
      9) 禁止向海洋排放废水，但经处理的特定废水除外，包括冷却系统和消防系统用水、含油海水、经国家水资源保护利用机构及人口卫生防疫机构许可排放的压载水；</w:t>
      </w:r>
    </w:p>
    <w:p>
      <w:pPr>
        <w:spacing w:after="0"/>
        <w:ind w:start="0"/>
        <w:jc w:val="both"/>
      </w:pPr>
      <w:r>
        <w:rPr>
          <w:rFonts w:ascii="Times New Roman"/>
          <w:b w:val="false"/>
          <w:i w:val="false"/>
          <w:color w:val="000000"/>
          <w:sz w:val="28"/>
        </w:rPr>
        <w:t xml:space="preserve">
      10) 排放点外水温升幅不得超过排放期过去三年月均水温的5度；</w:t>
      </w:r>
    </w:p>
    <w:p>
      <w:pPr>
        <w:spacing w:after="0"/>
        <w:ind w:start="0"/>
        <w:jc w:val="both"/>
      </w:pPr>
      <w:r>
        <w:rPr>
          <w:rFonts w:ascii="Times New Roman"/>
          <w:b w:val="false"/>
          <w:i w:val="false"/>
          <w:color w:val="000000"/>
          <w:sz w:val="28"/>
        </w:rPr>
        <w:t xml:space="preserve">
      11) 运输路线应选定在能避免或减轻对海洋哺乳动物、鱼类及鸟类影响的区域；</w:t>
      </w:r>
    </w:p>
    <w:p>
      <w:pPr>
        <w:spacing w:after="0"/>
        <w:ind w:start="0"/>
        <w:jc w:val="both"/>
      </w:pPr>
      <w:r>
        <w:rPr>
          <w:rFonts w:ascii="Times New Roman"/>
          <w:b w:val="false"/>
          <w:i w:val="false"/>
          <w:color w:val="000000"/>
          <w:sz w:val="28"/>
        </w:rPr>
        <w:t xml:space="preserve">
      12) 禁止在特殊要求区域内铺设未列入项目规划的铁路轨道、公路及主干管道。</w:t>
      </w:r>
    </w:p>
    <w:p>
      <w:pPr>
        <w:spacing w:after="0"/>
        <w:ind w:start="0"/>
        <w:jc w:val="both"/>
      </w:pPr>
      <w:r>
        <w:rPr>
          <w:rFonts w:ascii="Times New Roman"/>
          <w:b w:val="false"/>
          <w:i w:val="false"/>
          <w:color w:val="000000"/>
          <w:sz w:val="28"/>
        </w:rPr>
        <w:t xml:space="preserve">
      在水源保护区及水深不超过十米的浅海区域作业时，须使用专用车辆保障高产底栖群落与产卵场的完整性。必要时可采用履带式特种车辆、低压轮胎或气垫装置进行环境监测，以最大限度减少对地表植被及现有生物群落的破坏。</w:t>
      </w:r>
    </w:p>
    <w:p>
      <w:pPr>
        <w:spacing w:after="0"/>
        <w:ind w:start="0"/>
        <w:jc w:val="left"/>
      </w:pPr>
      <w:r>
        <w:rPr>
          <w:rFonts w:ascii="Times New Roman"/>
          <w:b/>
          <w:i w:val="false"/>
          <w:color w:val="000000"/>
        </w:rPr>
        <w:t xml:space="preserve"> 第274条。里海北部国家保护区海域油气勘探与开采的环境要求 </w:t>
      </w:r>
    </w:p>
    <w:p>
      <w:pPr>
        <w:spacing w:after="0"/>
        <w:ind w:start="0"/>
        <w:jc w:val="both"/>
      </w:pPr>
      <w:r>
        <w:rPr>
          <w:rFonts w:ascii="Times New Roman"/>
          <w:b w:val="false"/>
          <w:i w:val="false"/>
          <w:color w:val="000000"/>
          <w:sz w:val="28"/>
        </w:rPr>
        <w:t xml:space="preserve">
      1. 在里海北部国家保护区海域进行油气勘探和/或开采时，地下资源使用者除须遵守本法典规定的其他环境要求外，还应确保符合本条规定的环境要求。</w:t>
      </w:r>
    </w:p>
    <w:p>
      <w:pPr>
        <w:spacing w:after="0"/>
        <w:ind w:start="0"/>
        <w:jc w:val="both"/>
      </w:pPr>
      <w:r>
        <w:rPr>
          <w:rFonts w:ascii="Times New Roman"/>
          <w:b w:val="false"/>
          <w:i w:val="false"/>
          <w:color w:val="000000"/>
          <w:sz w:val="28"/>
        </w:rPr>
        <w:t xml:space="preserve">
      2. 若在合同区域内发现既有钻井，地下资源使用者有义务予以纳入考量并实施监测。</w:t>
      </w:r>
    </w:p>
    <w:p>
      <w:pPr>
        <w:spacing w:after="0"/>
        <w:ind w:start="0"/>
        <w:jc w:val="both"/>
      </w:pPr>
      <w:r>
        <w:rPr>
          <w:rFonts w:ascii="Times New Roman"/>
          <w:b w:val="false"/>
          <w:i w:val="false"/>
          <w:color w:val="000000"/>
          <w:sz w:val="28"/>
        </w:rPr>
        <w:t xml:space="preserve">
      3. 井口作业期间禁止燃烧流体，紧急情况威胁时除外。</w:t>
      </w:r>
    </w:p>
    <w:p>
      <w:pPr>
        <w:spacing w:after="0"/>
        <w:ind w:start="0"/>
        <w:jc w:val="both"/>
      </w:pPr>
      <w:r>
        <w:rPr>
          <w:rFonts w:ascii="Times New Roman"/>
          <w:b w:val="false"/>
          <w:i w:val="false"/>
          <w:color w:val="000000"/>
          <w:sz w:val="28"/>
        </w:rPr>
        <w:t xml:space="preserve">
      4. 井测试期间的烃类燃烧应采用对环境最安全的最佳可行技术，将燃烧量降至最低。在环境影响评估中须说明采用相应技术的合理依据。</w:t>
      </w:r>
    </w:p>
    <w:p>
      <w:pPr>
        <w:spacing w:after="0"/>
        <w:ind w:start="0"/>
        <w:jc w:val="both"/>
      </w:pPr>
      <w:r>
        <w:rPr>
          <w:rFonts w:ascii="Times New Roman"/>
          <w:b w:val="false"/>
          <w:i w:val="false"/>
          <w:color w:val="000000"/>
          <w:sz w:val="28"/>
        </w:rPr>
        <w:t xml:space="preserve">
      地下资源使用者仅可在天气条件有利于烟羽扩散时，采用本规定所述最佳可行技术进行油气井测试中的烃类燃烧作业，且燃烧装置设计须确保烃类物质完全燃烧。</w:t>
      </w:r>
    </w:p>
    <w:p>
      <w:pPr>
        <w:spacing w:after="0"/>
        <w:ind w:start="0"/>
        <w:jc w:val="both"/>
      </w:pPr>
      <w:r>
        <w:rPr>
          <w:rFonts w:ascii="Times New Roman"/>
          <w:b w:val="false"/>
          <w:i w:val="false"/>
          <w:color w:val="000000"/>
          <w:sz w:val="28"/>
        </w:rPr>
        <w:t xml:space="preserve">
      5. 若钻孔位于候鸟迁徙通道，须采取组织与技术措施避免对鸟类群落造成损害。</w:t>
      </w:r>
    </w:p>
    <w:p>
      <w:pPr>
        <w:spacing w:after="0"/>
        <w:ind w:start="0"/>
        <w:jc w:val="both"/>
      </w:pPr>
      <w:r>
        <w:rPr>
          <w:rFonts w:ascii="Times New Roman"/>
          <w:b w:val="false"/>
          <w:i w:val="false"/>
          <w:color w:val="000000"/>
          <w:sz w:val="28"/>
        </w:rPr>
        <w:t xml:space="preserve">
      6. 在里海北部国家保护区进行的海上油气勘探和/或生产排放，须遵循哈萨克斯坦共和国法律要求，并依据国际油气勘探生产环保实践原则与方法进行监测管控。</w:t>
      </w:r>
    </w:p>
    <w:p>
      <w:pPr>
        <w:spacing w:after="0"/>
        <w:ind w:start="0"/>
        <w:jc w:val="both"/>
      </w:pPr>
      <w:r>
        <w:rPr>
          <w:rFonts w:ascii="Times New Roman"/>
          <w:b w:val="false"/>
          <w:i w:val="false"/>
          <w:color w:val="000000"/>
          <w:sz w:val="28"/>
        </w:rPr>
        <w:t xml:space="preserve">
      7. 钻井废弃物未经批准的地下资源利用项目文件规定的预处理净化程序，不得注入地下。</w:t>
      </w:r>
    </w:p>
    <w:p>
      <w:pPr>
        <w:spacing w:after="0"/>
        <w:ind w:start="0"/>
        <w:jc w:val="both"/>
      </w:pPr>
      <w:r>
        <w:rPr>
          <w:rFonts w:ascii="Times New Roman"/>
          <w:b w:val="false"/>
          <w:i w:val="false"/>
          <w:color w:val="000000"/>
          <w:sz w:val="28"/>
        </w:rPr>
        <w:t xml:space="preserve">
      8. 禁止在里海北部地区向地下注入伴生气量超过地下资源利用项目批准文件规定的标准，或超出设计参数的伴生气量——此类注入行为旨在通过维持储层压力实现提高采收率。</w:t>
      </w:r>
    </w:p>
    <w:p>
      <w:pPr>
        <w:spacing w:after="0"/>
        <w:ind w:start="0"/>
        <w:jc w:val="both"/>
      </w:pPr>
      <w:r>
        <w:rPr>
          <w:rFonts w:ascii="Times New Roman"/>
          <w:b w:val="false"/>
          <w:i w:val="false"/>
          <w:color w:val="000000"/>
          <w:sz w:val="28"/>
        </w:rPr>
        <w:t xml:space="preserve">
      9. 所有未再利用且不注入地下钻井废弃物（岩屑和泥浆）的净化与储存作业，须在里海北部国家保护区外的专用填埋场进行。该专用填埋场必须在钻井作业启动之日前投入使用。</w:t>
      </w:r>
    </w:p>
    <w:p>
      <w:pPr>
        <w:spacing w:after="0"/>
        <w:ind w:start="0"/>
        <w:jc w:val="both"/>
      </w:pPr>
      <w:r>
        <w:rPr>
          <w:rFonts w:ascii="Times New Roman"/>
          <w:b w:val="false"/>
          <w:i w:val="false"/>
          <w:color w:val="000000"/>
          <w:sz w:val="28"/>
        </w:rPr>
        <w:t xml:space="preserve">
      10. 依据《哈萨克斯坦共和国地下资源及地下资源利用法典》认定的海洋设施及其配套船舶，必须配备污水处理消毒装置，或具备污水收集储存功能，并能将污水转运至专用船舶或岸上接收设施。须提供废弃物收集处理设施（包括粉碎或打包处理）。 医疗及食品废弃物可依据批准的项目文件，采用最佳可行技术进行焚烧处理。</w:t>
      </w:r>
    </w:p>
    <w:p>
      <w:pPr>
        <w:spacing w:after="0"/>
        <w:ind w:start="0"/>
        <w:jc w:val="both"/>
      </w:pPr>
      <w:r>
        <w:rPr>
          <w:rFonts w:ascii="Times New Roman"/>
          <w:b w:val="false"/>
          <w:i w:val="false"/>
          <w:color w:val="000000"/>
          <w:sz w:val="28"/>
        </w:rPr>
        <w:t xml:space="preserve">
      11. 在开采石油活动开始前，地下资源使用者应承担费用制定综合环境保护方案，包括保护产卵场及珍贵商业鱼类繁殖的措施，以及保护里海北部国家保护区内海豹栖息地的措施。</w:t>
      </w:r>
    </w:p>
    <w:p>
      <w:pPr>
        <w:spacing w:after="0"/>
        <w:ind w:start="0"/>
        <w:jc w:val="both"/>
      </w:pPr>
      <w:r>
        <w:rPr>
          <w:rFonts w:ascii="Times New Roman"/>
          <w:b w:val="false"/>
          <w:i w:val="false"/>
          <w:color w:val="000000"/>
          <w:sz w:val="28"/>
        </w:rPr>
        <w:t xml:space="preserve">
      12. 钻井液和灌浆液不得含有未经批准工程设计认可的任何物质。</w:t>
      </w:r>
    </w:p>
    <w:p>
      <w:pPr>
        <w:spacing w:after="0"/>
        <w:ind w:start="0"/>
        <w:jc w:val="both"/>
      </w:pPr>
      <w:r>
        <w:rPr>
          <w:rFonts w:ascii="Times New Roman"/>
          <w:b w:val="false"/>
          <w:i w:val="false"/>
          <w:color w:val="000000"/>
          <w:sz w:val="28"/>
        </w:rPr>
        <w:t xml:space="preserve">
      13. 钻井平台应配备符合国际海事组织一氧化碳排放限值要求的内燃机。</w:t>
      </w:r>
    </w:p>
    <w:p>
      <w:pPr>
        <w:spacing w:after="0"/>
        <w:ind w:start="0"/>
        <w:jc w:val="both"/>
      </w:pPr>
      <w:r>
        <w:rPr>
          <w:rFonts w:ascii="Times New Roman"/>
          <w:b w:val="false"/>
          <w:i w:val="false"/>
          <w:color w:val="000000"/>
          <w:sz w:val="28"/>
        </w:rPr>
        <w:t xml:space="preserve">
      14. 发电厂应配备内燃机或双燃料涡轮机（柴油-天然气）。</w:t>
      </w:r>
    </w:p>
    <w:p>
      <w:pPr>
        <w:spacing w:after="0"/>
        <w:ind w:start="0"/>
        <w:jc w:val="both"/>
      </w:pPr>
      <w:r>
        <w:rPr>
          <w:rFonts w:ascii="Times New Roman"/>
          <w:b w:val="false"/>
          <w:i w:val="false"/>
          <w:color w:val="000000"/>
          <w:sz w:val="28"/>
        </w:rPr>
        <w:t xml:space="preserve">
      15. 对里海北部国家保护区拟议海上油气勘探及/或生产活动进行环境影响评估时，对拟议活动区域既往研究现状的分析，应基于不早于环境影响评估报告提交前四年开展的实地研究结果。</w:t>
      </w:r>
    </w:p>
    <w:p>
      <w:pPr>
        <w:spacing w:after="0"/>
        <w:ind w:start="0"/>
        <w:jc w:val="both"/>
      </w:pPr>
      <w:r>
        <w:rPr>
          <w:rFonts w:ascii="Times New Roman"/>
          <w:b w:val="false"/>
          <w:i w:val="false"/>
          <w:color w:val="000000"/>
          <w:sz w:val="28"/>
        </w:rPr>
        <w:t xml:space="preserve">
      16. 环境影响评估的强制性要素应包含替代方案分析，包括避免在里海及沿海区域特别敏感地带开展勘探活动。</w:t>
      </w:r>
    </w:p>
    <w:p>
      <w:pPr>
        <w:spacing w:after="0"/>
        <w:ind w:start="0"/>
        <w:jc w:val="both"/>
      </w:pPr>
      <w:r>
        <w:rPr>
          <w:rFonts w:ascii="Times New Roman"/>
          <w:b w:val="false"/>
          <w:i w:val="false"/>
          <w:color w:val="000000"/>
          <w:sz w:val="28"/>
        </w:rPr>
        <w:t xml:space="preserve">
      17. 在水源保护区及水深不超过十米的浅海区域，钻井作业须使用外部电网供电的电动钻机。若采用柴油发电机组供电，须将钻机未经处理的废气排放量降至最低。</w:t>
      </w:r>
    </w:p>
    <w:p>
      <w:pPr>
        <w:spacing w:after="0"/>
        <w:ind w:start="0"/>
        <w:jc w:val="both"/>
      </w:pPr>
      <w:r>
        <w:rPr>
          <w:rFonts w:ascii="Times New Roman"/>
          <w:b w:val="false"/>
          <w:i w:val="false"/>
          <w:color w:val="000000"/>
          <w:sz w:val="28"/>
        </w:rPr>
        <w:t xml:space="preserve">
      18. 在海上油气勘探及/或生产作业期间，所有海上设施及运输石油和含油货物的船舶，均须配备符合哈萨克斯坦共和国地下资源及地下资源使用立法规定的应急资源，用于应对哈萨克斯坦共和国海域、内陆水体及保护区内的溢油事故。</w:t>
      </w:r>
    </w:p>
    <w:p>
      <w:pPr>
        <w:spacing w:after="0"/>
        <w:ind w:start="0"/>
        <w:jc w:val="left"/>
      </w:pPr>
      <w:r>
        <w:rPr>
          <w:rFonts w:ascii="Times New Roman"/>
          <w:b/>
          <w:i w:val="false"/>
          <w:color w:val="000000"/>
        </w:rPr>
        <w:t xml:space="preserve"> 第275条 地球物理作业的环境要求 </w:t>
      </w:r>
    </w:p>
    <w:p>
      <w:pPr>
        <w:spacing w:after="0"/>
        <w:ind w:start="0"/>
        <w:jc w:val="both"/>
      </w:pPr>
      <w:r>
        <w:rPr>
          <w:rFonts w:ascii="Times New Roman"/>
          <w:b w:val="false"/>
          <w:i w:val="false"/>
          <w:color w:val="000000"/>
          <w:sz w:val="28"/>
        </w:rPr>
        <w:t xml:space="preserve">
      1. 在里海北部国家保护区开展地球物理作业时，禁止下列行为：</w:t>
      </w:r>
    </w:p>
    <w:p>
      <w:pPr>
        <w:spacing w:after="0"/>
        <w:ind w:start="0"/>
        <w:jc w:val="both"/>
      </w:pPr>
      <w:r>
        <w:rPr>
          <w:rFonts w:ascii="Times New Roman"/>
          <w:b w:val="false"/>
          <w:i w:val="false"/>
          <w:color w:val="000000"/>
          <w:sz w:val="28"/>
        </w:rPr>
        <w:t xml:space="preserve">
      1) 使用对鱼类群落及其栖息地造成危害的爆炸式地震波源及气动波源；</w:t>
      </w:r>
    </w:p>
    <w:p>
      <w:pPr>
        <w:spacing w:after="0"/>
        <w:ind w:start="0"/>
        <w:jc w:val="both"/>
      </w:pPr>
      <w:r>
        <w:rPr>
          <w:rFonts w:ascii="Times New Roman"/>
          <w:b w:val="false"/>
          <w:i w:val="false"/>
          <w:color w:val="000000"/>
          <w:sz w:val="28"/>
        </w:rPr>
        <w:t xml:space="preserve">
      2) 使用未经安全认证或未基于实验性地球物理作业验证的设备及方法；</w:t>
      </w:r>
    </w:p>
    <w:p>
      <w:pPr>
        <w:spacing w:after="0"/>
        <w:ind w:start="0"/>
        <w:jc w:val="both"/>
      </w:pPr>
      <w:r>
        <w:rPr>
          <w:rFonts w:ascii="Times New Roman"/>
          <w:b w:val="false"/>
          <w:i w:val="false"/>
          <w:color w:val="000000"/>
          <w:sz w:val="28"/>
        </w:rPr>
        <w:t xml:space="preserve">
      3) 未监控地震浮标在海上漂移导致其脱离或漂走，以及拖曳浮标穿越海底。</w:t>
      </w:r>
    </w:p>
    <w:p>
      <w:pPr>
        <w:spacing w:after="0"/>
        <w:ind w:start="0"/>
        <w:jc w:val="both"/>
      </w:pPr>
      <w:r>
        <w:rPr>
          <w:rFonts w:ascii="Times New Roman"/>
          <w:b w:val="false"/>
          <w:i w:val="false"/>
          <w:color w:val="000000"/>
          <w:sz w:val="28"/>
        </w:rPr>
        <w:t xml:space="preserve">
      2. 为保护里海海豹种群，每年10月至次年5月期间开展地震勘探及其他地球物理活动时，须调整地震剖面采集位置，确保与岛屿及浮冰繁殖地海豹聚集区保持至少1852米（1海里）距离。鉴于海豹繁殖地频繁变动，应安排空中巡查以识别高密度聚集区域。</w:t>
      </w:r>
    </w:p>
    <w:p>
      <w:pPr>
        <w:spacing w:after="0"/>
        <w:ind w:start="0"/>
        <w:jc w:val="both"/>
      </w:pPr>
      <w:r>
        <w:rPr>
          <w:rFonts w:ascii="Times New Roman"/>
          <w:b w:val="false"/>
          <w:i w:val="false"/>
          <w:color w:val="000000"/>
          <w:sz w:val="28"/>
        </w:rPr>
        <w:t xml:space="preserve">
      3. 地震勘探可采用驱鱼装置隔离作业区域。</w:t>
      </w:r>
    </w:p>
    <w:p>
      <w:pPr>
        <w:spacing w:after="0"/>
        <w:ind w:start="0"/>
        <w:jc w:val="left"/>
      </w:pPr>
      <w:r>
        <w:rPr>
          <w:rFonts w:ascii="Times New Roman"/>
          <w:b/>
          <w:i w:val="false"/>
          <w:color w:val="000000"/>
        </w:rPr>
        <w:t xml:space="preserve"> 第276条 石油天然气管道设计施工的环境要求</w:t>
      </w:r>
    </w:p>
    <w:p>
      <w:pPr>
        <w:spacing w:after="0"/>
        <w:ind w:start="0"/>
        <w:jc w:val="both"/>
      </w:pPr>
      <w:r>
        <w:rPr>
          <w:rFonts w:ascii="Times New Roman"/>
          <w:b w:val="false"/>
          <w:i w:val="false"/>
          <w:color w:val="000000"/>
          <w:sz w:val="28"/>
        </w:rPr>
        <w:t xml:space="preserve">
      1. 在风暴潮影响区内，油气管道及配套设施的设计与施工应依据风暴潮最大振幅进行抗风设计。</w:t>
      </w:r>
    </w:p>
    <w:p>
      <w:pPr>
        <w:spacing w:after="0"/>
        <w:ind w:start="0"/>
        <w:jc w:val="both"/>
      </w:pPr>
      <w:r>
        <w:rPr>
          <w:rFonts w:ascii="Times New Roman"/>
          <w:b w:val="false"/>
          <w:i w:val="false"/>
          <w:color w:val="000000"/>
          <w:sz w:val="28"/>
        </w:rPr>
        <w:t xml:space="preserve">
      2. 石油天然气管道自动截止阀的设计应评估管道完整性可能受损相关的风险。</w:t>
      </w:r>
    </w:p>
    <w:p>
      <w:pPr>
        <w:spacing w:after="0"/>
        <w:ind w:start="0"/>
        <w:jc w:val="both"/>
      </w:pPr>
      <w:r>
        <w:rPr>
          <w:rFonts w:ascii="Times New Roman"/>
          <w:b w:val="false"/>
          <w:i w:val="false"/>
          <w:color w:val="000000"/>
          <w:sz w:val="28"/>
        </w:rPr>
        <w:t xml:space="preserve">
      3. 石油和天然气管道的建设应采用能最大限度减少海底扰动的设施和设备，并运用可将悬浮物质扩散至水柱范围控制在局部区域的技术和工艺。</w:t>
      </w:r>
    </w:p>
    <w:p>
      <w:pPr>
        <w:spacing w:after="0"/>
        <w:ind w:start="0"/>
        <w:jc w:val="both"/>
      </w:pPr>
      <w:r>
        <w:rPr>
          <w:rFonts w:ascii="Times New Roman"/>
          <w:b w:val="false"/>
          <w:i w:val="false"/>
          <w:color w:val="000000"/>
          <w:sz w:val="28"/>
        </w:rPr>
        <w:t xml:space="preserve">
      4. 在里海北部国家保护区内，油气管道必须采用埋设方式，以防止浮冰移动、船舶锚具及其他人为因素造成的损坏。</w:t>
      </w:r>
    </w:p>
    <w:p>
      <w:pPr>
        <w:spacing w:after="0"/>
        <w:ind w:start="0"/>
        <w:jc w:val="both"/>
      </w:pPr>
      <w:r>
        <w:rPr>
          <w:rFonts w:ascii="Times New Roman"/>
          <w:b w:val="false"/>
          <w:i w:val="false"/>
          <w:color w:val="000000"/>
          <w:sz w:val="28"/>
        </w:rPr>
        <w:t xml:space="preserve">
      5. 沿油气管道路线应设立隔离区，其形式为从水面至水底的水域分段，由平行平面围合而成，该平面距最外侧管串轴线两侧各偏移五百米。</w:t>
      </w:r>
    </w:p>
    <w:p>
      <w:pPr>
        <w:spacing w:after="0"/>
        <w:ind w:start="0"/>
        <w:jc w:val="both"/>
      </w:pPr>
      <w:r>
        <w:rPr>
          <w:rFonts w:ascii="Times New Roman"/>
          <w:b w:val="false"/>
          <w:i w:val="false"/>
          <w:color w:val="000000"/>
          <w:sz w:val="28"/>
        </w:rPr>
        <w:t xml:space="preserve">
      6. 石油天然气管道水压试验期间的排水作业，须在里海北部国家保护区边界外实施。</w:t>
      </w:r>
    </w:p>
    <w:p>
      <w:pPr>
        <w:spacing w:after="0"/>
        <w:ind w:start="0"/>
        <w:jc w:val="left"/>
      </w:pPr>
      <w:r>
        <w:rPr>
          <w:rFonts w:ascii="Times New Roman"/>
          <w:b/>
          <w:i w:val="false"/>
          <w:color w:val="000000"/>
        </w:rPr>
        <w:t xml:space="preserve"> 第二百七十七条 陆上供应基地及陆上基础设施的环境要求 </w:t>
      </w:r>
    </w:p>
    <w:p>
      <w:pPr>
        <w:spacing w:after="0"/>
        <w:ind w:start="0"/>
        <w:jc w:val="both"/>
      </w:pPr>
      <w:r>
        <w:rPr>
          <w:rFonts w:ascii="Times New Roman"/>
          <w:b w:val="false"/>
          <w:i w:val="false"/>
          <w:color w:val="000000"/>
          <w:sz w:val="28"/>
        </w:rPr>
        <w:t xml:space="preserve">
      1. 沿海基地（含油料库、车辆维修站等，港口及码头除外）须在里海沿岸水域保护区外，依托现有基础设施进行建设。哈萨克斯坦共和国法律规定的水域保护区内允许建设设施及工程。</w:t>
      </w:r>
    </w:p>
    <w:p>
      <w:pPr>
        <w:spacing w:after="0"/>
        <w:ind w:start="0"/>
        <w:jc w:val="both"/>
      </w:pPr>
      <w:r>
        <w:rPr>
          <w:rFonts w:ascii="Times New Roman"/>
          <w:b w:val="false"/>
          <w:i w:val="false"/>
          <w:color w:val="000000"/>
          <w:sz w:val="28"/>
        </w:rPr>
        <w:t xml:space="preserve">
      2. 码头及补给基地区域规划应确保补给、维修和加油作业符合所有环境与公共卫生安全要求。</w:t>
      </w:r>
    </w:p>
    <w:p>
      <w:pPr>
        <w:spacing w:after="0"/>
        <w:ind w:start="0"/>
        <w:jc w:val="both"/>
      </w:pPr>
      <w:r>
        <w:rPr>
          <w:rFonts w:ascii="Times New Roman"/>
          <w:b w:val="false"/>
          <w:i w:val="false"/>
          <w:color w:val="000000"/>
          <w:sz w:val="28"/>
        </w:rPr>
        <w:t xml:space="preserve">
      3. 沿岸基础设施设施运营结束后及拆除时，须依据与主管环境部门协商一致的设计文件实施土地复垦。</w:t>
      </w:r>
    </w:p>
    <w:p>
      <w:pPr>
        <w:spacing w:after="0"/>
        <w:ind w:start="0"/>
        <w:jc w:val="left"/>
      </w:pPr>
      <w:r>
        <w:rPr>
          <w:rFonts w:ascii="Times New Roman"/>
          <w:b/>
          <w:i w:val="false"/>
          <w:color w:val="000000"/>
        </w:rPr>
        <w:t xml:space="preserve"> 第二百七十八条 航运环境要求</w:t>
      </w:r>
    </w:p>
    <w:p>
      <w:pPr>
        <w:spacing w:after="0"/>
        <w:ind w:start="0"/>
        <w:jc w:val="both"/>
      </w:pPr>
      <w:r>
        <w:rPr>
          <w:rFonts w:ascii="Times New Roman"/>
          <w:b w:val="false"/>
          <w:i w:val="false"/>
          <w:color w:val="000000"/>
          <w:sz w:val="28"/>
        </w:rPr>
        <w:t xml:space="preserve">
      1. 禁止在未进行环境调查的情况下使用曾在其他水域作业的设备、器械及船舶，以防意外引入动植物种至里海。</w:t>
      </w:r>
    </w:p>
    <w:p>
      <w:pPr>
        <w:spacing w:after="0"/>
        <w:ind w:start="0"/>
        <w:jc w:val="both"/>
      </w:pPr>
      <w:r>
        <w:rPr>
          <w:rFonts w:ascii="Times New Roman"/>
          <w:b w:val="false"/>
          <w:i w:val="false"/>
          <w:color w:val="000000"/>
          <w:sz w:val="28"/>
        </w:rPr>
        <w:t xml:space="preserve">
      2. 所有船舶航行方案须纳入前期设计及项目文件。在详细设计阶段及工程组织过程中，应确定各季节船舶航行时间表，并在测绘材料中标注航行路线。选定航线时，须考虑水文气象条件（含冰况）、珍贵鱼类产卵洄游期及栖息地、海豹繁殖地和鸟类筑巢区等因素。</w:t>
      </w:r>
    </w:p>
    <w:p>
      <w:pPr>
        <w:spacing w:after="0"/>
        <w:ind w:start="0"/>
        <w:jc w:val="both"/>
      </w:pPr>
      <w:r>
        <w:rPr>
          <w:rFonts w:ascii="Times New Roman"/>
          <w:b w:val="false"/>
          <w:i w:val="false"/>
          <w:color w:val="000000"/>
          <w:sz w:val="28"/>
        </w:rPr>
        <w:t xml:space="preserve">
      3. 船舶须配备封闭式燃料加注系统，以及装有防止排入开放水域装置的废水和垃圾收集罐。</w:t>
      </w:r>
    </w:p>
    <w:p>
      <w:pPr>
        <w:spacing w:after="0"/>
        <w:ind w:start="0"/>
        <w:jc w:val="both"/>
      </w:pPr>
      <w:r>
        <w:rPr>
          <w:rFonts w:ascii="Times New Roman"/>
          <w:b w:val="false"/>
          <w:i w:val="false"/>
          <w:color w:val="000000"/>
          <w:sz w:val="28"/>
        </w:rPr>
        <w:t xml:space="preserve">
      4. 散装物料、化学品及危险货物必须使用密闭容器及特殊容器运输，确保其不会泄漏至环境中，具体要求须符合哈萨克斯坦共和国商船运输相关法律规定。</w:t>
      </w:r>
    </w:p>
    <w:p>
      <w:pPr>
        <w:spacing w:after="0"/>
        <w:ind w:start="0"/>
        <w:jc w:val="both"/>
      </w:pPr>
      <w:r>
        <w:rPr>
          <w:rFonts w:ascii="Times New Roman"/>
          <w:b w:val="false"/>
          <w:i w:val="false"/>
          <w:color w:val="000000"/>
          <w:sz w:val="28"/>
        </w:rPr>
        <w:t xml:space="preserve">
      5. 船舶、其他船只、海上设施及平台的船体应涂覆经认证的现代防腐材料。</w:t>
      </w:r>
    </w:p>
    <w:p>
      <w:pPr>
        <w:spacing w:after="0"/>
        <w:ind w:start="0"/>
        <w:jc w:val="both"/>
      </w:pPr>
      <w:r>
        <w:rPr>
          <w:rFonts w:ascii="Times New Roman"/>
          <w:b w:val="false"/>
          <w:i w:val="false"/>
          <w:color w:val="000000"/>
          <w:sz w:val="28"/>
        </w:rPr>
        <w:t xml:space="preserve">
      6. 船舶在海上加油时，须使用能防止燃料及润滑油泄漏的系统。</w:t>
      </w:r>
    </w:p>
    <w:p>
      <w:pPr>
        <w:spacing w:after="0"/>
        <w:ind w:start="0"/>
        <w:jc w:val="both"/>
      </w:pPr>
      <w:r>
        <w:rPr>
          <w:rFonts w:ascii="Times New Roman"/>
          <w:b w:val="false"/>
          <w:i w:val="false"/>
          <w:color w:val="000000"/>
          <w:sz w:val="28"/>
        </w:rPr>
        <w:t xml:space="preserve">
      7. 船舶产生的噪音与振动不得超过卫生防疫规则标准及卫生条例规定的最高允许噪音水平。</w:t>
      </w:r>
    </w:p>
    <w:p>
      <w:pPr>
        <w:spacing w:after="0"/>
        <w:ind w:start="0"/>
        <w:jc w:val="both"/>
      </w:pPr>
      <w:r>
        <w:rPr>
          <w:rFonts w:ascii="Times New Roman"/>
          <w:b w:val="false"/>
          <w:i w:val="false"/>
          <w:color w:val="000000"/>
          <w:sz w:val="28"/>
        </w:rPr>
        <w:t xml:space="preserve">
      8. 特殊用途船舶的施工设备应配备降噪减振装置。</w:t>
      </w:r>
    </w:p>
    <w:p>
      <w:pPr>
        <w:spacing w:after="0"/>
        <w:ind w:start="0"/>
        <w:jc w:val="both"/>
      </w:pPr>
      <w:r>
        <w:rPr>
          <w:rFonts w:ascii="Times New Roman"/>
          <w:b w:val="false"/>
          <w:i w:val="false"/>
          <w:color w:val="000000"/>
          <w:sz w:val="28"/>
        </w:rPr>
        <w:t xml:space="preserve">
      9. 在里海运输碳氢化合物及其他危险物质时，油轮须采用双壳结构。</w:t>
      </w:r>
    </w:p>
    <w:p>
      <w:pPr>
        <w:spacing w:after="0"/>
        <w:ind w:start="0"/>
        <w:jc w:val="both"/>
      </w:pPr>
      <w:r>
        <w:rPr>
          <w:rFonts w:ascii="Times New Roman"/>
          <w:b w:val="false"/>
          <w:i w:val="false"/>
          <w:color w:val="000000"/>
          <w:sz w:val="28"/>
        </w:rPr>
        <w:t xml:space="preserve">
      10. 船舶应配备防止油类产品污染甲板及向水体排放污染废水的设备。严禁向水体排放船舶产生的油类、污染物及含污染物废水、未经处理的压载水、食品废弃物、生活垃圾及各类塑料制品。船舶防污染措施须符合哈萨克斯坦共和国商船法相关立法要求。</w:t>
      </w:r>
    </w:p>
    <w:p>
      <w:pPr>
        <w:spacing w:after="0"/>
        <w:ind w:start="0"/>
        <w:jc w:val="both"/>
      </w:pPr>
      <w:r>
        <w:rPr>
          <w:rFonts w:ascii="Times New Roman"/>
          <w:b w:val="false"/>
          <w:i w:val="false"/>
          <w:color w:val="000000"/>
          <w:sz w:val="28"/>
        </w:rPr>
        <w:t xml:space="preserve">
      11. 航行制度须经与动物保护、繁殖及利用领域、水资源利用与保护领域的授权公共机构协商后确立。</w:t>
      </w:r>
    </w:p>
    <w:p>
      <w:pPr>
        <w:spacing w:after="0"/>
        <w:ind w:start="0"/>
        <w:jc w:val="left"/>
      </w:pPr>
      <w:r>
        <w:rPr>
          <w:rFonts w:ascii="Times New Roman"/>
          <w:b/>
          <w:i w:val="false"/>
          <w:color w:val="000000"/>
        </w:rPr>
        <w:t xml:space="preserve"> 第279条 碳氢化合物勘探和/或生产设施封存及废弃的环境要求 </w:t>
      </w:r>
    </w:p>
    <w:p>
      <w:pPr>
        <w:spacing w:after="0"/>
        <w:ind w:start="0"/>
        <w:jc w:val="both"/>
      </w:pPr>
      <w:r>
        <w:rPr>
          <w:rFonts w:ascii="Times New Roman"/>
          <w:b w:val="false"/>
          <w:i w:val="false"/>
          <w:color w:val="000000"/>
          <w:sz w:val="28"/>
        </w:rPr>
        <w:t xml:space="preserve">
      1. 海上油气勘探与生产设施、固体矿产勘探设施、矿泉水与饮用水勘探设施的封存或拆除，须遵守哈萨克斯坦共和国关于地下资源及地下资源利用的法律规定。</w:t>
      </w:r>
    </w:p>
    <w:p>
      <w:pPr>
        <w:spacing w:after="0"/>
        <w:ind w:start="0"/>
        <w:jc w:val="both"/>
      </w:pPr>
      <w:r>
        <w:rPr>
          <w:rFonts w:ascii="Times New Roman"/>
          <w:b w:val="false"/>
          <w:i w:val="false"/>
          <w:color w:val="000000"/>
          <w:sz w:val="28"/>
        </w:rPr>
        <w:t xml:space="preserve">
      2. 若井口在测试完成后封存，地下资源使用者须实施封存作业，确保钻井平台安全并牢固封堵井口直至恢复作业。</w:t>
      </w:r>
    </w:p>
    <w:p>
      <w:pPr>
        <w:spacing w:after="0"/>
        <w:ind w:start="0"/>
        <w:jc w:val="both"/>
      </w:pPr>
      <w:r>
        <w:rPr>
          <w:rFonts w:ascii="Times New Roman"/>
          <w:b w:val="false"/>
          <w:i w:val="false"/>
          <w:color w:val="000000"/>
          <w:sz w:val="28"/>
        </w:rPr>
        <w:t xml:space="preserve">
      3. 弃置从整体式基座（海底堤坝或人工岛）钻探的井时，地下资源使用者须确保井口密封完好，并监控人工基座状况，此前须清除基座上可能存在的油类及其他化学污染物。 若岛屿（堤坝）遭侵蚀，地下资源使用者须在最终平整基座前设置里程碑或浮标标记，并将坐标提交给国家地下资源研究主管部门及内河航运管理部门，以便在海图上标注以保障航行安全。</w:t>
      </w:r>
    </w:p>
    <w:p>
      <w:pPr>
        <w:spacing w:after="0"/>
        <w:ind w:start="0"/>
        <w:jc w:val="both"/>
      </w:pPr>
      <w:r>
        <w:rPr>
          <w:rFonts w:ascii="Times New Roman"/>
          <w:b w:val="false"/>
          <w:i w:val="false"/>
          <w:color w:val="000000"/>
          <w:sz w:val="28"/>
        </w:rPr>
        <w:t xml:space="preserve">
      4. 弃置任何类型平台钻井时，须彻底拆除并清除平台结构，将封堵井口切平至底部高度，避免影响渔业及航行。</w:t>
      </w:r>
    </w:p>
    <w:p>
      <w:pPr>
        <w:spacing w:after="0"/>
        <w:ind w:start="0"/>
        <w:jc w:val="both"/>
      </w:pPr>
      <w:r>
        <w:rPr>
          <w:rFonts w:ascii="Times New Roman"/>
          <w:b w:val="false"/>
          <w:i w:val="false"/>
          <w:color w:val="000000"/>
          <w:sz w:val="28"/>
        </w:rPr>
        <w:t xml:space="preserve">
      5. 废弃大型采矿岛屿的处置方案须基于弃置活动的环境影响评估作出。</w:t>
      </w:r>
    </w:p>
    <w:p>
      <w:pPr>
        <w:spacing w:after="0"/>
        <w:ind w:start="0"/>
        <w:jc w:val="both"/>
      </w:pPr>
      <w:r>
        <w:rPr>
          <w:rFonts w:ascii="Times New Roman"/>
          <w:b w:val="false"/>
          <w:i w:val="false"/>
          <w:color w:val="000000"/>
          <w:sz w:val="28"/>
        </w:rPr>
        <w:t xml:space="preserve">
      6. 淹没及积水老井的封存与清算须依据通过国家环境专家评审的项目实施，该评审须遵循哈萨克斯坦共和国《地下资源及地下资源利用法》。同时须制定并批准海上、内陆水域及哈萨克斯坦共和国安全区溢油应急准备与处置方案，确保对封存及废弃井进行监测。 未按海上、内陆水域及哈萨克斯坦共和国安全区溢油应急准备与行动计划配备必要应急资源者，不得开展作业。</w:t>
      </w:r>
    </w:p>
    <w:p>
      <w:pPr>
        <w:spacing w:after="0"/>
        <w:ind w:start="0"/>
        <w:jc w:val="left"/>
      </w:pPr>
      <w:r>
        <w:rPr>
          <w:rFonts w:ascii="Times New Roman"/>
          <w:b/>
          <w:i w:val="false"/>
          <w:color w:val="000000"/>
        </w:rPr>
        <w:t xml:space="preserve"> 第280条。里海北部国家保护区的环境监测 </w:t>
      </w:r>
    </w:p>
    <w:p>
      <w:pPr>
        <w:spacing w:after="0"/>
        <w:ind w:start="0"/>
        <w:jc w:val="both"/>
      </w:pPr>
      <w:r>
        <w:rPr>
          <w:rFonts w:ascii="Times New Roman"/>
          <w:b w:val="false"/>
          <w:i w:val="false"/>
          <w:color w:val="000000"/>
          <w:sz w:val="28"/>
        </w:rPr>
        <w:t xml:space="preserve">
      1. 里海北部国家保护区内的国家环境监测，应由授权的环境保护机构强制实施。</w:t>
      </w:r>
    </w:p>
    <w:p>
      <w:pPr>
        <w:spacing w:after="0"/>
        <w:ind w:start="0"/>
        <w:jc w:val="both"/>
      </w:pPr>
      <w:r>
        <w:rPr>
          <w:rFonts w:ascii="Times New Roman"/>
          <w:b w:val="false"/>
          <w:i w:val="false"/>
          <w:color w:val="000000"/>
          <w:sz w:val="28"/>
        </w:rPr>
        <w:t xml:space="preserve">
      2. 在里海北部国家保护区开展地下资源利用作业的地下资源使用者，须在合同区域内实施年度工业环境监测（按气候季节划分），但冬季海冰覆盖海域期间的监测除外，以防止对海洋环境造成负面影响。</w:t>
      </w:r>
    </w:p>
    <w:p>
      <w:pPr>
        <w:spacing w:after="0"/>
        <w:ind w:start="0"/>
        <w:jc w:val="both"/>
      </w:pPr>
      <w:r>
        <w:rPr>
          <w:rFonts w:ascii="Times New Roman"/>
          <w:b w:val="false"/>
          <w:i w:val="false"/>
          <w:color w:val="000000"/>
          <w:sz w:val="28"/>
        </w:rPr>
        <w:t xml:space="preserve">
      3. 碳氢化合物勘探和/或生产作业各阶段（地球物理勘探、地质技术勘探、钻井、施工、开发、运营、废弃等）的环境影响评估材料应包含生产监测内容，具体包括：</w:t>
      </w:r>
    </w:p>
    <w:p>
      <w:pPr>
        <w:spacing w:after="0"/>
        <w:ind w:start="0"/>
        <w:jc w:val="both"/>
      </w:pPr>
      <w:r>
        <w:rPr>
          <w:rFonts w:ascii="Times New Roman"/>
          <w:b w:val="false"/>
          <w:i w:val="false"/>
          <w:color w:val="000000"/>
          <w:sz w:val="28"/>
        </w:rPr>
        <w:t xml:space="preserve">
      1) 碳氢化合物勘探和/或生产作业各阶段生产设施的原位环境研究；</w:t>
      </w:r>
    </w:p>
    <w:p>
      <w:pPr>
        <w:spacing w:after="0"/>
        <w:ind w:start="0"/>
        <w:jc w:val="both"/>
      </w:pPr>
      <w:r>
        <w:rPr>
          <w:rFonts w:ascii="Times New Roman"/>
          <w:b w:val="false"/>
          <w:i w:val="false"/>
          <w:color w:val="000000"/>
          <w:sz w:val="28"/>
        </w:rPr>
        <w:t xml:space="preserve">
      2) 污染源监测；</w:t>
      </w:r>
    </w:p>
    <w:p>
      <w:pPr>
        <w:spacing w:after="0"/>
        <w:ind w:start="0"/>
        <w:jc w:val="both"/>
      </w:pPr>
      <w:r>
        <w:rPr>
          <w:rFonts w:ascii="Times New Roman"/>
          <w:b w:val="false"/>
          <w:i w:val="false"/>
          <w:color w:val="000000"/>
          <w:sz w:val="28"/>
        </w:rPr>
        <w:t xml:space="preserve">
      3) 环境监测；</w:t>
      </w:r>
    </w:p>
    <w:p>
      <w:pPr>
        <w:spacing w:after="0"/>
        <w:ind w:start="0"/>
        <w:jc w:val="both"/>
      </w:pPr>
      <w:r>
        <w:rPr>
          <w:rFonts w:ascii="Times New Roman"/>
          <w:b w:val="false"/>
          <w:i w:val="false"/>
          <w:color w:val="000000"/>
          <w:sz w:val="28"/>
        </w:rPr>
        <w:t xml:space="preserve">
      4) 事故性环境污染后果监测。</w:t>
      </w:r>
    </w:p>
    <w:p>
      <w:pPr>
        <w:spacing w:after="0"/>
        <w:ind w:start="0"/>
        <w:jc w:val="both"/>
      </w:pPr>
      <w:r>
        <w:rPr>
          <w:rFonts w:ascii="Times New Roman"/>
          <w:b w:val="false"/>
          <w:i w:val="false"/>
          <w:color w:val="000000"/>
          <w:sz w:val="28"/>
        </w:rPr>
        <w:t xml:space="preserve">
      4. 国家环境监测与工业环境监测应涵盖下列参数观测：</w:t>
      </w:r>
    </w:p>
    <w:p>
      <w:pPr>
        <w:spacing w:after="0"/>
        <w:ind w:start="0"/>
        <w:jc w:val="both"/>
      </w:pPr>
      <w:r>
        <w:rPr>
          <w:rFonts w:ascii="Times New Roman"/>
          <w:b w:val="false"/>
          <w:i w:val="false"/>
          <w:color w:val="000000"/>
          <w:sz w:val="28"/>
        </w:rPr>
        <w:t xml:space="preserve">
      1) 里海不同状态（水文）区域内水体及底泥污染水平的物理、化学和水生生物指标监测；</w:t>
      </w:r>
    </w:p>
    <w:p>
      <w:pPr>
        <w:spacing w:after="0"/>
        <w:ind w:start="0"/>
        <w:jc w:val="both"/>
      </w:pPr>
      <w:r>
        <w:rPr>
          <w:rFonts w:ascii="Times New Roman"/>
          <w:b w:val="false"/>
          <w:i w:val="false"/>
          <w:color w:val="000000"/>
          <w:sz w:val="28"/>
        </w:rPr>
        <w:t xml:space="preserve">
      2) 里海特定区域（公海、海湾、河口、入海河流、油气勘探及/或生产作业区等参考采样点）污染物平衡与转化过程，水气界面状态及其在底泥中的累积情况（底质沉积）；</w:t>
      </w:r>
    </w:p>
    <w:p>
      <w:pPr>
        <w:spacing w:after="0"/>
        <w:ind w:start="0"/>
        <w:jc w:val="both"/>
      </w:pPr>
      <w:r>
        <w:rPr>
          <w:rFonts w:ascii="Times New Roman"/>
          <w:b w:val="false"/>
          <w:i w:val="false"/>
          <w:color w:val="000000"/>
          <w:sz w:val="28"/>
        </w:rPr>
        <w:t xml:space="preserve">
      3）自然环流过程及水文气象指标（水温、洋流、风速风向、降水量、大气压、空气湿度）。</w:t>
      </w:r>
    </w:p>
    <w:p>
      <w:pPr>
        <w:spacing w:after="0"/>
        <w:ind w:start="0"/>
        <w:jc w:val="both"/>
      </w:pPr>
      <w:r>
        <w:rPr>
          <w:rFonts w:ascii="Times New Roman"/>
          <w:b w:val="false"/>
          <w:i w:val="false"/>
          <w:color w:val="000000"/>
          <w:sz w:val="28"/>
        </w:rPr>
        <w:t xml:space="preserve">
      5. 如有必要且经环境保护主管部门要求，地下资源使用者须开展环境状况补充调查。</w:t>
      </w:r>
    </w:p>
    <w:p>
      <w:pPr>
        <w:spacing w:after="0"/>
        <w:ind w:start="0"/>
        <w:jc w:val="both"/>
      </w:pPr>
      <w:r>
        <w:rPr>
          <w:rFonts w:ascii="Times New Roman"/>
          <w:b w:val="false"/>
          <w:i w:val="false"/>
          <w:color w:val="000000"/>
          <w:sz w:val="28"/>
        </w:rPr>
        <w:t xml:space="preserve">
      6. 地下资源使用者应依照环境保护主管部门确立的程序，确定环境观测的类型与方法。</w:t>
      </w:r>
    </w:p>
    <w:p>
      <w:pPr>
        <w:spacing w:after="0"/>
        <w:ind w:start="0"/>
        <w:jc w:val="both"/>
      </w:pPr>
      <w:r>
        <w:rPr>
          <w:rFonts w:ascii="Times New Roman"/>
          <w:b w:val="false"/>
          <w:i w:val="false"/>
          <w:color w:val="000000"/>
          <w:sz w:val="28"/>
        </w:rPr>
        <w:t xml:space="preserve">
      7. 开展生产监测时，地下资源使用者应参考历年观测结果，并利用作业区域（含合同区及周边）现有监测站数据，延续长期观测序列。</w:t>
      </w:r>
    </w:p>
    <w:p>
      <w:pPr>
        <w:spacing w:after="0"/>
        <w:ind w:start="0"/>
        <w:jc w:val="both"/>
      </w:pPr>
      <w:r>
        <w:rPr>
          <w:rFonts w:ascii="Times New Roman"/>
          <w:b w:val="false"/>
          <w:i w:val="false"/>
          <w:color w:val="000000"/>
          <w:sz w:val="28"/>
        </w:rPr>
        <w:t xml:space="preserve">
      8. 发生紧急情况时，应立即组织对意外环境污染后果的监测。</w:t>
      </w:r>
    </w:p>
    <w:p>
      <w:pPr>
        <w:spacing w:after="0"/>
        <w:ind w:start="0"/>
        <w:jc w:val="both"/>
      </w:pPr>
      <w:r>
        <w:rPr>
          <w:rFonts w:ascii="Times New Roman"/>
          <w:b w:val="false"/>
          <w:i w:val="false"/>
          <w:color w:val="000000"/>
          <w:sz w:val="28"/>
        </w:rPr>
        <w:t xml:space="preserve">
      9. 地下资源使用者须将工业监测结果提交给环境保护主管部门。</w:t>
      </w:r>
    </w:p>
    <w:p>
      <w:pPr>
        <w:spacing w:after="0"/>
        <w:ind w:start="0"/>
        <w:jc w:val="left"/>
      </w:pPr>
      <w:r>
        <w:rPr>
          <w:rFonts w:ascii="Times New Roman"/>
          <w:b/>
          <w:i w:val="false"/>
          <w:color w:val="000000"/>
        </w:rPr>
        <w:t xml:space="preserve"> 第18节 大气中的气候与臭氧层 第20章 温室气体排放与清除的公共监管 第281条 温室气体</w:t>
      </w:r>
    </w:p>
    <w:p>
      <w:pPr>
        <w:spacing w:after="0"/>
        <w:ind w:start="0"/>
        <w:jc w:val="both"/>
      </w:pPr>
      <w:r>
        <w:rPr>
          <w:rFonts w:ascii="Times New Roman"/>
          <w:b w:val="false"/>
          <w:i w:val="false"/>
          <w:color w:val="000000"/>
          <w:sz w:val="28"/>
        </w:rPr>
        <w:t xml:space="preserve">
      1. 温室气体定义为存在于地球大气层中的气态物质（化学化合物），无论其来源为自然或人为，均具有吸收或反射红外辐射的能力。</w:t>
      </w:r>
    </w:p>
    <w:p>
      <w:pPr>
        <w:spacing w:after="0"/>
        <w:ind w:start="0"/>
        <w:jc w:val="both"/>
      </w:pPr>
      <w:r>
        <w:rPr>
          <w:rFonts w:ascii="Times New Roman"/>
          <w:b w:val="false"/>
          <w:i w:val="false"/>
          <w:color w:val="000000"/>
          <w:sz w:val="28"/>
        </w:rPr>
        <w:t xml:space="preserve">
      2. 本法典涵盖下列类型温室气体：</w:t>
      </w:r>
    </w:p>
    <w:p>
      <w:pPr>
        <w:spacing w:after="0"/>
        <w:ind w:start="0"/>
        <w:jc w:val="both"/>
      </w:pPr>
      <w:r>
        <w:rPr>
          <w:rFonts w:ascii="Times New Roman"/>
          <w:b w:val="false"/>
          <w:i w:val="false"/>
          <w:color w:val="000000"/>
          <w:sz w:val="28"/>
        </w:rPr>
        <w:t xml:space="preserve">
      1) 二氧化碳（CO₂）；</w:t>
      </w:r>
    </w:p>
    <w:p>
      <w:pPr>
        <w:spacing w:after="0"/>
        <w:ind w:start="0"/>
        <w:jc w:val="both"/>
      </w:pPr>
      <w:r>
        <w:rPr>
          <w:rFonts w:ascii="Times New Roman"/>
          <w:b w:val="false"/>
          <w:i w:val="false"/>
          <w:color w:val="000000"/>
          <w:sz w:val="28"/>
        </w:rPr>
        <w:t xml:space="preserve">
      2) 甲烷（CH4）；</w:t>
      </w:r>
    </w:p>
    <w:p>
      <w:pPr>
        <w:spacing w:after="0"/>
        <w:ind w:start="0"/>
        <w:jc w:val="both"/>
      </w:pPr>
      <w:r>
        <w:rPr>
          <w:rFonts w:ascii="Times New Roman"/>
          <w:b w:val="false"/>
          <w:i w:val="false"/>
          <w:color w:val="000000"/>
          <w:sz w:val="28"/>
        </w:rPr>
        <w:t xml:space="preserve">
      3) 一氧化二氮（N₂O）；</w:t>
      </w:r>
    </w:p>
    <w:p>
      <w:pPr>
        <w:spacing w:after="0"/>
        <w:ind w:start="0"/>
        <w:jc w:val="both"/>
      </w:pPr>
      <w:r>
        <w:rPr>
          <w:rFonts w:ascii="Times New Roman"/>
          <w:b w:val="false"/>
          <w:i w:val="false"/>
          <w:color w:val="000000"/>
          <w:sz w:val="28"/>
        </w:rPr>
        <w:t xml:space="preserve">
      4) 氢氟碳化合物（HFCs）；</w:t>
      </w:r>
    </w:p>
    <w:p>
      <w:pPr>
        <w:spacing w:after="0"/>
        <w:ind w:start="0"/>
        <w:jc w:val="both"/>
      </w:pPr>
      <w:r>
        <w:rPr>
          <w:rFonts w:ascii="Times New Roman"/>
          <w:b w:val="false"/>
          <w:i w:val="false"/>
          <w:color w:val="000000"/>
          <w:sz w:val="28"/>
        </w:rPr>
        <w:t xml:space="preserve">
      5) 全氟碳化合物（PFCs）；</w:t>
      </w:r>
    </w:p>
    <w:p>
      <w:pPr>
        <w:spacing w:after="0"/>
        <w:ind w:start="0"/>
        <w:jc w:val="both"/>
      </w:pPr>
      <w:r>
        <w:rPr>
          <w:rFonts w:ascii="Times New Roman"/>
          <w:b w:val="false"/>
          <w:i w:val="false"/>
          <w:color w:val="000000"/>
          <w:sz w:val="28"/>
        </w:rPr>
        <w:t xml:space="preserve">
      6) 六氟化硫（SF6）；</w:t>
      </w:r>
    </w:p>
    <w:p>
      <w:pPr>
        <w:spacing w:after="0"/>
        <w:ind w:start="0"/>
        <w:jc w:val="both"/>
      </w:pPr>
      <w:r>
        <w:rPr>
          <w:rFonts w:ascii="Times New Roman"/>
          <w:b w:val="false"/>
          <w:i w:val="false"/>
          <w:color w:val="000000"/>
          <w:sz w:val="28"/>
        </w:rPr>
        <w:t xml:space="preserve">
      7) 经环境保护主管部门依据本条第3款确定的其他物质。</w:t>
      </w:r>
    </w:p>
    <w:p>
      <w:pPr>
        <w:spacing w:after="0"/>
        <w:ind w:start="0"/>
        <w:jc w:val="both"/>
      </w:pPr>
      <w:r>
        <w:rPr>
          <w:rFonts w:ascii="Times New Roman"/>
          <w:b w:val="false"/>
          <w:i w:val="false"/>
          <w:color w:val="000000"/>
          <w:sz w:val="28"/>
        </w:rPr>
        <w:t xml:space="preserve">
      3. 当哈萨克斯坦共和国的国际承诺生效，要求对特定物质采取温室气体排放与吸收的公共监管措施时，环境保护领域的授权机构应将该物质指定为温室气体。</w:t>
      </w:r>
    </w:p>
    <w:p>
      <w:pPr>
        <w:spacing w:after="0"/>
        <w:ind w:start="0"/>
        <w:jc w:val="left"/>
      </w:pPr>
      <w:r>
        <w:rPr>
          <w:rFonts w:ascii="Times New Roman"/>
          <w:b/>
          <w:i w:val="false"/>
          <w:color w:val="000000"/>
        </w:rPr>
        <w:t xml:space="preserve"> 第二百八十二条 温室气体排放与清除 </w:t>
      </w:r>
    </w:p>
    <w:p>
      <w:pPr>
        <w:spacing w:after="0"/>
        <w:ind w:start="0"/>
        <w:jc w:val="both"/>
      </w:pPr>
      <w:r>
        <w:rPr>
          <w:rFonts w:ascii="Times New Roman"/>
          <w:b w:val="false"/>
          <w:i w:val="false"/>
          <w:color w:val="000000"/>
          <w:sz w:val="28"/>
        </w:rPr>
        <w:t xml:space="preserve">
      1. 温室气体排放指因人为活动导致温室气体向大气释放的行为。</w:t>
      </w:r>
    </w:p>
    <w:p>
      <w:pPr>
        <w:spacing w:after="0"/>
        <w:ind w:start="0"/>
        <w:jc w:val="both"/>
      </w:pPr>
      <w:r>
        <w:rPr>
          <w:rFonts w:ascii="Times New Roman"/>
          <w:b w:val="false"/>
          <w:i w:val="false"/>
          <w:color w:val="000000"/>
          <w:sz w:val="28"/>
        </w:rPr>
        <w:t xml:space="preserve">
      2. 温室气体吸收指任何自然过程或活动导致大气中温室气体被吸收（清除）的过程。</w:t>
      </w:r>
    </w:p>
    <w:p>
      <w:pPr>
        <w:spacing w:after="0"/>
        <w:ind w:start="0"/>
        <w:jc w:val="both"/>
      </w:pPr>
      <w:r>
        <w:rPr>
          <w:rFonts w:ascii="Times New Roman"/>
          <w:b w:val="false"/>
          <w:i w:val="false"/>
          <w:color w:val="000000"/>
          <w:sz w:val="28"/>
        </w:rPr>
        <w:t xml:space="preserve">
      3. 温室气体排放量与清除量均以二氧化碳当量吨为计量单位进行测算。</w:t>
      </w:r>
    </w:p>
    <w:p>
      <w:pPr>
        <w:spacing w:after="0"/>
        <w:ind w:start="0"/>
        <w:jc w:val="both"/>
      </w:pPr>
      <w:r>
        <w:rPr>
          <w:rFonts w:ascii="Times New Roman"/>
          <w:b w:val="false"/>
          <w:i w:val="false"/>
          <w:color w:val="000000"/>
          <w:sz w:val="28"/>
        </w:rPr>
        <w:t xml:space="preserve">
      一吨二氧化碳当量指一公吨二氧化碳，或按全球变暖潜能值换算相当于一公吨二氧化碳的其他温室气体质量。</w:t>
      </w:r>
    </w:p>
    <w:p>
      <w:pPr>
        <w:spacing w:after="0"/>
        <w:ind w:start="0"/>
        <w:jc w:val="both"/>
      </w:pPr>
      <w:r>
        <w:rPr>
          <w:rFonts w:ascii="Times New Roman"/>
          <w:b w:val="false"/>
          <w:i w:val="false"/>
          <w:color w:val="000000"/>
          <w:sz w:val="28"/>
        </w:rPr>
        <w:t xml:space="preserve">
      全球变暖潜能值应由哈萨克斯坦共和国环境保护领域的授权机构依据该国国际气候变化条约规定确定。</w:t>
      </w:r>
    </w:p>
    <w:p>
      <w:pPr>
        <w:spacing w:after="0"/>
        <w:ind w:start="0"/>
        <w:jc w:val="left"/>
      </w:pPr>
      <w:r>
        <w:rPr>
          <w:rFonts w:ascii="Times New Roman"/>
          <w:b/>
          <w:i w:val="false"/>
          <w:color w:val="000000"/>
        </w:rPr>
        <w:t xml:space="preserve"> 第二百八十三条 哈萨克斯坦共和国对全球应对气候变化的国家贡献 </w:t>
      </w:r>
    </w:p>
    <w:p>
      <w:pPr>
        <w:spacing w:after="0"/>
        <w:ind w:start="0"/>
        <w:jc w:val="both"/>
      </w:pPr>
      <w:r>
        <w:rPr>
          <w:rFonts w:ascii="Times New Roman"/>
          <w:b w:val="false"/>
          <w:i w:val="false"/>
          <w:color w:val="000000"/>
          <w:sz w:val="28"/>
        </w:rPr>
        <w:t xml:space="preserve">
      1. 哈萨克斯坦共和国致力于确保截至2030年12月31日，本国碳平衡量较1990年水平至少降低百分之十五。</w:t>
      </w:r>
    </w:p>
    <w:p>
      <w:pPr>
        <w:spacing w:after="0"/>
        <w:ind w:start="0"/>
        <w:jc w:val="both"/>
      </w:pPr>
      <w:r>
        <w:rPr>
          <w:rFonts w:ascii="Times New Roman"/>
          <w:b w:val="false"/>
          <w:i w:val="false"/>
          <w:color w:val="000000"/>
          <w:sz w:val="28"/>
        </w:rPr>
        <w:t xml:space="preserve">
      哈萨克斯坦共和国的碳平衡量定义为：特定期间内实际温室气体排放量减去实际温室气体清除量。</w:t>
      </w:r>
    </w:p>
    <w:p>
      <w:pPr>
        <w:spacing w:after="0"/>
        <w:ind w:start="0"/>
        <w:jc w:val="both"/>
      </w:pPr>
      <w:r>
        <w:rPr>
          <w:rFonts w:ascii="Times New Roman"/>
          <w:b w:val="false"/>
          <w:i w:val="false"/>
          <w:color w:val="000000"/>
          <w:sz w:val="28"/>
        </w:rPr>
        <w:t xml:space="preserve">
      本段第一部分所述目标即为哈萨克斯坦共和国对全球应对气候变化所作的国家自主贡献（以下简称国家贡献）。</w:t>
      </w:r>
    </w:p>
    <w:p>
      <w:pPr>
        <w:spacing w:after="0"/>
        <w:ind w:start="0"/>
        <w:jc w:val="both"/>
      </w:pPr>
      <w:r>
        <w:rPr>
          <w:rFonts w:ascii="Times New Roman"/>
          <w:b w:val="false"/>
          <w:i w:val="false"/>
          <w:color w:val="000000"/>
          <w:sz w:val="28"/>
        </w:rPr>
        <w:t xml:space="preserve">
      2. 环境保护领域的授权机构应根据哈萨克斯坦共和国批准的国际条约制定该国的后续国家贡献。</w:t>
      </w:r>
    </w:p>
    <w:p>
      <w:pPr>
        <w:spacing w:after="0"/>
        <w:ind w:start="0"/>
        <w:jc w:val="both"/>
      </w:pPr>
      <w:r>
        <w:rPr>
          <w:rFonts w:ascii="Times New Roman"/>
          <w:b w:val="false"/>
          <w:i w:val="false"/>
          <w:color w:val="000000"/>
          <w:sz w:val="28"/>
        </w:rPr>
        <w:t xml:space="preserve">
      哈萨克斯坦共和国后续国家贡献须经哈萨克斯坦共和国政府批准。</w:t>
      </w:r>
    </w:p>
    <w:p>
      <w:pPr>
        <w:spacing w:after="0"/>
        <w:ind w:start="0"/>
        <w:jc w:val="both"/>
      </w:pPr>
      <w:r>
        <w:rPr>
          <w:rFonts w:ascii="Times New Roman"/>
          <w:b w:val="false"/>
          <w:i w:val="false"/>
          <w:color w:val="000000"/>
          <w:sz w:val="28"/>
        </w:rPr>
        <w:t xml:space="preserve">
      3. 环境保护授权机构应作为哈萨克斯坦共和国履行国际气候变化条约的工作机构，依据本法典实施温室气体排放与清除的公共监管，以确保实现本法典规定的哈萨克斯坦共和国国家贡献。</w:t>
      </w:r>
    </w:p>
    <w:p>
      <w:pPr>
        <w:spacing w:after="0"/>
        <w:ind w:start="0"/>
        <w:jc w:val="both"/>
      </w:pPr>
      <w:r>
        <w:rPr>
          <w:rFonts w:ascii="Times New Roman"/>
          <w:b w:val="false"/>
          <w:i w:val="false"/>
          <w:color w:val="000000"/>
          <w:sz w:val="28"/>
        </w:rPr>
        <w:t xml:space="preserve">
      4. 哈萨克斯坦共和国国家机关及官员应在其职权范围内采取行动，确保哈萨克斯坦共和国国家贡献的履行。</w:t>
      </w:r>
    </w:p>
    <w:p>
      <w:pPr>
        <w:spacing w:after="0"/>
        <w:ind w:start="0"/>
        <w:jc w:val="left"/>
      </w:pPr>
      <w:r>
        <w:rPr>
          <w:rFonts w:ascii="Times New Roman"/>
          <w:b/>
          <w:i w:val="false"/>
          <w:color w:val="000000"/>
        </w:rPr>
        <w:t xml:space="preserve"> 第二百八十四条 温室气体排放与清除的公共监管 </w:t>
      </w:r>
    </w:p>
    <w:p>
      <w:pPr>
        <w:spacing w:after="0"/>
        <w:ind w:start="0"/>
        <w:jc w:val="both"/>
      </w:pPr>
      <w:r>
        <w:rPr>
          <w:rFonts w:ascii="Times New Roman"/>
          <w:b w:val="false"/>
          <w:i w:val="false"/>
          <w:color w:val="000000"/>
          <w:sz w:val="28"/>
        </w:rPr>
        <w:t xml:space="preserve">
      1. 温室气体排放与吸收的公共监管，是指国家为创造减少温室气体排放、增加其吸收的条件而开展的活动，该活动应充分考虑确保哈萨克斯坦共和国可持续发展及履行其国际义务的必要性。</w:t>
      </w:r>
    </w:p>
    <w:p>
      <w:pPr>
        <w:spacing w:after="0"/>
        <w:ind w:start="0"/>
        <w:jc w:val="both"/>
      </w:pPr>
      <w:r>
        <w:rPr>
          <w:rFonts w:ascii="Times New Roman"/>
          <w:b w:val="false"/>
          <w:i w:val="false"/>
          <w:color w:val="000000"/>
          <w:sz w:val="28"/>
        </w:rPr>
        <w:t xml:space="preserve">
      2. 温室气体排放与清除的公共监管应通过以下方式实施：</w:t>
      </w:r>
    </w:p>
    <w:p>
      <w:pPr>
        <w:spacing w:after="0"/>
        <w:ind w:start="0"/>
        <w:jc w:val="both"/>
      </w:pPr>
      <w:r>
        <w:rPr>
          <w:rFonts w:ascii="Times New Roman"/>
          <w:b w:val="false"/>
          <w:i w:val="false"/>
          <w:color w:val="000000"/>
          <w:sz w:val="28"/>
        </w:rPr>
        <w:t xml:space="preserve">
      1) 依据本法适用温室气体排放与清除的公共监管工具；</w:t>
      </w:r>
    </w:p>
    <w:p>
      <w:pPr>
        <w:spacing w:after="0"/>
        <w:ind w:start="0"/>
        <w:jc w:val="both"/>
      </w:pPr>
      <w:r>
        <w:rPr>
          <w:rFonts w:ascii="Times New Roman"/>
          <w:b w:val="false"/>
          <w:i w:val="false"/>
          <w:color w:val="000000"/>
          <w:sz w:val="28"/>
        </w:rPr>
        <w:t xml:space="preserve">
      2) 建立基于市场的碳交易机制。</w:t>
      </w:r>
    </w:p>
    <w:p>
      <w:pPr>
        <w:spacing w:after="0"/>
        <w:ind w:start="0"/>
        <w:jc w:val="both"/>
      </w:pPr>
      <w:r>
        <w:rPr>
          <w:rFonts w:ascii="Times New Roman"/>
          <w:b w:val="false"/>
          <w:i w:val="false"/>
          <w:color w:val="000000"/>
          <w:sz w:val="28"/>
        </w:rPr>
        <w:t xml:space="preserve">
      3. 温室气体排放与清除的公共监管须遵循本法典及环境保护领域授权机构批准的温室气体排放与清除公共监管规则。</w:t>
      </w:r>
    </w:p>
    <w:p>
      <w:pPr>
        <w:spacing w:after="0"/>
        <w:ind w:start="0"/>
        <w:jc w:val="left"/>
      </w:pPr>
      <w:r>
        <w:rPr>
          <w:rFonts w:ascii="Times New Roman"/>
          <w:b/>
          <w:i w:val="false"/>
          <w:color w:val="000000"/>
        </w:rPr>
        <w:t xml:space="preserve"> 第二百八十五条 温室气体排放与清除的公共监管工具 </w:t>
      </w:r>
    </w:p>
    <w:p>
      <w:pPr>
        <w:spacing w:after="0"/>
        <w:ind w:start="0"/>
        <w:jc w:val="both"/>
      </w:pPr>
      <w:r>
        <w:rPr>
          <w:rFonts w:ascii="Times New Roman"/>
          <w:b w:val="false"/>
          <w:i w:val="false"/>
          <w:color w:val="000000"/>
          <w:sz w:val="28"/>
        </w:rPr>
        <w:t xml:space="preserve">
      温室气体排放与清除的公共监管应采用下列工具实施：</w:t>
      </w:r>
    </w:p>
    <w:p>
      <w:pPr>
        <w:spacing w:after="0"/>
        <w:ind w:start="0"/>
        <w:jc w:val="both"/>
      </w:pPr>
      <w:r>
        <w:rPr>
          <w:rFonts w:ascii="Times New Roman"/>
          <w:b w:val="false"/>
          <w:i w:val="false"/>
          <w:color w:val="000000"/>
          <w:sz w:val="28"/>
        </w:rPr>
        <w:t xml:space="preserve">
      1）设定碳预算；</w:t>
      </w:r>
    </w:p>
    <w:p>
      <w:pPr>
        <w:spacing w:after="0"/>
        <w:ind w:start="0"/>
        <w:jc w:val="both"/>
      </w:pPr>
      <w:r>
        <w:rPr>
          <w:rFonts w:ascii="Times New Roman"/>
          <w:b w:val="false"/>
          <w:i w:val="false"/>
          <w:color w:val="000000"/>
          <w:sz w:val="28"/>
        </w:rPr>
        <w:t xml:space="preserve">
      2）碳配额设定；</w:t>
      </w:r>
    </w:p>
    <w:p>
      <w:pPr>
        <w:spacing w:after="0"/>
        <w:ind w:start="0"/>
        <w:jc w:val="both"/>
      </w:pPr>
      <w:r>
        <w:rPr>
          <w:rFonts w:ascii="Times New Roman"/>
          <w:b w:val="false"/>
          <w:i w:val="false"/>
          <w:color w:val="000000"/>
          <w:sz w:val="28"/>
        </w:rPr>
        <w:t xml:space="preserve">
      3）实施生产经营主体管理。</w:t>
      </w:r>
    </w:p>
    <w:p>
      <w:pPr>
        <w:spacing w:after="0"/>
        <w:ind w:start="0"/>
        <w:jc w:val="left"/>
      </w:pPr>
      <w:r>
        <w:rPr>
          <w:rFonts w:ascii="Times New Roman"/>
          <w:b/>
          <w:i w:val="false"/>
          <w:color w:val="000000"/>
        </w:rPr>
        <w:t xml:space="preserve"> 第二百八十六条 碳预算</w:t>
      </w:r>
    </w:p>
    <w:p>
      <w:pPr>
        <w:spacing w:after="0"/>
        <w:ind w:start="0"/>
        <w:jc w:val="both"/>
      </w:pPr>
      <w:r>
        <w:rPr>
          <w:rFonts w:ascii="Times New Roman"/>
          <w:b w:val="false"/>
          <w:i w:val="false"/>
          <w:color w:val="000000"/>
          <w:sz w:val="28"/>
        </w:rPr>
        <w:t xml:space="preserve">
      1. 碳预算指根据本法典规定程序确立的碳预算周期内，哈萨克斯坦共和国碳平衡的最高允许总量。</w:t>
      </w:r>
    </w:p>
    <w:p>
      <w:pPr>
        <w:spacing w:after="0"/>
        <w:ind w:start="0"/>
        <w:jc w:val="both"/>
      </w:pPr>
      <w:r>
        <w:rPr>
          <w:rFonts w:ascii="Times New Roman"/>
          <w:b w:val="false"/>
          <w:i w:val="false"/>
          <w:color w:val="000000"/>
          <w:sz w:val="28"/>
        </w:rPr>
        <w:t xml:space="preserve">
      2. 哈萨克斯坦共和国在碳预算期内的碳平衡总量不得超过该期核定的碳预算。</w:t>
      </w:r>
    </w:p>
    <w:p>
      <w:pPr>
        <w:spacing w:after="0"/>
        <w:ind w:start="0"/>
        <w:jc w:val="both"/>
      </w:pPr>
      <w:r>
        <w:rPr>
          <w:rFonts w:ascii="Times New Roman"/>
          <w:b w:val="false"/>
          <w:i w:val="false"/>
          <w:color w:val="000000"/>
          <w:sz w:val="28"/>
        </w:rPr>
        <w:t xml:space="preserve">
      3. 碳预算周期为连续五个日历年。</w:t>
      </w:r>
    </w:p>
    <w:p>
      <w:pPr>
        <w:spacing w:after="0"/>
        <w:ind w:start="0"/>
        <w:jc w:val="both"/>
      </w:pPr>
      <w:r>
        <w:rPr>
          <w:rFonts w:ascii="Times New Roman"/>
          <w:b w:val="false"/>
          <w:i w:val="false"/>
          <w:color w:val="000000"/>
          <w:sz w:val="28"/>
        </w:rPr>
        <w:t xml:space="preserve">
      4. 碳预算应确定配额内与配额外温室气体排放总量。 </w:t>
      </w:r>
    </w:p>
    <w:p>
      <w:pPr>
        <w:spacing w:after="0"/>
        <w:ind w:start="0"/>
        <w:jc w:val="both"/>
      </w:pPr>
      <w:r>
        <w:rPr>
          <w:rFonts w:ascii="Times New Roman"/>
          <w:b w:val="false"/>
          <w:i w:val="false"/>
          <w:color w:val="000000"/>
          <w:sz w:val="28"/>
        </w:rPr>
        <w:t xml:space="preserve">
      5. 碳预算应由指定环境主管部门为每个连续碳预算期制定并批准，且须在相关碳预算期开始前至少六个月完成。</w:t>
      </w:r>
    </w:p>
    <w:p>
      <w:pPr>
        <w:spacing w:after="0"/>
        <w:ind w:start="0"/>
        <w:jc w:val="both"/>
      </w:pPr>
      <w:r>
        <w:rPr>
          <w:rFonts w:ascii="Times New Roman"/>
          <w:b w:val="false"/>
          <w:i w:val="false"/>
          <w:color w:val="000000"/>
          <w:sz w:val="28"/>
        </w:rPr>
        <w:t xml:space="preserve">
      6. 制定碳预算时应考虑遵守哈萨克斯坦共和国国际条约规定的国家贡献义务，具体要求如下：</w:t>
      </w:r>
    </w:p>
    <w:p>
      <w:pPr>
        <w:spacing w:after="0"/>
        <w:ind w:start="0"/>
        <w:jc w:val="both"/>
      </w:pPr>
      <w:r>
        <w:rPr>
          <w:rFonts w:ascii="Times New Roman"/>
          <w:b w:val="false"/>
          <w:i w:val="false"/>
          <w:color w:val="000000"/>
          <w:sz w:val="28"/>
        </w:rPr>
        <w:t xml:space="preserve">
      1) 2021-2025碳预算期内，2021年碳预算水平须较1990年基准至少降低1.5%，后续年度须较上年碳预算水平逐年递减至少1.5%；</w:t>
      </w:r>
    </w:p>
    <w:p>
      <w:pPr>
        <w:spacing w:after="0"/>
        <w:ind w:start="0"/>
        <w:jc w:val="both"/>
      </w:pPr>
      <w:r>
        <w:rPr>
          <w:rFonts w:ascii="Times New Roman"/>
          <w:b w:val="false"/>
          <w:i w:val="false"/>
          <w:color w:val="000000"/>
          <w:sz w:val="28"/>
        </w:rPr>
        <w:t xml:space="preserve">
      2) 2026-2030年度碳预算期内，每年碳预算较上年至少降低1.5%；</w:t>
      </w:r>
    </w:p>
    <w:p>
      <w:pPr>
        <w:spacing w:after="0"/>
        <w:ind w:start="0"/>
        <w:jc w:val="both"/>
      </w:pPr>
      <w:r>
        <w:rPr>
          <w:rFonts w:ascii="Times New Roman"/>
          <w:b w:val="false"/>
          <w:i w:val="false"/>
          <w:color w:val="000000"/>
          <w:sz w:val="28"/>
        </w:rPr>
        <w:t xml:space="preserve">
      3) 对于后续碳预算期，每年碳预算须较1990年碳平衡水平至少降低15%。</w:t>
      </w:r>
    </w:p>
    <w:p>
      <w:pPr>
        <w:spacing w:after="0"/>
        <w:ind w:start="0"/>
        <w:jc w:val="left"/>
      </w:pPr>
      <w:r>
        <w:rPr>
          <w:rFonts w:ascii="Times New Roman"/>
          <w:b/>
          <w:i w:val="false"/>
          <w:color w:val="000000"/>
        </w:rPr>
        <w:t xml:space="preserve"> 第二百八十七条 受公共监管的温室气体排放与清除设施 </w:t>
      </w:r>
    </w:p>
    <w:p>
      <w:pPr>
        <w:spacing w:after="0"/>
        <w:ind w:start="0"/>
        <w:jc w:val="both"/>
      </w:pPr>
      <w:r>
        <w:rPr>
          <w:rFonts w:ascii="Times New Roman"/>
          <w:b w:val="false"/>
          <w:i w:val="false"/>
          <w:color w:val="000000"/>
          <w:sz w:val="28"/>
        </w:rPr>
        <w:t xml:space="preserve">
      1. 本法典规定的温室气体排放与清除公共监管措施，适用于温室气体排放量超过本节规定相关阈值的设施。</w:t>
      </w:r>
    </w:p>
    <w:p>
      <w:pPr>
        <w:spacing w:after="0"/>
        <w:ind w:start="0"/>
        <w:jc w:val="both"/>
      </w:pPr>
      <w:r>
        <w:rPr>
          <w:rFonts w:ascii="Times New Roman"/>
          <w:b w:val="false"/>
          <w:i w:val="false"/>
          <w:color w:val="000000"/>
          <w:sz w:val="28"/>
        </w:rPr>
        <w:t xml:space="preserve">
      2. 设施指固定温室气体排放源，或通过共同工艺流程连接且位于同一工业场地的多个固定温室气体排放源。</w:t>
      </w:r>
    </w:p>
    <w:p>
      <w:pPr>
        <w:spacing w:after="0"/>
        <w:ind w:start="0"/>
        <w:jc w:val="both"/>
      </w:pPr>
      <w:r>
        <w:rPr>
          <w:rFonts w:ascii="Times New Roman"/>
          <w:b w:val="false"/>
          <w:i w:val="false"/>
          <w:color w:val="000000"/>
          <w:sz w:val="28"/>
        </w:rPr>
        <w:t xml:space="preserve">
      固定式温室气体排放源指：无法在不拆除的情况下迁移，且其永久位置可通过单一国家坐标系统确定的排放源；或可通过运输或其他运输方式迁移，但在运行期间需相对于地表保持固定（静止）位置的排放源。</w:t>
      </w:r>
    </w:p>
    <w:p>
      <w:pPr>
        <w:spacing w:after="0"/>
        <w:ind w:start="0"/>
        <w:jc w:val="both"/>
      </w:pPr>
      <w:r>
        <w:rPr>
          <w:rFonts w:ascii="Times New Roman"/>
          <w:b w:val="false"/>
          <w:i w:val="false"/>
          <w:color w:val="000000"/>
          <w:sz w:val="28"/>
        </w:rPr>
        <w:t xml:space="preserve">
      3. 本法典所称设施经营者，系指拥有或依法使用该设施的自然人或法人。</w:t>
      </w:r>
    </w:p>
    <w:p>
      <w:pPr>
        <w:spacing w:after="0"/>
        <w:ind w:start="0"/>
        <w:jc w:val="left"/>
      </w:pPr>
      <w:r>
        <w:rPr>
          <w:rFonts w:ascii="Times New Roman"/>
          <w:b/>
          <w:i w:val="false"/>
          <w:color w:val="000000"/>
        </w:rPr>
        <w:t xml:space="preserve"> 第288条 碳单位交易系统经营者 </w:t>
      </w:r>
    </w:p>
    <w:p>
      <w:pPr>
        <w:spacing w:after="0"/>
        <w:ind w:start="0"/>
        <w:jc w:val="both"/>
      </w:pPr>
      <w:r>
        <w:rPr>
          <w:rFonts w:ascii="Times New Roman"/>
          <w:b w:val="false"/>
          <w:i w:val="false"/>
          <w:color w:val="000000"/>
          <w:sz w:val="28"/>
        </w:rPr>
        <w:t xml:space="preserve">
      1. 碳单位交易系统的运营机构应为环境保护主管部门下属的温室气体排放监管组织，为温室气体排放与清除领域的公共监管及国际合作提供技术和专家支持。</w:t>
      </w:r>
    </w:p>
    <w:p>
      <w:pPr>
        <w:spacing w:after="0"/>
        <w:ind w:start="0"/>
        <w:jc w:val="both"/>
      </w:pPr>
      <w:r>
        <w:rPr>
          <w:rFonts w:ascii="Times New Roman"/>
          <w:b w:val="false"/>
          <w:i w:val="false"/>
          <w:color w:val="000000"/>
          <w:sz w:val="28"/>
        </w:rPr>
        <w:t xml:space="preserve">
      2. 碳交易系统运营机构应开展下列活动：</w:t>
      </w:r>
    </w:p>
    <w:p>
      <w:pPr>
        <w:spacing w:after="0"/>
        <w:ind w:start="0"/>
        <w:jc w:val="both"/>
      </w:pPr>
      <w:r>
        <w:rPr>
          <w:rFonts w:ascii="Times New Roman"/>
          <w:b w:val="false"/>
          <w:i w:val="false"/>
          <w:color w:val="000000"/>
          <w:sz w:val="28"/>
        </w:rPr>
        <w:t xml:space="preserve">
      1) 建立并维护国家碳登记册；</w:t>
      </w:r>
    </w:p>
    <w:p>
      <w:pPr>
        <w:spacing w:after="0"/>
        <w:ind w:start="0"/>
        <w:jc w:val="both"/>
      </w:pPr>
      <w:r>
        <w:rPr>
          <w:rFonts w:ascii="Times New Roman"/>
          <w:b w:val="false"/>
          <w:i w:val="false"/>
          <w:color w:val="000000"/>
          <w:sz w:val="28"/>
        </w:rPr>
        <w:t xml:space="preserve">
      2）实施国家温室气体排放与清除清单编制；</w:t>
      </w:r>
    </w:p>
    <w:p>
      <w:pPr>
        <w:spacing w:after="0"/>
        <w:ind w:start="0"/>
        <w:jc w:val="both"/>
      </w:pPr>
      <w:r>
        <w:rPr>
          <w:rFonts w:ascii="Times New Roman"/>
          <w:b w:val="false"/>
          <w:i w:val="false"/>
          <w:color w:val="000000"/>
          <w:sz w:val="28"/>
        </w:rPr>
        <w:t xml:space="preserve">
      3）建立并维护国家碳单位登记册；</w:t>
      </w:r>
    </w:p>
    <w:p>
      <w:pPr>
        <w:spacing w:after="0"/>
        <w:ind w:start="0"/>
        <w:jc w:val="both"/>
      </w:pPr>
      <w:r>
        <w:rPr>
          <w:rFonts w:ascii="Times New Roman"/>
          <w:b w:val="false"/>
          <w:i w:val="false"/>
          <w:color w:val="000000"/>
          <w:sz w:val="28"/>
        </w:rPr>
        <w:t xml:space="preserve">
      4）支持哈萨克斯坦共和国碳单位交易体系的实施；</w:t>
      </w:r>
    </w:p>
    <w:p>
      <w:pPr>
        <w:spacing w:after="0"/>
        <w:ind w:start="0"/>
        <w:jc w:val="both"/>
      </w:pPr>
      <w:r>
        <w:rPr>
          <w:rFonts w:ascii="Times New Roman"/>
          <w:b w:val="false"/>
          <w:i w:val="false"/>
          <w:color w:val="000000"/>
          <w:sz w:val="28"/>
        </w:rPr>
        <w:t xml:space="preserve">
      5）碳单位的买卖。</w:t>
      </w:r>
    </w:p>
    <w:p>
      <w:pPr>
        <w:spacing w:after="0"/>
        <w:ind w:start="0"/>
        <w:jc w:val="left"/>
      </w:pPr>
      <w:r>
        <w:rPr>
          <w:rFonts w:ascii="Times New Roman"/>
          <w:b/>
          <w:i w:val="false"/>
          <w:color w:val="000000"/>
        </w:rPr>
        <w:t xml:space="preserve"> 第二百八十九条 碳配额设定</w:t>
      </w:r>
    </w:p>
    <w:p>
      <w:pPr>
        <w:spacing w:after="0"/>
        <w:ind w:start="0"/>
        <w:jc w:val="both"/>
      </w:pPr>
      <w:r>
        <w:rPr>
          <w:rFonts w:ascii="Times New Roman"/>
          <w:b w:val="false"/>
          <w:i w:val="false"/>
          <w:color w:val="000000"/>
          <w:sz w:val="28"/>
        </w:rPr>
        <w:t xml:space="preserve">
      1. 碳配额设定指国家在碳预算周期内，对本条第2款所述经济部门中无配额设施的可配额温室气体排放总量设定定量上限，并依据本法向配额实体分配碳信用额。</w:t>
      </w:r>
    </w:p>
    <w:p>
      <w:pPr>
        <w:spacing w:after="0"/>
        <w:ind w:start="0"/>
        <w:jc w:val="both"/>
      </w:pPr>
      <w:r>
        <w:rPr>
          <w:rFonts w:ascii="Times New Roman"/>
          <w:b w:val="false"/>
          <w:i w:val="false"/>
          <w:color w:val="000000"/>
          <w:sz w:val="28"/>
        </w:rPr>
        <w:t xml:space="preserve">
      可配额温室气体排放量指二氧化碳排放量。</w:t>
      </w:r>
    </w:p>
    <w:p>
      <w:pPr>
        <w:spacing w:after="0"/>
        <w:ind w:start="0"/>
        <w:jc w:val="both"/>
      </w:pPr>
      <w:r>
        <w:rPr>
          <w:rFonts w:ascii="Times New Roman"/>
          <w:b w:val="false"/>
          <w:i w:val="false"/>
          <w:color w:val="000000"/>
          <w:sz w:val="28"/>
        </w:rPr>
        <w:t xml:space="preserve">
      2. 电力、石油天然气、采矿、冶金、化工行业，以及涉及水泥、石灰、石膏和砖块生产的制造业，均应纳入碳配额设定范围（以下简称受监管经济部门）。</w:t>
      </w:r>
    </w:p>
    <w:p>
      <w:pPr>
        <w:spacing w:after="0"/>
        <w:ind w:start="0"/>
        <w:jc w:val="both"/>
      </w:pPr>
      <w:r>
        <w:rPr>
          <w:rFonts w:ascii="Times New Roman"/>
          <w:b w:val="false"/>
          <w:i w:val="false"/>
          <w:color w:val="000000"/>
          <w:sz w:val="28"/>
        </w:rPr>
        <w:t xml:space="preserve">
      3. 可配额设施是指在受管制经济部门中，温室气体排放配额超过每年两万吨二氧化碳当量的设施。</w:t>
      </w:r>
    </w:p>
    <w:p>
      <w:pPr>
        <w:spacing w:after="0"/>
        <w:ind w:start="0"/>
        <w:jc w:val="both"/>
      </w:pPr>
      <w:r>
        <w:rPr>
          <w:rFonts w:ascii="Times New Roman"/>
          <w:b w:val="false"/>
          <w:i w:val="false"/>
          <w:color w:val="000000"/>
          <w:sz w:val="28"/>
        </w:rPr>
        <w:t xml:space="preserve">
      配额制设施的经营者应被认定为配额分配对象（配额持有者）。</w:t>
      </w:r>
    </w:p>
    <w:p>
      <w:pPr>
        <w:spacing w:after="0"/>
        <w:ind w:start="0"/>
        <w:jc w:val="both"/>
      </w:pPr>
      <w:r>
        <w:rPr>
          <w:rFonts w:ascii="Times New Roman"/>
          <w:b w:val="false"/>
          <w:i w:val="false"/>
          <w:color w:val="000000"/>
          <w:sz w:val="28"/>
        </w:rPr>
        <w:t xml:space="preserve">
      4. 碳配额指根据本法典第290条第4款规定，在国家碳配额计划周期内分配给可配额设施的温室气体排放总量，该配额将记入国家碳单位登记册中相应设施经营者的账户。</w:t>
      </w:r>
    </w:p>
    <w:p>
      <w:pPr>
        <w:spacing w:after="0"/>
        <w:ind w:start="0"/>
        <w:jc w:val="both"/>
      </w:pPr>
      <w:r>
        <w:rPr>
          <w:rFonts w:ascii="Times New Roman"/>
          <w:b w:val="false"/>
          <w:i w:val="false"/>
          <w:color w:val="000000"/>
          <w:sz w:val="28"/>
        </w:rPr>
        <w:t xml:space="preserve">
      碳配额通过向配额持有者分配碳配额单位以及配额持有者在碳市场上购买碳单位形成。</w:t>
      </w:r>
    </w:p>
    <w:p>
      <w:pPr>
        <w:spacing w:after="0"/>
        <w:ind w:start="0"/>
        <w:jc w:val="both"/>
      </w:pPr>
      <w:r>
        <w:rPr>
          <w:rFonts w:ascii="Times New Roman"/>
          <w:b w:val="false"/>
          <w:i w:val="false"/>
          <w:color w:val="000000"/>
          <w:sz w:val="28"/>
        </w:rPr>
        <w:t xml:space="preserve">
      5. 碳配额单位指用于计算碳配额量的碳单位。</w:t>
      </w:r>
    </w:p>
    <w:p>
      <w:pPr>
        <w:spacing w:after="0"/>
        <w:ind w:start="0"/>
        <w:jc w:val="both"/>
      </w:pPr>
      <w:r>
        <w:rPr>
          <w:rFonts w:ascii="Times New Roman"/>
          <w:b w:val="false"/>
          <w:i w:val="false"/>
          <w:color w:val="000000"/>
          <w:sz w:val="28"/>
        </w:rPr>
        <w:t xml:space="preserve">
      6. 配额持有者未经获取碳信用额不得运营可配额设施。</w:t>
      </w:r>
    </w:p>
    <w:p>
      <w:pPr>
        <w:spacing w:after="0"/>
        <w:ind w:start="0"/>
        <w:jc w:val="both"/>
      </w:pPr>
      <w:r>
        <w:rPr>
          <w:rFonts w:ascii="Times New Roman"/>
          <w:b w:val="false"/>
          <w:i w:val="false"/>
          <w:color w:val="000000"/>
          <w:sz w:val="28"/>
        </w:rPr>
        <w:t xml:space="preserve">
      7. 配额持有者可在配额期内自主分配其可用碳配额单位至所属设施。</w:t>
      </w:r>
    </w:p>
    <w:p>
      <w:pPr>
        <w:spacing w:after="0"/>
        <w:ind w:start="0"/>
        <w:jc w:val="both"/>
      </w:pPr>
      <w:r>
        <w:rPr>
          <w:rFonts w:ascii="Times New Roman"/>
          <w:b w:val="false"/>
          <w:i w:val="false"/>
          <w:color w:val="000000"/>
          <w:sz w:val="28"/>
        </w:rPr>
        <w:t xml:space="preserve">
      8. 配额持有者有权在国家碳配额计划周期内，于报告期之间转移未使用的碳配额单位。</w:t>
      </w:r>
    </w:p>
    <w:p>
      <w:pPr>
        <w:spacing w:after="0"/>
        <w:ind w:start="0"/>
        <w:jc w:val="both"/>
      </w:pPr>
      <w:r>
        <w:rPr>
          <w:rFonts w:ascii="Times New Roman"/>
          <w:b w:val="false"/>
          <w:i w:val="false"/>
          <w:color w:val="000000"/>
          <w:sz w:val="28"/>
        </w:rPr>
        <w:t xml:space="preserve">
      9. 配额持有者有权买卖碳配额单位，但依据本法典第295条第8款获得的单位除外。</w:t>
      </w:r>
    </w:p>
    <w:p>
      <w:pPr>
        <w:spacing w:after="0"/>
        <w:ind w:start="0"/>
        <w:jc w:val="both"/>
      </w:pPr>
      <w:r>
        <w:rPr>
          <w:rFonts w:ascii="Times New Roman"/>
          <w:b w:val="false"/>
          <w:i w:val="false"/>
          <w:color w:val="000000"/>
          <w:sz w:val="28"/>
        </w:rPr>
        <w:t xml:space="preserve">
      10. 碳配额的分配须遵循本法及温室气体排放与清除的公共监管规则。</w:t>
      </w:r>
    </w:p>
    <w:p>
      <w:pPr>
        <w:spacing w:after="0"/>
        <w:ind w:start="0"/>
        <w:jc w:val="both"/>
      </w:pPr>
      <w:r>
        <w:rPr>
          <w:rFonts w:ascii="Times New Roman"/>
          <w:b w:val="false"/>
          <w:i w:val="false"/>
          <w:color w:val="000000"/>
          <w:sz w:val="28"/>
        </w:rPr>
        <w:t xml:space="preserve">
      11. 若碳配额超额，配额持有者有权通过购买碳单位、追加碳配额及（或）抵消单位弥补碳配额缺口。</w:t>
      </w:r>
    </w:p>
    <w:p>
      <w:pPr>
        <w:spacing w:after="0"/>
        <w:ind w:start="0"/>
        <w:jc w:val="both"/>
      </w:pPr>
      <w:r>
        <w:rPr>
          <w:rFonts w:ascii="Times New Roman"/>
          <w:b w:val="false"/>
          <w:i w:val="false"/>
          <w:color w:val="000000"/>
          <w:sz w:val="28"/>
        </w:rPr>
        <w:t xml:space="preserve">
      配额制设施排放的温室气体总量不得超过该设施运营者在国家碳单位登记册相关账户持有的碳单位数量。</w:t>
      </w:r>
    </w:p>
    <w:p>
      <w:pPr>
        <w:spacing w:after="0"/>
        <w:ind w:start="0"/>
        <w:jc w:val="left"/>
      </w:pPr>
      <w:r>
        <w:rPr>
          <w:rFonts w:ascii="Times New Roman"/>
          <w:b/>
          <w:i w:val="false"/>
          <w:color w:val="000000"/>
        </w:rPr>
        <w:t xml:space="preserve"> 第二百九十条 国家碳配额计划</w:t>
      </w:r>
    </w:p>
    <w:p>
      <w:pPr>
        <w:spacing w:after="0"/>
        <w:ind w:start="0"/>
        <w:jc w:val="both"/>
      </w:pPr>
      <w:r>
        <w:rPr>
          <w:rFonts w:ascii="Times New Roman"/>
          <w:b w:val="false"/>
          <w:i w:val="false"/>
          <w:color w:val="000000"/>
          <w:sz w:val="28"/>
        </w:rPr>
        <w:t xml:space="preserve">
      1. 国家碳配额计划应确立在受监管经济部门中可配额实体间分配的碳配额单位总量，以及碳配额单位储备量。</w:t>
      </w:r>
    </w:p>
    <w:p>
      <w:pPr>
        <w:spacing w:after="0"/>
        <w:ind w:start="0"/>
        <w:jc w:val="both"/>
      </w:pPr>
      <w:r>
        <w:rPr>
          <w:rFonts w:ascii="Times New Roman"/>
          <w:b w:val="false"/>
          <w:i w:val="false"/>
          <w:color w:val="000000"/>
          <w:sz w:val="28"/>
        </w:rPr>
        <w:t xml:space="preserve">
      2. 国家碳配额计划应由环境保护主管机构制定并批准。</w:t>
      </w:r>
    </w:p>
    <w:p>
      <w:pPr>
        <w:spacing w:after="0"/>
        <w:ind w:start="0"/>
        <w:jc w:val="both"/>
      </w:pPr>
      <w:r>
        <w:rPr>
          <w:rFonts w:ascii="Times New Roman"/>
          <w:b w:val="false"/>
          <w:i w:val="false"/>
          <w:color w:val="000000"/>
          <w:sz w:val="28"/>
        </w:rPr>
        <w:t xml:space="preserve">
      3. 国家碳配额计划的有效期应与碳预算周期一致。</w:t>
      </w:r>
    </w:p>
    <w:p>
      <w:pPr>
        <w:spacing w:after="0"/>
        <w:ind w:start="0"/>
        <w:jc w:val="both"/>
      </w:pPr>
      <w:r>
        <w:rPr>
          <w:rFonts w:ascii="Times New Roman"/>
          <w:b w:val="false"/>
          <w:i w:val="false"/>
          <w:color w:val="000000"/>
          <w:sz w:val="28"/>
        </w:rPr>
        <w:t xml:space="preserve">
      国家碳配额计划的报告周期为一个日历年。</w:t>
      </w:r>
    </w:p>
    <w:p>
      <w:pPr>
        <w:spacing w:after="0"/>
        <w:ind w:start="0"/>
        <w:jc w:val="both"/>
      </w:pPr>
      <w:r>
        <w:rPr>
          <w:rFonts w:ascii="Times New Roman"/>
          <w:b w:val="false"/>
          <w:i w:val="false"/>
          <w:color w:val="000000"/>
          <w:sz w:val="28"/>
        </w:rPr>
        <w:t xml:space="preserve">
      4. 受监管经济部门配额分配实体可免费获得的碳信用单位总量，应依据温室气体排放与清除的公共监管规则计算。</w:t>
      </w:r>
    </w:p>
    <w:p>
      <w:pPr>
        <w:spacing w:after="0"/>
        <w:ind w:start="0"/>
        <w:jc w:val="both"/>
      </w:pPr>
      <w:r>
        <w:rPr>
          <w:rFonts w:ascii="Times New Roman"/>
          <w:b w:val="false"/>
          <w:i w:val="false"/>
          <w:color w:val="000000"/>
          <w:sz w:val="28"/>
        </w:rPr>
        <w:t xml:space="preserve">
      5. 国家碳配额计划储备类别应包含用于下列目的的碳单位：</w:t>
      </w:r>
    </w:p>
    <w:p>
      <w:pPr>
        <w:spacing w:after="0"/>
        <w:ind w:start="0"/>
        <w:jc w:val="both"/>
      </w:pPr>
      <w:r>
        <w:rPr>
          <w:rFonts w:ascii="Times New Roman"/>
          <w:b w:val="false"/>
          <w:i w:val="false"/>
          <w:color w:val="000000"/>
          <w:sz w:val="28"/>
        </w:rPr>
        <w:t xml:space="preserve">
      1) 国家碳配额计划相关期间内投产的新配额工厂的免费配额单位分配；</w:t>
      </w:r>
    </w:p>
    <w:p>
      <w:pPr>
        <w:spacing w:after="0"/>
        <w:ind w:start="0"/>
        <w:jc w:val="both"/>
      </w:pPr>
      <w:r>
        <w:rPr>
          <w:rFonts w:ascii="Times New Roman"/>
          <w:b w:val="false"/>
          <w:i w:val="false"/>
          <w:color w:val="000000"/>
          <w:sz w:val="28"/>
        </w:rPr>
        <w:t xml:space="preserve">
      2）向国家碳配额计划相关期间内新发现的未计入配额装置免费分配碳配额单位；</w:t>
      </w:r>
    </w:p>
    <w:p>
      <w:pPr>
        <w:spacing w:after="0"/>
        <w:ind w:start="0"/>
        <w:jc w:val="both"/>
      </w:pPr>
      <w:r>
        <w:rPr>
          <w:rFonts w:ascii="Times New Roman"/>
          <w:b w:val="false"/>
          <w:i w:val="false"/>
          <w:color w:val="000000"/>
          <w:sz w:val="28"/>
        </w:rPr>
        <w:t xml:space="preserve">
      3）在国家碳配额计划相关期间内，配额设施产能提升时额外配额单位的免费分配；</w:t>
      </w:r>
    </w:p>
    <w:p>
      <w:pPr>
        <w:spacing w:after="0"/>
        <w:ind w:start="0"/>
        <w:jc w:val="both"/>
      </w:pPr>
      <w:r>
        <w:rPr>
          <w:rFonts w:ascii="Times New Roman"/>
          <w:b w:val="false"/>
          <w:i w:val="false"/>
          <w:color w:val="000000"/>
          <w:sz w:val="28"/>
        </w:rPr>
        <w:t xml:space="preserve">
      4）国家碳配额计划相关期间内，行政实体设施转入配额设施类别时免费分配碳配额单位；</w:t>
      </w:r>
    </w:p>
    <w:p>
      <w:pPr>
        <w:spacing w:after="0"/>
        <w:ind w:start="0"/>
        <w:jc w:val="both"/>
      </w:pPr>
      <w:r>
        <w:rPr>
          <w:rFonts w:ascii="Times New Roman"/>
          <w:b w:val="false"/>
          <w:i w:val="false"/>
          <w:color w:val="000000"/>
          <w:sz w:val="28"/>
        </w:rPr>
        <w:t xml:space="preserve">
      5）在拍卖条件下出售碳配额单位。</w:t>
      </w:r>
    </w:p>
    <w:p>
      <w:pPr>
        <w:spacing w:after="0"/>
        <w:ind w:start="0"/>
        <w:jc w:val="both"/>
      </w:pPr>
      <w:r>
        <w:rPr>
          <w:rFonts w:ascii="Times New Roman"/>
          <w:b w:val="false"/>
          <w:i w:val="false"/>
          <w:color w:val="000000"/>
          <w:sz w:val="28"/>
        </w:rPr>
        <w:t xml:space="preserve">
      6. 碳配额单位储备量应依据国家规划领域授权机构提供的信息，按相关期间国内生产总值年均增长率预测值的平均指标进行核算。</w:t>
      </w:r>
    </w:p>
    <w:p>
      <w:pPr>
        <w:spacing w:after="0"/>
        <w:ind w:start="0"/>
        <w:jc w:val="both"/>
      </w:pPr>
      <w:r>
        <w:rPr>
          <w:rFonts w:ascii="Times New Roman"/>
          <w:b w:val="false"/>
          <w:i w:val="false"/>
          <w:color w:val="000000"/>
          <w:sz w:val="28"/>
        </w:rPr>
        <w:t xml:space="preserve">
      7. 国家碳配额计划储备由负责的环境主管部门管理。</w:t>
      </w:r>
    </w:p>
    <w:p>
      <w:pPr>
        <w:spacing w:after="0"/>
        <w:ind w:start="0"/>
        <w:jc w:val="both"/>
      </w:pPr>
      <w:r>
        <w:rPr>
          <w:rFonts w:ascii="Times New Roman"/>
          <w:b w:val="false"/>
          <w:i w:val="false"/>
          <w:color w:val="000000"/>
          <w:sz w:val="28"/>
        </w:rPr>
        <w:t xml:space="preserve">
      8. 行政实体的设施须经核查的温室气体排放清单报告确认其年排放量超过两万吨二氧化碳当量，方可纳入配额设施类别。</w:t>
      </w:r>
    </w:p>
    <w:p>
      <w:pPr>
        <w:spacing w:after="0"/>
        <w:ind w:start="0"/>
        <w:jc w:val="both"/>
      </w:pPr>
      <w:r>
        <w:rPr>
          <w:rFonts w:ascii="Times New Roman"/>
          <w:b w:val="false"/>
          <w:i w:val="false"/>
          <w:color w:val="000000"/>
          <w:sz w:val="28"/>
        </w:rPr>
        <w:t xml:space="preserve">
      本部分所述设施应自相关核查温室气体排放清单报告提交年度次年1月1日起实施碳抵消。</w:t>
      </w:r>
    </w:p>
    <w:p>
      <w:pPr>
        <w:spacing w:after="0"/>
        <w:ind w:start="0"/>
        <w:jc w:val="both"/>
      </w:pPr>
      <w:r>
        <w:rPr>
          <w:rFonts w:ascii="Times New Roman"/>
          <w:b w:val="false"/>
          <w:i w:val="false"/>
          <w:color w:val="000000"/>
          <w:sz w:val="28"/>
        </w:rPr>
        <w:t xml:space="preserve">
      9. 新投产的配额设施自投产年度次年1月1日起适用碳配额。</w:t>
      </w:r>
    </w:p>
    <w:p>
      <w:pPr>
        <w:spacing w:after="0"/>
        <w:ind w:start="0"/>
        <w:jc w:val="both"/>
      </w:pPr>
      <w:r>
        <w:rPr>
          <w:rFonts w:ascii="Times New Roman"/>
          <w:b w:val="false"/>
          <w:i w:val="false"/>
          <w:color w:val="000000"/>
          <w:sz w:val="28"/>
        </w:rPr>
        <w:t xml:space="preserve">
      10. 根据本条第5款第5项规定纳入储备类别的碳单位，应移交碳单位交易系统运营商，由其组织拍卖销售。</w:t>
      </w:r>
    </w:p>
    <w:p>
      <w:pPr>
        <w:spacing w:after="0"/>
        <w:ind w:start="0"/>
        <w:jc w:val="both"/>
      </w:pPr>
      <w:r>
        <w:rPr>
          <w:rFonts w:ascii="Times New Roman"/>
          <w:b w:val="false"/>
          <w:i w:val="false"/>
          <w:color w:val="000000"/>
          <w:sz w:val="28"/>
        </w:rPr>
        <w:t xml:space="preserve">
      11. 储备碳单位销售所得资金应计入碳交易系统运营方账户，用于资助温室气体排放与清除监管活动、计划及项目。</w:t>
      </w:r>
    </w:p>
    <w:p>
      <w:pPr>
        <w:spacing w:after="0"/>
        <w:ind w:start="0"/>
        <w:jc w:val="left"/>
      </w:pPr>
      <w:r>
        <w:rPr>
          <w:rFonts w:ascii="Times New Roman"/>
          <w:b/>
          <w:i w:val="false"/>
          <w:color w:val="000000"/>
        </w:rPr>
        <w:t xml:space="preserve"> 第二百九十一条 碳配额单位分配</w:t>
      </w:r>
    </w:p>
    <w:p>
      <w:pPr>
        <w:spacing w:after="0"/>
        <w:ind w:start="0"/>
        <w:jc w:val="both"/>
      </w:pPr>
      <w:r>
        <w:rPr>
          <w:rFonts w:ascii="Times New Roman"/>
          <w:b w:val="false"/>
          <w:i w:val="false"/>
          <w:color w:val="000000"/>
          <w:sz w:val="28"/>
        </w:rPr>
        <w:t xml:space="preserve">
      1. 碳配额单位的分配应在国家碳配额计划确定的总量范围内，通过免费分配与拍卖相结合的方式向配额持有者实施。</w:t>
      </w:r>
    </w:p>
    <w:p>
      <w:pPr>
        <w:spacing w:after="0"/>
        <w:ind w:start="0"/>
        <w:jc w:val="both"/>
      </w:pPr>
      <w:r>
        <w:rPr>
          <w:rFonts w:ascii="Times New Roman"/>
          <w:b w:val="false"/>
          <w:i w:val="false"/>
          <w:color w:val="000000"/>
          <w:sz w:val="28"/>
        </w:rPr>
        <w:t xml:space="preserve">
      2. 配额设施免费分配的碳配额单位数量，应依据温室气体排放与清除领域公共监管规则，通过基准值计算确定。</w:t>
      </w:r>
    </w:p>
    <w:p>
      <w:pPr>
        <w:spacing w:after="0"/>
        <w:ind w:start="0"/>
        <w:jc w:val="both"/>
      </w:pPr>
      <w:r>
        <w:rPr>
          <w:rFonts w:ascii="Times New Roman"/>
          <w:b w:val="false"/>
          <w:i w:val="false"/>
          <w:color w:val="000000"/>
          <w:sz w:val="28"/>
        </w:rPr>
        <w:t xml:space="preserve">
      基准值指单位产量对应的温室气体排放量具体数值。</w:t>
      </w:r>
    </w:p>
    <w:p>
      <w:pPr>
        <w:spacing w:after="0"/>
        <w:ind w:start="0"/>
        <w:jc w:val="both"/>
      </w:pPr>
      <w:r>
        <w:rPr>
          <w:rFonts w:ascii="Times New Roman"/>
          <w:b w:val="false"/>
          <w:i w:val="false"/>
          <w:color w:val="000000"/>
          <w:sz w:val="28"/>
        </w:rPr>
        <w:t xml:space="preserve">
      经济监管领域的基准清单应由环境保护主管部门制定并批准。</w:t>
      </w:r>
    </w:p>
    <w:p>
      <w:pPr>
        <w:spacing w:after="0"/>
        <w:ind w:start="0"/>
        <w:jc w:val="both"/>
      </w:pPr>
      <w:r>
        <w:rPr>
          <w:rFonts w:ascii="Times New Roman"/>
          <w:b w:val="false"/>
          <w:i w:val="false"/>
          <w:color w:val="000000"/>
          <w:sz w:val="28"/>
        </w:rPr>
        <w:t xml:space="preserve">
      3. 碳配额单位的拍卖分配应遵循本法典第299条规定。</w:t>
      </w:r>
    </w:p>
    <w:p>
      <w:pPr>
        <w:spacing w:after="0"/>
        <w:ind w:start="0"/>
        <w:jc w:val="both"/>
      </w:pPr>
      <w:r>
        <w:rPr>
          <w:rFonts w:ascii="Times New Roman"/>
          <w:b w:val="false"/>
          <w:i w:val="false"/>
          <w:color w:val="000000"/>
          <w:sz w:val="28"/>
        </w:rPr>
        <w:t xml:space="preserve">
      4. 为转让碳配额单位，碳单位交易系统运营商应依据环境保护领域授权机构批准的国家碳单位登记簿维护规则，在国家碳单位登记簿中自动开设账户。</w:t>
      </w:r>
    </w:p>
    <w:p>
      <w:pPr>
        <w:spacing w:after="0"/>
        <w:ind w:start="0"/>
        <w:jc w:val="both"/>
      </w:pPr>
      <w:r>
        <w:rPr>
          <w:rFonts w:ascii="Times New Roman"/>
          <w:b w:val="false"/>
          <w:i w:val="false"/>
          <w:color w:val="000000"/>
          <w:sz w:val="28"/>
        </w:rPr>
        <w:t xml:space="preserve">
      5. 国家碳配额计划批准之日起十个工作日内，碳配额应记入碳单位国家登记册中配额设施运营者的相关账户。</w:t>
      </w:r>
    </w:p>
    <w:p>
      <w:pPr>
        <w:spacing w:after="0"/>
        <w:ind w:start="0"/>
        <w:jc w:val="both"/>
      </w:pPr>
      <w:r>
        <w:rPr>
          <w:rFonts w:ascii="Times New Roman"/>
          <w:b w:val="false"/>
          <w:i w:val="false"/>
          <w:color w:val="000000"/>
          <w:sz w:val="28"/>
        </w:rPr>
        <w:t xml:space="preserve">
      6. 国家碳配额计划内的碳配额单位可在不同报告期之间进行转移。</w:t>
      </w:r>
    </w:p>
    <w:p>
      <w:pPr>
        <w:spacing w:after="0"/>
        <w:ind w:start="0"/>
        <w:jc w:val="both"/>
      </w:pPr>
      <w:r>
        <w:rPr>
          <w:rFonts w:ascii="Times New Roman"/>
          <w:b w:val="false"/>
          <w:i w:val="false"/>
          <w:color w:val="000000"/>
          <w:sz w:val="28"/>
        </w:rPr>
        <w:t xml:space="preserve">
      7. 未使用的（未兑换的）碳配额单位不得结转至下一个国家碳配额计划。</w:t>
      </w:r>
    </w:p>
    <w:p>
      <w:pPr>
        <w:spacing w:after="0"/>
        <w:ind w:start="0"/>
        <w:jc w:val="both"/>
      </w:pPr>
      <w:r>
        <w:rPr>
          <w:rFonts w:ascii="Times New Roman"/>
          <w:b w:val="false"/>
          <w:i w:val="false"/>
          <w:color w:val="000000"/>
          <w:sz w:val="28"/>
        </w:rPr>
        <w:t xml:space="preserve">
      8. 碳配额单位的有效期至其依据的国家碳配额计划最后报告年度次年的10月1日终止。</w:t>
      </w:r>
    </w:p>
    <w:p>
      <w:pPr>
        <w:spacing w:after="0"/>
        <w:ind w:start="0"/>
        <w:jc w:val="left"/>
      </w:pPr>
      <w:r>
        <w:rPr>
          <w:rFonts w:ascii="Times New Roman"/>
          <w:b w:val="false"/>
          <w:i w:val="false"/>
          <w:color w:val="ff0000"/>
          <w:sz w:val="28"/>
        </w:rPr>
        <w:t xml:space="preserve">      脚注：第291条经哈萨克斯坦共和国2024年4月6日第71-VIII号法律修订（自首次正式公布之日起六十个日历日后生效）。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第292条 碳单位赎回</w:t>
      </w:r>
    </w:p>
    <w:p>
      <w:pPr>
        <w:spacing w:after="0"/>
        <w:ind w:start="0"/>
        <w:jc w:val="both"/>
      </w:pPr>
      <w:r>
        <w:rPr>
          <w:rFonts w:ascii="Times New Roman"/>
          <w:b w:val="false"/>
          <w:i w:val="false"/>
          <w:color w:val="000000"/>
          <w:sz w:val="28"/>
        </w:rPr>
        <w:t xml:space="preserve">
      1. 碳单位赎回指通过从配额持有者相关账户扣减碳单位，并将其记入国家碳单位登记册赎回账户的方式，将碳单位退出流通。</w:t>
      </w:r>
    </w:p>
    <w:p>
      <w:pPr>
        <w:spacing w:after="0"/>
        <w:ind w:start="0"/>
        <w:jc w:val="both"/>
      </w:pPr>
      <w:r>
        <w:rPr>
          <w:rFonts w:ascii="Times New Roman"/>
          <w:b w:val="false"/>
          <w:i w:val="false"/>
          <w:color w:val="000000"/>
          <w:sz w:val="28"/>
        </w:rPr>
        <w:t xml:space="preserve">
      2. 碳单位赎回应每年进行，其数量应等于配额设施实际温室气体排放配额，该配额依据报告年度经核查的温室气体排放清单登记报告确定。</w:t>
      </w:r>
    </w:p>
    <w:p>
      <w:pPr>
        <w:spacing w:after="0"/>
        <w:ind w:start="0"/>
        <w:jc w:val="both"/>
      </w:pPr>
      <w:r>
        <w:rPr>
          <w:rFonts w:ascii="Times New Roman"/>
          <w:b w:val="false"/>
          <w:i w:val="false"/>
          <w:color w:val="000000"/>
          <w:sz w:val="28"/>
        </w:rPr>
        <w:t xml:space="preserve">
      3. 经核查的温室气体清单报告登记后五个工作日内，碳交易系统运营方应将赎回的碳单位从配额持有者账户转入赎回账户。</w:t>
      </w:r>
    </w:p>
    <w:p>
      <w:pPr>
        <w:spacing w:after="0"/>
        <w:ind w:start="0"/>
        <w:jc w:val="left"/>
      </w:pPr>
      <w:r>
        <w:rPr>
          <w:rFonts w:ascii="Times New Roman"/>
          <w:b/>
          <w:i w:val="false"/>
          <w:color w:val="000000"/>
        </w:rPr>
        <w:t xml:space="preserve"> 第二百九十三条 可配额设施温室气体排放监测 </w:t>
      </w:r>
    </w:p>
    <w:p>
      <w:pPr>
        <w:spacing w:after="0"/>
        <w:ind w:start="0"/>
        <w:jc w:val="both"/>
      </w:pPr>
      <w:r>
        <w:rPr>
          <w:rFonts w:ascii="Times New Roman"/>
          <w:b w:val="false"/>
          <w:i w:val="false"/>
          <w:color w:val="000000"/>
          <w:sz w:val="28"/>
        </w:rPr>
        <w:t xml:space="preserve">
      1. 配额分配对象应当在国家碳配额计划周期内，制定可配额设施温室气体排放强制性监测方案（以下简称监测方案）。</w:t>
      </w:r>
    </w:p>
    <w:p>
      <w:pPr>
        <w:spacing w:after="0"/>
        <w:ind w:start="0"/>
        <w:jc w:val="both"/>
      </w:pPr>
      <w:r>
        <w:rPr>
          <w:rFonts w:ascii="Times New Roman"/>
          <w:b w:val="false"/>
          <w:i w:val="false"/>
          <w:color w:val="000000"/>
          <w:sz w:val="28"/>
        </w:rPr>
        <w:t xml:space="preserve">
      2. 配额主体应当在国家碳配额计划首年四月十五日前，依照温室气体排放与清除领域国家监管规则，在国家碳登记系统中填写经核验的电子版监测方案。</w:t>
      </w:r>
    </w:p>
    <w:p>
      <w:pPr>
        <w:spacing w:after="0"/>
        <w:ind w:start="0"/>
        <w:jc w:val="both"/>
      </w:pPr>
      <w:r>
        <w:rPr>
          <w:rFonts w:ascii="Times New Roman"/>
          <w:b w:val="false"/>
          <w:i w:val="false"/>
          <w:color w:val="000000"/>
          <w:sz w:val="28"/>
        </w:rPr>
        <w:t xml:space="preserve">
      若未在本款第一项规定期限内提交监测计划电子表格，该配额主体在国家碳单位登记册中的账户将在五个工作日内被冻结，直至满足规定要求。</w:t>
      </w:r>
    </w:p>
    <w:p>
      <w:pPr>
        <w:spacing w:after="0"/>
        <w:ind w:start="0"/>
        <w:jc w:val="both"/>
      </w:pPr>
      <w:r>
        <w:rPr>
          <w:rFonts w:ascii="Times New Roman"/>
          <w:b w:val="false"/>
          <w:i w:val="false"/>
          <w:color w:val="000000"/>
          <w:sz w:val="28"/>
        </w:rPr>
        <w:t xml:space="preserve">
      3. 可配额设施的温室气体排放量应依照温室气体排放与清除公共监管规则进行监测。</w:t>
      </w:r>
    </w:p>
    <w:p>
      <w:pPr>
        <w:spacing w:after="0"/>
        <w:ind w:start="0"/>
        <w:jc w:val="both"/>
      </w:pPr>
      <w:r>
        <w:rPr>
          <w:rFonts w:ascii="Times New Roman"/>
          <w:b w:val="false"/>
          <w:i w:val="false"/>
          <w:color w:val="000000"/>
          <w:sz w:val="28"/>
        </w:rPr>
        <w:t xml:space="preserve">
      4. 监测计划的格式应依据温室气体排放与吸收领域公共监管规则确定。</w:t>
      </w:r>
    </w:p>
    <w:p>
      <w:pPr>
        <w:spacing w:after="0"/>
        <w:ind w:start="0"/>
        <w:jc w:val="left"/>
      </w:pPr>
      <w:r>
        <w:rPr>
          <w:rFonts w:ascii="Times New Roman"/>
          <w:b w:val="false"/>
          <w:i w:val="false"/>
          <w:color w:val="ff0000"/>
          <w:sz w:val="28"/>
        </w:rPr>
        <w:t xml:space="preserve">      脚注：第293条经哈萨克斯坦共和国2024年4月6日第71-VIII号法律修订（自首次正式公布之日起六十个日历日后生效）。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第294条 可核算设施温室气体排放清单</w:t>
      </w:r>
    </w:p>
    <w:p>
      <w:pPr>
        <w:spacing w:after="0"/>
        <w:ind w:start="0"/>
        <w:jc w:val="both"/>
      </w:pPr>
      <w:r>
        <w:rPr>
          <w:rFonts w:ascii="Times New Roman"/>
          <w:b w:val="false"/>
          <w:i w:val="false"/>
          <w:color w:val="000000"/>
          <w:sz w:val="28"/>
        </w:rPr>
        <w:t xml:space="preserve">
      1. 温室气体排放清单指在报告期内确定温室气体实际排放量与清除量。</w:t>
      </w:r>
    </w:p>
    <w:p>
      <w:pPr>
        <w:spacing w:after="0"/>
        <w:ind w:start="0"/>
        <w:jc w:val="both"/>
      </w:pPr>
      <w:r>
        <w:rPr>
          <w:rFonts w:ascii="Times New Roman"/>
          <w:b w:val="false"/>
          <w:i w:val="false"/>
          <w:color w:val="000000"/>
          <w:sz w:val="28"/>
        </w:rPr>
        <w:t xml:space="preserve">
      2. 配额主体须于当年4月15日前，在国家碳登记簿中填写经核查的上一年度温室气体排放清单电子报告表。</w:t>
      </w:r>
    </w:p>
    <w:p>
      <w:pPr>
        <w:spacing w:after="0"/>
        <w:ind w:start="0"/>
        <w:jc w:val="both"/>
      </w:pPr>
      <w:r>
        <w:rPr>
          <w:rFonts w:ascii="Times New Roman"/>
          <w:b w:val="false"/>
          <w:i w:val="false"/>
          <w:color w:val="000000"/>
          <w:sz w:val="28"/>
        </w:rPr>
        <w:t xml:space="preserve">
      温室气体排放清单报告格式由温室气体排放与清除领域公共监管规则确定。</w:t>
      </w:r>
    </w:p>
    <w:p>
      <w:pPr>
        <w:spacing w:after="0"/>
        <w:ind w:start="0"/>
        <w:jc w:val="both"/>
      </w:pPr>
      <w:r>
        <w:rPr>
          <w:rFonts w:ascii="Times New Roman"/>
          <w:b w:val="false"/>
          <w:i w:val="false"/>
          <w:color w:val="000000"/>
          <w:sz w:val="28"/>
        </w:rPr>
        <w:t xml:space="preserve">
      3. 温室气体排放与清除量计算方法须由环境保护领域授权机构制定并批准。</w:t>
      </w:r>
    </w:p>
    <w:p>
      <w:pPr>
        <w:spacing w:after="0"/>
        <w:ind w:start="0"/>
        <w:jc w:val="both"/>
      </w:pPr>
      <w:r>
        <w:rPr>
          <w:rFonts w:ascii="Times New Roman"/>
          <w:b w:val="false"/>
          <w:i w:val="false"/>
          <w:color w:val="000000"/>
          <w:sz w:val="28"/>
        </w:rPr>
        <w:t xml:space="preserve">
      4. 配额分配对象应通过国家碳登记系统，将填写完整的温室气体排放清单电子报告提交给经认证的验证机构进行核查。</w:t>
      </w:r>
    </w:p>
    <w:p>
      <w:pPr>
        <w:spacing w:after="0"/>
        <w:ind w:start="0"/>
        <w:jc w:val="both"/>
      </w:pPr>
      <w:r>
        <w:rPr>
          <w:rFonts w:ascii="Times New Roman"/>
          <w:b w:val="false"/>
          <w:i w:val="false"/>
          <w:color w:val="000000"/>
          <w:sz w:val="28"/>
        </w:rPr>
        <w:t xml:space="preserve">
      5. 经认可的核查机构应核查国家碳清单中报告年度的温室气体排放清单报告。若需调整温室气体排放清单报告，经认可的核查机构应将报告送交配额分配对象进行修订。</w:t>
      </w:r>
    </w:p>
    <w:p>
      <w:pPr>
        <w:spacing w:after="0"/>
        <w:ind w:start="0"/>
        <w:jc w:val="both"/>
      </w:pPr>
      <w:r>
        <w:rPr>
          <w:rFonts w:ascii="Times New Roman"/>
          <w:b w:val="false"/>
          <w:i w:val="false"/>
          <w:color w:val="000000"/>
          <w:sz w:val="28"/>
        </w:rPr>
        <w:t xml:space="preserve">
      6. 碳交易系统运营方在收到经核查的温室气体排放清单报告后二十个工作日内，应审查其是否符合批准格式、核查报告是否齐全、温室气体排放计算是否正确、排放计算所用系数是否适用，并根据审查结果：</w:t>
      </w:r>
    </w:p>
    <w:p>
      <w:pPr>
        <w:spacing w:after="0"/>
        <w:ind w:start="0"/>
        <w:jc w:val="both"/>
      </w:pPr>
      <w:r>
        <w:rPr>
          <w:rFonts w:ascii="Times New Roman"/>
          <w:b w:val="false"/>
          <w:i w:val="false"/>
          <w:color w:val="000000"/>
          <w:sz w:val="28"/>
        </w:rPr>
        <w:t xml:space="preserve">
      1) 若符合本款第一项要求，则登记温室气体排放清单报告；</w:t>
      </w:r>
    </w:p>
    <w:p>
      <w:pPr>
        <w:spacing w:after="0"/>
        <w:ind w:start="0"/>
        <w:jc w:val="both"/>
      </w:pPr>
      <w:r>
        <w:rPr>
          <w:rFonts w:ascii="Times New Roman"/>
          <w:b w:val="false"/>
          <w:i w:val="false"/>
          <w:color w:val="000000"/>
          <w:sz w:val="28"/>
        </w:rPr>
        <w:t xml:space="preserve">
      2）若温室气体排放清单报告不符合本款第一项要求，应将报告送交配额分配对象进行修订，同时通知环境保护主管部门对经认可的核查机构采取相应措施。</w:t>
      </w:r>
    </w:p>
    <w:p>
      <w:pPr>
        <w:spacing w:after="0"/>
        <w:ind w:start="0"/>
        <w:jc w:val="both"/>
      </w:pPr>
      <w:r>
        <w:rPr>
          <w:rFonts w:ascii="Times New Roman"/>
          <w:b w:val="false"/>
          <w:i w:val="false"/>
          <w:color w:val="000000"/>
          <w:sz w:val="28"/>
        </w:rPr>
        <w:t xml:space="preserve">
      7. 碳交易系统运营方应基于已登记的温室气体排放清单报告，分析预测温室气体排放与清除情况，必要时向环境保护领域授权机构提出完善哈萨克斯坦共和国温室气体排放监管立法的建议。</w:t>
      </w:r>
    </w:p>
    <w:p>
      <w:pPr>
        <w:spacing w:after="0"/>
        <w:ind w:start="0"/>
        <w:jc w:val="both"/>
      </w:pPr>
      <w:r>
        <w:rPr>
          <w:rFonts w:ascii="Times New Roman"/>
          <w:b w:val="false"/>
          <w:i w:val="false"/>
          <w:color w:val="000000"/>
          <w:sz w:val="28"/>
        </w:rPr>
        <w:t xml:space="preserve">
      8. 温室气体排放清单的核查应遵循温室气体排放与吸收领域的公共监管规则。</w:t>
      </w:r>
    </w:p>
    <w:p>
      <w:pPr>
        <w:spacing w:after="0"/>
        <w:ind w:start="0"/>
        <w:jc w:val="left"/>
      </w:pPr>
      <w:r>
        <w:rPr>
          <w:rFonts w:ascii="Times New Roman"/>
          <w:b w:val="false"/>
          <w:i w:val="false"/>
          <w:color w:val="ff0000"/>
          <w:sz w:val="28"/>
        </w:rPr>
        <w:t xml:space="preserve">      脚注：第294条经哈萨克斯坦共和国2024年4月6日第71-VIII号法律修订（自首次正式公布之日起六十个日历日后生效）。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第295条 碳配额调整</w:t>
      </w:r>
    </w:p>
    <w:p>
      <w:pPr>
        <w:spacing w:after="0"/>
        <w:ind w:start="0"/>
        <w:jc w:val="both"/>
      </w:pPr>
      <w:r>
        <w:rPr>
          <w:rFonts w:ascii="Times New Roman"/>
          <w:b w:val="false"/>
          <w:i w:val="false"/>
          <w:color w:val="000000"/>
          <w:sz w:val="28"/>
        </w:rPr>
        <w:t xml:space="preserve">
      1. 在国家碳配额计划实施期间，若配额设施产能提升导致主碳配额量不足或缺失，配额分配对象应向环境保护领域授权机构申请追加碳配额。</w:t>
      </w:r>
    </w:p>
    <w:p>
      <w:pPr>
        <w:spacing w:after="0"/>
        <w:ind w:start="0"/>
        <w:jc w:val="both"/>
      </w:pPr>
      <w:r>
        <w:rPr>
          <w:rFonts w:ascii="Times New Roman"/>
          <w:b w:val="false"/>
          <w:i w:val="false"/>
          <w:color w:val="000000"/>
          <w:sz w:val="28"/>
        </w:rPr>
        <w:t xml:space="preserve">
      产能增加指产品年开采量、产量、加工量及（或）运输量的增长。</w:t>
      </w:r>
    </w:p>
    <w:p>
      <w:pPr>
        <w:spacing w:after="0"/>
        <w:ind w:start="0"/>
        <w:jc w:val="both"/>
      </w:pPr>
      <w:r>
        <w:rPr>
          <w:rFonts w:ascii="Times New Roman"/>
          <w:b w:val="false"/>
          <w:i w:val="false"/>
          <w:color w:val="000000"/>
          <w:sz w:val="28"/>
        </w:rPr>
        <w:t xml:space="preserve">
      2. 为获取额外碳配额，配额主体须于报告年度次年四月十五日至八月一日期间，向环境保护领域授权机构提交电子版碳配额变更申请及变更依据计算材料。</w:t>
      </w:r>
    </w:p>
    <w:p>
      <w:pPr>
        <w:spacing w:after="0"/>
        <w:ind w:start="0"/>
        <w:jc w:val="both"/>
      </w:pPr>
      <w:r>
        <w:rPr>
          <w:rFonts w:ascii="Times New Roman"/>
          <w:b w:val="false"/>
          <w:i w:val="false"/>
          <w:color w:val="000000"/>
          <w:sz w:val="28"/>
        </w:rPr>
        <w:t xml:space="preserve">
      若在国家碳配额计划最后一年申请额外配额，配额主体须于报告年度次年4月15日至7月1日期间，向环境保护主管部门提交本款第一项规定的文件。</w:t>
      </w:r>
    </w:p>
    <w:p>
      <w:pPr>
        <w:spacing w:after="0"/>
        <w:ind w:start="0"/>
        <w:jc w:val="both"/>
      </w:pPr>
      <w:r>
        <w:rPr>
          <w:rFonts w:ascii="Times New Roman"/>
          <w:b w:val="false"/>
          <w:i w:val="false"/>
          <w:color w:val="000000"/>
          <w:sz w:val="28"/>
        </w:rPr>
        <w:t xml:space="preserve">
      3. 追加碳配额按下列公式计算：</w:t>
      </w:r>
    </w:p>
    <w:p>
      <w:pPr>
        <w:spacing w:after="0"/>
        <w:ind w:start="0"/>
        <w:jc w:val="both"/>
      </w:pPr>
      <w:r>
        <w:rPr>
          <w:rFonts w:ascii="Times New Roman"/>
          <w:b w:val="false"/>
          <w:i w:val="false"/>
          <w:color w:val="000000"/>
          <w:sz w:val="28"/>
        </w:rPr>
        <w:t xml:space="preserve">
      M = (X - Y) × Z,</w:t>
      </w:r>
    </w:p>
    <w:p>
      <w:pPr>
        <w:spacing w:after="0"/>
        <w:ind w:start="0"/>
        <w:jc w:val="both"/>
      </w:pPr>
      <w:r>
        <w:rPr>
          <w:rFonts w:ascii="Times New Roman"/>
          <w:b w:val="false"/>
          <w:i w:val="false"/>
          <w:color w:val="000000"/>
          <w:sz w:val="28"/>
        </w:rPr>
        <w:t xml:space="preserve">
      其中：</w:t>
      </w:r>
    </w:p>
    <w:p>
      <w:pPr>
        <w:spacing w:after="0"/>
        <w:ind w:start="0"/>
        <w:jc w:val="both"/>
      </w:pPr>
      <w:r>
        <w:rPr>
          <w:rFonts w:ascii="Times New Roman"/>
          <w:b w:val="false"/>
          <w:i w:val="false"/>
          <w:color w:val="000000"/>
          <w:sz w:val="28"/>
        </w:rPr>
        <w:t xml:space="preserve">
      M 为申请追加的碳配额量；</w:t>
      </w:r>
    </w:p>
    <w:p>
      <w:pPr>
        <w:spacing w:after="0"/>
        <w:ind w:start="0"/>
        <w:jc w:val="both"/>
      </w:pPr>
      <w:r>
        <w:rPr>
          <w:rFonts w:ascii="Times New Roman"/>
          <w:b w:val="false"/>
          <w:i w:val="false"/>
          <w:color w:val="000000"/>
          <w:sz w:val="28"/>
        </w:rPr>
        <w:t xml:space="preserve">
      X - 上一报告年度经核查温室气体清单报告中记载的核查产量；</w:t>
      </w:r>
    </w:p>
    <w:p>
      <w:pPr>
        <w:spacing w:after="0"/>
        <w:ind w:start="0"/>
        <w:jc w:val="both"/>
      </w:pPr>
      <w:r>
        <w:rPr>
          <w:rFonts w:ascii="Times New Roman"/>
          <w:b w:val="false"/>
          <w:i w:val="false"/>
          <w:color w:val="000000"/>
          <w:sz w:val="28"/>
        </w:rPr>
        <w:t xml:space="preserve">
      Y - 依据现行《国家碳信用计划》计算该设施年度碳配额所采用的产出值；</w:t>
      </w:r>
    </w:p>
    <w:p>
      <w:pPr>
        <w:spacing w:after="0"/>
        <w:ind w:start="0"/>
        <w:jc w:val="both"/>
      </w:pPr>
      <w:r>
        <w:rPr>
          <w:rFonts w:ascii="Times New Roman"/>
          <w:b w:val="false"/>
          <w:i w:val="false"/>
          <w:color w:val="000000"/>
          <w:sz w:val="28"/>
        </w:rPr>
        <w:t xml:space="preserve">
      Z - 基准值。</w:t>
      </w:r>
    </w:p>
    <w:p>
      <w:pPr>
        <w:spacing w:after="0"/>
        <w:ind w:start="0"/>
        <w:jc w:val="both"/>
      </w:pPr>
      <w:r>
        <w:rPr>
          <w:rFonts w:ascii="Times New Roman"/>
          <w:b w:val="false"/>
          <w:i w:val="false"/>
          <w:color w:val="000000"/>
          <w:sz w:val="28"/>
        </w:rPr>
        <w:t xml:space="preserve">
      4. 环境保护主管部门应于报告年度次年9月1日前，对配额主体为获取额外碳配额提交的文件进行审核。</w:t>
      </w:r>
    </w:p>
    <w:p>
      <w:pPr>
        <w:spacing w:after="0"/>
        <w:ind w:start="0"/>
        <w:jc w:val="both"/>
      </w:pPr>
      <w:r>
        <w:rPr>
          <w:rFonts w:ascii="Times New Roman"/>
          <w:b w:val="false"/>
          <w:i w:val="false"/>
          <w:color w:val="000000"/>
          <w:sz w:val="28"/>
        </w:rPr>
        <w:t xml:space="preserve">
      5. 若作出核发额外碳配额的肯定决定，环境保护授权机构应于三个工作日内向配额持有者及碳交易系统运营商发送相关通知，注明配额持有者、可核配设施及额外碳配额数量。</w:t>
      </w:r>
    </w:p>
    <w:p>
      <w:pPr>
        <w:spacing w:after="0"/>
        <w:ind w:start="0"/>
        <w:jc w:val="both"/>
      </w:pPr>
      <w:r>
        <w:rPr>
          <w:rFonts w:ascii="Times New Roman"/>
          <w:b w:val="false"/>
          <w:i w:val="false"/>
          <w:color w:val="000000"/>
          <w:sz w:val="28"/>
        </w:rPr>
        <w:t xml:space="preserve">
      6. 若提交的文件包不完整和（或）不符合本条款第1、2、3款要求，环境保护授权机构应要求其修改。</w:t>
      </w:r>
    </w:p>
    <w:p>
      <w:pPr>
        <w:spacing w:after="0"/>
        <w:ind w:start="0"/>
        <w:jc w:val="both"/>
      </w:pPr>
      <w:r>
        <w:rPr>
          <w:rFonts w:ascii="Times New Roman"/>
          <w:b w:val="false"/>
          <w:i w:val="false"/>
          <w:color w:val="000000"/>
          <w:sz w:val="28"/>
        </w:rPr>
        <w:t xml:space="preserve">
      配额主体应在五个工作日内提交最终文件。</w:t>
      </w:r>
    </w:p>
    <w:p>
      <w:pPr>
        <w:spacing w:after="0"/>
        <w:ind w:start="0"/>
        <w:jc w:val="both"/>
      </w:pPr>
      <w:r>
        <w:rPr>
          <w:rFonts w:ascii="Times New Roman"/>
          <w:b w:val="false"/>
          <w:i w:val="false"/>
          <w:color w:val="000000"/>
          <w:sz w:val="28"/>
        </w:rPr>
        <w:t xml:space="preserve">
      配额主体提交完善文件后，环境保护主管部门自收到之日起十五个工作日内予以审议。</w:t>
      </w:r>
    </w:p>
    <w:p>
      <w:pPr>
        <w:spacing w:after="0"/>
        <w:ind w:start="0"/>
        <w:jc w:val="both"/>
      </w:pPr>
      <w:r>
        <w:rPr>
          <w:rFonts w:ascii="Times New Roman"/>
          <w:b w:val="false"/>
          <w:i w:val="false"/>
          <w:color w:val="000000"/>
          <w:sz w:val="28"/>
        </w:rPr>
        <w:t xml:space="preserve">
      7. 核发额外碳配额的信息应在碳交易系统运营方官方网站公布。 </w:t>
      </w:r>
    </w:p>
    <w:p>
      <w:pPr>
        <w:spacing w:after="0"/>
        <w:ind w:start="0"/>
        <w:jc w:val="both"/>
      </w:pPr>
      <w:r>
        <w:rPr>
          <w:rFonts w:ascii="Times New Roman"/>
          <w:b w:val="false"/>
          <w:i w:val="false"/>
          <w:color w:val="000000"/>
          <w:sz w:val="28"/>
        </w:rPr>
        <w:t xml:space="preserve">
      8. 通过削减可核配设施产能产生的碳单位不得出售，应依照温室气体排放与清除领域公共监管规则规定的方式，归还至国家碳配额计划储备。</w:t>
      </w:r>
    </w:p>
    <w:p>
      <w:pPr>
        <w:spacing w:after="0"/>
        <w:ind w:start="0"/>
        <w:jc w:val="both"/>
      </w:pPr>
      <w:r>
        <w:rPr>
          <w:rFonts w:ascii="Times New Roman"/>
          <w:b w:val="false"/>
          <w:i w:val="false"/>
          <w:color w:val="000000"/>
          <w:sz w:val="28"/>
        </w:rPr>
        <w:t xml:space="preserve">
      产能削减定义为产品开采、生产、加工及/或运输的年产量减少。</w:t>
      </w:r>
    </w:p>
    <w:p>
      <w:pPr>
        <w:spacing w:after="0"/>
        <w:ind w:start="0"/>
        <w:jc w:val="both"/>
      </w:pPr>
      <w:r>
        <w:rPr>
          <w:rFonts w:ascii="Times New Roman"/>
          <w:b w:val="false"/>
          <w:i w:val="false"/>
          <w:color w:val="000000"/>
          <w:sz w:val="28"/>
        </w:rPr>
        <w:t xml:space="preserve">
      9. 可交易设施发生清算（停运）时，配额持有者应自清算决定之日起十个工作日内，向环境保护领域授权机构提交通知，并附上该设施最后运行期间的温室气体排放清单报告。</w:t>
      </w:r>
    </w:p>
    <w:p>
      <w:pPr>
        <w:spacing w:after="0"/>
        <w:ind w:start="0"/>
        <w:jc w:val="both"/>
      </w:pPr>
      <w:r>
        <w:rPr>
          <w:rFonts w:ascii="Times New Roman"/>
          <w:b w:val="false"/>
          <w:i w:val="false"/>
          <w:color w:val="000000"/>
          <w:sz w:val="28"/>
        </w:rPr>
        <w:t xml:space="preserve">
      授权环境主管部门自收到配额持有者通知后三个工作日内，应将停用设施账户中未使用的碳信用单位转入国家碳配额计划储备账户，并通知碳交易系统运营方。</w:t>
      </w:r>
    </w:p>
    <w:p>
      <w:pPr>
        <w:spacing w:after="0"/>
        <w:ind w:start="0"/>
        <w:jc w:val="both"/>
      </w:pPr>
      <w:r>
        <w:rPr>
          <w:rFonts w:ascii="Times New Roman"/>
          <w:b w:val="false"/>
          <w:i w:val="false"/>
          <w:color w:val="000000"/>
          <w:sz w:val="28"/>
        </w:rPr>
        <w:t xml:space="preserve">
      10. 用于额外核配碳配额的未分配碳储备单位，应在相关国家碳计划最后报告年度的报告截止日期后九十个工作日内予以注销。</w:t>
      </w:r>
    </w:p>
    <w:p>
      <w:pPr>
        <w:spacing w:after="0"/>
        <w:ind w:start="0"/>
        <w:jc w:val="left"/>
      </w:pPr>
      <w:r>
        <w:rPr>
          <w:rFonts w:ascii="Times New Roman"/>
          <w:b w:val="false"/>
          <w:i w:val="false"/>
          <w:color w:val="ff0000"/>
          <w:sz w:val="28"/>
        </w:rPr>
        <w:t xml:space="preserve">      脚注：第295条经哈萨克斯坦共和国2024年4月6日第71-VIII号法律修订（自首次正式公布之日起六十个日历日后生效）。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第296条 可交易设施经营者变更 </w:t>
      </w:r>
    </w:p>
    <w:p>
      <w:pPr>
        <w:spacing w:after="0"/>
        <w:ind w:start="0"/>
        <w:jc w:val="both"/>
      </w:pPr>
      <w:r>
        <w:rPr>
          <w:rFonts w:ascii="Times New Roman"/>
          <w:b w:val="false"/>
          <w:i w:val="false"/>
          <w:color w:val="000000"/>
          <w:sz w:val="28"/>
        </w:rPr>
        <w:t xml:space="preserve">
      1. 可交易设施经营者变更时，原经营者依据本节享有的所有权利及承担的义务均应转移至新经营者。</w:t>
      </w:r>
    </w:p>
    <w:p>
      <w:pPr>
        <w:spacing w:after="0"/>
        <w:ind w:start="0"/>
        <w:jc w:val="both"/>
      </w:pPr>
      <w:r>
        <w:rPr>
          <w:rFonts w:ascii="Times New Roman"/>
          <w:b w:val="false"/>
          <w:i w:val="false"/>
          <w:color w:val="000000"/>
          <w:sz w:val="28"/>
        </w:rPr>
        <w:t xml:space="preserve">
      2. 可交易设施的新经营者须于十个工作日内向碳交易系统运营商提交申请，要求对国家碳单位登记册作出相应变更，并附上经公证的可交易设施相关产权文件副本（购销协议、设施验收证书或其他证明新经营者对可交易设施享有所有权或合法使用权的文件）。</w:t>
      </w:r>
    </w:p>
    <w:p>
      <w:pPr>
        <w:spacing w:after="0"/>
        <w:ind w:start="0"/>
        <w:jc w:val="both"/>
      </w:pPr>
      <w:r>
        <w:rPr>
          <w:rFonts w:ascii="Times New Roman"/>
          <w:b w:val="false"/>
          <w:i w:val="false"/>
          <w:color w:val="000000"/>
          <w:sz w:val="28"/>
        </w:rPr>
        <w:t xml:space="preserve">
      3. 碳单位交易系统运营商自收到申请及本条第2款规定文件之日起五个工作日内，应完成国家碳单位登记簿的相应变更登记。</w:t>
      </w:r>
    </w:p>
    <w:p>
      <w:pPr>
        <w:spacing w:after="0"/>
        <w:ind w:start="0"/>
        <w:jc w:val="left"/>
      </w:pPr>
      <w:r>
        <w:rPr>
          <w:rFonts w:ascii="Times New Roman"/>
          <w:b/>
          <w:i w:val="false"/>
          <w:color w:val="000000"/>
        </w:rPr>
        <w:t xml:space="preserve"> 第二百九十七条 可交易设施经营者名称及/或法律形式变更 </w:t>
      </w:r>
    </w:p>
    <w:p>
      <w:pPr>
        <w:spacing w:after="0"/>
        <w:ind w:start="0"/>
        <w:jc w:val="both"/>
      </w:pPr>
      <w:r>
        <w:rPr>
          <w:rFonts w:ascii="Times New Roman"/>
          <w:b w:val="false"/>
          <w:i w:val="false"/>
          <w:color w:val="000000"/>
          <w:sz w:val="28"/>
        </w:rPr>
        <w:t xml:space="preserve">
      1. 可交易设施经营者变更名称和（或）法律形式时，应于十个工作日内以电子形式向碳单位交易系统经营者申请在国家碳单位登记册中进行相应变更登记。</w:t>
      </w:r>
    </w:p>
    <w:p>
      <w:pPr>
        <w:spacing w:after="0"/>
        <w:ind w:start="0"/>
        <w:jc w:val="both"/>
      </w:pPr>
      <w:r>
        <w:rPr>
          <w:rFonts w:ascii="Times New Roman"/>
          <w:b w:val="false"/>
          <w:i w:val="false"/>
          <w:color w:val="000000"/>
          <w:sz w:val="28"/>
        </w:rPr>
        <w:t xml:space="preserve">
      2. 碳单位交易系统运营商收到第一款规定的申请后五个工作日内，应在国家碳单位登记册中作出相应变更。</w:t>
      </w:r>
    </w:p>
    <w:p>
      <w:pPr>
        <w:spacing w:after="0"/>
        <w:ind w:start="0"/>
        <w:jc w:val="left"/>
      </w:pPr>
      <w:r>
        <w:rPr>
          <w:rFonts w:ascii="Times New Roman"/>
          <w:b/>
          <w:i w:val="false"/>
          <w:color w:val="000000"/>
        </w:rPr>
        <w:t xml:space="preserve"> 第二百九十八条 碳抵消</w:t>
      </w:r>
    </w:p>
    <w:p>
      <w:pPr>
        <w:spacing w:after="0"/>
        <w:ind w:start="0"/>
        <w:jc w:val="both"/>
      </w:pPr>
      <w:r>
        <w:rPr>
          <w:rFonts w:ascii="Times New Roman"/>
          <w:b w:val="false"/>
          <w:i w:val="false"/>
          <w:color w:val="000000"/>
          <w:sz w:val="28"/>
        </w:rPr>
        <w:t xml:space="preserve">
      1. 碳抵消指通过哈萨克斯坦共和国任何经济部门开展旨在减少温室气体排放和（或）增加温室气体清除的活动所实现的温室气体减排量和/或温室气体清除量增加。</w:t>
      </w:r>
    </w:p>
    <w:p>
      <w:pPr>
        <w:spacing w:after="0"/>
        <w:ind w:start="0"/>
        <w:jc w:val="both"/>
      </w:pPr>
      <w:r>
        <w:rPr>
          <w:rFonts w:ascii="Times New Roman"/>
          <w:b w:val="false"/>
          <w:i w:val="false"/>
          <w:color w:val="000000"/>
          <w:sz w:val="28"/>
        </w:rPr>
        <w:t xml:space="preserve">
      碳抵消不得用于核定设施核定温室气体排放量的削减。</w:t>
      </w:r>
    </w:p>
    <w:p>
      <w:pPr>
        <w:spacing w:after="0"/>
        <w:ind w:start="0"/>
        <w:jc w:val="both"/>
      </w:pPr>
      <w:r>
        <w:rPr>
          <w:rFonts w:ascii="Times New Roman"/>
          <w:b w:val="false"/>
          <w:i w:val="false"/>
          <w:color w:val="000000"/>
          <w:sz w:val="28"/>
        </w:rPr>
        <w:t xml:space="preserve">
      2. 实施本条第1款第一项所述活动（以下简称项目申请人）的自然人或法人，有权向环境保护领域授权机构提交项目方案，以获取碳抵消批准并获得抵消单位。</w:t>
      </w:r>
    </w:p>
    <w:p>
      <w:pPr>
        <w:spacing w:after="0"/>
        <w:ind w:start="0"/>
        <w:jc w:val="both"/>
      </w:pPr>
      <w:r>
        <w:rPr>
          <w:rFonts w:ascii="Times New Roman"/>
          <w:b w:val="false"/>
          <w:i w:val="false"/>
          <w:color w:val="000000"/>
          <w:sz w:val="28"/>
        </w:rPr>
        <w:t xml:space="preserve">
      3. 抵消单位指用于计算碳抵消的碳计量单位。</w:t>
      </w:r>
    </w:p>
    <w:p>
      <w:pPr>
        <w:spacing w:after="0"/>
        <w:ind w:start="0"/>
        <w:jc w:val="both"/>
      </w:pPr>
      <w:r>
        <w:rPr>
          <w:rFonts w:ascii="Times New Roman"/>
          <w:b w:val="false"/>
          <w:i w:val="false"/>
          <w:color w:val="000000"/>
          <w:sz w:val="28"/>
        </w:rPr>
        <w:t xml:space="preserve">
      4. 碳抵消的核准及抵消单位的授予，应依照环境保护主管机关制定并批准的规章进行。</w:t>
      </w:r>
    </w:p>
    <w:p>
      <w:pPr>
        <w:spacing w:after="0"/>
        <w:ind w:start="0"/>
        <w:jc w:val="both"/>
      </w:pPr>
      <w:r>
        <w:rPr>
          <w:rFonts w:ascii="Times New Roman"/>
          <w:b w:val="false"/>
          <w:i w:val="false"/>
          <w:color w:val="000000"/>
          <w:sz w:val="28"/>
        </w:rPr>
        <w:t xml:space="preserve">
      5. 抵消单位的流通由碳单位交易系统运营商通过将其转入项目申请人在国家碳单位登记册中的账户来实现。</w:t>
      </w:r>
    </w:p>
    <w:p>
      <w:pPr>
        <w:spacing w:after="0"/>
        <w:ind w:start="0"/>
        <w:jc w:val="both"/>
      </w:pPr>
      <w:r>
        <w:rPr>
          <w:rFonts w:ascii="Times New Roman"/>
          <w:b w:val="false"/>
          <w:i w:val="false"/>
          <w:color w:val="000000"/>
          <w:sz w:val="28"/>
        </w:rPr>
        <w:t xml:space="preserve">
      6. 抵消单位有效期为无限期，除非在流通时限定了有效期。</w:t>
      </w:r>
    </w:p>
    <w:p>
      <w:pPr>
        <w:spacing w:after="0"/>
        <w:ind w:start="0"/>
        <w:jc w:val="both"/>
      </w:pPr>
      <w:r>
        <w:rPr>
          <w:rFonts w:ascii="Times New Roman"/>
          <w:b w:val="false"/>
          <w:i w:val="false"/>
          <w:color w:val="000000"/>
          <w:sz w:val="28"/>
        </w:rPr>
        <w:t xml:space="preserve">
      7. 项目申请人可依据环境保护主管机构确定的方式出售抵消单位。</w:t>
      </w:r>
    </w:p>
    <w:p>
      <w:pPr>
        <w:spacing w:after="0"/>
        <w:ind w:start="0"/>
        <w:jc w:val="both"/>
      </w:pPr>
      <w:r>
        <w:rPr>
          <w:rFonts w:ascii="Times New Roman"/>
          <w:b w:val="false"/>
          <w:i w:val="false"/>
          <w:color w:val="000000"/>
          <w:sz w:val="28"/>
        </w:rPr>
        <w:t xml:space="preserve">
      8. 配额持有者有权按所获（购入）抵消单位数量相应减少碳配额单位的赎回量。</w:t>
      </w:r>
    </w:p>
    <w:p>
      <w:pPr>
        <w:spacing w:after="0"/>
        <w:ind w:start="0"/>
        <w:jc w:val="left"/>
      </w:pPr>
      <w:r>
        <w:rPr>
          <w:rFonts w:ascii="Times New Roman"/>
          <w:b/>
          <w:i w:val="false"/>
          <w:color w:val="000000"/>
        </w:rPr>
        <w:t xml:space="preserve"> 第二百九十九条 碳单位与碳市场 </w:t>
      </w:r>
    </w:p>
    <w:p>
      <w:pPr>
        <w:spacing w:after="0"/>
        <w:ind w:start="0"/>
        <w:jc w:val="both"/>
      </w:pPr>
      <w:r>
        <w:rPr>
          <w:rFonts w:ascii="Times New Roman"/>
          <w:b w:val="false"/>
          <w:i w:val="false"/>
          <w:color w:val="000000"/>
          <w:sz w:val="28"/>
        </w:rPr>
        <w:t xml:space="preserve">
      1. 碳单位作为碳配额或碳抵消的计量单位，等值于一吨二氧化碳当量。</w:t>
      </w:r>
    </w:p>
    <w:p>
      <w:pPr>
        <w:spacing w:after="0"/>
        <w:ind w:start="0"/>
        <w:jc w:val="both"/>
      </w:pPr>
      <w:r>
        <w:rPr>
          <w:rFonts w:ascii="Times New Roman"/>
          <w:b w:val="false"/>
          <w:i w:val="false"/>
          <w:color w:val="000000"/>
          <w:sz w:val="28"/>
        </w:rPr>
        <w:t xml:space="preserve">
      2. 碳单位（碳配额单位、抵消单位）应作为商品，在哈萨克斯坦共和国碳市场主体间依据本法进行流通。</w:t>
      </w:r>
    </w:p>
    <w:p>
      <w:pPr>
        <w:spacing w:after="0"/>
        <w:ind w:start="0"/>
        <w:jc w:val="both"/>
      </w:pPr>
      <w:r>
        <w:rPr>
          <w:rFonts w:ascii="Times New Roman"/>
          <w:b w:val="false"/>
          <w:i w:val="false"/>
          <w:color w:val="000000"/>
          <w:sz w:val="28"/>
        </w:rPr>
        <w:t xml:space="preserve">
      3. 碳市场主体包括：</w:t>
      </w:r>
    </w:p>
    <w:p>
      <w:pPr>
        <w:spacing w:after="0"/>
        <w:ind w:start="0"/>
        <w:jc w:val="both"/>
      </w:pPr>
      <w:r>
        <w:rPr>
          <w:rFonts w:ascii="Times New Roman"/>
          <w:b w:val="false"/>
          <w:i w:val="false"/>
          <w:color w:val="000000"/>
          <w:sz w:val="28"/>
        </w:rPr>
        <w:t xml:space="preserve">
      1) 配额分配对象；</w:t>
      </w:r>
    </w:p>
    <w:p>
      <w:pPr>
        <w:spacing w:after="0"/>
        <w:ind w:start="0"/>
        <w:jc w:val="both"/>
      </w:pPr>
      <w:r>
        <w:rPr>
          <w:rFonts w:ascii="Times New Roman"/>
          <w:b w:val="false"/>
          <w:i w:val="false"/>
          <w:color w:val="000000"/>
          <w:sz w:val="28"/>
        </w:rPr>
        <w:t xml:space="preserve">
      2）参与碳抵消销售的自然人及法人；</w:t>
      </w:r>
    </w:p>
    <w:p>
      <w:pPr>
        <w:spacing w:after="0"/>
        <w:ind w:start="0"/>
        <w:jc w:val="both"/>
      </w:pPr>
      <w:r>
        <w:rPr>
          <w:rFonts w:ascii="Times New Roman"/>
          <w:b w:val="false"/>
          <w:i w:val="false"/>
          <w:color w:val="000000"/>
          <w:sz w:val="28"/>
        </w:rPr>
        <w:t xml:space="preserve">
      3) 碳交易系统运营方。</w:t>
      </w:r>
    </w:p>
    <w:p>
      <w:pPr>
        <w:spacing w:after="0"/>
        <w:ind w:start="0"/>
        <w:jc w:val="both"/>
      </w:pPr>
      <w:r>
        <w:rPr>
          <w:rFonts w:ascii="Times New Roman"/>
          <w:b w:val="false"/>
          <w:i w:val="false"/>
          <w:color w:val="000000"/>
          <w:sz w:val="28"/>
        </w:rPr>
        <w:t xml:space="preserve">
      4. 哈萨克斯坦共和国碳交易体系由一级碳市场和二级碳市场构成。</w:t>
      </w:r>
    </w:p>
    <w:p>
      <w:pPr>
        <w:spacing w:after="0"/>
        <w:ind w:start="0"/>
        <w:jc w:val="both"/>
      </w:pPr>
      <w:r>
        <w:rPr>
          <w:rFonts w:ascii="Times New Roman"/>
          <w:b w:val="false"/>
          <w:i w:val="false"/>
          <w:color w:val="000000"/>
          <w:sz w:val="28"/>
        </w:rPr>
        <w:t xml:space="preserve">
      在一级碳市场中，碳交易系统运营者应通过拍卖方式，将国家碳配额计划储备中相应类别的碳单位出售给碳市场主体。</w:t>
      </w:r>
    </w:p>
    <w:p>
      <w:pPr>
        <w:spacing w:after="0"/>
        <w:ind w:start="0"/>
        <w:jc w:val="both"/>
      </w:pPr>
      <w:r>
        <w:rPr>
          <w:rFonts w:ascii="Times New Roman"/>
          <w:b w:val="false"/>
          <w:i w:val="false"/>
          <w:color w:val="000000"/>
          <w:sz w:val="28"/>
        </w:rPr>
        <w:t xml:space="preserve">
      在二级碳市场中，碳市场参与者可通过直接交易或商品交易所进行碳单位买卖。</w:t>
      </w:r>
    </w:p>
    <w:p>
      <w:pPr>
        <w:spacing w:after="0"/>
        <w:ind w:start="0"/>
        <w:jc w:val="both"/>
      </w:pPr>
      <w:r>
        <w:rPr>
          <w:rFonts w:ascii="Times New Roman"/>
          <w:b w:val="false"/>
          <w:i w:val="false"/>
          <w:color w:val="000000"/>
          <w:sz w:val="28"/>
        </w:rPr>
        <w:t xml:space="preserve">
      5. 碳单位交易规则应由环境保护领域的授权机构制定并批准。</w:t>
      </w:r>
    </w:p>
    <w:p>
      <w:pPr>
        <w:spacing w:after="0"/>
        <w:ind w:start="0"/>
        <w:jc w:val="both"/>
      </w:pPr>
      <w:r>
        <w:rPr>
          <w:rFonts w:ascii="Times New Roman"/>
          <w:b w:val="false"/>
          <w:i w:val="false"/>
          <w:color w:val="000000"/>
          <w:sz w:val="28"/>
        </w:rPr>
        <w:t xml:space="preserve">
      6. 商品交易所的碳单位交易须依据哈萨克斯坦共和国商品交易所相关法律法规组织实施。</w:t>
      </w:r>
    </w:p>
    <w:p>
      <w:pPr>
        <w:spacing w:after="0"/>
        <w:ind w:start="0"/>
        <w:jc w:val="both"/>
      </w:pPr>
      <w:r>
        <w:rPr>
          <w:rFonts w:ascii="Times New Roman"/>
          <w:b w:val="false"/>
          <w:i w:val="false"/>
          <w:color w:val="000000"/>
          <w:sz w:val="28"/>
        </w:rPr>
        <w:t xml:space="preserve">
      7. 碳单位交易的商品交易所由授权环境主管部门依据碳交易规则确定。</w:t>
      </w:r>
    </w:p>
    <w:p>
      <w:pPr>
        <w:spacing w:after="0"/>
        <w:ind w:start="0"/>
        <w:jc w:val="both"/>
      </w:pPr>
      <w:r>
        <w:rPr>
          <w:rFonts w:ascii="Times New Roman"/>
          <w:b w:val="false"/>
          <w:i w:val="false"/>
          <w:color w:val="000000"/>
          <w:sz w:val="28"/>
        </w:rPr>
        <w:t xml:space="preserve">
      8. 碳单位交易系统运营商的碳单位买卖须通过商品交易所进行。</w:t>
      </w:r>
    </w:p>
    <w:p>
      <w:pPr>
        <w:spacing w:after="0"/>
        <w:ind w:start="0"/>
        <w:jc w:val="both"/>
      </w:pPr>
      <w:r>
        <w:rPr>
          <w:rFonts w:ascii="Times New Roman"/>
          <w:b w:val="false"/>
          <w:i w:val="false"/>
          <w:color w:val="000000"/>
          <w:sz w:val="28"/>
        </w:rPr>
        <w:t xml:space="preserve">
      9. 配额分配对象及项目申请方有权依据销售合同以不低于交易当日碳配额单位及抵消单位交易所报价的价格进行直接销售。</w:t>
      </w:r>
    </w:p>
    <w:p>
      <w:pPr>
        <w:spacing w:after="0"/>
        <w:ind w:start="0"/>
        <w:jc w:val="both"/>
      </w:pPr>
      <w:r>
        <w:rPr>
          <w:rFonts w:ascii="Times New Roman"/>
          <w:b w:val="false"/>
          <w:i w:val="false"/>
          <w:color w:val="000000"/>
          <w:sz w:val="28"/>
        </w:rPr>
        <w:t xml:space="preserve">
      若交易当日商品交易所未提供碳配额单位或抵消单位的交易所报价，价格应依据碳配额单位或抵消单位的最后有效报价确定。</w:t>
      </w:r>
    </w:p>
    <w:p>
      <w:pPr>
        <w:spacing w:after="0"/>
        <w:ind w:start="0"/>
        <w:jc w:val="both"/>
      </w:pPr>
      <w:r>
        <w:rPr>
          <w:rFonts w:ascii="Times New Roman"/>
          <w:b w:val="false"/>
          <w:i w:val="false"/>
          <w:color w:val="000000"/>
          <w:sz w:val="28"/>
        </w:rPr>
        <w:t xml:space="preserve">
      10. 经环境保护主管部门决定注销、失效、撤销流通或收回的碳单位不得进行交易。</w:t>
      </w:r>
    </w:p>
    <w:p>
      <w:pPr>
        <w:spacing w:after="0"/>
        <w:ind w:start="0"/>
        <w:jc w:val="both"/>
      </w:pPr>
      <w:r>
        <w:rPr>
          <w:rFonts w:ascii="Times New Roman"/>
          <w:b w:val="false"/>
          <w:i w:val="false"/>
          <w:color w:val="000000"/>
          <w:sz w:val="28"/>
        </w:rPr>
        <w:t xml:space="preserve">
      11. 在哈萨克斯坦共和国流通的碳单位在外国碳市场进行交易，以及在外国流通的碳单位在哈萨克斯坦共和国碳市场进行交易的规则，应由哈萨克斯坦共和国的国际条约确定。</w:t>
      </w:r>
    </w:p>
    <w:p>
      <w:pPr>
        <w:spacing w:after="0"/>
        <w:ind w:start="0"/>
        <w:jc w:val="left"/>
      </w:pPr>
      <w:r>
        <w:rPr>
          <w:rFonts w:ascii="Times New Roman"/>
          <w:b/>
          <w:i w:val="false"/>
          <w:color w:val="000000"/>
        </w:rPr>
        <w:t xml:space="preserve"> 第三百条 国家碳单位登记册</w:t>
      </w:r>
    </w:p>
    <w:p>
      <w:pPr>
        <w:spacing w:after="0"/>
        <w:ind w:start="0"/>
        <w:jc w:val="both"/>
      </w:pPr>
      <w:r>
        <w:rPr>
          <w:rFonts w:ascii="Times New Roman"/>
          <w:b w:val="false"/>
          <w:i w:val="false"/>
          <w:color w:val="000000"/>
          <w:sz w:val="28"/>
        </w:rPr>
        <w:t xml:space="preserve">
      1. 国家碳单位登记册应为电子系统，用于记录碳单位投入流通、存储、转移、获取、预留、冻结、赎回、注销、退出流通等相关交易。</w:t>
      </w:r>
    </w:p>
    <w:p>
      <w:pPr>
        <w:spacing w:after="0"/>
        <w:ind w:start="0"/>
        <w:jc w:val="both"/>
      </w:pPr>
      <w:r>
        <w:rPr>
          <w:rFonts w:ascii="Times New Roman"/>
          <w:b w:val="false"/>
          <w:i w:val="false"/>
          <w:color w:val="000000"/>
          <w:sz w:val="28"/>
        </w:rPr>
        <w:t xml:space="preserve">
      2. 国家碳单位登记册应为每项可核算设施开设独立账户。</w:t>
      </w:r>
    </w:p>
    <w:p>
      <w:pPr>
        <w:spacing w:after="0"/>
        <w:ind w:start="0"/>
        <w:jc w:val="both"/>
      </w:pPr>
      <w:r>
        <w:rPr>
          <w:rFonts w:ascii="Times New Roman"/>
          <w:b w:val="false"/>
          <w:i w:val="false"/>
          <w:color w:val="000000"/>
          <w:sz w:val="28"/>
        </w:rPr>
        <w:t xml:space="preserve">
      3. 国家碳单位登记册的建立与维护由环境保护领域授权机构组织实施。</w:t>
      </w:r>
    </w:p>
    <w:p>
      <w:pPr>
        <w:spacing w:after="0"/>
        <w:ind w:start="0"/>
        <w:jc w:val="both"/>
      </w:pPr>
      <w:r>
        <w:rPr>
          <w:rFonts w:ascii="Times New Roman"/>
          <w:b w:val="false"/>
          <w:i w:val="false"/>
          <w:color w:val="000000"/>
          <w:sz w:val="28"/>
        </w:rPr>
        <w:t xml:space="preserve">
      4. 国家碳单位登记册应由碳单位交易系统运营商依据环境保护领域授权机构批准的规则建立并维护。</w:t>
      </w:r>
    </w:p>
    <w:p>
      <w:pPr>
        <w:spacing w:after="0"/>
        <w:ind w:start="0"/>
        <w:jc w:val="both"/>
      </w:pPr>
      <w:r>
        <w:rPr>
          <w:rFonts w:ascii="Times New Roman"/>
          <w:b w:val="false"/>
          <w:i w:val="false"/>
          <w:color w:val="000000"/>
          <w:sz w:val="28"/>
        </w:rPr>
        <w:t xml:space="preserve">
      5. 国家碳单位登记册的核心职能包括：确保流通中碳单位的准确核算（含存入、存储、转移、购买、预留、冻结、注销、赎回、撤出流通等操作），并保障与其他国家登记册的数据交换。</w:t>
      </w:r>
    </w:p>
    <w:p>
      <w:pPr>
        <w:spacing w:after="0"/>
        <w:ind w:start="0"/>
        <w:jc w:val="left"/>
      </w:pPr>
      <w:r>
        <w:rPr>
          <w:rFonts w:ascii="Times New Roman"/>
          <w:b/>
          <w:i w:val="false"/>
          <w:color w:val="000000"/>
        </w:rPr>
        <w:t xml:space="preserve"> 第三百零一条 设施管理 </w:t>
      </w:r>
    </w:p>
    <w:p>
      <w:pPr>
        <w:spacing w:after="0"/>
        <w:ind w:start="0"/>
        <w:jc w:val="both"/>
      </w:pPr>
      <w:r>
        <w:rPr>
          <w:rFonts w:ascii="Times New Roman"/>
          <w:b w:val="false"/>
          <w:i w:val="false"/>
          <w:color w:val="000000"/>
          <w:sz w:val="28"/>
        </w:rPr>
        <w:t xml:space="preserve">
      1. 可管理设施应指在经济监管领域内，其温室气体排放配额在每年一万至两万吨二氧化碳当量之间的设施。 </w:t>
      </w:r>
    </w:p>
    <w:p>
      <w:pPr>
        <w:spacing w:after="0"/>
        <w:ind w:start="0"/>
        <w:jc w:val="both"/>
      </w:pPr>
      <w:r>
        <w:rPr>
          <w:rFonts w:ascii="Times New Roman"/>
          <w:b w:val="false"/>
          <w:i w:val="false"/>
          <w:color w:val="000000"/>
          <w:sz w:val="28"/>
        </w:rPr>
        <w:t xml:space="preserve">
      可管理设施的经营者应被认定为管理主体。</w:t>
      </w:r>
    </w:p>
    <w:p>
      <w:pPr>
        <w:spacing w:after="0"/>
        <w:ind w:start="0"/>
        <w:jc w:val="both"/>
      </w:pPr>
      <w:r>
        <w:rPr>
          <w:rFonts w:ascii="Times New Roman"/>
          <w:b w:val="false"/>
          <w:i w:val="false"/>
          <w:color w:val="000000"/>
          <w:sz w:val="28"/>
        </w:rPr>
        <w:t xml:space="preserve">
      2. 管理实体须于当年4月1日前，在国家碳登记系统中完成可管理设施上年度温室气体排放清单报告的电子版提交。</w:t>
      </w:r>
    </w:p>
    <w:p>
      <w:pPr>
        <w:spacing w:after="0"/>
        <w:ind w:start="0"/>
        <w:jc w:val="both"/>
      </w:pPr>
      <w:r>
        <w:rPr>
          <w:rFonts w:ascii="Times New Roman"/>
          <w:b w:val="false"/>
          <w:i w:val="false"/>
          <w:color w:val="000000"/>
          <w:sz w:val="28"/>
        </w:rPr>
        <w:t xml:space="preserve">
      3. 可管理设施的温室气体排放清单报告无需接受核查。</w:t>
      </w:r>
    </w:p>
    <w:p>
      <w:pPr>
        <w:spacing w:after="0"/>
        <w:ind w:start="0"/>
        <w:jc w:val="both"/>
      </w:pPr>
      <w:r>
        <w:rPr>
          <w:rFonts w:ascii="Times New Roman"/>
          <w:b w:val="false"/>
          <w:i w:val="false"/>
          <w:color w:val="000000"/>
          <w:sz w:val="28"/>
        </w:rPr>
        <w:t xml:space="preserve">
      4. 管理实体有权作为申请方参与旨在减少温室气体排放或增加温室气体清除量的项目，以获取碳抵消。</w:t>
      </w:r>
    </w:p>
    <w:p>
      <w:pPr>
        <w:spacing w:after="0"/>
        <w:ind w:start="0"/>
        <w:jc w:val="both"/>
      </w:pPr>
      <w:r>
        <w:rPr>
          <w:rFonts w:ascii="Times New Roman"/>
          <w:b w:val="false"/>
          <w:i w:val="false"/>
          <w:color w:val="000000"/>
          <w:sz w:val="28"/>
        </w:rPr>
        <w:t xml:space="preserve">
      5. 环境保护主管部门应当对可管理设施的温室气体排放配额总量进行管控。</w:t>
      </w:r>
    </w:p>
    <w:p>
      <w:pPr>
        <w:spacing w:after="0"/>
        <w:ind w:start="0"/>
        <w:jc w:val="left"/>
      </w:pPr>
      <w:r>
        <w:rPr>
          <w:rFonts w:ascii="Times New Roman"/>
          <w:b/>
          <w:i w:val="false"/>
          <w:color w:val="000000"/>
        </w:rPr>
        <w:t xml:space="preserve"> 第三百零二条 国家温室气体排放与清除清单体系 </w:t>
      </w:r>
    </w:p>
    <w:p>
      <w:pPr>
        <w:spacing w:after="0"/>
        <w:ind w:start="0"/>
        <w:jc w:val="both"/>
      </w:pPr>
      <w:r>
        <w:rPr>
          <w:rFonts w:ascii="Times New Roman"/>
          <w:b w:val="false"/>
          <w:i w:val="false"/>
          <w:color w:val="000000"/>
          <w:sz w:val="28"/>
        </w:rPr>
        <w:t xml:space="preserve">
      1. 国家温室气体排放与清除清单体系，系指为确定哈萨克斯坦共和国特定时期温室气体实际排放量与吸收量所需数据的收集、处理、存储及分析所建立的组织性安排。</w:t>
      </w:r>
    </w:p>
    <w:p>
      <w:pPr>
        <w:spacing w:after="0"/>
        <w:ind w:start="0"/>
        <w:jc w:val="both"/>
      </w:pPr>
      <w:r>
        <w:rPr>
          <w:rFonts w:ascii="Times New Roman"/>
          <w:b w:val="false"/>
          <w:i w:val="false"/>
          <w:color w:val="000000"/>
          <w:sz w:val="28"/>
        </w:rPr>
        <w:t xml:space="preserve">
      2. 国家温室气体排放与清除清单系统的信息收集应基于哈萨克斯坦共和国燃料与能源平衡数据、统计报告，以及依据哈萨克斯坦共和国法律提交的温室气体排放清单报告所载信息。</w:t>
      </w:r>
    </w:p>
    <w:p>
      <w:pPr>
        <w:spacing w:after="0"/>
        <w:ind w:start="0"/>
        <w:jc w:val="both"/>
      </w:pPr>
      <w:r>
        <w:rPr>
          <w:rFonts w:ascii="Times New Roman"/>
          <w:b w:val="false"/>
          <w:i w:val="false"/>
          <w:color w:val="000000"/>
          <w:sz w:val="28"/>
        </w:rPr>
        <w:t xml:space="preserve">
      3. 环境保护领域的授权机构应组织并协调国家温室气体排放与清除清单系统的运行。</w:t>
      </w:r>
    </w:p>
    <w:p>
      <w:pPr>
        <w:spacing w:after="0"/>
        <w:ind w:start="0"/>
        <w:jc w:val="both"/>
      </w:pPr>
      <w:r>
        <w:rPr>
          <w:rFonts w:ascii="Times New Roman"/>
          <w:b w:val="false"/>
          <w:i w:val="false"/>
          <w:color w:val="000000"/>
          <w:sz w:val="28"/>
        </w:rPr>
        <w:t xml:space="preserve">
      4. 国家温室气体排放与清除清单系统的编制工作应由碳单位交易系统运营商负责。</w:t>
      </w:r>
    </w:p>
    <w:p>
      <w:pPr>
        <w:spacing w:after="0"/>
        <w:ind w:start="0"/>
        <w:jc w:val="both"/>
      </w:pPr>
      <w:r>
        <w:rPr>
          <w:rFonts w:ascii="Times New Roman"/>
          <w:b w:val="false"/>
          <w:i w:val="false"/>
          <w:color w:val="000000"/>
          <w:sz w:val="28"/>
        </w:rPr>
        <w:t xml:space="preserve">
      5. 国家温室气体排放与清除清单系统的完整性、透明度及准确性，应依据环境保护主管机构批准的规则进行年度监测。 </w:t>
      </w:r>
    </w:p>
    <w:p>
      <w:pPr>
        <w:spacing w:after="0"/>
        <w:ind w:start="0"/>
        <w:jc w:val="left"/>
      </w:pPr>
      <w:r>
        <w:rPr>
          <w:rFonts w:ascii="Times New Roman"/>
          <w:b/>
          <w:i w:val="false"/>
          <w:color w:val="000000"/>
        </w:rPr>
        <w:t xml:space="preserve"> 第三百零三条 国家碳登记制度 </w:t>
      </w:r>
    </w:p>
    <w:p>
      <w:pPr>
        <w:spacing w:after="0"/>
        <w:ind w:start="0"/>
        <w:jc w:val="both"/>
      </w:pPr>
      <w:r>
        <w:rPr>
          <w:rFonts w:ascii="Times New Roman"/>
          <w:b w:val="false"/>
          <w:i w:val="false"/>
          <w:color w:val="000000"/>
          <w:sz w:val="28"/>
        </w:rPr>
        <w:t xml:space="preserve">
      1. 国家碳地籍系统系指在设施运营者界定范围内，记录温室气体排放源、其产生的排放量以及温室气体减排量或清除量增加量的系统。</w:t>
      </w:r>
    </w:p>
    <w:p>
      <w:pPr>
        <w:spacing w:after="0"/>
        <w:ind w:start="0"/>
        <w:jc w:val="both"/>
      </w:pPr>
      <w:r>
        <w:rPr>
          <w:rFonts w:ascii="Times New Roman"/>
          <w:b w:val="false"/>
          <w:i w:val="false"/>
          <w:color w:val="000000"/>
          <w:sz w:val="28"/>
        </w:rPr>
        <w:t xml:space="preserve">
      2. 环境保护主管部门负责组织国家碳登记册的建立与维护工作。</w:t>
      </w:r>
    </w:p>
    <w:p>
      <w:pPr>
        <w:spacing w:after="0"/>
        <w:ind w:start="0"/>
        <w:jc w:val="both"/>
      </w:pPr>
      <w:r>
        <w:rPr>
          <w:rFonts w:ascii="Times New Roman"/>
          <w:b w:val="false"/>
          <w:i w:val="false"/>
          <w:color w:val="000000"/>
          <w:sz w:val="28"/>
        </w:rPr>
        <w:t xml:space="preserve">
      3. 国家碳登记簿应由碳交易系统运营商依据环境保护主管机构批准的规则进行维护。</w:t>
      </w:r>
    </w:p>
    <w:p>
      <w:pPr>
        <w:spacing w:after="0"/>
        <w:ind w:start="0"/>
        <w:jc w:val="both"/>
      </w:pPr>
      <w:r>
        <w:rPr>
          <w:rFonts w:ascii="Times New Roman"/>
          <w:b w:val="false"/>
          <w:i w:val="false"/>
          <w:color w:val="000000"/>
          <w:sz w:val="28"/>
        </w:rPr>
        <w:t xml:space="preserve">
      4. 国家碳登记簿应包含温室气体排放源、设施经营者、温室气体排放量及吸收量等信息。</w:t>
      </w:r>
    </w:p>
    <w:p>
      <w:pPr>
        <w:spacing w:after="0"/>
        <w:ind w:start="0"/>
        <w:jc w:val="both"/>
      </w:pPr>
      <w:r>
        <w:rPr>
          <w:rFonts w:ascii="Times New Roman"/>
          <w:b w:val="false"/>
          <w:i w:val="false"/>
          <w:color w:val="000000"/>
          <w:sz w:val="28"/>
        </w:rPr>
        <w:t xml:space="preserve">
      5. 环境保护领域授权机构应基于国家碳登记册数据，确保建立温室气体排放与吸收量国家监管体系，并履行哈萨克斯坦共和国依据国际条约提交年度报告的义务。</w:t>
      </w:r>
    </w:p>
    <w:p>
      <w:pPr>
        <w:spacing w:after="0"/>
        <w:ind w:start="0"/>
        <w:jc w:val="left"/>
      </w:pPr>
      <w:r>
        <w:rPr>
          <w:rFonts w:ascii="Times New Roman"/>
          <w:b/>
          <w:i w:val="false"/>
          <w:color w:val="000000"/>
        </w:rPr>
        <w:t xml:space="preserve"> 第三百零四条 核查与验证</w:t>
      </w:r>
    </w:p>
    <w:p>
      <w:pPr>
        <w:spacing w:after="0"/>
        <w:ind w:start="0"/>
        <w:jc w:val="both"/>
      </w:pPr>
      <w:r>
        <w:rPr>
          <w:rFonts w:ascii="Times New Roman"/>
          <w:b w:val="false"/>
          <w:i w:val="false"/>
          <w:color w:val="000000"/>
          <w:sz w:val="28"/>
        </w:rPr>
        <w:t xml:space="preserve">
      1. 验证是指在制定温室气体减排或增排项目过程中，对监测计划及相关文件进行系统化、独立化且有据可查的评估，以确认其符合国际标准及哈萨克斯坦共和国法律法规要求的过程。</w:t>
      </w:r>
    </w:p>
    <w:p>
      <w:pPr>
        <w:spacing w:after="0"/>
        <w:ind w:start="0"/>
        <w:jc w:val="both"/>
      </w:pPr>
      <w:r>
        <w:rPr>
          <w:rFonts w:ascii="Times New Roman"/>
          <w:b w:val="false"/>
          <w:i w:val="false"/>
          <w:color w:val="000000"/>
          <w:sz w:val="28"/>
        </w:rPr>
        <w:t xml:space="preserve">
      2. 核查是指系统、独立且有据可查的评估过程，用于确认是否符合国际标准及哈萨克斯坦共和国立法规定的要求，并核实温室气体清单报告及温室气体减排或清除项目实施报告所提供信息的可靠性。</w:t>
      </w:r>
    </w:p>
    <w:p>
      <w:pPr>
        <w:spacing w:after="0"/>
        <w:ind w:start="0"/>
        <w:jc w:val="both"/>
      </w:pPr>
      <w:r>
        <w:rPr>
          <w:rFonts w:ascii="Times New Roman"/>
          <w:b w:val="false"/>
          <w:i w:val="false"/>
          <w:color w:val="000000"/>
          <w:sz w:val="28"/>
        </w:rPr>
        <w:t xml:space="preserve">
      3. 核查与验证机构应依据哈萨克斯坦共和国关于符合性评估领域认证的法律法规获得认证。</w:t>
      </w:r>
    </w:p>
    <w:p>
      <w:pPr>
        <w:spacing w:after="0"/>
        <w:ind w:start="0"/>
        <w:jc w:val="both"/>
      </w:pPr>
      <w:r>
        <w:rPr>
          <w:rFonts w:ascii="Times New Roman"/>
          <w:b w:val="false"/>
          <w:i w:val="false"/>
          <w:color w:val="000000"/>
          <w:sz w:val="28"/>
        </w:rPr>
        <w:t xml:space="preserve">
      验证与核查机构应对验证与核查的可靠性负责。</w:t>
      </w:r>
    </w:p>
    <w:p>
      <w:pPr>
        <w:spacing w:after="0"/>
        <w:ind w:start="0"/>
        <w:jc w:val="both"/>
      </w:pPr>
      <w:r>
        <w:rPr>
          <w:rFonts w:ascii="Times New Roman"/>
          <w:b w:val="false"/>
          <w:i w:val="false"/>
          <w:color w:val="000000"/>
          <w:sz w:val="28"/>
        </w:rPr>
        <w:t xml:space="preserve">
      5. 验证与核查费用由工厂经营者承担。</w:t>
      </w:r>
    </w:p>
    <w:p>
      <w:pPr>
        <w:spacing w:after="0"/>
        <w:ind w:start="0"/>
        <w:jc w:val="both"/>
      </w:pPr>
      <w:r>
        <w:rPr>
          <w:rFonts w:ascii="Times New Roman"/>
          <w:b w:val="false"/>
          <w:i w:val="false"/>
          <w:color w:val="000000"/>
          <w:sz w:val="28"/>
        </w:rPr>
        <w:t xml:space="preserve">
      6. 核查机构不得对其参与编制的温室气体排放清单报告或监测计划进行核查。</w:t>
      </w:r>
    </w:p>
    <w:p>
      <w:pPr>
        <w:spacing w:after="0"/>
        <w:ind w:start="0"/>
        <w:jc w:val="both"/>
      </w:pPr>
      <w:r>
        <w:rPr>
          <w:rFonts w:ascii="Times New Roman"/>
          <w:b w:val="false"/>
          <w:i w:val="false"/>
          <w:color w:val="000000"/>
          <w:sz w:val="28"/>
        </w:rPr>
        <w:t xml:space="preserve">
      7. 同一温室气体减排或清除增益项目的验证与核查不得由同一机构执行。</w:t>
      </w:r>
    </w:p>
    <w:p>
      <w:pPr>
        <w:spacing w:after="0"/>
        <w:ind w:start="0"/>
        <w:jc w:val="both"/>
      </w:pPr>
      <w:r>
        <w:rPr>
          <w:rFonts w:ascii="Times New Roman"/>
          <w:b w:val="false"/>
          <w:i w:val="false"/>
          <w:color w:val="000000"/>
          <w:sz w:val="28"/>
        </w:rPr>
        <w:t xml:space="preserve">
      8. 除非哈萨克斯坦共和国批准的国际条约另有规定，否则验证和核查应遵循经环境保护领域授权机构批准的验证与核查规则，以及经标准化领域授权机构批准的国家标准。</w:t>
      </w:r>
    </w:p>
    <w:p>
      <w:pPr>
        <w:spacing w:after="0"/>
        <w:ind w:start="0"/>
        <w:jc w:val="left"/>
      </w:pPr>
      <w:r>
        <w:rPr>
          <w:rFonts w:ascii="Times New Roman"/>
          <w:b/>
          <w:i w:val="false"/>
          <w:color w:val="000000"/>
        </w:rPr>
        <w:t xml:space="preserve"> 第二十一章 大气臭氧层保护第三百零五条 臭氧层及其保护</w:t>
      </w:r>
    </w:p>
    <w:p>
      <w:pPr>
        <w:spacing w:after="0"/>
        <w:ind w:start="0"/>
        <w:jc w:val="both"/>
      </w:pPr>
      <w:r>
        <w:rPr>
          <w:rFonts w:ascii="Times New Roman"/>
          <w:b w:val="false"/>
          <w:i w:val="false"/>
          <w:color w:val="000000"/>
          <w:sz w:val="28"/>
        </w:rPr>
        <w:t xml:space="preserve">
      1. 臭氧层指地球大气边界层上方的臭氧层。</w:t>
      </w:r>
    </w:p>
    <w:p>
      <w:pPr>
        <w:spacing w:after="0"/>
        <w:ind w:start="0"/>
        <w:jc w:val="both"/>
      </w:pPr>
      <w:r>
        <w:rPr>
          <w:rFonts w:ascii="Times New Roman"/>
          <w:b w:val="false"/>
          <w:i w:val="false"/>
          <w:color w:val="000000"/>
          <w:sz w:val="28"/>
        </w:rPr>
        <w:t xml:space="preserve">
      2. 臭氧层保护系指国家机关、法人及个体经营者为防止臭氧层破坏、恢复臭氧层以保护人类生命和（或）健康、防范臭氧层破坏引发的环境危害而实施的措施体系。</w:t>
      </w:r>
    </w:p>
    <w:p>
      <w:pPr>
        <w:spacing w:after="0"/>
        <w:ind w:start="0"/>
        <w:jc w:val="left"/>
      </w:pPr>
      <w:r>
        <w:rPr>
          <w:rFonts w:ascii="Times New Roman"/>
          <w:b/>
          <w:i w:val="false"/>
          <w:color w:val="000000"/>
        </w:rPr>
        <w:t xml:space="preserve"> 第306条 消耗臭氧层物质及其管理 </w:t>
      </w:r>
    </w:p>
    <w:p>
      <w:pPr>
        <w:spacing w:after="0"/>
        <w:ind w:start="0"/>
        <w:jc w:val="both"/>
      </w:pPr>
      <w:r>
        <w:rPr>
          <w:rFonts w:ascii="Times New Roman"/>
          <w:b w:val="false"/>
          <w:i w:val="false"/>
          <w:color w:val="000000"/>
          <w:sz w:val="28"/>
        </w:rPr>
        <w:t xml:space="preserve">
      1. 臭氧消耗物质（以下简称消耗臭氧层物质）指单独存在或混合存在的化学物质，该物质用于某项活动或为某项活动的产物，可能对地球臭氧层产生有害影响。</w:t>
      </w:r>
    </w:p>
    <w:p>
      <w:pPr>
        <w:spacing w:after="0"/>
        <w:ind w:start="0"/>
        <w:jc w:val="both"/>
      </w:pPr>
      <w:r>
        <w:rPr>
          <w:rFonts w:ascii="Times New Roman"/>
          <w:b w:val="false"/>
          <w:i w:val="false"/>
          <w:color w:val="000000"/>
          <w:sz w:val="28"/>
        </w:rPr>
        <w:t xml:space="preserve">
      2. 未被本法认定为消耗臭氧层的化学品应视为臭氧安全物质。</w:t>
      </w:r>
    </w:p>
    <w:p>
      <w:pPr>
        <w:spacing w:after="0"/>
        <w:ind w:start="0"/>
        <w:jc w:val="left"/>
      </w:pPr>
      <w:r>
        <w:rPr>
          <w:rFonts w:ascii="Times New Roman"/>
          <w:b/>
          <w:i w:val="false"/>
          <w:color w:val="000000"/>
        </w:rPr>
        <w:t xml:space="preserve"> 第三百零七条 臭氧层保护领域活动的公共监管 </w:t>
      </w:r>
    </w:p>
    <w:p>
      <w:pPr>
        <w:spacing w:after="0"/>
        <w:ind w:start="0"/>
        <w:jc w:val="both"/>
      </w:pPr>
      <w:r>
        <w:rPr>
          <w:rFonts w:ascii="Times New Roman"/>
          <w:b w:val="false"/>
          <w:i w:val="false"/>
          <w:color w:val="000000"/>
          <w:sz w:val="28"/>
        </w:rPr>
        <w:t xml:space="preserve">
      臭氧层保护领域的公共监管由环境保护领域的授权机构实施，包括：</w:t>
      </w:r>
    </w:p>
    <w:p>
      <w:pPr>
        <w:spacing w:after="0"/>
        <w:ind w:start="0"/>
        <w:jc w:val="both"/>
      </w:pPr>
      <w:r>
        <w:rPr>
          <w:rFonts w:ascii="Times New Roman"/>
          <w:b w:val="false"/>
          <w:i w:val="false"/>
          <w:color w:val="000000"/>
          <w:sz w:val="28"/>
        </w:rPr>
        <w:t xml:space="preserve">
      1) 监管消耗臭氧层物质的使用；</w:t>
      </w:r>
    </w:p>
    <w:p>
      <w:pPr>
        <w:spacing w:after="0"/>
        <w:ind w:start="0"/>
        <w:jc w:val="both"/>
      </w:pPr>
      <w:r>
        <w:rPr>
          <w:rFonts w:ascii="Times New Roman"/>
          <w:b w:val="false"/>
          <w:i w:val="false"/>
          <w:color w:val="000000"/>
          <w:sz w:val="28"/>
        </w:rPr>
        <w:t xml:space="preserve">
      2）对消耗臭氧层物质的处置进行监管。</w:t>
      </w:r>
    </w:p>
    <w:p>
      <w:pPr>
        <w:spacing w:after="0"/>
        <w:ind w:start="0"/>
        <w:jc w:val="left"/>
      </w:pPr>
      <w:r>
        <w:rPr>
          <w:rFonts w:ascii="Times New Roman"/>
          <w:b/>
          <w:i w:val="false"/>
          <w:color w:val="000000"/>
        </w:rPr>
        <w:t xml:space="preserve"> 第三百零八条 消耗臭氧层物质的消费监管 </w:t>
      </w:r>
    </w:p>
    <w:p>
      <w:pPr>
        <w:spacing w:after="0"/>
        <w:ind w:start="0"/>
        <w:jc w:val="both"/>
      </w:pPr>
      <w:r>
        <w:rPr>
          <w:rFonts w:ascii="Times New Roman"/>
          <w:b w:val="false"/>
          <w:i w:val="false"/>
          <w:color w:val="000000"/>
          <w:sz w:val="28"/>
        </w:rPr>
        <w:t xml:space="preserve">
      1. 消耗臭氧层物质的消耗量指某一时期内，哈萨克斯坦共和国境内永久处置的进口消耗臭氧层物质总量减去该国出口至境外永久处置的消耗臭氧层物质总量。</w:t>
      </w:r>
    </w:p>
    <w:p>
      <w:pPr>
        <w:spacing w:after="0"/>
        <w:ind w:start="0"/>
        <w:jc w:val="both"/>
      </w:pPr>
      <w:r>
        <w:rPr>
          <w:rFonts w:ascii="Times New Roman"/>
          <w:b w:val="false"/>
          <w:i w:val="false"/>
          <w:color w:val="000000"/>
          <w:sz w:val="28"/>
        </w:rPr>
        <w:t xml:space="preserve">
      2. 臭氧消耗物质消费的监管由环境保护领域授权机构通过下列方式实施：</w:t>
      </w:r>
    </w:p>
    <w:p>
      <w:pPr>
        <w:spacing w:after="0"/>
        <w:ind w:start="0"/>
        <w:jc w:val="both"/>
      </w:pPr>
      <w:r>
        <w:rPr>
          <w:rFonts w:ascii="Times New Roman"/>
          <w:b w:val="false"/>
          <w:i w:val="false"/>
          <w:color w:val="000000"/>
          <w:sz w:val="28"/>
        </w:rPr>
        <w:t xml:space="preserve">
      1) 依据哈萨克斯坦共和国关于消耗臭氧层物质的国际条约，设定消耗臭氧层物质的限额（配额）；</w:t>
      </w:r>
    </w:p>
    <w:p>
      <w:pPr>
        <w:spacing w:after="0"/>
        <w:ind w:start="0"/>
        <w:jc w:val="both"/>
      </w:pPr>
      <w:r>
        <w:rPr>
          <w:rFonts w:ascii="Times New Roman"/>
          <w:b w:val="false"/>
          <w:i w:val="false"/>
          <w:color w:val="000000"/>
          <w:sz w:val="28"/>
        </w:rPr>
        <w:t xml:space="preserve">
      2）对非欧亚经济联盟成员国向哈萨克斯坦共和国境内进口含臭氧消耗物质的产品，以及从哈萨克斯坦共和国向该类国家出口此类产品实施许可管理；</w:t>
      </w:r>
    </w:p>
    <w:p>
      <w:pPr>
        <w:spacing w:after="0"/>
        <w:ind w:start="0"/>
        <w:jc w:val="both"/>
      </w:pPr>
      <w:r>
        <w:rPr>
          <w:rFonts w:ascii="Times New Roman"/>
          <w:b w:val="false"/>
          <w:i w:val="false"/>
          <w:color w:val="000000"/>
          <w:sz w:val="28"/>
        </w:rPr>
        <w:t xml:space="preserve">
      3）对从欧亚经济联盟成员国向哈萨克斯坦共和国境内进口含臭氧消耗物质的产品，以及从哈萨克斯坦共和国向该等国家出口此类产品实施许可管理。</w:t>
      </w:r>
    </w:p>
    <w:p>
      <w:pPr>
        <w:spacing w:after="0"/>
        <w:ind w:start="0"/>
        <w:jc w:val="both"/>
      </w:pPr>
      <w:r>
        <w:rPr>
          <w:rFonts w:ascii="Times New Roman"/>
          <w:b w:val="false"/>
          <w:i w:val="false"/>
          <w:color w:val="000000"/>
          <w:sz w:val="28"/>
        </w:rPr>
        <w:t xml:space="preserve">
      关于从欧亚经济联盟成员国向哈萨克斯坦共和国境内进口含臭氧消耗物质及相关产品，以及从哈萨克斯坦共和国向该等国家出口此类物质及产品的许可核发规则，应由环境保护领域授权机构批准。</w:t>
      </w:r>
    </w:p>
    <w:p>
      <w:pPr>
        <w:spacing w:after="0"/>
        <w:ind w:start="0"/>
        <w:jc w:val="left"/>
      </w:pPr>
      <w:r>
        <w:rPr>
          <w:rFonts w:ascii="Times New Roman"/>
          <w:b/>
          <w:i w:val="false"/>
          <w:color w:val="000000"/>
        </w:rPr>
        <w:t xml:space="preserve"> 第三百零九条 消耗臭氧层物质的处理管理 </w:t>
      </w:r>
    </w:p>
    <w:p>
      <w:pPr>
        <w:spacing w:after="0"/>
        <w:ind w:start="0"/>
        <w:jc w:val="both"/>
      </w:pPr>
      <w:r>
        <w:rPr>
          <w:rFonts w:ascii="Times New Roman"/>
          <w:b w:val="false"/>
          <w:i w:val="false"/>
          <w:color w:val="000000"/>
          <w:sz w:val="28"/>
        </w:rPr>
        <w:t xml:space="preserve">
      1. 臭氧消耗物质的处理包括下列操作： </w:t>
      </w:r>
    </w:p>
    <w:p>
      <w:pPr>
        <w:spacing w:after="0"/>
        <w:ind w:start="0"/>
        <w:jc w:val="both"/>
      </w:pPr>
      <w:r>
        <w:rPr>
          <w:rFonts w:ascii="Times New Roman"/>
          <w:b w:val="false"/>
          <w:i w:val="false"/>
          <w:color w:val="000000"/>
          <w:sz w:val="28"/>
        </w:rPr>
        <w:t xml:space="preserve">
      1) 在生产、维护或维修作业中使用消耗臭氧层物质，包括产品和设备的加注作业，或在其他工艺过程中使用（以下简称消耗臭氧层物质的使用）；</w:t>
      </w:r>
    </w:p>
    <w:p>
      <w:pPr>
        <w:spacing w:after="0"/>
        <w:ind w:start="0"/>
        <w:jc w:val="both"/>
      </w:pPr>
      <w:r>
        <w:rPr>
          <w:rFonts w:ascii="Times New Roman"/>
          <w:b w:val="false"/>
          <w:i w:val="false"/>
          <w:color w:val="000000"/>
          <w:sz w:val="28"/>
        </w:rPr>
        <w:t xml:space="preserve">
      2) 臭氧消耗物质的运输； </w:t>
      </w:r>
    </w:p>
    <w:p>
      <w:pPr>
        <w:spacing w:after="0"/>
        <w:ind w:start="0"/>
        <w:jc w:val="both"/>
      </w:pPr>
      <w:r>
        <w:rPr>
          <w:rFonts w:ascii="Times New Roman"/>
          <w:b w:val="false"/>
          <w:i w:val="false"/>
          <w:color w:val="000000"/>
          <w:sz w:val="28"/>
        </w:rPr>
        <w:t xml:space="preserve">
      3) 臭氧消耗物质的储存 </w:t>
      </w:r>
    </w:p>
    <w:p>
      <w:pPr>
        <w:spacing w:after="0"/>
        <w:ind w:start="0"/>
        <w:jc w:val="both"/>
      </w:pPr>
      <w:r>
        <w:rPr>
          <w:rFonts w:ascii="Times New Roman"/>
          <w:b w:val="false"/>
          <w:i w:val="false"/>
          <w:color w:val="000000"/>
          <w:sz w:val="28"/>
        </w:rPr>
        <w:t xml:space="preserve">
      4) 消耗臭氧层物质的回收，即在设备维护期间或报废前，从机器设备、其部件及容器中移除、收集并储存所含的消耗臭氧层物质；</w:t>
      </w:r>
    </w:p>
    <w:p>
      <w:pPr>
        <w:spacing w:after="0"/>
        <w:ind w:start="0"/>
        <w:jc w:val="both"/>
      </w:pPr>
      <w:r>
        <w:rPr>
          <w:rFonts w:ascii="Times New Roman"/>
          <w:b w:val="false"/>
          <w:i w:val="false"/>
          <w:color w:val="000000"/>
          <w:sz w:val="28"/>
        </w:rPr>
        <w:t xml:space="preserve">
      5) 消耗臭氧层物质的再生处理，即对回收的消耗臭氧层物质进行处理以恢复其消费特性；</w:t>
      </w:r>
    </w:p>
    <w:p>
      <w:pPr>
        <w:spacing w:after="0"/>
        <w:ind w:start="0"/>
        <w:jc w:val="both"/>
      </w:pPr>
      <w:r>
        <w:rPr>
          <w:rFonts w:ascii="Times New Roman"/>
          <w:b w:val="false"/>
          <w:i w:val="false"/>
          <w:color w:val="000000"/>
          <w:sz w:val="28"/>
        </w:rPr>
        <w:t xml:space="preserve">
      6) 臭氧消耗物质处置——指为回收或净化不可回收的臭氧消耗物质，在设备维护期间或报废前从机械装置、设备、容器及其他装置中提取臭氧消耗物质后，对其进行收集和储存的综合措施。</w:t>
      </w:r>
    </w:p>
    <w:p>
      <w:pPr>
        <w:spacing w:after="0"/>
        <w:ind w:start="0"/>
        <w:jc w:val="both"/>
      </w:pPr>
      <w:r>
        <w:rPr>
          <w:rFonts w:ascii="Times New Roman"/>
          <w:b w:val="false"/>
          <w:i w:val="false"/>
          <w:color w:val="000000"/>
          <w:sz w:val="28"/>
        </w:rPr>
        <w:t xml:space="preserve">
      2. 臭氧消耗物质的再循环——指回收后臭氧消耗物质的再利用。 </w:t>
      </w:r>
    </w:p>
    <w:p>
      <w:pPr>
        <w:spacing w:after="0"/>
        <w:ind w:start="0"/>
        <w:jc w:val="both"/>
      </w:pPr>
      <w:r>
        <w:rPr>
          <w:rFonts w:ascii="Times New Roman"/>
          <w:b w:val="false"/>
          <w:i w:val="false"/>
          <w:color w:val="000000"/>
          <w:sz w:val="28"/>
        </w:rPr>
        <w:t xml:space="preserve">
      3. 臭氧消耗物质的中和——通过破坏手段消除臭氧消耗物质的危害特性，使其永久转化或分解为对环境（包括臭氧层）无不良影响的成分。</w:t>
      </w:r>
    </w:p>
    <w:p>
      <w:pPr>
        <w:spacing w:after="0"/>
        <w:ind w:start="0"/>
        <w:jc w:val="both"/>
      </w:pPr>
      <w:r>
        <w:rPr>
          <w:rFonts w:ascii="Times New Roman"/>
          <w:b w:val="false"/>
          <w:i w:val="false"/>
          <w:color w:val="000000"/>
          <w:sz w:val="28"/>
        </w:rPr>
        <w:t xml:space="preserve">
      4. 臭氧消耗物质的处置须经环境保护领域授权机构监管，该机构通过核发许可实施下列活动：使用臭氧消耗物质开展作业、维修、安装、维护含臭氧消耗物质的设备、运输、储存、回收、再利用臭氧消耗物质。</w:t>
      </w:r>
    </w:p>
    <w:p>
      <w:pPr>
        <w:spacing w:after="0"/>
        <w:ind w:start="0"/>
        <w:jc w:val="both"/>
      </w:pPr>
      <w:r>
        <w:rPr>
          <w:rFonts w:ascii="Times New Roman"/>
          <w:b w:val="false"/>
          <w:i w:val="false"/>
          <w:color w:val="000000"/>
          <w:sz w:val="28"/>
        </w:rPr>
        <w:t xml:space="preserve">
      本款第一项所述活动许可的颁发规则须经环境保护领域授权机构批准。</w:t>
      </w:r>
    </w:p>
    <w:p>
      <w:pPr>
        <w:spacing w:after="0"/>
        <w:ind w:start="0"/>
        <w:jc w:val="left"/>
      </w:pPr>
      <w:r>
        <w:rPr>
          <w:rFonts w:ascii="Times New Roman"/>
          <w:b/>
          <w:i w:val="false"/>
          <w:color w:val="000000"/>
        </w:rPr>
        <w:t xml:space="preserve"> 第三百一十条 国家臭氧消耗物质登记册与库存管理 </w:t>
      </w:r>
    </w:p>
    <w:p>
      <w:pPr>
        <w:spacing w:after="0"/>
        <w:ind w:start="0"/>
        <w:jc w:val="both"/>
      </w:pPr>
      <w:r>
        <w:rPr>
          <w:rFonts w:ascii="Times New Roman"/>
          <w:b w:val="false"/>
          <w:i w:val="false"/>
          <w:color w:val="000000"/>
          <w:sz w:val="28"/>
        </w:rPr>
        <w:t xml:space="preserve">
      1. 国家消耗臭氧层物质登记册应为定期更新的消耗臭氧层物质消费与处置记录系统，包含其位置、成分构成、定量与定性特征及使用状况等数据。</w:t>
      </w:r>
    </w:p>
    <w:p>
      <w:pPr>
        <w:spacing w:after="0"/>
        <w:ind w:start="0"/>
        <w:jc w:val="both"/>
      </w:pPr>
      <w:r>
        <w:rPr>
          <w:rFonts w:ascii="Times New Roman"/>
          <w:b w:val="false"/>
          <w:i w:val="false"/>
          <w:color w:val="000000"/>
          <w:sz w:val="28"/>
        </w:rPr>
        <w:t xml:space="preserve">
      2. 所有类型的臭氧消耗物质均须纳入国家臭氧消耗物质登记册进行核算。</w:t>
      </w:r>
    </w:p>
    <w:p>
      <w:pPr>
        <w:spacing w:after="0"/>
        <w:ind w:start="0"/>
        <w:jc w:val="both"/>
      </w:pPr>
      <w:r>
        <w:rPr>
          <w:rFonts w:ascii="Times New Roman"/>
          <w:b w:val="false"/>
          <w:i w:val="false"/>
          <w:color w:val="000000"/>
          <w:sz w:val="28"/>
        </w:rPr>
        <w:t xml:space="preserve">
      3. 国家消耗臭氧层物质登记册的建立与维护工作，应由环境保护领域的授权机构组织实施。</w:t>
      </w:r>
    </w:p>
    <w:p>
      <w:pPr>
        <w:spacing w:after="0"/>
        <w:ind w:start="0"/>
        <w:jc w:val="both"/>
      </w:pPr>
      <w:r>
        <w:rPr>
          <w:rFonts w:ascii="Times New Roman"/>
          <w:b w:val="false"/>
          <w:i w:val="false"/>
          <w:color w:val="000000"/>
          <w:sz w:val="28"/>
        </w:rPr>
        <w:t xml:space="preserve">
      4. 国家消耗臭氧层物质登记册的维护规则须经环境保护领域授权机构批准。</w:t>
      </w:r>
    </w:p>
    <w:p>
      <w:pPr>
        <w:spacing w:after="0"/>
        <w:ind w:start="0"/>
        <w:jc w:val="both"/>
      </w:pPr>
      <w:r>
        <w:rPr>
          <w:rFonts w:ascii="Times New Roman"/>
          <w:b w:val="false"/>
          <w:i w:val="false"/>
          <w:color w:val="000000"/>
          <w:sz w:val="28"/>
        </w:rPr>
        <w:t xml:space="preserve">
      5. 维护国家消耗臭氧层物质登记册旨在为国家机关、相关自然人及法人提供环境保护领域评估、预测、制定技术经济法律决策所需信息，同时建立全国性消耗臭氧层物质综合记录体系，以履行哈萨克斯坦共和国的国际义务。</w:t>
      </w:r>
    </w:p>
    <w:p>
      <w:pPr>
        <w:spacing w:after="0"/>
        <w:ind w:start="0"/>
        <w:jc w:val="both"/>
      </w:pPr>
      <w:r>
        <w:rPr>
          <w:rFonts w:ascii="Times New Roman"/>
          <w:b w:val="false"/>
          <w:i w:val="false"/>
          <w:color w:val="000000"/>
          <w:sz w:val="28"/>
        </w:rPr>
        <w:t xml:space="preserve">
      6. 环境保护领域授权机构应基于国家消耗臭氧层物质登记册数据，分析预测消耗臭氧层物质的消费量，确保建立国家消耗臭氧层物质管控体系，以履行哈萨克斯坦共和国根据其批准的保护臭氧层国际条约所承担的年度报告义务。</w:t>
      </w:r>
    </w:p>
    <w:p>
      <w:pPr>
        <w:spacing w:after="0"/>
        <w:ind w:start="0"/>
        <w:jc w:val="both"/>
      </w:pPr>
      <w:r>
        <w:rPr>
          <w:rFonts w:ascii="Times New Roman"/>
          <w:b w:val="false"/>
          <w:i w:val="false"/>
          <w:color w:val="000000"/>
          <w:sz w:val="28"/>
        </w:rPr>
        <w:t xml:space="preserve">
      7. 为维护国家消耗臭氧层物质登记册， 处理臭氧消耗物质及（或）持有资产负债表中记载含臭氧消耗物质设备的法人和个体经营者，应向环境保护领域授权机构提交经该机构批准格式的臭氧消耗物质处理报告及臭氧消耗物质库存报告。</w:t>
      </w:r>
    </w:p>
    <w:p>
      <w:pPr>
        <w:spacing w:after="0"/>
        <w:ind w:start="0"/>
        <w:jc w:val="both"/>
      </w:pPr>
      <w:r>
        <w:rPr>
          <w:rFonts w:ascii="Times New Roman"/>
          <w:b w:val="false"/>
          <w:i w:val="false"/>
          <w:color w:val="000000"/>
          <w:sz w:val="28"/>
        </w:rPr>
        <w:t xml:space="preserve">
      8. 臭氧消耗物质库存指确定设备和技术装置中所含臭氧消耗物质的数量。</w:t>
      </w:r>
    </w:p>
    <w:p>
      <w:pPr>
        <w:spacing w:after="0"/>
        <w:ind w:start="0"/>
        <w:jc w:val="both"/>
      </w:pPr>
      <w:r>
        <w:rPr>
          <w:rFonts w:ascii="Times New Roman"/>
          <w:b w:val="false"/>
          <w:i w:val="false"/>
          <w:color w:val="000000"/>
          <w:sz w:val="28"/>
        </w:rPr>
        <w:t xml:space="preserve">
      国家消耗臭氧层物质登记规则须经环境保护领域授权机构批准。</w:t>
      </w:r>
    </w:p>
    <w:p>
      <w:pPr>
        <w:spacing w:after="0"/>
        <w:ind w:start="0"/>
        <w:jc w:val="both"/>
      </w:pPr>
      <w:r>
        <w:rPr>
          <w:rFonts w:ascii="Times New Roman"/>
          <w:b w:val="false"/>
          <w:i w:val="false"/>
          <w:color w:val="000000"/>
          <w:sz w:val="28"/>
        </w:rPr>
        <w:t xml:space="preserve">
      9. 臭氧消耗物质处理报告应自每年1月1日起，最迟于报告年度次年第一季度提交，可采用纸质或电子形式：通过在国家臭氧消耗物质登记系统中填写电子表格提交，同时须遵循国家臭氧消耗物质登记维护规则，并由负责提供信息的官员签署电子数字签名。</w:t>
      </w:r>
    </w:p>
    <w:p>
      <w:pPr>
        <w:spacing w:after="0"/>
        <w:ind w:start="0"/>
        <w:jc w:val="both"/>
      </w:pPr>
      <w:r>
        <w:rPr>
          <w:rFonts w:ascii="Times New Roman"/>
          <w:b w:val="false"/>
          <w:i w:val="false"/>
          <w:color w:val="000000"/>
          <w:sz w:val="28"/>
        </w:rPr>
        <w:t xml:space="preserve">
      首次提交的消耗臭氧层物质库存报告应于每年1月1日起，最迟在报告年度次年第一季度内完成，通过纸质和/或电子方式提交：在国家消耗臭氧层物质登记系统信息平台填写表格时，须遵循国家消耗臭氧层物质登记维护规则，并由负责提供信息的官员签署电子数字签名。 后续增补数据时需及时更新提交。</w:t>
      </w:r>
    </w:p>
    <w:p>
      <w:pPr>
        <w:spacing w:after="0"/>
        <w:ind w:start="0"/>
        <w:jc w:val="both"/>
      </w:pPr>
      <w:r>
        <w:rPr>
          <w:rFonts w:ascii="Times New Roman"/>
          <w:b w:val="false"/>
          <w:i w:val="false"/>
          <w:color w:val="000000"/>
          <w:sz w:val="28"/>
        </w:rPr>
        <w:t xml:space="preserve">
      10. 国家消耗臭氧层物质登记册的汇总数据应公开且可获取。</w:t>
      </w:r>
    </w:p>
    <w:p>
      <w:pPr>
        <w:spacing w:after="0"/>
        <w:ind w:start="0"/>
        <w:jc w:val="both"/>
      </w:pPr>
      <w:r>
        <w:rPr>
          <w:rFonts w:ascii="Times New Roman"/>
          <w:b w:val="false"/>
          <w:i w:val="false"/>
          <w:color w:val="000000"/>
          <w:sz w:val="28"/>
        </w:rPr>
        <w:t xml:space="preserve">
      11. 国家消耗臭氧层物质登记册应存储于环境保护领域授权机构的信息系统及官方网站，并及时更新。</w:t>
      </w:r>
    </w:p>
    <w:p>
      <w:pPr>
        <w:spacing w:after="0"/>
        <w:ind w:start="0"/>
        <w:jc w:val="left"/>
      </w:pPr>
      <w:r>
        <w:rPr>
          <w:rFonts w:ascii="Times New Roman"/>
          <w:b/>
          <w:i w:val="false"/>
          <w:color w:val="000000"/>
        </w:rPr>
        <w:t xml:space="preserve"> 第三百一十一条 消耗臭氧层物质处理与消耗的一般要求 </w:t>
      </w:r>
    </w:p>
    <w:p>
      <w:pPr>
        <w:spacing w:after="0"/>
        <w:ind w:start="0"/>
        <w:jc w:val="both"/>
      </w:pPr>
      <w:r>
        <w:rPr>
          <w:rFonts w:ascii="Times New Roman"/>
          <w:b w:val="false"/>
          <w:i w:val="false"/>
          <w:color w:val="000000"/>
          <w:sz w:val="28"/>
        </w:rPr>
        <w:t xml:space="preserve">
      1. 法人和个体经营者在处理消耗臭氧层物质时，应履行以下义务：</w:t>
      </w:r>
    </w:p>
    <w:p>
      <w:pPr>
        <w:spacing w:after="0"/>
        <w:ind w:start="0"/>
        <w:jc w:val="both"/>
      </w:pPr>
      <w:r>
        <w:rPr>
          <w:rFonts w:ascii="Times New Roman"/>
          <w:b w:val="false"/>
          <w:i w:val="false"/>
          <w:color w:val="000000"/>
          <w:sz w:val="28"/>
        </w:rPr>
        <w:t xml:space="preserve">
      1) 减少消耗臭氧层物质的使用量，并根据哈萨克斯坦共和国关于保护臭氧层的国际承诺采取必要措施彻底停止其使用； </w:t>
      </w:r>
    </w:p>
    <w:p>
      <w:pPr>
        <w:spacing w:after="0"/>
        <w:ind w:start="0"/>
        <w:jc w:val="both"/>
      </w:pPr>
      <w:r>
        <w:rPr>
          <w:rFonts w:ascii="Times New Roman"/>
          <w:b w:val="false"/>
          <w:i w:val="false"/>
          <w:color w:val="000000"/>
          <w:sz w:val="28"/>
        </w:rPr>
        <w:t xml:space="preserve">
      2）遵守本法典及消耗臭氧层物质管理条例规定； </w:t>
      </w:r>
    </w:p>
    <w:p>
      <w:pPr>
        <w:spacing w:after="0"/>
        <w:ind w:start="0"/>
        <w:jc w:val="both"/>
      </w:pPr>
      <w:r>
        <w:rPr>
          <w:rFonts w:ascii="Times New Roman"/>
          <w:b w:val="false"/>
          <w:i w:val="false"/>
          <w:color w:val="000000"/>
          <w:sz w:val="28"/>
        </w:rPr>
        <w:t xml:space="preserve">
      3) 在国家环境监管过程中，应环境保护领域授权机构要求，提交现有消耗臭氧层物质及含此类物质的产品供监管，并提供消耗臭氧层物质处理相关文件；</w:t>
      </w:r>
    </w:p>
    <w:p>
      <w:pPr>
        <w:spacing w:after="0"/>
        <w:ind w:start="0"/>
        <w:jc w:val="both"/>
      </w:pPr>
      <w:r>
        <w:rPr>
          <w:rFonts w:ascii="Times New Roman"/>
          <w:b w:val="false"/>
          <w:i w:val="false"/>
          <w:color w:val="000000"/>
          <w:sz w:val="28"/>
        </w:rPr>
        <w:t xml:space="preserve">
      4) 不得超过规定的消耗臭氧层物质消费限额；</w:t>
      </w:r>
    </w:p>
    <w:p>
      <w:pPr>
        <w:spacing w:after="0"/>
        <w:ind w:start="0"/>
        <w:jc w:val="both"/>
      </w:pPr>
      <w:r>
        <w:rPr>
          <w:rFonts w:ascii="Times New Roman"/>
          <w:b w:val="false"/>
          <w:i w:val="false"/>
          <w:color w:val="000000"/>
          <w:sz w:val="28"/>
        </w:rPr>
        <w:t xml:space="preserve">
      5) 依照《消耗臭氧层物质库存管理规则》及《消耗臭氧层物质处理与消耗记录规则》，建立并保存消耗臭氧层物质的库存清单及处理消耗记录； </w:t>
      </w:r>
    </w:p>
    <w:p>
      <w:pPr>
        <w:spacing w:after="0"/>
        <w:ind w:start="0"/>
        <w:jc w:val="both"/>
      </w:pPr>
      <w:r>
        <w:rPr>
          <w:rFonts w:ascii="Times New Roman"/>
          <w:b w:val="false"/>
          <w:i w:val="false"/>
          <w:color w:val="000000"/>
          <w:sz w:val="28"/>
        </w:rPr>
        <w:t xml:space="preserve">
      6) 确保其安全使用、储存、运输、回收、再循环及处置；</w:t>
      </w:r>
    </w:p>
    <w:p>
      <w:pPr>
        <w:spacing w:after="0"/>
        <w:ind w:start="0"/>
        <w:jc w:val="both"/>
      </w:pPr>
      <w:r>
        <w:rPr>
          <w:rFonts w:ascii="Times New Roman"/>
          <w:b w:val="false"/>
          <w:i w:val="false"/>
          <w:color w:val="000000"/>
          <w:sz w:val="28"/>
        </w:rPr>
        <w:t xml:space="preserve">
      7) 制定并实施措施，将消耗臭氧层物质收集并密封储存于容器中，以便进行处置、回收、再生和/或中和。</w:t>
      </w:r>
    </w:p>
    <w:p>
      <w:pPr>
        <w:spacing w:after="0"/>
        <w:ind w:start="0"/>
        <w:jc w:val="both"/>
      </w:pPr>
      <w:r>
        <w:rPr>
          <w:rFonts w:ascii="Times New Roman"/>
          <w:b w:val="false"/>
          <w:i w:val="false"/>
          <w:color w:val="000000"/>
          <w:sz w:val="28"/>
        </w:rPr>
        <w:t xml:space="preserve">
      2. 禁止下列行为：</w:t>
      </w:r>
    </w:p>
    <w:p>
      <w:pPr>
        <w:spacing w:after="0"/>
        <w:ind w:start="0"/>
        <w:jc w:val="both"/>
      </w:pPr>
      <w:r>
        <w:rPr>
          <w:rFonts w:ascii="Times New Roman"/>
          <w:b w:val="false"/>
          <w:i w:val="false"/>
          <w:color w:val="000000"/>
          <w:sz w:val="28"/>
        </w:rPr>
        <w:t xml:space="preserve">
      1) 个人为非商业目的运输臭氧消耗物质；</w:t>
      </w:r>
    </w:p>
    <w:p>
      <w:pPr>
        <w:spacing w:after="0"/>
        <w:ind w:start="0"/>
        <w:jc w:val="both"/>
      </w:pPr>
      <w:r>
        <w:rPr>
          <w:rFonts w:ascii="Times New Roman"/>
          <w:b w:val="false"/>
          <w:i w:val="false"/>
          <w:color w:val="000000"/>
          <w:sz w:val="28"/>
        </w:rPr>
        <w:t xml:space="preserve">
      2) 禁止处理禁止进口至欧亚经济联盟海关辖区和（或）禁止出口自欧亚经济联盟海关辖区的消耗臭氧层物质及含此类物质的产品，但其利用、再循环、回收（或）去污除外；</w:t>
      </w:r>
    </w:p>
    <w:p>
      <w:pPr>
        <w:spacing w:after="0"/>
        <w:ind w:start="0"/>
        <w:jc w:val="both"/>
      </w:pPr>
      <w:r>
        <w:rPr>
          <w:rFonts w:ascii="Times New Roman"/>
          <w:b w:val="false"/>
          <w:i w:val="false"/>
          <w:color w:val="000000"/>
          <w:sz w:val="28"/>
        </w:rPr>
        <w:t xml:space="preserve">
      3) 向大气排放消耗臭氧层物质，但设计、建造及其他技术文件规定的技术损失量除外； </w:t>
      </w:r>
    </w:p>
    <w:p>
      <w:pPr>
        <w:spacing w:after="0"/>
        <w:ind w:start="0"/>
        <w:jc w:val="both"/>
      </w:pPr>
      <w:r>
        <w:rPr>
          <w:rFonts w:ascii="Times New Roman"/>
          <w:b w:val="false"/>
          <w:i w:val="false"/>
          <w:color w:val="000000"/>
          <w:sz w:val="28"/>
        </w:rPr>
        <w:t xml:space="preserve">
      4) 设计、改建、技术改造、扩建或新建使用涉及处理臭氧消耗物质的设施，且该等物质已被禁止进口至欧亚经济联盟关税区和（或）出口自欧亚经济联盟关税区，但其利用、回收利用和再生（或）去污除外。</w:t>
      </w:r>
    </w:p>
    <w:p>
      <w:pPr>
        <w:spacing w:after="0"/>
        <w:ind w:start="0"/>
        <w:jc w:val="both"/>
      </w:pPr>
      <w:r>
        <w:rPr>
          <w:rFonts w:ascii="Times New Roman"/>
          <w:b w:val="false"/>
          <w:i w:val="false"/>
          <w:color w:val="000000"/>
          <w:sz w:val="28"/>
        </w:rPr>
        <w:t xml:space="preserve">
      本款第一项规定在禁止臭氧消耗物质进口至哈萨克斯坦共和国境内及出口自该国境内的情况下生效。</w:t>
      </w:r>
    </w:p>
    <w:p>
      <w:pPr>
        <w:spacing w:after="0"/>
        <w:ind w:start="0"/>
        <w:jc w:val="both"/>
      </w:pPr>
      <w:r>
        <w:rPr>
          <w:rFonts w:ascii="Times New Roman"/>
          <w:b w:val="false"/>
          <w:i w:val="false"/>
          <w:color w:val="000000"/>
          <w:sz w:val="28"/>
        </w:rPr>
        <w:t xml:space="preserve">
      3. 消耗臭氧层物质的处理规则应由环境保护领域的授权机构批准。</w:t>
      </w:r>
    </w:p>
    <w:p>
      <w:pPr>
        <w:spacing w:after="0"/>
        <w:ind w:start="0"/>
        <w:jc w:val="left"/>
      </w:pPr>
      <w:r>
        <w:rPr>
          <w:rFonts w:ascii="Times New Roman"/>
          <w:b/>
          <w:i w:val="false"/>
          <w:color w:val="000000"/>
        </w:rPr>
        <w:t xml:space="preserve"> 第二十二章 气候变化适应公共管理  第三百一十二条 气候变化与适应 </w:t>
      </w:r>
    </w:p>
    <w:p>
      <w:pPr>
        <w:spacing w:after="0"/>
        <w:ind w:start="0"/>
        <w:jc w:val="both"/>
      </w:pPr>
      <w:r>
        <w:rPr>
          <w:rFonts w:ascii="Times New Roman"/>
          <w:b w:val="false"/>
          <w:i w:val="false"/>
          <w:color w:val="000000"/>
          <w:sz w:val="28"/>
        </w:rPr>
        <w:t xml:space="preserve">
      1. 气候变化指十年或更长时间尺度上平均气候状态或气候变率的统计显著变化，该变化直接或间接由改变全球大气成分的人类活动引发，并叠加于可比时间段内观测到的自然气候变率之上。</w:t>
      </w:r>
    </w:p>
    <w:p>
      <w:pPr>
        <w:spacing w:after="0"/>
        <w:ind w:start="0"/>
        <w:jc w:val="both"/>
      </w:pPr>
      <w:r>
        <w:rPr>
          <w:rFonts w:ascii="Times New Roman"/>
          <w:b w:val="false"/>
          <w:i w:val="false"/>
          <w:color w:val="000000"/>
          <w:sz w:val="28"/>
        </w:rPr>
        <w:t xml:space="preserve">
      2. 气候变化适应应遵循本法典及哈萨克斯坦共和国关于气候变化的国际条约实施，指预防和减少损失、利用气候变化已观测及预测影响所带来效益的过程。</w:t>
      </w:r>
    </w:p>
    <w:p>
      <w:pPr>
        <w:spacing w:after="0"/>
        <w:ind w:start="0"/>
        <w:jc w:val="both"/>
      </w:pPr>
      <w:r>
        <w:rPr>
          <w:rFonts w:ascii="Times New Roman"/>
          <w:b w:val="false"/>
          <w:i w:val="false"/>
          <w:color w:val="000000"/>
          <w:sz w:val="28"/>
        </w:rPr>
        <w:t xml:space="preserve">
      气候变化影响是指气候变化及相关极端气象和其他自然现象对生态系统、社会和经济造成的观测到和预测到的积极与消极影响。</w:t>
      </w:r>
    </w:p>
    <w:p>
      <w:pPr>
        <w:spacing w:after="0"/>
        <w:ind w:start="0"/>
        <w:jc w:val="both"/>
      </w:pPr>
      <w:r>
        <w:rPr>
          <w:rFonts w:ascii="Times New Roman"/>
          <w:b w:val="false"/>
          <w:i w:val="false"/>
          <w:color w:val="000000"/>
          <w:sz w:val="28"/>
        </w:rPr>
        <w:t xml:space="preserve">
      气候变化脆弱性指生态系统、社会和经济体暴露于气候变化不利影响的程度。</w:t>
      </w:r>
    </w:p>
    <w:p>
      <w:pPr>
        <w:spacing w:after="0"/>
        <w:ind w:start="0"/>
        <w:jc w:val="left"/>
      </w:pPr>
      <w:r>
        <w:rPr>
          <w:rFonts w:ascii="Times New Roman"/>
          <w:b/>
          <w:i w:val="false"/>
          <w:color w:val="000000"/>
        </w:rPr>
        <w:t xml:space="preserve"> 第313条 适应气候变化的目标、公共行政优先领域及基本原则 </w:t>
      </w:r>
    </w:p>
    <w:p>
      <w:pPr>
        <w:spacing w:after="0"/>
        <w:ind w:start="0"/>
        <w:jc w:val="both"/>
      </w:pPr>
      <w:r>
        <w:rPr>
          <w:rFonts w:ascii="Times New Roman"/>
          <w:b w:val="false"/>
          <w:i w:val="false"/>
          <w:color w:val="000000"/>
          <w:sz w:val="28"/>
        </w:rPr>
        <w:t xml:space="preserve">
      1. 适应气候变化旨在预防和减轻气候变化对人类健康、生态系统、社会和经济的不利影响及损害，降低气候变化脆弱性，并利用气候变化带来的机遇。</w:t>
      </w:r>
    </w:p>
    <w:p>
      <w:pPr>
        <w:spacing w:after="0"/>
        <w:ind w:start="0"/>
        <w:jc w:val="both"/>
      </w:pPr>
      <w:r>
        <w:rPr>
          <w:rFonts w:ascii="Times New Roman"/>
          <w:b w:val="false"/>
          <w:i w:val="false"/>
          <w:color w:val="000000"/>
          <w:sz w:val="28"/>
        </w:rPr>
        <w:t xml:space="preserve">
      2. 气候变化适应的优先领域为：农业、水资源管理、林业、民防。</w:t>
      </w:r>
    </w:p>
    <w:p>
      <w:pPr>
        <w:spacing w:after="0"/>
        <w:ind w:start="0"/>
        <w:jc w:val="both"/>
      </w:pPr>
      <w:r>
        <w:rPr>
          <w:rFonts w:ascii="Times New Roman"/>
          <w:b w:val="false"/>
          <w:i w:val="false"/>
          <w:color w:val="000000"/>
          <w:sz w:val="28"/>
        </w:rPr>
        <w:t xml:space="preserve">
      3. 气候变化适应工作应遵循下列原则：</w:t>
      </w:r>
    </w:p>
    <w:p>
      <w:pPr>
        <w:spacing w:after="0"/>
        <w:ind w:start="0"/>
        <w:jc w:val="both"/>
      </w:pPr>
      <w:r>
        <w:rPr>
          <w:rFonts w:ascii="Times New Roman"/>
          <w:b w:val="false"/>
          <w:i w:val="false"/>
          <w:color w:val="000000"/>
          <w:sz w:val="28"/>
        </w:rPr>
        <w:t xml:space="preserve">
      1) 在中长期社会经济发展规划中强制纳入气候变化影响评估；</w:t>
      </w:r>
    </w:p>
    <w:p>
      <w:pPr>
        <w:spacing w:after="0"/>
        <w:ind w:start="0"/>
        <w:jc w:val="both"/>
      </w:pPr>
      <w:r>
        <w:rPr>
          <w:rFonts w:ascii="Times New Roman"/>
          <w:b w:val="false"/>
          <w:i w:val="false"/>
          <w:color w:val="000000"/>
          <w:sz w:val="28"/>
        </w:rPr>
        <w:t xml:space="preserve">
      2) 分阶段实施适应气候变化进程，优先领域先行；</w:t>
      </w:r>
    </w:p>
    <w:p>
      <w:pPr>
        <w:spacing w:after="0"/>
        <w:ind w:start="0"/>
        <w:jc w:val="both"/>
      </w:pPr>
      <w:r>
        <w:rPr>
          <w:rFonts w:ascii="Times New Roman"/>
          <w:b w:val="false"/>
          <w:i w:val="false"/>
          <w:color w:val="000000"/>
          <w:sz w:val="28"/>
        </w:rPr>
        <w:t xml:space="preserve">
      3) 地方执行机构采取跨部门方法应对气候变化适应，涵盖本条款第2款所列所有优先领域；</w:t>
      </w:r>
    </w:p>
    <w:p>
      <w:pPr>
        <w:spacing w:after="0"/>
        <w:ind w:start="0"/>
        <w:jc w:val="both"/>
      </w:pPr>
      <w:r>
        <w:rPr>
          <w:rFonts w:ascii="Times New Roman"/>
          <w:b w:val="false"/>
          <w:i w:val="false"/>
          <w:color w:val="000000"/>
          <w:sz w:val="28"/>
        </w:rPr>
        <w:t xml:space="preserve">
      4) 气候变化适应措施与减轻气候变化不利影响之间的关联性。</w:t>
      </w:r>
    </w:p>
    <w:p>
      <w:pPr>
        <w:spacing w:after="0"/>
        <w:ind w:start="0"/>
        <w:jc w:val="left"/>
      </w:pPr>
      <w:r>
        <w:rPr>
          <w:rFonts w:ascii="Times New Roman"/>
          <w:b/>
          <w:i w:val="false"/>
          <w:color w:val="000000"/>
        </w:rPr>
        <w:t xml:space="preserve"> 第314条 气候变化适应进程的一般要求 </w:t>
      </w:r>
    </w:p>
    <w:p>
      <w:pPr>
        <w:spacing w:after="0"/>
        <w:ind w:start="0"/>
        <w:jc w:val="both"/>
      </w:pPr>
      <w:r>
        <w:rPr>
          <w:rFonts w:ascii="Times New Roman"/>
          <w:b w:val="false"/>
          <w:i w:val="false"/>
          <w:color w:val="000000"/>
          <w:sz w:val="28"/>
        </w:rPr>
        <w:t xml:space="preserve">
      1. 气候变化适应进程应包含以下阶段：</w:t>
      </w:r>
    </w:p>
    <w:p>
      <w:pPr>
        <w:spacing w:after="0"/>
        <w:ind w:start="0"/>
        <w:jc w:val="both"/>
      </w:pPr>
      <w:r>
        <w:rPr>
          <w:rFonts w:ascii="Times New Roman"/>
          <w:b w:val="false"/>
          <w:i w:val="false"/>
          <w:color w:val="000000"/>
          <w:sz w:val="28"/>
        </w:rPr>
        <w:t xml:space="preserve">
      1) 收集信息并评估气候变化脆弱性；</w:t>
      </w:r>
    </w:p>
    <w:p>
      <w:pPr>
        <w:spacing w:after="0"/>
        <w:ind w:start="0"/>
        <w:jc w:val="both"/>
      </w:pPr>
      <w:r>
        <w:rPr>
          <w:rFonts w:ascii="Times New Roman"/>
          <w:b w:val="false"/>
          <w:i w:val="false"/>
          <w:color w:val="000000"/>
          <w:sz w:val="28"/>
        </w:rPr>
        <w:t xml:space="preserve">
      2) 气候变化适应规划；</w:t>
      </w:r>
    </w:p>
    <w:p>
      <w:pPr>
        <w:spacing w:after="0"/>
        <w:ind w:start="0"/>
        <w:jc w:val="both"/>
      </w:pPr>
      <w:r>
        <w:rPr>
          <w:rFonts w:ascii="Times New Roman"/>
          <w:b w:val="false"/>
          <w:i w:val="false"/>
          <w:color w:val="000000"/>
          <w:sz w:val="28"/>
        </w:rPr>
        <w:t xml:space="preserve">
      3) 制定气候变化适应措施；</w:t>
      </w:r>
    </w:p>
    <w:p>
      <w:pPr>
        <w:spacing w:after="0"/>
        <w:ind w:start="0"/>
        <w:jc w:val="both"/>
      </w:pPr>
      <w:r>
        <w:rPr>
          <w:rFonts w:ascii="Times New Roman"/>
          <w:b w:val="false"/>
          <w:i w:val="false"/>
          <w:color w:val="000000"/>
          <w:sz w:val="28"/>
        </w:rPr>
        <w:t xml:space="preserve">
      4）实施气候变化适应措施；</w:t>
      </w:r>
    </w:p>
    <w:p>
      <w:pPr>
        <w:spacing w:after="0"/>
        <w:ind w:start="0"/>
        <w:jc w:val="both"/>
      </w:pPr>
      <w:r>
        <w:rPr>
          <w:rFonts w:ascii="Times New Roman"/>
          <w:b w:val="false"/>
          <w:i w:val="false"/>
          <w:color w:val="000000"/>
          <w:sz w:val="28"/>
        </w:rPr>
        <w:t xml:space="preserve">
      5) 监测与评估气候变化适应措施的有效性；</w:t>
      </w:r>
    </w:p>
    <w:p>
      <w:pPr>
        <w:spacing w:after="0"/>
        <w:ind w:start="0"/>
        <w:jc w:val="both"/>
      </w:pPr>
      <w:r>
        <w:rPr>
          <w:rFonts w:ascii="Times New Roman"/>
          <w:b w:val="false"/>
          <w:i w:val="false"/>
          <w:color w:val="000000"/>
          <w:sz w:val="28"/>
        </w:rPr>
        <w:t xml:space="preserve">
      6) 报告气候变化影响及适应措施成效；</w:t>
      </w:r>
    </w:p>
    <w:p>
      <w:pPr>
        <w:spacing w:after="0"/>
        <w:ind w:start="0"/>
        <w:jc w:val="both"/>
      </w:pPr>
      <w:r>
        <w:rPr>
          <w:rFonts w:ascii="Times New Roman"/>
          <w:b w:val="false"/>
          <w:i w:val="false"/>
          <w:color w:val="000000"/>
          <w:sz w:val="28"/>
        </w:rPr>
        <w:t xml:space="preserve">
      7）根据监测与评估结果调整气候变化适应措施。</w:t>
      </w:r>
    </w:p>
    <w:p>
      <w:pPr>
        <w:spacing w:after="0"/>
        <w:ind w:start="0"/>
        <w:jc w:val="both"/>
      </w:pPr>
      <w:r>
        <w:rPr>
          <w:rFonts w:ascii="Times New Roman"/>
          <w:b w:val="false"/>
          <w:i w:val="false"/>
          <w:color w:val="000000"/>
          <w:sz w:val="28"/>
        </w:rPr>
        <w:t xml:space="preserve">
      2. 气候变化适应工作应由中央授权行政机构在被列为气候变化适应优先领域的公共管理领域实施，并由州、共和国直辖市及首都的地方行政机构实施。</w:t>
      </w:r>
    </w:p>
    <w:p>
      <w:pPr>
        <w:spacing w:after="0"/>
        <w:ind w:start="0"/>
        <w:jc w:val="both"/>
      </w:pPr>
      <w:r>
        <w:rPr>
          <w:rFonts w:ascii="Times New Roman"/>
          <w:b w:val="false"/>
          <w:i w:val="false"/>
          <w:color w:val="000000"/>
          <w:sz w:val="28"/>
        </w:rPr>
        <w:t xml:space="preserve">
      3. 在制定和实施本法典第313条第2款所述公共行政优先领域气候变化适应相关国家计划框架内，授权中央执行机构及地区、共和国直辖市和首都的地方执行机构应落实本条第1款规定的气候变化适应进程各阶段工作。</w:t>
      </w:r>
    </w:p>
    <w:p>
      <w:pPr>
        <w:spacing w:after="0"/>
        <w:ind w:start="0"/>
        <w:jc w:val="both"/>
      </w:pPr>
      <w:r>
        <w:rPr>
          <w:rFonts w:ascii="Times New Roman"/>
          <w:b w:val="false"/>
          <w:i w:val="false"/>
          <w:color w:val="000000"/>
          <w:sz w:val="28"/>
        </w:rPr>
        <w:t xml:space="preserve">
      4. 实施第一款所述阶段的要求，应遵循环境保护主管机关批准的气候变化适应进程组织实施规则。</w:t>
      </w:r>
    </w:p>
    <w:p>
      <w:pPr>
        <w:spacing w:after="0"/>
        <w:ind w:start="0"/>
        <w:jc w:val="both"/>
      </w:pPr>
      <w:r>
        <w:rPr>
          <w:rFonts w:ascii="Times New Roman"/>
          <w:b w:val="false"/>
          <w:i w:val="false"/>
          <w:color w:val="000000"/>
          <w:sz w:val="28"/>
        </w:rPr>
        <w:t xml:space="preserve">
      5. 环境保护领域授权机构应依据气候变化国际条约要求，就气候变化适应成效开展报告工作。</w:t>
      </w:r>
    </w:p>
    <w:p>
      <w:pPr>
        <w:spacing w:after="0"/>
        <w:ind w:start="0"/>
        <w:jc w:val="left"/>
      </w:pPr>
      <w:r>
        <w:rPr>
          <w:rFonts w:ascii="Times New Roman"/>
          <w:b/>
          <w:i w:val="false"/>
          <w:color w:val="000000"/>
        </w:rPr>
        <w:t xml:space="preserve"> 第三百一十五条 气候变化信息收集与脆弱性评估要求 </w:t>
      </w:r>
    </w:p>
    <w:p>
      <w:pPr>
        <w:spacing w:after="0"/>
        <w:ind w:start="0"/>
        <w:jc w:val="both"/>
      </w:pPr>
      <w:r>
        <w:rPr>
          <w:rFonts w:ascii="Times New Roman"/>
          <w:b w:val="false"/>
          <w:i w:val="false"/>
          <w:color w:val="000000"/>
          <w:sz w:val="28"/>
        </w:rPr>
        <w:t xml:space="preserve">
      1. 中央政府优先领域行政管理机构、州级行政机构、共和国直辖市及首都行政机构应组织开展气候变化脆弱性评估，以规划、制定并实施气候变化适应措施。 </w:t>
      </w:r>
    </w:p>
    <w:p>
      <w:pPr>
        <w:spacing w:after="0"/>
        <w:ind w:start="0"/>
        <w:jc w:val="both"/>
      </w:pPr>
      <w:r>
        <w:rPr>
          <w:rFonts w:ascii="Times New Roman"/>
          <w:b w:val="false"/>
          <w:i w:val="false"/>
          <w:color w:val="000000"/>
          <w:sz w:val="28"/>
        </w:rPr>
        <w:t xml:space="preserve">
      2. 气候变化脆弱性评估应基于以下信息与数据的收集：</w:t>
      </w:r>
    </w:p>
    <w:p>
      <w:pPr>
        <w:spacing w:after="0"/>
        <w:ind w:start="0"/>
        <w:jc w:val="both"/>
      </w:pPr>
      <w:r>
        <w:rPr>
          <w:rFonts w:ascii="Times New Roman"/>
          <w:b w:val="false"/>
          <w:i w:val="false"/>
          <w:color w:val="000000"/>
          <w:sz w:val="28"/>
        </w:rPr>
        <w:t xml:space="preserve">
      1) 当前及历史气候趋势与事件；</w:t>
      </w:r>
    </w:p>
    <w:p>
      <w:pPr>
        <w:spacing w:after="0"/>
        <w:ind w:start="0"/>
        <w:jc w:val="both"/>
      </w:pPr>
      <w:r>
        <w:rPr>
          <w:rFonts w:ascii="Times New Roman"/>
          <w:b w:val="false"/>
          <w:i w:val="false"/>
          <w:color w:val="000000"/>
          <w:sz w:val="28"/>
        </w:rPr>
        <w:t xml:space="preserve">
      2) 未来气候变化预测； </w:t>
      </w:r>
    </w:p>
    <w:p>
      <w:pPr>
        <w:spacing w:after="0"/>
        <w:ind w:start="0"/>
        <w:jc w:val="both"/>
      </w:pPr>
      <w:r>
        <w:rPr>
          <w:rFonts w:ascii="Times New Roman"/>
          <w:b w:val="false"/>
          <w:i w:val="false"/>
          <w:color w:val="000000"/>
          <w:sz w:val="28"/>
        </w:rPr>
        <w:t xml:space="preserve">
      3) 当前及历史气候影响；</w:t>
      </w:r>
    </w:p>
    <w:p>
      <w:pPr>
        <w:spacing w:after="0"/>
        <w:ind w:start="0"/>
        <w:jc w:val="both"/>
      </w:pPr>
      <w:r>
        <w:rPr>
          <w:rFonts w:ascii="Times New Roman"/>
          <w:b w:val="false"/>
          <w:i w:val="false"/>
          <w:color w:val="000000"/>
          <w:sz w:val="28"/>
        </w:rPr>
        <w:t xml:space="preserve">
      4) 气候变化影响预测。</w:t>
      </w:r>
    </w:p>
    <w:p>
      <w:pPr>
        <w:spacing w:after="0"/>
        <w:ind w:start="0"/>
        <w:jc w:val="both"/>
      </w:pPr>
      <w:r>
        <w:rPr>
          <w:rFonts w:ascii="Times New Roman"/>
          <w:b w:val="false"/>
          <w:i w:val="false"/>
          <w:color w:val="000000"/>
          <w:sz w:val="28"/>
        </w:rPr>
        <w:t xml:space="preserve">
      3. 国家层面的优先领域气候变化脆弱性评估，应由农业、水利、林业及民防领域的授权机构根据各自职权范围组织实施。 </w:t>
      </w:r>
    </w:p>
    <w:p>
      <w:pPr>
        <w:spacing w:after="0"/>
        <w:ind w:start="0"/>
        <w:jc w:val="both"/>
      </w:pPr>
      <w:r>
        <w:rPr>
          <w:rFonts w:ascii="Times New Roman"/>
          <w:b w:val="false"/>
          <w:i w:val="false"/>
          <w:color w:val="000000"/>
          <w:sz w:val="28"/>
        </w:rPr>
        <w:t xml:space="preserve">
      4. 地方层面的气候变化脆弱性评估应由州、共和国直辖市及首都的地方行政机构在公共行政优先领域组织实施，以促进气候变化适应工作。 </w:t>
      </w:r>
    </w:p>
    <w:p>
      <w:pPr>
        <w:spacing w:after="0"/>
        <w:ind w:start="0"/>
        <w:jc w:val="both"/>
      </w:pPr>
      <w:r>
        <w:rPr>
          <w:rFonts w:ascii="Times New Roman"/>
          <w:b w:val="false"/>
          <w:i w:val="false"/>
          <w:color w:val="000000"/>
          <w:sz w:val="28"/>
        </w:rPr>
        <w:t xml:space="preserve">
      5. 环境保护领域授权机构应依据气候变化适应进程的组织实施规则，为气候变化脆弱性评估提供信息与方法支持。</w:t>
      </w:r>
    </w:p>
    <w:p>
      <w:pPr>
        <w:spacing w:after="0"/>
        <w:ind w:start="0"/>
        <w:jc w:val="left"/>
      </w:pPr>
      <w:r>
        <w:rPr>
          <w:rFonts w:ascii="Times New Roman"/>
          <w:b/>
          <w:i w:val="false"/>
          <w:color w:val="000000"/>
        </w:rPr>
        <w:t xml:space="preserve"> 第三百一十六条 气候变化适应规划 </w:t>
      </w:r>
    </w:p>
    <w:p>
      <w:pPr>
        <w:spacing w:after="0"/>
        <w:ind w:start="0"/>
        <w:jc w:val="both"/>
      </w:pPr>
      <w:r>
        <w:rPr>
          <w:rFonts w:ascii="Times New Roman"/>
          <w:b w:val="false"/>
          <w:i w:val="false"/>
          <w:color w:val="000000"/>
          <w:sz w:val="28"/>
        </w:rPr>
        <w:t xml:space="preserve">
      1. 气候变化适应规划应遵循哈萨克斯坦共和国国家气候变化适应政策的主导方针，并基于气候变化脆弱性评估结果制定。</w:t>
      </w:r>
    </w:p>
    <w:p>
      <w:pPr>
        <w:spacing w:after="0"/>
        <w:ind w:start="0"/>
        <w:jc w:val="both"/>
      </w:pPr>
      <w:r>
        <w:rPr>
          <w:rFonts w:ascii="Times New Roman"/>
          <w:b w:val="false"/>
          <w:i w:val="false"/>
          <w:color w:val="000000"/>
          <w:sz w:val="28"/>
        </w:rPr>
        <w:t xml:space="preserve">
      2. 国家层面适应规划应综合考量气候变化影响，并将适应措施纳入本法典第313条第2款所述公共行政优先领域的相关政府计划。</w:t>
      </w:r>
    </w:p>
    <w:p>
      <w:pPr>
        <w:spacing w:after="0"/>
        <w:ind w:start="0"/>
        <w:jc w:val="both"/>
      </w:pPr>
      <w:r>
        <w:rPr>
          <w:rFonts w:ascii="Times New Roman"/>
          <w:b w:val="false"/>
          <w:i w:val="false"/>
          <w:color w:val="000000"/>
          <w:sz w:val="28"/>
        </w:rPr>
        <w:t xml:space="preserve">
      3. 在地方层面，地区、共和国级城市及首都的地方执行机构应通过考虑气候变化影响，并在地方层面实施国家环境政策过程中纳入气候变化适应措施，开展气候变化适应规划工作。</w:t>
      </w:r>
    </w:p>
    <w:p>
      <w:pPr>
        <w:spacing w:after="0"/>
        <w:ind w:start="0"/>
        <w:jc w:val="left"/>
      </w:pPr>
      <w:r>
        <w:rPr>
          <w:rFonts w:ascii="Times New Roman"/>
          <w:b/>
          <w:i w:val="false"/>
          <w:color w:val="000000"/>
        </w:rPr>
        <w:t xml:space="preserve"> 第十九节 废弃物第二十三章 废弃物总则  第三百一十七条 废弃物概念</w:t>
      </w:r>
    </w:p>
    <w:p>
      <w:pPr>
        <w:spacing w:after="0"/>
        <w:ind w:start="0"/>
        <w:jc w:val="both"/>
      </w:pPr>
      <w:r>
        <w:rPr>
          <w:rFonts w:ascii="Times New Roman"/>
          <w:b w:val="false"/>
          <w:i w:val="false"/>
          <w:color w:val="000000"/>
          <w:sz w:val="28"/>
        </w:rPr>
        <w:t xml:space="preserve">
      1. 废物定义为生产、工作、服务或消费过程中产生的任何物质、材料或物品（包括丧失消费属性的商品），其所有者明确认定为废物，或依法须提交处置或回收操作，或拟提交或须接受处置或回收操作。</w:t>
      </w:r>
    </w:p>
    <w:p>
      <w:pPr>
        <w:spacing w:after="0"/>
        <w:ind w:start="0"/>
        <w:jc w:val="both"/>
      </w:pPr>
      <w:r>
        <w:rPr>
          <w:rFonts w:ascii="Times New Roman"/>
          <w:b w:val="false"/>
          <w:i w:val="false"/>
          <w:color w:val="000000"/>
          <w:sz w:val="28"/>
        </w:rPr>
        <w:t xml:space="preserve">
      2. 废物不包括：</w:t>
      </w:r>
    </w:p>
    <w:p>
      <w:pPr>
        <w:spacing w:after="0"/>
        <w:ind w:start="0"/>
        <w:jc w:val="both"/>
      </w:pPr>
      <w:r>
        <w:rPr>
          <w:rFonts w:ascii="Times New Roman"/>
          <w:b w:val="false"/>
          <w:i w:val="false"/>
          <w:color w:val="000000"/>
          <w:sz w:val="28"/>
        </w:rPr>
        <w:t xml:space="preserve">
      1) 作为废气（粉尘与空气混合物）排放至大气中的物质；</w:t>
      </w:r>
    </w:p>
    <w:p>
      <w:pPr>
        <w:spacing w:after="0"/>
        <w:ind w:start="0"/>
        <w:jc w:val="both"/>
      </w:pPr>
      <w:r>
        <w:rPr>
          <w:rFonts w:ascii="Times New Roman"/>
          <w:b w:val="false"/>
          <w:i w:val="false"/>
          <w:color w:val="000000"/>
          <w:sz w:val="28"/>
        </w:rPr>
        <w:t xml:space="preserve">
      2) 废水；</w:t>
      </w:r>
    </w:p>
    <w:p>
      <w:pPr>
        <w:spacing w:after="0"/>
        <w:ind w:start="0"/>
        <w:jc w:val="both"/>
      </w:pPr>
      <w:r>
        <w:rPr>
          <w:rFonts w:ascii="Times New Roman"/>
          <w:b w:val="false"/>
          <w:i w:val="false"/>
          <w:color w:val="000000"/>
          <w:sz w:val="28"/>
        </w:rPr>
        <w:t xml:space="preserve">
      3) 自然状态下的受污染土地，包括未清除的污染土壤层；</w:t>
      </w:r>
    </w:p>
    <w:p>
      <w:pPr>
        <w:spacing w:after="0"/>
        <w:ind w:start="0"/>
        <w:jc w:val="both"/>
      </w:pPr>
      <w:r>
        <w:rPr>
          <w:rFonts w:ascii="Times New Roman"/>
          <w:b w:val="false"/>
          <w:i w:val="false"/>
          <w:color w:val="000000"/>
          <w:sz w:val="28"/>
        </w:rPr>
        <w:t xml:space="preserve">
      4) 与土地牢固连接的不动产设施；</w:t>
      </w:r>
    </w:p>
    <w:p>
      <w:pPr>
        <w:spacing w:after="0"/>
        <w:ind w:start="0"/>
        <w:jc w:val="both"/>
      </w:pPr>
      <w:r>
        <w:rPr>
          <w:rFonts w:ascii="Times New Roman"/>
          <w:b w:val="false"/>
          <w:i w:val="false"/>
          <w:color w:val="000000"/>
          <w:sz w:val="28"/>
        </w:rPr>
        <w:t xml:space="preserve">
      5) 已清除的未受污染土壤；</w:t>
      </w:r>
    </w:p>
    <w:p>
      <w:pPr>
        <w:spacing w:after="0"/>
        <w:ind w:start="0"/>
        <w:jc w:val="both"/>
      </w:pPr>
      <w:r>
        <w:rPr>
          <w:rFonts w:ascii="Times New Roman"/>
          <w:b w:val="false"/>
          <w:i w:val="false"/>
          <w:color w:val="000000"/>
          <w:sz w:val="28"/>
        </w:rPr>
        <w:t xml:space="preserve">
      6) 在施工过程中开挖作业中从自然矿床开采出的常见固体矿物，且在符合项目文件规定的前提下，于分离地点的同一施工场地以自然状态用于建筑目的；</w:t>
      </w:r>
    </w:p>
    <w:p>
      <w:pPr>
        <w:spacing w:after="0"/>
        <w:ind w:start="0"/>
        <w:jc w:val="both"/>
      </w:pPr>
      <w:r>
        <w:rPr>
          <w:rFonts w:ascii="Times New Roman"/>
          <w:b w:val="false"/>
          <w:i w:val="false"/>
          <w:color w:val="000000"/>
          <w:sz w:val="28"/>
        </w:rPr>
        <w:t xml:space="preserve">
      7) 须依据哈萨克斯坦共和国《特定武器流通国家管控法》处置的枪支、弹药及爆炸物。</w:t>
      </w:r>
    </w:p>
    <w:p>
      <w:pPr>
        <w:spacing w:after="0"/>
        <w:ind w:start="0"/>
        <w:jc w:val="left"/>
      </w:pPr>
      <w:r>
        <w:rPr>
          <w:rFonts w:ascii="Times New Roman"/>
          <w:b/>
          <w:i w:val="false"/>
          <w:color w:val="000000"/>
        </w:rPr>
        <w:t xml:space="preserve"> 第三百一十八条 废物所有者</w:t>
      </w:r>
    </w:p>
    <w:p>
      <w:pPr>
        <w:spacing w:after="0"/>
        <w:ind w:start="0"/>
        <w:jc w:val="both"/>
      </w:pPr>
      <w:r>
        <w:rPr>
          <w:rFonts w:ascii="Times New Roman"/>
          <w:b w:val="false"/>
          <w:i w:val="false"/>
          <w:color w:val="000000"/>
          <w:sz w:val="28"/>
        </w:rPr>
        <w:t xml:space="preserve">
      1. 废物所有者指废物产生者或依法持有废物者。</w:t>
      </w:r>
    </w:p>
    <w:p>
      <w:pPr>
        <w:spacing w:after="0"/>
        <w:ind w:start="0"/>
        <w:jc w:val="both"/>
      </w:pPr>
      <w:r>
        <w:rPr>
          <w:rFonts w:ascii="Times New Roman"/>
          <w:b w:val="false"/>
          <w:i w:val="false"/>
          <w:color w:val="000000"/>
          <w:sz w:val="28"/>
        </w:rPr>
        <w:t xml:space="preserve">
      2. 废物产生者包括：在经营活动中产生废物的任何主体（初级废物产生者），或对废物实施处理、混合或其他改变其性质或组成的操作的任何主体（次级废物产生者）。</w:t>
      </w:r>
    </w:p>
    <w:p>
      <w:pPr>
        <w:spacing w:after="0"/>
        <w:ind w:start="0"/>
        <w:jc w:val="left"/>
      </w:pPr>
      <w:r>
        <w:rPr>
          <w:rFonts w:ascii="Times New Roman"/>
          <w:b/>
          <w:i w:val="false"/>
          <w:color w:val="000000"/>
        </w:rPr>
        <w:t xml:space="preserve"> 第319条 废物管理</w:t>
      </w:r>
    </w:p>
    <w:p>
      <w:pPr>
        <w:spacing w:after="0"/>
        <w:ind w:start="0"/>
        <w:jc w:val="both"/>
      </w:pPr>
      <w:r>
        <w:rPr>
          <w:rFonts w:ascii="Times New Roman"/>
          <w:b w:val="false"/>
          <w:i w:val="false"/>
          <w:color w:val="000000"/>
          <w:sz w:val="28"/>
        </w:rPr>
        <w:t xml:space="preserve">
      1. 废物管理指从废物产生到最终处置的各项操作。</w:t>
      </w:r>
    </w:p>
    <w:p>
      <w:pPr>
        <w:spacing w:after="0"/>
        <w:ind w:start="0"/>
        <w:jc w:val="both"/>
      </w:pPr>
      <w:r>
        <w:rPr>
          <w:rFonts w:ascii="Times New Roman"/>
          <w:b w:val="false"/>
          <w:i w:val="false"/>
          <w:color w:val="000000"/>
          <w:sz w:val="28"/>
        </w:rPr>
        <w:t xml:space="preserve">
      2. 废物管理操作包括： </w:t>
      </w:r>
    </w:p>
    <w:p>
      <w:pPr>
        <w:spacing w:after="0"/>
        <w:ind w:start="0"/>
        <w:jc w:val="both"/>
      </w:pPr>
      <w:r>
        <w:rPr>
          <w:rFonts w:ascii="Times New Roman"/>
          <w:b w:val="false"/>
          <w:i w:val="false"/>
          <w:color w:val="000000"/>
          <w:sz w:val="28"/>
        </w:rPr>
        <w:t xml:space="preserve">
      1) 在产生点对废物进行堆积； </w:t>
      </w:r>
    </w:p>
    <w:p>
      <w:pPr>
        <w:spacing w:after="0"/>
        <w:ind w:start="0"/>
        <w:jc w:val="both"/>
      </w:pPr>
      <w:r>
        <w:rPr>
          <w:rFonts w:ascii="Times New Roman"/>
          <w:b w:val="false"/>
          <w:i w:val="false"/>
          <w:color w:val="000000"/>
          <w:sz w:val="28"/>
        </w:rPr>
        <w:t xml:space="preserve">
      2）废物收集；</w:t>
      </w:r>
    </w:p>
    <w:p>
      <w:pPr>
        <w:spacing w:after="0"/>
        <w:ind w:start="0"/>
        <w:jc w:val="both"/>
      </w:pPr>
      <w:r>
        <w:rPr>
          <w:rFonts w:ascii="Times New Roman"/>
          <w:b w:val="false"/>
          <w:i w:val="false"/>
          <w:color w:val="000000"/>
          <w:sz w:val="28"/>
        </w:rPr>
        <w:t xml:space="preserve">
      3）废物运输； </w:t>
      </w:r>
    </w:p>
    <w:p>
      <w:pPr>
        <w:spacing w:after="0"/>
        <w:ind w:start="0"/>
        <w:jc w:val="both"/>
      </w:pPr>
      <w:r>
        <w:rPr>
          <w:rFonts w:ascii="Times New Roman"/>
          <w:b w:val="false"/>
          <w:i w:val="false"/>
          <w:color w:val="000000"/>
          <w:sz w:val="28"/>
        </w:rPr>
        <w:t xml:space="preserve">
      4) 废物回收； </w:t>
      </w:r>
    </w:p>
    <w:p>
      <w:pPr>
        <w:spacing w:after="0"/>
        <w:ind w:start="0"/>
        <w:jc w:val="both"/>
      </w:pPr>
      <w:r>
        <w:rPr>
          <w:rFonts w:ascii="Times New Roman"/>
          <w:b w:val="false"/>
          <w:i w:val="false"/>
          <w:color w:val="000000"/>
          <w:sz w:val="28"/>
        </w:rPr>
        <w:t xml:space="preserve">
      5) 废物处置；</w:t>
      </w:r>
    </w:p>
    <w:p>
      <w:pPr>
        <w:spacing w:after="0"/>
        <w:ind w:start="0"/>
        <w:jc w:val="both"/>
      </w:pPr>
      <w:r>
        <w:rPr>
          <w:rFonts w:ascii="Times New Roman"/>
          <w:b w:val="false"/>
          <w:i w:val="false"/>
          <w:color w:val="000000"/>
          <w:sz w:val="28"/>
        </w:rPr>
        <w:t xml:space="preserve">
      6) 在执行本款第1项、第2项、第4项和第5项规定作业过程中实施的辅助作业；</w:t>
      </w:r>
    </w:p>
    <w:p>
      <w:pPr>
        <w:spacing w:after="0"/>
        <w:ind w:start="0"/>
        <w:jc w:val="both"/>
      </w:pPr>
      <w:r>
        <w:rPr>
          <w:rFonts w:ascii="Times New Roman"/>
          <w:b w:val="false"/>
          <w:i w:val="false"/>
          <w:color w:val="000000"/>
          <w:sz w:val="28"/>
        </w:rPr>
        <w:t xml:space="preserve">
      7) 对废物收集、运输、回收和（或）处置作业的监测；</w:t>
      </w:r>
    </w:p>
    <w:p>
      <w:pPr>
        <w:spacing w:after="0"/>
        <w:ind w:start="0"/>
        <w:jc w:val="both"/>
      </w:pPr>
      <w:r>
        <w:rPr>
          <w:rFonts w:ascii="Times New Roman"/>
          <w:b w:val="false"/>
          <w:i w:val="false"/>
          <w:color w:val="000000"/>
          <w:sz w:val="28"/>
        </w:rPr>
        <w:t xml:space="preserve">
      8) 对已清算（关闭、退役）的废物处置设施进行维护的活动。</w:t>
      </w:r>
    </w:p>
    <w:p>
      <w:pPr>
        <w:spacing w:after="0"/>
        <w:ind w:start="0"/>
        <w:jc w:val="both"/>
      </w:pPr>
      <w:r>
        <w:rPr>
          <w:rFonts w:ascii="Times New Roman"/>
          <w:b w:val="false"/>
          <w:i w:val="false"/>
          <w:color w:val="000000"/>
          <w:sz w:val="28"/>
        </w:rPr>
        <w:t xml:space="preserve">
      3. 从事废物管理作业（家政服务除外）的个人，在开展相关活动时必须遵守环境保护领域授权机构批准清单所载的国家废物管理标准。违反此类国家标准规定的要求，将承担哈萨克斯坦共和国法律规定的责任。</w:t>
      </w:r>
    </w:p>
    <w:p>
      <w:pPr>
        <w:spacing w:after="0"/>
        <w:ind w:start="0"/>
        <w:jc w:val="both"/>
      </w:pPr>
      <w:r>
        <w:rPr>
          <w:rFonts w:ascii="Times New Roman"/>
          <w:b w:val="false"/>
          <w:i w:val="false"/>
          <w:color w:val="000000"/>
          <w:sz w:val="28"/>
        </w:rPr>
        <w:t xml:space="preserve">
      4. 除家庭外，从事废物管理作业的单位须依照环境保护主管部门规定的程序提交废物管理报告。</w:t>
      </w:r>
    </w:p>
    <w:p>
      <w:pPr>
        <w:spacing w:after="0"/>
        <w:ind w:start="0"/>
        <w:jc w:val="left"/>
      </w:pPr>
      <w:r>
        <w:rPr>
          <w:rFonts w:ascii="Times New Roman"/>
          <w:b w:val="false"/>
          <w:i w:val="false"/>
          <w:color w:val="ff0000"/>
          <w:sz w:val="28"/>
        </w:rPr>
        <w:t xml:space="preserve">      注 </w:t>
      </w:r>
      <w:r>
        <w:br/>
      </w:r>
      <w:r>
        <w:rPr>
          <w:rFonts w:ascii="Times New Roman"/>
          <w:b w:val="false"/>
          <w:i w:val="false"/>
          <w:color w:val="ff0000"/>
          <w:sz w:val="28"/>
        </w:rPr>
        <w:t xml:space="preserve">      根据本法典第418条规定，第5款仅在阿拉木图市和阿斯塔纳市辖区内有效，有效期至2027年1月1日。 </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5. 废物形成预防、分类收集、再利用准备、处理、利用及处置（销毁和/或掩埋）活动的具体监管与组织措施，可由地区、共和国级城市及首都的地方代表机构，在与相关辖区环境保护主管部门协调后制定。</w:t>
      </w:r>
    </w:p>
    <w:p>
      <w:pPr>
        <w:spacing w:after="0"/>
        <w:ind w:start="0"/>
        <w:jc w:val="left"/>
      </w:pPr>
      <w:r>
        <w:rPr>
          <w:rFonts w:ascii="Times New Roman"/>
          <w:b w:val="false"/>
          <w:i w:val="false"/>
          <w:color w:val="ff0000"/>
          <w:sz w:val="28"/>
        </w:rPr>
        <w:t xml:space="preserve">      注：第319条经哈萨克斯坦共和国2024年4月6日第71-VIII号法律修订（自首次正式公布之日起六十个日历日后生效）。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第三百二十条 废物堆积</w:t>
      </w:r>
    </w:p>
    <w:p>
      <w:pPr>
        <w:spacing w:after="0"/>
        <w:ind w:start="0"/>
        <w:jc w:val="both"/>
      </w:pPr>
      <w:r>
        <w:rPr>
          <w:rFonts w:ascii="Times New Roman"/>
          <w:b w:val="false"/>
          <w:i w:val="false"/>
          <w:color w:val="000000"/>
          <w:sz w:val="28"/>
        </w:rPr>
        <w:t xml:space="preserve">
      1. 废物堆积指在废物产生或后续管理过程中，将废物临时储存于专门指定场所的行为，其储存期限依照本条第2款规定执行，直至废物最终实现资源化利用或处置。</w:t>
      </w:r>
    </w:p>
    <w:p>
      <w:pPr>
        <w:spacing w:after="0"/>
        <w:ind w:start="0"/>
        <w:jc w:val="both"/>
      </w:pPr>
      <w:r>
        <w:rPr>
          <w:rFonts w:ascii="Times New Roman"/>
          <w:b w:val="false"/>
          <w:i w:val="false"/>
          <w:color w:val="000000"/>
          <w:sz w:val="28"/>
        </w:rPr>
        <w:t xml:space="preserve">
      2. 废物堆积场所应用于：</w:t>
      </w:r>
    </w:p>
    <w:p>
      <w:pPr>
        <w:spacing w:after="0"/>
        <w:ind w:start="0"/>
        <w:jc w:val="both"/>
      </w:pPr>
      <w:r>
        <w:rPr>
          <w:rFonts w:ascii="Times New Roman"/>
          <w:b w:val="false"/>
          <w:i w:val="false"/>
          <w:color w:val="000000"/>
          <w:sz w:val="28"/>
        </w:rPr>
        <w:t xml:space="preserve">
      1) 在废物产生地临时储存，自产生之日起至收集（移交专业机构）或自行运往回收处置设施之日止，储存期限不超过六个月；</w:t>
      </w:r>
    </w:p>
    <w:p>
      <w:pPr>
        <w:spacing w:after="0"/>
        <w:ind w:start="0"/>
        <w:jc w:val="both"/>
      </w:pPr>
      <w:r>
        <w:rPr>
          <w:rFonts w:ascii="Times New Roman"/>
          <w:b w:val="false"/>
          <w:i w:val="false"/>
          <w:color w:val="000000"/>
          <w:sz w:val="28"/>
        </w:rPr>
        <w:t xml:space="preserve">
      2）在收集过程中对非危险废物进行临时存储（包括容器内存储、转运站及分拣站存储），但报废车辆和（或）自走式农业机械除外，其存储期限自移送至回收或处置设施之日起不超过三个月；</w:t>
      </w:r>
    </w:p>
    <w:p>
      <w:pPr>
        <w:spacing w:after="0"/>
        <w:ind w:start="0"/>
        <w:jc w:val="both"/>
      </w:pPr>
      <w:r>
        <w:rPr>
          <w:rFonts w:ascii="Times New Roman"/>
          <w:b w:val="false"/>
          <w:i w:val="false"/>
          <w:color w:val="000000"/>
          <w:sz w:val="28"/>
        </w:rPr>
        <w:t xml:space="preserve">
      3）在回收或处置设施内对废物进行临时储存，储存期限不超过六个月，之后须送往回收或处置环节。</w:t>
      </w:r>
    </w:p>
    <w:p>
      <w:pPr>
        <w:spacing w:after="0"/>
        <w:ind w:start="0"/>
        <w:jc w:val="both"/>
      </w:pPr>
      <w:r>
        <w:rPr>
          <w:rFonts w:ascii="Times New Roman"/>
          <w:b w:val="false"/>
          <w:i w:val="false"/>
          <w:color w:val="000000"/>
          <w:sz w:val="28"/>
        </w:rPr>
        <w:t xml:space="preserve">
      对于报废车辆和（或）自走式农业机械，其收集过程中的临时储存期限不得超过六个月；</w:t>
      </w:r>
    </w:p>
    <w:p>
      <w:pPr>
        <w:spacing w:after="0"/>
        <w:ind w:start="0"/>
        <w:jc w:val="both"/>
      </w:pPr>
      <w:r>
        <w:rPr>
          <w:rFonts w:ascii="Times New Roman"/>
          <w:b w:val="false"/>
          <w:i w:val="false"/>
          <w:color w:val="000000"/>
          <w:sz w:val="28"/>
        </w:rPr>
        <w:t xml:space="preserve">
      4）采矿及加工废物（含冶金与化工冶金废物）在产生地临时储存，自产生之日起至转移进行回收或处置之日止，储存期限不超过十二个月。</w:t>
      </w:r>
    </w:p>
    <w:p>
      <w:pPr>
        <w:spacing w:after="0"/>
        <w:ind w:start="0"/>
        <w:jc w:val="both"/>
      </w:pPr>
      <w:r>
        <w:rPr>
          <w:rFonts w:ascii="Times New Roman"/>
          <w:b w:val="false"/>
          <w:i w:val="false"/>
          <w:color w:val="000000"/>
          <w:sz w:val="28"/>
        </w:rPr>
        <w:t xml:space="preserve">
      3. 废物堆积仅限于依据哈萨克斯坦共和国法律要求专门设立并配备相应设施的场所（包括场地、仓库、储存设施、容器及其他储存装置）。</w:t>
      </w:r>
    </w:p>
    <w:p>
      <w:pPr>
        <w:spacing w:after="0"/>
        <w:ind w:start="0"/>
        <w:jc w:val="both"/>
      </w:pPr>
      <w:r>
        <w:rPr>
          <w:rFonts w:ascii="Times New Roman"/>
          <w:b w:val="false"/>
          <w:i w:val="false"/>
          <w:color w:val="000000"/>
          <w:sz w:val="28"/>
        </w:rPr>
        <w:t xml:space="preserve">
      4. 禁止超出本条第2款规定期限及（或）超出规定废物堆积限值（适用于I类和II类设施）或环境影响申报书中规定的废物堆积量（适用于III类设施）的废物堆积行为。</w:t>
      </w:r>
    </w:p>
    <w:p>
      <w:pPr>
        <w:spacing w:after="0"/>
        <w:ind w:start="0"/>
        <w:jc w:val="left"/>
      </w:pPr>
      <w:r>
        <w:rPr>
          <w:rFonts w:ascii="Times New Roman"/>
          <w:b/>
          <w:i w:val="false"/>
          <w:color w:val="000000"/>
        </w:rPr>
        <w:t xml:space="preserve"> 第三百二十一条 废物收集</w:t>
      </w:r>
    </w:p>
    <w:p>
      <w:pPr>
        <w:spacing w:after="0"/>
        <w:ind w:start="0"/>
        <w:jc w:val="both"/>
      </w:pPr>
      <w:r>
        <w:rPr>
          <w:rFonts w:ascii="Times New Roman"/>
          <w:b w:val="false"/>
          <w:i w:val="false"/>
          <w:color w:val="000000"/>
          <w:sz w:val="28"/>
        </w:rPr>
        <w:t xml:space="preserve">
      1. 废物收集指专业机构为后续回收或处置目的，有组织地接收自然人及法人所产生废物的活动。</w:t>
      </w:r>
    </w:p>
    <w:p>
      <w:pPr>
        <w:spacing w:after="0"/>
        <w:ind w:start="0"/>
        <w:jc w:val="both"/>
      </w:pPr>
      <w:r>
        <w:rPr>
          <w:rFonts w:ascii="Times New Roman"/>
          <w:b w:val="false"/>
          <w:i w:val="false"/>
          <w:color w:val="000000"/>
          <w:sz w:val="28"/>
        </w:rPr>
        <w:t xml:space="preserve">
      废物收集作业可包含收集过程中对废物进行分类和堆积的辅助操作。</w:t>
      </w:r>
    </w:p>
    <w:p>
      <w:pPr>
        <w:spacing w:after="0"/>
        <w:ind w:start="0"/>
        <w:jc w:val="both"/>
      </w:pPr>
      <w:r>
        <w:rPr>
          <w:rFonts w:ascii="Times New Roman"/>
          <w:b w:val="false"/>
          <w:i w:val="false"/>
          <w:color w:val="000000"/>
          <w:sz w:val="28"/>
        </w:rPr>
        <w:t xml:space="preserve">
      收集过程中的废物积存，指在哈萨克斯坦共和国法律要求下专门配备的场所储存废物，该场所接收从产生地移出的废物进行卸载，以便后续运输至实施回收或处置作业的设施。</w:t>
      </w:r>
    </w:p>
    <w:p>
      <w:pPr>
        <w:spacing w:after="0"/>
        <w:ind w:start="0"/>
        <w:jc w:val="both"/>
      </w:pPr>
      <w:r>
        <w:rPr>
          <w:rFonts w:ascii="Times New Roman"/>
          <w:b w:val="false"/>
          <w:i w:val="false"/>
          <w:color w:val="000000"/>
          <w:sz w:val="28"/>
        </w:rPr>
        <w:t xml:space="preserve">
      2. 从事废物收集作业的人员应确保按照本法典的要求进行废物的分类收集。</w:t>
      </w:r>
    </w:p>
    <w:p>
      <w:pPr>
        <w:spacing w:after="0"/>
        <w:ind w:start="0"/>
        <w:jc w:val="both"/>
      </w:pPr>
      <w:r>
        <w:rPr>
          <w:rFonts w:ascii="Times New Roman"/>
          <w:b w:val="false"/>
          <w:i w:val="false"/>
          <w:color w:val="000000"/>
          <w:sz w:val="28"/>
        </w:rPr>
        <w:t xml:space="preserve">
      分类收集废物指按废物种类或类别进行分开收集，以便后续实施专业化废物管理。</w:t>
      </w:r>
    </w:p>
    <w:p>
      <w:pPr>
        <w:spacing w:after="0"/>
        <w:ind w:start="0"/>
        <w:jc w:val="both"/>
      </w:pPr>
      <w:r>
        <w:rPr>
          <w:rFonts w:ascii="Times New Roman"/>
          <w:b w:val="false"/>
          <w:i w:val="false"/>
          <w:color w:val="000000"/>
          <w:sz w:val="28"/>
        </w:rPr>
        <w:t xml:space="preserve">
      3. 分类收集要求（包括强制分类收集的废物类型或类别组合）应由环境保护主管部门依据本法规定，并综合考虑技术、经济及环境可行性确定。</w:t>
      </w:r>
    </w:p>
    <w:p>
      <w:pPr>
        <w:spacing w:after="0"/>
        <w:ind w:start="0"/>
        <w:jc w:val="both"/>
      </w:pPr>
      <w:r>
        <w:rPr>
          <w:rFonts w:ascii="Times New Roman"/>
          <w:b w:val="false"/>
          <w:i w:val="false"/>
          <w:color w:val="000000"/>
          <w:sz w:val="28"/>
        </w:rPr>
        <w:t xml:space="preserve">
      4. 分类收集应按以下类别进行：</w:t>
      </w:r>
    </w:p>
    <w:p>
      <w:pPr>
        <w:spacing w:after="0"/>
        <w:ind w:start="0"/>
        <w:jc w:val="both"/>
      </w:pPr>
      <w:r>
        <w:rPr>
          <w:rFonts w:ascii="Times New Roman"/>
          <w:b w:val="false"/>
          <w:i w:val="false"/>
          <w:color w:val="000000"/>
          <w:sz w:val="28"/>
        </w:rPr>
        <w:t xml:space="preserve">
      1) "干垃圾"（纸张、纸板、金属、塑料及玻璃）； </w:t>
      </w:r>
    </w:p>
    <w:p>
      <w:pPr>
        <w:spacing w:after="0"/>
        <w:ind w:start="0"/>
        <w:jc w:val="both"/>
      </w:pPr>
      <w:r>
        <w:rPr>
          <w:rFonts w:ascii="Times New Roman"/>
          <w:b w:val="false"/>
          <w:i w:val="false"/>
          <w:color w:val="000000"/>
          <w:sz w:val="28"/>
        </w:rPr>
        <w:t xml:space="preserve">
      2) "湿垃圾"（厨余垃圾、有机垃圾及其他）。</w:t>
      </w:r>
    </w:p>
    <w:p>
      <w:pPr>
        <w:spacing w:after="0"/>
        <w:ind w:start="0"/>
        <w:jc w:val="both"/>
      </w:pPr>
      <w:r>
        <w:rPr>
          <w:rFonts w:ascii="Times New Roman"/>
          <w:b w:val="false"/>
          <w:i w:val="false"/>
          <w:color w:val="000000"/>
          <w:sz w:val="28"/>
        </w:rPr>
        <w:t xml:space="preserve">
      5. 禁止在后续所有废物管理环节中混合已分类的废物。</w:t>
      </w:r>
    </w:p>
    <w:p>
      <w:pPr>
        <w:spacing w:after="0"/>
        <w:ind w:start="0"/>
        <w:jc w:val="left"/>
      </w:pPr>
      <w:r>
        <w:rPr>
          <w:rFonts w:ascii="Times New Roman"/>
          <w:b/>
          <w:i w:val="false"/>
          <w:color w:val="000000"/>
        </w:rPr>
        <w:t xml:space="preserve"> 第三百二十二条 废物运输</w:t>
      </w:r>
    </w:p>
    <w:p>
      <w:pPr>
        <w:spacing w:after="0"/>
        <w:ind w:start="0"/>
        <w:jc w:val="both"/>
      </w:pPr>
      <w:r>
        <w:rPr>
          <w:rFonts w:ascii="Times New Roman"/>
          <w:b w:val="false"/>
          <w:i w:val="false"/>
          <w:color w:val="000000"/>
          <w:sz w:val="28"/>
        </w:rPr>
        <w:t xml:space="preserve">
      1. 废物运输指使用专用车辆在废物产生地、收集过程中的堆积点、分拣点、处理点、回收点及（或）处置点之间进行废物转移的活动。</w:t>
      </w:r>
    </w:p>
    <w:p>
      <w:pPr>
        <w:spacing w:after="0"/>
        <w:ind w:start="0"/>
        <w:jc w:val="both"/>
      </w:pPr>
      <w:r>
        <w:rPr>
          <w:rFonts w:ascii="Times New Roman"/>
          <w:b w:val="false"/>
          <w:i w:val="false"/>
          <w:color w:val="000000"/>
          <w:sz w:val="28"/>
        </w:rPr>
        <w:t xml:space="preserve">
      2. 废物运输须符合本法典规定的要求。</w:t>
      </w:r>
    </w:p>
    <w:p>
      <w:pPr>
        <w:spacing w:after="0"/>
        <w:ind w:start="0"/>
        <w:jc w:val="left"/>
      </w:pPr>
      <w:r>
        <w:rPr>
          <w:rFonts w:ascii="Times New Roman"/>
          <w:b/>
          <w:i w:val="false"/>
          <w:color w:val="000000"/>
        </w:rPr>
        <w:t xml:space="preserve"> 第三百二十三条 废物回收</w:t>
      </w:r>
    </w:p>
    <w:p>
      <w:pPr>
        <w:spacing w:after="0"/>
        <w:ind w:start="0"/>
        <w:jc w:val="both"/>
      </w:pPr>
      <w:r>
        <w:rPr>
          <w:rFonts w:ascii="Times New Roman"/>
          <w:b w:val="false"/>
          <w:i w:val="false"/>
          <w:color w:val="000000"/>
          <w:sz w:val="28"/>
        </w:rPr>
        <w:t xml:space="preserve">
      1. 废物回收是指旨在减少废物的任何操作，其主要目的是利用废物履行有用功能，以替代原本用于履行该功能的其他材料，包括为使废物具备该功能而进行的辅助操作，该操作在特定生产设施或特定经济部门内实施。</w:t>
      </w:r>
    </w:p>
    <w:p>
      <w:pPr>
        <w:spacing w:after="0"/>
        <w:ind w:start="0"/>
        <w:jc w:val="both"/>
      </w:pPr>
      <w:r>
        <w:rPr>
          <w:rFonts w:ascii="Times New Roman"/>
          <w:b w:val="false"/>
          <w:i w:val="false"/>
          <w:color w:val="000000"/>
          <w:sz w:val="28"/>
        </w:rPr>
        <w:t xml:space="preserve">
      废物回收操作包括：</w:t>
      </w:r>
    </w:p>
    <w:p>
      <w:pPr>
        <w:spacing w:after="0"/>
        <w:ind w:start="0"/>
        <w:jc w:val="both"/>
      </w:pPr>
      <w:r>
        <w:rPr>
          <w:rFonts w:ascii="Times New Roman"/>
          <w:b w:val="false"/>
          <w:i w:val="false"/>
          <w:color w:val="000000"/>
          <w:sz w:val="28"/>
        </w:rPr>
        <w:t xml:space="preserve">
      1) 废物再利用前的准备；</w:t>
      </w:r>
    </w:p>
    <w:p>
      <w:pPr>
        <w:spacing w:after="0"/>
        <w:ind w:start="0"/>
        <w:jc w:val="both"/>
      </w:pPr>
      <w:r>
        <w:rPr>
          <w:rFonts w:ascii="Times New Roman"/>
          <w:b w:val="false"/>
          <w:i w:val="false"/>
          <w:color w:val="000000"/>
          <w:sz w:val="28"/>
        </w:rPr>
        <w:t xml:space="preserve">
      2) 废物再循环；</w:t>
      </w:r>
    </w:p>
    <w:p>
      <w:pPr>
        <w:spacing w:after="0"/>
        <w:ind w:start="0"/>
        <w:jc w:val="both"/>
      </w:pPr>
      <w:r>
        <w:rPr>
          <w:rFonts w:ascii="Times New Roman"/>
          <w:b w:val="false"/>
          <w:i w:val="false"/>
          <w:color w:val="000000"/>
          <w:sz w:val="28"/>
        </w:rPr>
        <w:t xml:space="preserve">
      3) 废物再循环。</w:t>
      </w:r>
    </w:p>
    <w:p>
      <w:pPr>
        <w:spacing w:after="0"/>
        <w:ind w:start="0"/>
        <w:jc w:val="both"/>
      </w:pPr>
      <w:r>
        <w:rPr>
          <w:rFonts w:ascii="Times New Roman"/>
          <w:b w:val="false"/>
          <w:i w:val="false"/>
          <w:color w:val="000000"/>
          <w:sz w:val="28"/>
        </w:rPr>
        <w:t xml:space="preserve">
      2. 废物再利用准备应包括状态检查、清洁和/或修复，通过这些操作使废弃产品或其组件无需其他处理即可准备再利用。</w:t>
      </w:r>
    </w:p>
    <w:p>
      <w:pPr>
        <w:spacing w:after="0"/>
        <w:ind w:start="0"/>
        <w:jc w:val="both"/>
      </w:pPr>
      <w:r>
        <w:rPr>
          <w:rFonts w:ascii="Times New Roman"/>
          <w:b w:val="false"/>
          <w:i w:val="false"/>
          <w:color w:val="000000"/>
          <w:sz w:val="28"/>
        </w:rPr>
        <w:t xml:space="preserve">
      3. 废物加工指通过机械、物理、化学及（或）生物工艺，提取有用组分、原材料及（或）其他适于在产品、材料或物质生产（制造）中进一步使用的物料，无论其最终用途如何，但本条款第4款规定的情况除外。</w:t>
      </w:r>
    </w:p>
    <w:p>
      <w:pPr>
        <w:spacing w:after="0"/>
        <w:ind w:start="0"/>
        <w:jc w:val="both"/>
      </w:pPr>
      <w:r>
        <w:rPr>
          <w:rFonts w:ascii="Times New Roman"/>
          <w:b w:val="false"/>
          <w:i w:val="false"/>
          <w:color w:val="000000"/>
          <w:sz w:val="28"/>
        </w:rPr>
        <w:t xml:space="preserve">
      4. 废物管理指除回收利用外对废物的其他用途，包括作为次级能源资源用于热能或电力提取、燃料生产，以及作为次级材料资源用于建筑、填充（回填）地面或地下开挖空间（空洞），或在景观创建或改造工程中使用。</w:t>
      </w:r>
    </w:p>
    <w:p>
      <w:pPr>
        <w:spacing w:after="0"/>
        <w:ind w:start="0"/>
        <w:jc w:val="left"/>
      </w:pPr>
      <w:r>
        <w:rPr>
          <w:rFonts w:ascii="Times New Roman"/>
          <w:b/>
          <w:i w:val="false"/>
          <w:color w:val="000000"/>
        </w:rPr>
        <w:t xml:space="preserve"> 第三百二十四条 能源废物管理 </w:t>
      </w:r>
    </w:p>
    <w:p>
      <w:pPr>
        <w:spacing w:after="0"/>
        <w:ind w:start="0"/>
        <w:jc w:val="both"/>
      </w:pPr>
      <w:r>
        <w:rPr>
          <w:rFonts w:ascii="Times New Roman"/>
          <w:b w:val="false"/>
          <w:i w:val="false"/>
          <w:color w:val="000000"/>
          <w:sz w:val="28"/>
        </w:rPr>
        <w:t xml:space="preserve">
      1. 能源废物管理指通过热处理减少废物体积并获取能量的过程，包括将其作为二次资源和（或）能源资源利用，但有机废物制备沼气及其他燃料的情况除外。</w:t>
      </w:r>
    </w:p>
    <w:p>
      <w:pPr>
        <w:spacing w:after="0"/>
        <w:ind w:start="0"/>
        <w:jc w:val="both"/>
      </w:pPr>
      <w:r>
        <w:rPr>
          <w:rFonts w:ascii="Times New Roman"/>
          <w:b w:val="false"/>
          <w:i w:val="false"/>
          <w:color w:val="000000"/>
          <w:sz w:val="28"/>
        </w:rPr>
        <w:t xml:space="preserve">
      2. 经环境保护领域授权机构批准的清单所列废物不得进行能源回收利用。</w:t>
      </w:r>
    </w:p>
    <w:p>
      <w:pPr>
        <w:spacing w:after="0"/>
        <w:ind w:start="0"/>
        <w:jc w:val="both"/>
      </w:pPr>
      <w:r>
        <w:rPr>
          <w:rFonts w:ascii="Times New Roman"/>
          <w:b w:val="false"/>
          <w:i w:val="false"/>
          <w:color w:val="000000"/>
          <w:sz w:val="28"/>
        </w:rPr>
        <w:t xml:space="preserve">
      3. 能源废物管理设施的运营须符合经授权环境主管部门批准的能源废物管理设施运行环境要求。</w:t>
      </w:r>
    </w:p>
    <w:p>
      <w:pPr>
        <w:spacing w:after="0"/>
        <w:ind w:start="0"/>
        <w:jc w:val="both"/>
      </w:pPr>
      <w:r>
        <w:rPr>
          <w:rFonts w:ascii="Times New Roman"/>
          <w:b w:val="false"/>
          <w:i w:val="false"/>
          <w:color w:val="000000"/>
          <w:sz w:val="28"/>
        </w:rPr>
        <w:t xml:space="preserve">
      能源废物管理设施的运行环境要求必须符合欧洲议会和欧盟理事会《关于工业排放（综合污染预防与控制）的2010/75/EC指令》。</w:t>
      </w:r>
    </w:p>
    <w:p>
      <w:pPr>
        <w:spacing w:after="0"/>
        <w:ind w:start="0"/>
        <w:jc w:val="both"/>
      </w:pPr>
      <w:r>
        <w:rPr>
          <w:rFonts w:ascii="Times New Roman"/>
          <w:b w:val="false"/>
          <w:i w:val="false"/>
          <w:color w:val="000000"/>
          <w:sz w:val="28"/>
        </w:rPr>
        <w:t xml:space="preserve">
      能源废物管理设施应包含一套用于能源废物管理的技术设备及设施，以及能源废物管理所需的相关配套设施和基础设施。</w:t>
      </w:r>
    </w:p>
    <w:p>
      <w:pPr>
        <w:spacing w:after="0"/>
        <w:ind w:start="0"/>
        <w:jc w:val="both"/>
      </w:pPr>
      <w:r>
        <w:rPr>
          <w:rFonts w:ascii="Times New Roman"/>
          <w:b w:val="false"/>
          <w:i w:val="false"/>
          <w:color w:val="000000"/>
          <w:sz w:val="28"/>
        </w:rPr>
        <w:t xml:space="preserve">
      4. 新建能源废弃物管理设施的建设与运营成本补偿，应通过可再生能源支持结算与金融中心以拍卖价格采购能源生产组织利用能源废弃物管理技术生产并输送至哈萨克斯坦共和国统一电网的电力实现。该拍卖价格依据拍卖结果确定，并按哈萨克斯坦共和国政府规定的指数进行调整。</w:t>
      </w:r>
    </w:p>
    <w:p>
      <w:pPr>
        <w:spacing w:after="0"/>
        <w:ind w:start="0"/>
        <w:jc w:val="both"/>
      </w:pPr>
      <w:r>
        <w:rPr>
          <w:rFonts w:ascii="Times New Roman"/>
          <w:b w:val="false"/>
          <w:i w:val="false"/>
          <w:color w:val="000000"/>
          <w:sz w:val="28"/>
        </w:rPr>
        <w:t xml:space="preserve">
      5. 经授权的环境主管部门应依据哈萨克斯坦共和国政府批准的《能源废物回收发电最高拍卖价格确定规则》（含拍卖价格指数化程序），核准能源废物回收发电的最高拍卖价格。</w:t>
      </w:r>
    </w:p>
    <w:p>
      <w:pPr>
        <w:spacing w:after="0"/>
        <w:ind w:start="0"/>
        <w:jc w:val="both"/>
      </w:pPr>
      <w:r>
        <w:rPr>
          <w:rFonts w:ascii="Times New Roman"/>
          <w:b w:val="false"/>
          <w:i w:val="false"/>
          <w:color w:val="000000"/>
          <w:sz w:val="28"/>
        </w:rPr>
        <w:t xml:space="preserve">
      6. 经授权环境主管部门批准，采用能源化废物管理技术且配备未曾投入使用的新型技术设备及装置（该设备对能源化废物管理设施运行具有技术必要性）的能源生产组织，可参与能源化废物管理项目遴选拍卖。</w:t>
      </w:r>
    </w:p>
    <w:p>
      <w:pPr>
        <w:spacing w:after="0"/>
        <w:ind w:start="0"/>
        <w:jc w:val="both"/>
      </w:pPr>
      <w:r>
        <w:rPr>
          <w:rFonts w:ascii="Times New Roman"/>
          <w:b w:val="false"/>
          <w:i w:val="false"/>
          <w:color w:val="000000"/>
          <w:sz w:val="28"/>
        </w:rPr>
        <w:t xml:space="preserve">
      能源废物管理利用能源生产组织名录的制定规则应由环境保护授权机构批准。</w:t>
      </w:r>
    </w:p>
    <w:p>
      <w:pPr>
        <w:spacing w:after="0"/>
        <w:ind w:start="0"/>
        <w:jc w:val="both"/>
      </w:pPr>
      <w:r>
        <w:rPr>
          <w:rFonts w:ascii="Times New Roman"/>
          <w:b w:val="false"/>
          <w:i w:val="false"/>
          <w:color w:val="000000"/>
          <w:sz w:val="28"/>
        </w:rPr>
        <w:t xml:space="preserve">
      7. 废物能源设施发电、输电及用电过程中产生的社会关系，应遵循哈萨克斯坦共和国关于电力及可再生能源利用支持领域的立法规范。</w:t>
      </w:r>
    </w:p>
    <w:p>
      <w:pPr>
        <w:spacing w:after="0"/>
        <w:ind w:start="0"/>
        <w:jc w:val="left"/>
      </w:pPr>
      <w:r>
        <w:rPr>
          <w:rFonts w:ascii="Times New Roman"/>
          <w:b/>
          <w:i w:val="false"/>
          <w:color w:val="000000"/>
        </w:rPr>
        <w:t xml:space="preserve"> 第三百二十五条 废物处置</w:t>
      </w:r>
    </w:p>
    <w:p>
      <w:pPr>
        <w:spacing w:after="0"/>
        <w:ind w:start="0"/>
        <w:jc w:val="both"/>
      </w:pPr>
      <w:r>
        <w:rPr>
          <w:rFonts w:ascii="Times New Roman"/>
          <w:b w:val="false"/>
          <w:i w:val="false"/>
          <w:color w:val="000000"/>
          <w:sz w:val="28"/>
        </w:rPr>
        <w:t xml:space="preserve">
      1. 废物处置是指除资源回收操作外的任何处置或销毁废物的操作，包括为处置或销毁废物所做的准备性辅助操作（含分类、处理、中和）。</w:t>
      </w:r>
    </w:p>
    <w:p>
      <w:pPr>
        <w:spacing w:after="0"/>
        <w:ind w:start="0"/>
        <w:jc w:val="both"/>
      </w:pPr>
      <w:r>
        <w:rPr>
          <w:rFonts w:ascii="Times New Roman"/>
          <w:b w:val="false"/>
          <w:i w:val="false"/>
          <w:color w:val="000000"/>
          <w:sz w:val="28"/>
        </w:rPr>
        <w:t xml:space="preserve">
      2. 废物处置系指将废物无限期储存于专门指定的安全储存场所，且无回收意图。</w:t>
      </w:r>
    </w:p>
    <w:p>
      <w:pPr>
        <w:spacing w:after="0"/>
        <w:ind w:start="0"/>
        <w:jc w:val="both"/>
      </w:pPr>
      <w:r>
        <w:rPr>
          <w:rFonts w:ascii="Times New Roman"/>
          <w:b w:val="false"/>
          <w:i w:val="false"/>
          <w:color w:val="000000"/>
          <w:sz w:val="28"/>
        </w:rPr>
        <w:t xml:space="preserve">
      3. 废物销毁系指通过热处理、化学处理或生物处理等处置方法，实质性减少废物体积和/或质量，改变其物理状态和化学成分，但其主要目的并非生产产品或回收能源的处置方式。</w:t>
      </w:r>
    </w:p>
    <w:p>
      <w:pPr>
        <w:spacing w:after="0"/>
        <w:ind w:start="0"/>
        <w:jc w:val="left"/>
      </w:pPr>
      <w:r>
        <w:rPr>
          <w:rFonts w:ascii="Times New Roman"/>
          <w:b/>
          <w:i w:val="false"/>
          <w:color w:val="000000"/>
        </w:rPr>
        <w:t xml:space="preserve"> 第326条 废物管理辅助作业 </w:t>
      </w:r>
    </w:p>
    <w:p>
      <w:pPr>
        <w:spacing w:after="0"/>
        <w:ind w:start="0"/>
        <w:jc w:val="both"/>
      </w:pPr>
      <w:r>
        <w:rPr>
          <w:rFonts w:ascii="Times New Roman"/>
          <w:b w:val="false"/>
          <w:i w:val="false"/>
          <w:color w:val="000000"/>
          <w:sz w:val="28"/>
        </w:rPr>
        <w:t xml:space="preserve">
      1. 辅助操作包括废物分类与处理。</w:t>
      </w:r>
    </w:p>
    <w:p>
      <w:pPr>
        <w:spacing w:after="0"/>
        <w:ind w:start="0"/>
        <w:jc w:val="both"/>
      </w:pPr>
      <w:r>
        <w:rPr>
          <w:rFonts w:ascii="Times New Roman"/>
          <w:b w:val="false"/>
          <w:i w:val="false"/>
          <w:color w:val="000000"/>
          <w:sz w:val="28"/>
        </w:rPr>
        <w:t xml:space="preserve">
      2. 废物分拣指按废物种类和（或）组分进行分离，或按废物成分进行分选的操作，可在废物收集前单独实施，或在收集过程中实施，亦可在废物回收或处置设施内实施。</w:t>
      </w:r>
    </w:p>
    <w:p>
      <w:pPr>
        <w:spacing w:after="0"/>
        <w:ind w:start="0"/>
        <w:jc w:val="both"/>
      </w:pPr>
      <w:r>
        <w:rPr>
          <w:rFonts w:ascii="Times New Roman"/>
          <w:b w:val="false"/>
          <w:i w:val="false"/>
          <w:color w:val="000000"/>
          <w:sz w:val="28"/>
        </w:rPr>
        <w:t xml:space="preserve">
      3. 废物处理指通过物理、热力、化学或生物作用改变废物特性以利后续管理的操作，该操作可在单独进行或在收集前的废物堆积阶段、收集过程中及/或废物回收或处置设施内实施。</w:t>
      </w:r>
    </w:p>
    <w:p>
      <w:pPr>
        <w:spacing w:after="0"/>
        <w:ind w:start="0"/>
        <w:jc w:val="both"/>
      </w:pPr>
      <w:r>
        <w:rPr>
          <w:rFonts w:ascii="Times New Roman"/>
          <w:b w:val="false"/>
          <w:i w:val="false"/>
          <w:color w:val="000000"/>
          <w:sz w:val="28"/>
        </w:rPr>
        <w:t xml:space="preserve">
      废物中和是指通过机械、物理化学或生物处理降低或消除废物危害性的过程。</w:t>
      </w:r>
    </w:p>
    <w:p>
      <w:pPr>
        <w:spacing w:after="0"/>
        <w:ind w:start="0"/>
        <w:jc w:val="left"/>
      </w:pPr>
      <w:r>
        <w:rPr>
          <w:rFonts w:ascii="Times New Roman"/>
          <w:b/>
          <w:i w:val="false"/>
          <w:color w:val="000000"/>
        </w:rPr>
        <w:t xml:space="preserve"> 第三百二十七条 废物管理作业的基本环境要求 </w:t>
      </w:r>
    </w:p>
    <w:p>
      <w:pPr>
        <w:spacing w:after="0"/>
        <w:ind w:start="0"/>
        <w:jc w:val="both"/>
      </w:pPr>
      <w:r>
        <w:rPr>
          <w:rFonts w:ascii="Times New Roman"/>
          <w:b w:val="false"/>
          <w:i w:val="false"/>
          <w:color w:val="000000"/>
          <w:sz w:val="28"/>
        </w:rPr>
        <w:t xml:space="preserve">
      从事废物管理作业者应确保相关作业不危及人类生命和/或健康，不造成环境损害，特别是不得：</w:t>
      </w:r>
    </w:p>
    <w:p>
      <w:pPr>
        <w:spacing w:after="0"/>
        <w:ind w:start="0"/>
        <w:jc w:val="both"/>
      </w:pPr>
      <w:r>
        <w:rPr>
          <w:rFonts w:ascii="Times New Roman"/>
          <w:b w:val="false"/>
          <w:i w:val="false"/>
          <w:color w:val="000000"/>
          <w:sz w:val="28"/>
        </w:rPr>
        <w:t xml:space="preserve">
      1) 对水体（含地下水）、大气空气、土壤、动植物造成危害； </w:t>
      </w:r>
    </w:p>
    <w:p>
      <w:pPr>
        <w:spacing w:after="0"/>
        <w:ind w:start="0"/>
        <w:jc w:val="both"/>
      </w:pPr>
      <w:r>
        <w:rPr>
          <w:rFonts w:ascii="Times New Roman"/>
          <w:b w:val="false"/>
          <w:i w:val="false"/>
          <w:color w:val="000000"/>
          <w:sz w:val="28"/>
        </w:rPr>
        <w:t xml:space="preserve">
      2) 对景观及特别保护自然区域造成负面影响。</w:t>
      </w:r>
    </w:p>
    <w:p>
      <w:pPr>
        <w:spacing w:after="0"/>
        <w:ind w:start="0"/>
        <w:jc w:val="left"/>
      </w:pPr>
      <w:r>
        <w:rPr>
          <w:rFonts w:ascii="Times New Roman"/>
          <w:b/>
          <w:i w:val="false"/>
          <w:color w:val="000000"/>
        </w:rPr>
        <w:t xml:space="preserve"> 第三百二十八条 废物管理领域国家环境政策原则 </w:t>
      </w:r>
    </w:p>
    <w:p>
      <w:pPr>
        <w:spacing w:after="0"/>
        <w:ind w:start="0"/>
        <w:jc w:val="both"/>
      </w:pPr>
      <w:r>
        <w:rPr>
          <w:rFonts w:ascii="Times New Roman"/>
          <w:b w:val="false"/>
          <w:i w:val="false"/>
          <w:color w:val="000000"/>
          <w:sz w:val="28"/>
        </w:rPr>
        <w:t xml:space="preserve">
      除本法典第五条规定的一般原则外，废物管理领域的国家环境政策还应遵循下列特殊原则：</w:t>
      </w:r>
    </w:p>
    <w:p>
      <w:pPr>
        <w:spacing w:after="0"/>
        <w:ind w:start="0"/>
        <w:jc w:val="both"/>
      </w:pPr>
      <w:r>
        <w:rPr>
          <w:rFonts w:ascii="Times New Roman"/>
          <w:b w:val="false"/>
          <w:i w:val="false"/>
          <w:color w:val="000000"/>
          <w:sz w:val="28"/>
        </w:rPr>
        <w:t xml:space="preserve">
      1) 等级原则；</w:t>
      </w:r>
    </w:p>
    <w:p>
      <w:pPr>
        <w:spacing w:after="0"/>
        <w:ind w:start="0"/>
        <w:jc w:val="both"/>
      </w:pPr>
      <w:r>
        <w:rPr>
          <w:rFonts w:ascii="Times New Roman"/>
          <w:b w:val="false"/>
          <w:i w:val="false"/>
          <w:color w:val="000000"/>
          <w:sz w:val="28"/>
        </w:rPr>
        <w:t xml:space="preserve">
      2）源头就近处理；</w:t>
      </w:r>
    </w:p>
    <w:p>
      <w:pPr>
        <w:spacing w:after="0"/>
        <w:ind w:start="0"/>
        <w:jc w:val="both"/>
      </w:pPr>
      <w:r>
        <w:rPr>
          <w:rFonts w:ascii="Times New Roman"/>
          <w:b w:val="false"/>
          <w:i w:val="false"/>
          <w:color w:val="000000"/>
          <w:sz w:val="28"/>
        </w:rPr>
        <w:t xml:space="preserve">
      3）废物产生者责任；</w:t>
      </w:r>
    </w:p>
    <w:p>
      <w:pPr>
        <w:spacing w:after="0"/>
        <w:ind w:start="0"/>
        <w:jc w:val="both"/>
      </w:pPr>
      <w:r>
        <w:rPr>
          <w:rFonts w:ascii="Times New Roman"/>
          <w:b w:val="false"/>
          <w:i w:val="false"/>
          <w:color w:val="000000"/>
          <w:sz w:val="28"/>
        </w:rPr>
        <w:t xml:space="preserve">
      4）生产者（进口商）的扩展义务。</w:t>
      </w:r>
    </w:p>
    <w:p>
      <w:pPr>
        <w:spacing w:after="0"/>
        <w:ind w:start="0"/>
        <w:jc w:val="left"/>
      </w:pPr>
      <w:r>
        <w:rPr>
          <w:rFonts w:ascii="Times New Roman"/>
          <w:b/>
          <w:i w:val="false"/>
          <w:color w:val="000000"/>
        </w:rPr>
        <w:t xml:space="preserve"> 第329条 优先级原则</w:t>
      </w:r>
    </w:p>
    <w:p>
      <w:pPr>
        <w:spacing w:after="0"/>
        <w:ind w:start="0"/>
        <w:jc w:val="both"/>
      </w:pPr>
      <w:r>
        <w:rPr>
          <w:rFonts w:ascii="Times New Roman"/>
          <w:b w:val="false"/>
          <w:i w:val="false"/>
          <w:color w:val="000000"/>
          <w:sz w:val="28"/>
        </w:rPr>
        <w:t xml:space="preserve">
      1. 为保护环境和促进哈萨克斯坦共和国可持续发展，废物产生者和所有者应按以下优先顺序实施废物预防与管理措施：</w:t>
      </w:r>
    </w:p>
    <w:p>
      <w:pPr>
        <w:spacing w:after="0"/>
        <w:ind w:start="0"/>
        <w:jc w:val="both"/>
      </w:pPr>
      <w:r>
        <w:rPr>
          <w:rFonts w:ascii="Times New Roman"/>
          <w:b w:val="false"/>
          <w:i w:val="false"/>
          <w:color w:val="000000"/>
          <w:sz w:val="28"/>
        </w:rPr>
        <w:t xml:space="preserve">
      1) 防止废物产生；</w:t>
      </w:r>
    </w:p>
    <w:p>
      <w:pPr>
        <w:spacing w:after="0"/>
        <w:ind w:start="0"/>
        <w:jc w:val="both"/>
      </w:pPr>
      <w:r>
        <w:rPr>
          <w:rFonts w:ascii="Times New Roman"/>
          <w:b w:val="false"/>
          <w:i w:val="false"/>
          <w:color w:val="000000"/>
          <w:sz w:val="28"/>
        </w:rPr>
        <w:t xml:space="preserve">
      2）废物再利用准备；</w:t>
      </w:r>
    </w:p>
    <w:p>
      <w:pPr>
        <w:spacing w:after="0"/>
        <w:ind w:start="0"/>
        <w:jc w:val="both"/>
      </w:pPr>
      <w:r>
        <w:rPr>
          <w:rFonts w:ascii="Times New Roman"/>
          <w:b w:val="false"/>
          <w:i w:val="false"/>
          <w:color w:val="000000"/>
          <w:sz w:val="28"/>
        </w:rPr>
        <w:t xml:space="preserve">
      3）废物再利用；</w:t>
      </w:r>
    </w:p>
    <w:p>
      <w:pPr>
        <w:spacing w:after="0"/>
        <w:ind w:start="0"/>
        <w:jc w:val="both"/>
      </w:pPr>
      <w:r>
        <w:rPr>
          <w:rFonts w:ascii="Times New Roman"/>
          <w:b w:val="false"/>
          <w:i w:val="false"/>
          <w:color w:val="000000"/>
          <w:sz w:val="28"/>
        </w:rPr>
        <w:t xml:space="preserve">
      4) 废物再利用；</w:t>
      </w:r>
    </w:p>
    <w:p>
      <w:pPr>
        <w:spacing w:after="0"/>
        <w:ind w:start="0"/>
        <w:jc w:val="both"/>
      </w:pPr>
      <w:r>
        <w:rPr>
          <w:rFonts w:ascii="Times New Roman"/>
          <w:b w:val="false"/>
          <w:i w:val="false"/>
          <w:color w:val="000000"/>
          <w:sz w:val="28"/>
        </w:rPr>
        <w:t xml:space="preserve">
      5) 废物处置。</w:t>
      </w:r>
    </w:p>
    <w:p>
      <w:pPr>
        <w:spacing w:after="0"/>
        <w:ind w:start="0"/>
        <w:jc w:val="both"/>
      </w:pPr>
      <w:r>
        <w:rPr>
          <w:rFonts w:ascii="Times New Roman"/>
          <w:b w:val="false"/>
          <w:i w:val="false"/>
          <w:color w:val="000000"/>
          <w:sz w:val="28"/>
        </w:rPr>
        <w:t xml:space="preserve">
      在实施本款第一部分第2)至5)项规定的操作时，废物所有者可在必要时进行辅助性分类、处理和堆积操作。</w:t>
      </w:r>
    </w:p>
    <w:p>
      <w:pPr>
        <w:spacing w:after="0"/>
        <w:ind w:start="0"/>
        <w:jc w:val="both"/>
      </w:pPr>
      <w:r>
        <w:rPr>
          <w:rFonts w:ascii="Times New Roman"/>
          <w:b w:val="false"/>
          <w:i w:val="false"/>
          <w:color w:val="000000"/>
          <w:sz w:val="28"/>
        </w:rPr>
        <w:t xml:space="preserve">
      2. 废物预防是指在物质、材料或产品成为废物之前采取的措施，旨在：</w:t>
      </w:r>
    </w:p>
    <w:p>
      <w:pPr>
        <w:spacing w:after="0"/>
        <w:ind w:start="0"/>
        <w:jc w:val="both"/>
      </w:pPr>
      <w:r>
        <w:rPr>
          <w:rFonts w:ascii="Times New Roman"/>
          <w:b w:val="false"/>
          <w:i w:val="false"/>
          <w:color w:val="000000"/>
          <w:sz w:val="28"/>
        </w:rPr>
        <w:t xml:space="preserve">
      1) 减少废物产生量（包括通过产品再利用或延长其使用寿命）；</w:t>
      </w:r>
    </w:p>
    <w:p>
      <w:pPr>
        <w:spacing w:after="0"/>
        <w:ind w:start="0"/>
        <w:jc w:val="both"/>
      </w:pPr>
      <w:r>
        <w:rPr>
          <w:rFonts w:ascii="Times New Roman"/>
          <w:b w:val="false"/>
          <w:i w:val="false"/>
          <w:color w:val="000000"/>
          <w:sz w:val="28"/>
        </w:rPr>
        <w:t xml:space="preserve">
      2）降低已产生废物对环境和人类健康的负面影响；</w:t>
      </w:r>
    </w:p>
    <w:p>
      <w:pPr>
        <w:spacing w:after="0"/>
        <w:ind w:start="0"/>
        <w:jc w:val="both"/>
      </w:pPr>
      <w:r>
        <w:rPr>
          <w:rFonts w:ascii="Times New Roman"/>
          <w:b w:val="false"/>
          <w:i w:val="false"/>
          <w:color w:val="000000"/>
          <w:sz w:val="28"/>
        </w:rPr>
        <w:t xml:space="preserve">
      3）降低材料或产品中的有害物质含量。</w:t>
      </w:r>
    </w:p>
    <w:p>
      <w:pPr>
        <w:spacing w:after="0"/>
        <w:ind w:start="0"/>
        <w:jc w:val="both"/>
      </w:pPr>
      <w:r>
        <w:rPr>
          <w:rFonts w:ascii="Times New Roman"/>
          <w:b w:val="false"/>
          <w:i w:val="false"/>
          <w:color w:val="000000"/>
          <w:sz w:val="28"/>
        </w:rPr>
        <w:t xml:space="preserve">
      本条第一款第1项所述再利用，指尚未成为废物的产品或其部件，为实现其原始设计目的而进行的任何重复使用操作。</w:t>
      </w:r>
    </w:p>
    <w:p>
      <w:pPr>
        <w:spacing w:after="0"/>
        <w:ind w:start="0"/>
        <w:jc w:val="both"/>
      </w:pPr>
      <w:r>
        <w:rPr>
          <w:rFonts w:ascii="Times New Roman"/>
          <w:b w:val="false"/>
          <w:i w:val="false"/>
          <w:color w:val="000000"/>
          <w:sz w:val="28"/>
        </w:rPr>
        <w:t xml:space="preserve">
      3. 若无法实施本条第二款规定的措施，废物应进行资源化处理。</w:t>
      </w:r>
    </w:p>
    <w:p>
      <w:pPr>
        <w:spacing w:after="0"/>
        <w:ind w:start="0"/>
        <w:jc w:val="both"/>
      </w:pPr>
      <w:r>
        <w:rPr>
          <w:rFonts w:ascii="Times New Roman"/>
          <w:b w:val="false"/>
          <w:i w:val="false"/>
          <w:color w:val="000000"/>
          <w:sz w:val="28"/>
        </w:rPr>
        <w:t xml:space="preserve">
      4. 无法回收的废物，应当依照本法第三百二十七条规定，采用安全的方法进行处置。</w:t>
      </w:r>
    </w:p>
    <w:p>
      <w:pPr>
        <w:spacing w:after="0"/>
        <w:ind w:start="0"/>
        <w:jc w:val="both"/>
      </w:pPr>
      <w:r>
        <w:rPr>
          <w:rFonts w:ascii="Times New Roman"/>
          <w:b w:val="false"/>
          <w:i w:val="false"/>
          <w:color w:val="000000"/>
          <w:sz w:val="28"/>
        </w:rPr>
        <w:t xml:space="preserve">
      5. 在适用分级原则时，应综合考量预防原则、可持续发展原则、技术经济可行性，以及对环境、人类健康及国家社会经济发展的整体影响程度。</w:t>
      </w:r>
    </w:p>
    <w:p>
      <w:pPr>
        <w:spacing w:after="0"/>
        <w:ind w:start="0"/>
        <w:jc w:val="left"/>
      </w:pPr>
      <w:r>
        <w:rPr>
          <w:rFonts w:ascii="Times New Roman"/>
          <w:b/>
          <w:i w:val="false"/>
          <w:color w:val="000000"/>
        </w:rPr>
        <w:t xml:space="preserve"> 第330条 源头就近原则 </w:t>
      </w:r>
    </w:p>
    <w:p>
      <w:pPr>
        <w:spacing w:after="0"/>
        <w:ind w:start="0"/>
        <w:jc w:val="both"/>
      </w:pPr>
      <w:r>
        <w:rPr>
          <w:rFonts w:ascii="Times New Roman"/>
          <w:b w:val="false"/>
          <w:i w:val="false"/>
          <w:color w:val="000000"/>
          <w:sz w:val="28"/>
        </w:rPr>
        <w:t xml:space="preserve">
      在技术、经济和环境上可行的情况下，产生的废物应尽可能在源头附近进行回收或处置。</w:t>
      </w:r>
    </w:p>
    <w:p>
      <w:pPr>
        <w:spacing w:after="0"/>
        <w:ind w:start="0"/>
        <w:jc w:val="left"/>
      </w:pPr>
      <w:r>
        <w:rPr>
          <w:rFonts w:ascii="Times New Roman"/>
          <w:b/>
          <w:i w:val="false"/>
          <w:color w:val="000000"/>
        </w:rPr>
        <w:t xml:space="preserve"> 第331条 废物产生者责任原则 </w:t>
      </w:r>
    </w:p>
    <w:p>
      <w:pPr>
        <w:spacing w:after="0"/>
        <w:ind w:start="0"/>
        <w:jc w:val="both"/>
      </w:pPr>
      <w:r>
        <w:rPr>
          <w:rFonts w:ascii="Times New Roman"/>
          <w:b w:val="false"/>
          <w:i w:val="false"/>
          <w:color w:val="000000"/>
          <w:sz w:val="28"/>
        </w:rPr>
        <w:t xml:space="preserve">
      废物产生主体应确保自废物产生之日起至依据本法典第339条第3款移交持证废物回收处置经营者期间，对该废物实施妥善管理。</w:t>
      </w:r>
    </w:p>
    <w:p>
      <w:pPr>
        <w:spacing w:after="0"/>
        <w:ind w:start="0"/>
        <w:jc w:val="left"/>
      </w:pPr>
      <w:r>
        <w:rPr>
          <w:rFonts w:ascii="Times New Roman"/>
          <w:b/>
          <w:i w:val="false"/>
          <w:color w:val="000000"/>
        </w:rPr>
        <w:t xml:space="preserve"> 第332条 生产者（进口商）延伸责任原则</w:t>
      </w:r>
    </w:p>
    <w:p>
      <w:pPr>
        <w:spacing w:after="0"/>
        <w:ind w:start="0"/>
        <w:jc w:val="both"/>
      </w:pPr>
      <w:r>
        <w:rPr>
          <w:rFonts w:ascii="Times New Roman"/>
          <w:b w:val="false"/>
          <w:i w:val="false"/>
          <w:color w:val="000000"/>
          <w:sz w:val="28"/>
        </w:rPr>
        <w:t xml:space="preserve">
      在哈萨克斯坦共和国境内生产本法典第386条第1款批准清单所列特定商品的自然人及法人，或将此类商品进口至哈萨克斯坦共和国境内的自然人及法人，应依照本法典承担强化义务，包括为减轻此类商品对人类生命健康及环境的负面影响。</w:t>
      </w:r>
    </w:p>
    <w:p>
      <w:pPr>
        <w:spacing w:after="0"/>
        <w:ind w:start="0"/>
        <w:jc w:val="left"/>
      </w:pPr>
      <w:r>
        <w:rPr>
          <w:rFonts w:ascii="Times New Roman"/>
          <w:b/>
          <w:i w:val="false"/>
          <w:color w:val="000000"/>
        </w:rPr>
        <w:t xml:space="preserve"> 第333条：废物状态终止 </w:t>
      </w:r>
    </w:p>
    <w:p>
      <w:pPr>
        <w:spacing w:after="0"/>
        <w:ind w:start="0"/>
        <w:jc w:val="both"/>
      </w:pPr>
      <w:r>
        <w:rPr>
          <w:rFonts w:ascii="Times New Roman"/>
          <w:b w:val="false"/>
          <w:i w:val="false"/>
          <w:color w:val="000000"/>
          <w:sz w:val="28"/>
        </w:rPr>
        <w:t xml:space="preserve">
      1. 经回收处理后，特定类型的废物在符合本法规定的标准时，即停止作为废物而成为成品或二次资源（物质或能源）。</w:t>
      </w:r>
    </w:p>
    <w:p>
      <w:pPr>
        <w:spacing w:after="0"/>
        <w:ind w:start="0"/>
        <w:jc w:val="both"/>
      </w:pPr>
      <w:r>
        <w:rPr>
          <w:rFonts w:ascii="Times New Roman"/>
          <w:b w:val="false"/>
          <w:i w:val="false"/>
          <w:color w:val="000000"/>
          <w:sz w:val="28"/>
        </w:rPr>
        <w:t xml:space="preserve">
      2. 依据本条第一款丧失废物属性的废物类型包括：塑料废物、聚乙烯、聚对苯二甲酸乙二醇酯包装废物、废纸（废纸及纸板）、废玻璃容器及碎玻璃、有色金属与黑色金属废料、废旧轮胎及纺织品，以及经环境保护领域主管机构批准清单所列的其他废物类型。</w:t>
      </w:r>
    </w:p>
    <w:p>
      <w:pPr>
        <w:spacing w:after="0"/>
        <w:ind w:start="0"/>
        <w:jc w:val="both"/>
      </w:pPr>
      <w:r>
        <w:rPr>
          <w:rFonts w:ascii="Times New Roman"/>
          <w:b w:val="false"/>
          <w:i w:val="false"/>
          <w:color w:val="000000"/>
          <w:sz w:val="28"/>
        </w:rPr>
        <w:t xml:space="preserve">
      3. 本条第1款所述标准应由环境保护授权机构在下列条件下制定并批准：</w:t>
      </w:r>
    </w:p>
    <w:p>
      <w:pPr>
        <w:spacing w:after="0"/>
        <w:ind w:start="0"/>
        <w:jc w:val="both"/>
      </w:pPr>
      <w:r>
        <w:rPr>
          <w:rFonts w:ascii="Times New Roman"/>
          <w:b w:val="false"/>
          <w:i w:val="false"/>
          <w:color w:val="000000"/>
          <w:sz w:val="28"/>
        </w:rPr>
        <w:t xml:space="preserve">
      1) 该物质或材料可在生产中用于特定目的；</w:t>
      </w:r>
    </w:p>
    <w:p>
      <w:pPr>
        <w:spacing w:after="0"/>
        <w:ind w:start="0"/>
        <w:jc w:val="both"/>
      </w:pPr>
      <w:r>
        <w:rPr>
          <w:rFonts w:ascii="Times New Roman"/>
          <w:b w:val="false"/>
          <w:i w:val="false"/>
          <w:color w:val="000000"/>
          <w:sz w:val="28"/>
        </w:rPr>
        <w:t xml:space="preserve">
      2) 该物质或材料在哈萨克斯坦共和国境内或境外存在销售市场或需求；</w:t>
      </w:r>
    </w:p>
    <w:p>
      <w:pPr>
        <w:spacing w:after="0"/>
        <w:ind w:start="0"/>
        <w:jc w:val="both"/>
      </w:pPr>
      <w:r>
        <w:rPr>
          <w:rFonts w:ascii="Times New Roman"/>
          <w:b w:val="false"/>
          <w:i w:val="false"/>
          <w:color w:val="000000"/>
          <w:sz w:val="28"/>
        </w:rPr>
        <w:t xml:space="preserve">
      3) 该物质或材料符合相关产品或特定用途的环境卫生防疫要求；</w:t>
      </w:r>
    </w:p>
    <w:p>
      <w:pPr>
        <w:spacing w:after="0"/>
        <w:ind w:start="0"/>
        <w:jc w:val="both"/>
      </w:pPr>
      <w:r>
        <w:rPr>
          <w:rFonts w:ascii="Times New Roman"/>
          <w:b w:val="false"/>
          <w:i w:val="false"/>
          <w:color w:val="000000"/>
          <w:sz w:val="28"/>
        </w:rPr>
        <w:t xml:space="preserve">
      4) 使用该物质或材料不会对环境或人类健康造成有害影响。</w:t>
      </w:r>
    </w:p>
    <w:p>
      <w:pPr>
        <w:spacing w:after="0"/>
        <w:ind w:start="0"/>
        <w:jc w:val="both"/>
      </w:pPr>
      <w:r>
        <w:rPr>
          <w:rFonts w:ascii="Times New Roman"/>
          <w:b w:val="false"/>
          <w:i w:val="false"/>
          <w:color w:val="000000"/>
          <w:sz w:val="28"/>
        </w:rPr>
        <w:t xml:space="preserve">
      哈萨克斯坦共和国立法可规定废物回收过程中产生的物质或材料中污染物的最高浓度限值，作为废物状态终止的判定标准。</w:t>
      </w:r>
    </w:p>
    <w:p>
      <w:pPr>
        <w:spacing w:after="0"/>
        <w:ind w:start="0"/>
        <w:jc w:val="left"/>
      </w:pPr>
      <w:r>
        <w:rPr>
          <w:rFonts w:ascii="Times New Roman"/>
          <w:b w:val="false"/>
          <w:i w:val="false"/>
          <w:color w:val="ff0000"/>
          <w:sz w:val="28"/>
        </w:rPr>
        <w:t xml:space="preserve">      脚注：第333条经哈萨克斯坦共和国2024年4月6日第71-VIII号法律修订（自首次正式公布之日起六十个日历日后生效）。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第334条 废物管理规范 </w:t>
      </w:r>
    </w:p>
    <w:p>
      <w:pPr>
        <w:spacing w:after="0"/>
        <w:ind w:start="0"/>
        <w:jc w:val="both"/>
      </w:pPr>
      <w:r>
        <w:rPr>
          <w:rFonts w:ascii="Times New Roman"/>
          <w:b w:val="false"/>
          <w:i w:val="false"/>
          <w:color w:val="000000"/>
          <w:sz w:val="28"/>
        </w:rPr>
        <w:t xml:space="preserve">
      1. 须依据相关环境许可，为一类和二类设施设定废物堆积限值与废物处置限值。</w:t>
      </w:r>
    </w:p>
    <w:p>
      <w:pPr>
        <w:spacing w:after="0"/>
        <w:ind w:start="0"/>
        <w:jc w:val="both"/>
      </w:pPr>
      <w:r>
        <w:rPr>
          <w:rFonts w:ascii="Times New Roman"/>
          <w:b w:val="false"/>
          <w:i w:val="false"/>
          <w:color w:val="000000"/>
          <w:sz w:val="28"/>
        </w:rPr>
        <w:t xml:space="preserve">
      2. 第三类和第四类设施的废物堆积和（或）处置不受环境监管约束。</w:t>
      </w:r>
    </w:p>
    <w:p>
      <w:pPr>
        <w:spacing w:after="0"/>
        <w:ind w:start="0"/>
        <w:jc w:val="both"/>
      </w:pPr>
      <w:r>
        <w:rPr>
          <w:rFonts w:ascii="Times New Roman"/>
          <w:b w:val="false"/>
          <w:i w:val="false"/>
          <w:color w:val="000000"/>
          <w:sz w:val="28"/>
        </w:rPr>
        <w:t xml:space="preserve">
      3. 废物积存限值与处置限值的制定审批、废物管理报告的提交与监管，均应遵循环境保护领域主管机构批准的规则执行。</w:t>
      </w:r>
    </w:p>
    <w:p>
      <w:pPr>
        <w:spacing w:after="0"/>
        <w:ind w:start="0"/>
        <w:jc w:val="left"/>
      </w:pPr>
      <w:r>
        <w:rPr>
          <w:rFonts w:ascii="Times New Roman"/>
          <w:b/>
          <w:i w:val="false"/>
          <w:color w:val="000000"/>
        </w:rPr>
        <w:t xml:space="preserve"> 第三百三十五条 废物管理方案 </w:t>
      </w:r>
    </w:p>
    <w:p>
      <w:pPr>
        <w:spacing w:after="0"/>
        <w:ind w:start="0"/>
        <w:jc w:val="both"/>
      </w:pPr>
      <w:r>
        <w:rPr>
          <w:rFonts w:ascii="Times New Roman"/>
          <w:b w:val="false"/>
          <w:i w:val="false"/>
          <w:color w:val="000000"/>
          <w:sz w:val="28"/>
        </w:rPr>
        <w:t xml:space="preserve">
      1. 第一类和（或）第二类设施的经营者，以及从事废物分类、处理（包括去污）、回收和（或）处置作业的人员，应依据环境保护主管机关批准的规则制定废物管理计划。</w:t>
      </w:r>
    </w:p>
    <w:p>
      <w:pPr>
        <w:spacing w:after="0"/>
        <w:ind w:start="0"/>
        <w:jc w:val="both"/>
      </w:pPr>
      <w:r>
        <w:rPr>
          <w:rFonts w:ascii="Times New Roman"/>
          <w:b w:val="false"/>
          <w:i w:val="false"/>
          <w:color w:val="000000"/>
          <w:sz w:val="28"/>
        </w:rPr>
        <w:t xml:space="preserve">
      2. 废物管理计划应作为环境许可证的组成部分。</w:t>
      </w:r>
    </w:p>
    <w:p>
      <w:pPr>
        <w:spacing w:after="0"/>
        <w:ind w:start="0"/>
        <w:jc w:val="both"/>
      </w:pPr>
      <w:r>
        <w:rPr>
          <w:rFonts w:ascii="Times New Roman"/>
          <w:b w:val="false"/>
          <w:i w:val="false"/>
          <w:color w:val="000000"/>
          <w:sz w:val="28"/>
        </w:rPr>
        <w:t xml:space="preserve">
      3. 废物管理计划应遵循分级原则制定，内容包括：产生的及/或接收自第三方的废物量与成分、其堆积、收集、运输、中和、回收及处置方法，以及拟采取的减少废物产生、提高再利用、回收和处置比例的措施说明。</w:t>
      </w:r>
    </w:p>
    <w:p>
      <w:pPr>
        <w:spacing w:after="0"/>
        <w:ind w:start="0"/>
        <w:jc w:val="both"/>
      </w:pPr>
      <w:r>
        <w:rPr>
          <w:rFonts w:ascii="Times New Roman"/>
          <w:b w:val="false"/>
          <w:i w:val="false"/>
          <w:color w:val="000000"/>
          <w:sz w:val="28"/>
        </w:rPr>
        <w:t xml:space="preserve">
      4. 第一类设施的废物管理计划制定时，须充分考虑采用最佳可行技术的需求，该技术须依据本法典制定并批准的最佳可行技术结论实施。</w:t>
      </w:r>
    </w:p>
    <w:p>
      <w:pPr>
        <w:spacing w:after="0"/>
        <w:ind w:start="0"/>
        <w:jc w:val="left"/>
      </w:pPr>
      <w:r>
        <w:rPr>
          <w:rFonts w:ascii="Times New Roman"/>
          <w:b/>
          <w:i w:val="false"/>
          <w:color w:val="000000"/>
        </w:rPr>
        <w:t xml:space="preserve"> 第336条 危险废物回收与处置活动许可 </w:t>
      </w:r>
    </w:p>
    <w:p>
      <w:pPr>
        <w:spacing w:after="0"/>
        <w:ind w:start="0"/>
        <w:jc w:val="both"/>
      </w:pPr>
      <w:r>
        <w:rPr>
          <w:rFonts w:ascii="Times New Roman"/>
          <w:b w:val="false"/>
          <w:i w:val="false"/>
          <w:color w:val="000000"/>
          <w:sz w:val="28"/>
        </w:rPr>
        <w:t xml:space="preserve">
      1. 从事危险废物回收、中和、利用和（或）销毁作业（服务）的企业实体，须依据哈萨克斯坦共和国《许可与通知法》规定，为相关子领域活动取得环境保护领域作业与服务许可。</w:t>
      </w:r>
    </w:p>
    <w:p>
      <w:pPr>
        <w:spacing w:after="0"/>
        <w:ind w:start="0"/>
        <w:jc w:val="both"/>
      </w:pPr>
      <w:r>
        <w:rPr>
          <w:rFonts w:ascii="Times New Roman"/>
          <w:b w:val="false"/>
          <w:i w:val="false"/>
          <w:color w:val="000000"/>
          <w:sz w:val="28"/>
        </w:rPr>
        <w:t xml:space="preserve">
      2. 从事第一款规定活动类型的许可证应载明：</w:t>
      </w:r>
    </w:p>
    <w:p>
      <w:pPr>
        <w:spacing w:after="0"/>
        <w:ind w:start="0"/>
        <w:jc w:val="both"/>
      </w:pPr>
      <w:r>
        <w:rPr>
          <w:rFonts w:ascii="Times New Roman"/>
          <w:b w:val="false"/>
          <w:i w:val="false"/>
          <w:color w:val="000000"/>
          <w:sz w:val="28"/>
        </w:rPr>
        <w:t xml:space="preserve">
      1) 许可主体可处理的危险废物种类及数量；</w:t>
      </w:r>
    </w:p>
    <w:p>
      <w:pPr>
        <w:spacing w:after="0"/>
        <w:ind w:start="0"/>
        <w:jc w:val="both"/>
      </w:pPr>
      <w:r>
        <w:rPr>
          <w:rFonts w:ascii="Times New Roman"/>
          <w:b w:val="false"/>
          <w:i w:val="false"/>
          <w:color w:val="000000"/>
          <w:sz w:val="28"/>
        </w:rPr>
        <w:t xml:space="preserve">
      2）危险废物处理作业类型；</w:t>
      </w:r>
    </w:p>
    <w:p>
      <w:pPr>
        <w:spacing w:after="0"/>
        <w:ind w:start="0"/>
        <w:jc w:val="both"/>
      </w:pPr>
      <w:r>
        <w:rPr>
          <w:rFonts w:ascii="Times New Roman"/>
          <w:b w:val="false"/>
          <w:i w:val="false"/>
          <w:color w:val="000000"/>
          <w:sz w:val="28"/>
        </w:rPr>
        <w:t xml:space="preserve">
      3）各类操作的技术及其他场地要求；</w:t>
      </w:r>
    </w:p>
    <w:p>
      <w:pPr>
        <w:spacing w:after="0"/>
        <w:ind w:start="0"/>
        <w:jc w:val="both"/>
      </w:pPr>
      <w:r>
        <w:rPr>
          <w:rFonts w:ascii="Times New Roman"/>
          <w:b w:val="false"/>
          <w:i w:val="false"/>
          <w:color w:val="000000"/>
          <w:sz w:val="28"/>
        </w:rPr>
        <w:t xml:space="preserve">
      4) 各类操作应采用的方法。</w:t>
      </w:r>
    </w:p>
    <w:p>
      <w:pPr>
        <w:spacing w:after="0"/>
        <w:ind w:start="0"/>
        <w:jc w:val="both"/>
      </w:pPr>
      <w:r>
        <w:rPr>
          <w:rFonts w:ascii="Times New Roman"/>
          <w:b w:val="false"/>
          <w:i w:val="false"/>
          <w:color w:val="000000"/>
          <w:sz w:val="28"/>
        </w:rPr>
        <w:t xml:space="preserve">
      3. 废物收集作业无需许可。</w:t>
      </w:r>
    </w:p>
    <w:p>
      <w:pPr>
        <w:spacing w:after="0"/>
        <w:ind w:start="0"/>
        <w:jc w:val="both"/>
      </w:pPr>
      <w:r>
        <w:rPr>
          <w:rFonts w:ascii="Times New Roman"/>
          <w:b w:val="false"/>
          <w:i w:val="false"/>
          <w:color w:val="000000"/>
          <w:sz w:val="28"/>
        </w:rPr>
        <w:t xml:space="preserve">
      4. 本条第1款规定不适用于危险废物产生单位对其自身危险废物进行回收、去污及处置的行为。</w:t>
      </w:r>
    </w:p>
    <w:p>
      <w:pPr>
        <w:spacing w:after="0"/>
        <w:ind w:start="0"/>
        <w:jc w:val="both"/>
      </w:pPr>
      <w:r>
        <w:rPr>
          <w:rFonts w:ascii="Times New Roman"/>
          <w:b w:val="false"/>
          <w:i w:val="false"/>
          <w:color w:val="000000"/>
          <w:sz w:val="28"/>
        </w:rPr>
        <w:t xml:space="preserve">
      5. 本规定要求不适用于放射性废物管理活动，该活动须依据哈萨克斯坦共和国原子能利用领域立法进行许可。</w:t>
      </w:r>
    </w:p>
    <w:p>
      <w:pPr>
        <w:spacing w:after="0"/>
        <w:ind w:start="0"/>
        <w:jc w:val="left"/>
      </w:pPr>
      <w:r>
        <w:rPr>
          <w:rFonts w:ascii="Times New Roman"/>
          <w:b/>
          <w:i w:val="false"/>
          <w:color w:val="000000"/>
        </w:rPr>
        <w:t xml:space="preserve"> 第三百三十七条 废物管理领域经营主体的申报制度 </w:t>
      </w:r>
    </w:p>
    <w:p>
      <w:pPr>
        <w:spacing w:after="0"/>
        <w:ind w:start="0"/>
        <w:jc w:val="both"/>
      </w:pPr>
      <w:r>
        <w:rPr>
          <w:rFonts w:ascii="Times New Roman"/>
          <w:b w:val="false"/>
          <w:i w:val="false"/>
          <w:color w:val="000000"/>
          <w:sz w:val="28"/>
        </w:rPr>
        <w:t xml:space="preserve">
      1. 计划或从事废物收集、分类和（或）运输，以及无害废物回收和（或）销毁业务的实体，须依照《哈萨克斯坦共和国许可与通知法》规定的方式，向环境保护领域授权机构提交通知，申报业务启动或终止事宜。</w:t>
      </w:r>
    </w:p>
    <w:p>
      <w:pPr>
        <w:spacing w:after="0"/>
        <w:ind w:start="0"/>
        <w:jc w:val="both"/>
      </w:pPr>
      <w:r>
        <w:rPr>
          <w:rFonts w:ascii="Times New Roman"/>
          <w:b w:val="false"/>
          <w:i w:val="false"/>
          <w:color w:val="000000"/>
          <w:sz w:val="28"/>
        </w:rPr>
        <w:t xml:space="preserve">
      2. 环境保护领域授权机构应受理第一款所列实体的通知，并依据《哈萨克斯坦共和国许可与通知法》建立并维护国家电子许可与通知登记册（以下简称废物管理领域经营主体登记册）。</w:t>
      </w:r>
    </w:p>
    <w:p>
      <w:pPr>
        <w:spacing w:after="0"/>
        <w:ind w:start="0"/>
        <w:jc w:val="both"/>
      </w:pPr>
      <w:r>
        <w:rPr>
          <w:rFonts w:ascii="Times New Roman"/>
          <w:b w:val="false"/>
          <w:i w:val="false"/>
          <w:color w:val="000000"/>
          <w:sz w:val="28"/>
        </w:rPr>
        <w:t xml:space="preserve">
      废物管理经营主体登记册的维护程序，由环境保护领域授权机构批准的规章予以规定。 </w:t>
      </w:r>
    </w:p>
    <w:p>
      <w:pPr>
        <w:spacing w:after="0"/>
        <w:ind w:start="0"/>
        <w:jc w:val="both"/>
      </w:pPr>
      <w:r>
        <w:rPr>
          <w:rFonts w:ascii="Times New Roman"/>
          <w:b w:val="false"/>
          <w:i w:val="false"/>
          <w:color w:val="000000"/>
          <w:sz w:val="28"/>
        </w:rPr>
        <w:t xml:space="preserve">
      3. 禁止未经依照本条第一款规定进行申报，从事废物收集、分类和（或）运输，以及无害废物回收和（或）销毁的经营活动。</w:t>
      </w:r>
    </w:p>
    <w:p>
      <w:pPr>
        <w:spacing w:after="0"/>
        <w:ind w:start="0"/>
        <w:jc w:val="both"/>
      </w:pPr>
      <w:r>
        <w:rPr>
          <w:rFonts w:ascii="Times New Roman"/>
          <w:b w:val="false"/>
          <w:i w:val="false"/>
          <w:color w:val="000000"/>
          <w:sz w:val="28"/>
        </w:rPr>
        <w:t xml:space="preserve">
      4. 符合下列情形之一的，经环境保护领域授权机构决定，应将本条第1款所述废物管理领域实体从废物管理领域经营主体登记册中注销：</w:t>
      </w:r>
    </w:p>
    <w:p>
      <w:pPr>
        <w:spacing w:after="0"/>
        <w:ind w:start="0"/>
        <w:jc w:val="both"/>
      </w:pPr>
      <w:r>
        <w:rPr>
          <w:rFonts w:ascii="Times New Roman"/>
          <w:b w:val="false"/>
          <w:i w:val="false"/>
          <w:color w:val="000000"/>
          <w:sz w:val="28"/>
        </w:rPr>
        <w:t xml:space="preserve">
      1) 企业实体解散；</w:t>
      </w:r>
    </w:p>
    <w:p>
      <w:pPr>
        <w:spacing w:after="0"/>
        <w:ind w:start="0"/>
        <w:jc w:val="both"/>
      </w:pPr>
      <w:r>
        <w:rPr>
          <w:rFonts w:ascii="Times New Roman"/>
          <w:b w:val="false"/>
          <w:i w:val="false"/>
          <w:color w:val="000000"/>
          <w:sz w:val="28"/>
        </w:rPr>
        <w:t xml:space="preserve">
      2) 法院判决生效；</w:t>
      </w:r>
    </w:p>
    <w:p>
      <w:pPr>
        <w:spacing w:after="0"/>
        <w:ind w:start="0"/>
        <w:jc w:val="both"/>
      </w:pPr>
      <w:r>
        <w:rPr>
          <w:rFonts w:ascii="Times New Roman"/>
          <w:b w:val="false"/>
          <w:i w:val="false"/>
          <w:color w:val="000000"/>
          <w:sz w:val="28"/>
        </w:rPr>
        <w:t xml:space="preserve">
      3) 企业实体申请自愿终止活动。 </w:t>
      </w:r>
    </w:p>
    <w:p>
      <w:pPr>
        <w:spacing w:after="0"/>
        <w:ind w:start="0"/>
        <w:jc w:val="both"/>
      </w:pPr>
      <w:r>
        <w:rPr>
          <w:rFonts w:ascii="Times New Roman"/>
          <w:b w:val="false"/>
          <w:i w:val="false"/>
          <w:color w:val="000000"/>
          <w:sz w:val="28"/>
        </w:rPr>
        <w:t xml:space="preserve">
      在此情况下，该企业实体须在提交申请前履行所有义务。</w:t>
      </w:r>
    </w:p>
    <w:p>
      <w:pPr>
        <w:spacing w:after="0"/>
        <w:ind w:start="0"/>
        <w:jc w:val="both"/>
      </w:pPr>
      <w:r>
        <w:rPr>
          <w:rFonts w:ascii="Times New Roman"/>
          <w:b w:val="false"/>
          <w:i w:val="false"/>
          <w:color w:val="000000"/>
          <w:sz w:val="28"/>
        </w:rPr>
        <w:t xml:space="preserve">
      5. 本条第1款所指废物管理领域实体，在下列情形下应依据法院判决予以注销：</w:t>
      </w:r>
    </w:p>
    <w:p>
      <w:pPr>
        <w:spacing w:after="0"/>
        <w:ind w:start="0"/>
        <w:jc w:val="both"/>
      </w:pPr>
      <w:r>
        <w:rPr>
          <w:rFonts w:ascii="Times New Roman"/>
          <w:b w:val="false"/>
          <w:i w:val="false"/>
          <w:color w:val="000000"/>
          <w:sz w:val="28"/>
        </w:rPr>
        <w:t xml:space="preserve">
      1) 从事经营活动时系统性违反（连续十二个日历月内超过三次）哈萨克斯坦共和国环境法律法规；</w:t>
      </w:r>
    </w:p>
    <w:p>
      <w:pPr>
        <w:spacing w:after="0"/>
        <w:ind w:start="0"/>
        <w:jc w:val="both"/>
      </w:pPr>
      <w:r>
        <w:rPr>
          <w:rFonts w:ascii="Times New Roman"/>
          <w:b w:val="false"/>
          <w:i w:val="false"/>
          <w:color w:val="000000"/>
          <w:sz w:val="28"/>
        </w:rPr>
        <w:t xml:space="preserve">
      2) 自列入废物管理领域经营者名录之日起连续十二个日历月内未开展经营活动。 </w:t>
      </w:r>
    </w:p>
    <w:p>
      <w:pPr>
        <w:spacing w:after="0"/>
        <w:ind w:start="0"/>
        <w:jc w:val="both"/>
      </w:pPr>
      <w:r>
        <w:rPr>
          <w:rFonts w:ascii="Times New Roman"/>
          <w:b w:val="false"/>
          <w:i w:val="false"/>
          <w:color w:val="000000"/>
          <w:sz w:val="28"/>
        </w:rPr>
        <w:t xml:space="preserve">
      6. 本条第1款规定不适用于以下经营主体：作为废物产生者，在废物形成地点进行自身废物的收集前堆积与分类；或对其自身非危险废物进行修复和（或）销毁的经营主体。</w:t>
      </w:r>
    </w:p>
    <w:p>
      <w:pPr>
        <w:spacing w:after="0"/>
        <w:ind w:start="0"/>
        <w:jc w:val="left"/>
      </w:pPr>
      <w:r>
        <w:rPr>
          <w:rFonts w:ascii="Times New Roman"/>
          <w:b w:val="false"/>
          <w:i w:val="false"/>
          <w:color w:val="ff0000"/>
          <w:sz w:val="28"/>
        </w:rPr>
        <w:t xml:space="preserve">      脚注：第337条经哈萨克斯坦共和国2024年4月6日第71-VIII号法律修订（自首次正式公布之日起六十个日历日后生效）。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第338条 废物种类及其分类</w:t>
      </w:r>
    </w:p>
    <w:p>
      <w:pPr>
        <w:spacing w:after="0"/>
        <w:ind w:start="0"/>
        <w:jc w:val="both"/>
      </w:pPr>
      <w:r>
        <w:rPr>
          <w:rFonts w:ascii="Times New Roman"/>
          <w:b w:val="false"/>
          <w:i w:val="false"/>
          <w:color w:val="000000"/>
          <w:sz w:val="28"/>
        </w:rPr>
        <w:t xml:space="preserve">
      1. 废物类型指根据其来源、特性及管理技术具有共同特征的废物集合。 </w:t>
      </w:r>
    </w:p>
    <w:p>
      <w:pPr>
        <w:spacing w:after="0"/>
        <w:ind w:start="0"/>
        <w:jc w:val="both"/>
      </w:pPr>
      <w:r>
        <w:rPr>
          <w:rFonts w:ascii="Times New Roman"/>
          <w:b w:val="false"/>
          <w:i w:val="false"/>
          <w:color w:val="000000"/>
          <w:sz w:val="28"/>
        </w:rPr>
        <w:t xml:space="preserve">
      废物种类依据环境保护领域授权机构批准的废物分类标准（以下简称废物分类标准）确定。</w:t>
      </w:r>
    </w:p>
    <w:p>
      <w:pPr>
        <w:spacing w:after="0"/>
        <w:ind w:start="0"/>
        <w:jc w:val="both"/>
      </w:pPr>
      <w:r>
        <w:rPr>
          <w:rFonts w:ascii="Times New Roman"/>
          <w:b w:val="false"/>
          <w:i w:val="false"/>
          <w:color w:val="000000"/>
          <w:sz w:val="28"/>
        </w:rPr>
        <w:t xml:space="preserve">
      2. 废物分类标准应综合考虑各类废物的来源与成分，必要时应设定有害物质浓度限值指标，据此划分有害废物与非有害废物。</w:t>
      </w:r>
    </w:p>
    <w:p>
      <w:pPr>
        <w:spacing w:after="0"/>
        <w:ind w:start="0"/>
        <w:jc w:val="both"/>
      </w:pPr>
      <w:r>
        <w:rPr>
          <w:rFonts w:ascii="Times New Roman"/>
          <w:b w:val="false"/>
          <w:i w:val="false"/>
          <w:color w:val="000000"/>
          <w:sz w:val="28"/>
        </w:rPr>
        <w:t xml:space="preserve">
      3. 废物分类表中每类废物均应通过分配六位数代码进行标识。</w:t>
      </w:r>
    </w:p>
    <w:p>
      <w:pPr>
        <w:spacing w:after="0"/>
        <w:ind w:start="0"/>
        <w:jc w:val="both"/>
      </w:pPr>
      <w:r>
        <w:rPr>
          <w:rFonts w:ascii="Times New Roman"/>
          <w:b w:val="false"/>
          <w:i w:val="false"/>
          <w:color w:val="000000"/>
          <w:sz w:val="28"/>
        </w:rPr>
        <w:t xml:space="preserve">
      4. 废物类型应依据废物分类标准，并充分考虑本法典要求，划分为危险废物或非危险废物。 </w:t>
      </w:r>
    </w:p>
    <w:p>
      <w:pPr>
        <w:spacing w:after="0"/>
        <w:ind w:start="0"/>
        <w:jc w:val="both"/>
      </w:pPr>
      <w:r>
        <w:rPr>
          <w:rFonts w:ascii="Times New Roman"/>
          <w:b w:val="false"/>
          <w:i w:val="false"/>
          <w:color w:val="000000"/>
          <w:sz w:val="28"/>
        </w:rPr>
        <w:t xml:space="preserve">
      废物分类表中某些废物类型可同时被定义为危险废物与普通废物，并赋予不同代码（"镜像"废物类型），具体取决于其含有的危险物质浓度水平，或该类废物危险特性对人类生命健康及环境的影响程度。</w:t>
      </w:r>
    </w:p>
    <w:p>
      <w:pPr>
        <w:spacing w:after="0"/>
        <w:ind w:start="0"/>
        <w:jc w:val="both"/>
      </w:pPr>
      <w:r>
        <w:rPr>
          <w:rFonts w:ascii="Times New Roman"/>
          <w:b w:val="false"/>
          <w:i w:val="false"/>
          <w:color w:val="000000"/>
          <w:sz w:val="28"/>
        </w:rPr>
        <w:t xml:space="preserve">
      5. 根据本条规定，将废物分类为有害或非有害废物并归入特定废物分类代码，应由废物所有者自行完成。</w:t>
      </w:r>
    </w:p>
    <w:p>
      <w:pPr>
        <w:spacing w:after="0"/>
        <w:ind w:start="0"/>
        <w:jc w:val="both"/>
      </w:pPr>
      <w:r>
        <w:rPr>
          <w:rFonts w:ascii="Times New Roman"/>
          <w:b w:val="false"/>
          <w:i w:val="false"/>
          <w:color w:val="000000"/>
          <w:sz w:val="28"/>
        </w:rPr>
        <w:t xml:space="preserve">
      6. 物质或材料是否列入废物分类目录，不应成为判定其是否属于废物的决定性因素。凡符合本法典第317条规定之废物定义的物质或材料，即使列入废物分类目录，仍应认定为废物。</w:t>
      </w:r>
    </w:p>
    <w:p>
      <w:pPr>
        <w:spacing w:after="0"/>
        <w:ind w:start="0"/>
        <w:jc w:val="left"/>
      </w:pPr>
      <w:r>
        <w:rPr>
          <w:rFonts w:ascii="Times New Roman"/>
          <w:b/>
          <w:i w:val="false"/>
          <w:color w:val="000000"/>
        </w:rPr>
        <w:t xml:space="preserve"> 第339条 废物管理的权属与责任 </w:t>
      </w:r>
    </w:p>
    <w:p>
      <w:pPr>
        <w:spacing w:after="0"/>
        <w:ind w:start="0"/>
        <w:jc w:val="both"/>
      </w:pPr>
      <w:r>
        <w:rPr>
          <w:rFonts w:ascii="Times New Roman"/>
          <w:b w:val="false"/>
          <w:i w:val="false"/>
          <w:color w:val="000000"/>
          <w:sz w:val="28"/>
        </w:rPr>
        <w:t xml:space="preserve">
      1. 废物应作为物权客体。与废物物权发生、变更及消灭相关的社会关系，应依据本法典规定的特殊性，由哈萨克斯坦共和国民法规范。 </w:t>
      </w:r>
    </w:p>
    <w:p>
      <w:pPr>
        <w:spacing w:after="0"/>
        <w:ind w:start="0"/>
        <w:jc w:val="both"/>
      </w:pPr>
      <w:r>
        <w:rPr>
          <w:rFonts w:ascii="Times New Roman"/>
          <w:b w:val="false"/>
          <w:i w:val="false"/>
          <w:color w:val="000000"/>
          <w:sz w:val="28"/>
        </w:rPr>
        <w:t xml:space="preserve">
      2. 废物产生者对其产生的废物享有所有权。</w:t>
      </w:r>
    </w:p>
    <w:p>
      <w:pPr>
        <w:spacing w:after="0"/>
        <w:ind w:start="0"/>
        <w:jc w:val="both"/>
      </w:pPr>
      <w:r>
        <w:rPr>
          <w:rFonts w:ascii="Times New Roman"/>
          <w:b w:val="false"/>
          <w:i w:val="false"/>
          <w:color w:val="000000"/>
          <w:sz w:val="28"/>
        </w:rPr>
        <w:t xml:space="preserve">
      3. 遵循"污染者付费"原则，废物产生者、现任及前任所有者应确保废物管理符合环境要求，直至该废物移交至依据本法典第336条持证从事废物回收或处置的经营者，但本法典另有规定的情形除外。</w:t>
      </w:r>
    </w:p>
    <w:p>
      <w:pPr>
        <w:spacing w:after="0"/>
        <w:ind w:start="0"/>
        <w:jc w:val="both"/>
      </w:pPr>
      <w:r>
        <w:rPr>
          <w:rFonts w:ascii="Times New Roman"/>
          <w:b w:val="false"/>
          <w:i w:val="false"/>
          <w:color w:val="000000"/>
          <w:sz w:val="28"/>
        </w:rPr>
        <w:t xml:space="preserve">
      市政废物产生者应自废物产生时起，直至移交废物收集者、回收者或处置者期间，确保符合环境废物管理要求。</w:t>
      </w:r>
    </w:p>
    <w:p>
      <w:pPr>
        <w:spacing w:after="0"/>
        <w:ind w:start="0"/>
        <w:jc w:val="both"/>
      </w:pPr>
      <w:r>
        <w:rPr>
          <w:rFonts w:ascii="Times New Roman"/>
          <w:b w:val="false"/>
          <w:i w:val="false"/>
          <w:color w:val="000000"/>
          <w:sz w:val="28"/>
        </w:rPr>
        <w:t xml:space="preserve">
      从事废物收集作业的人员，自取得废物占有权时起，至将该废物移交依据本法典第336条持证从事废物回收或处置作业的人员时止，应负责确保废物管理符合环境要求，但本法典另有规定的情形除外。</w:t>
      </w:r>
    </w:p>
    <w:p>
      <w:pPr>
        <w:spacing w:after="0"/>
        <w:ind w:start="0"/>
        <w:jc w:val="both"/>
      </w:pPr>
      <w:r>
        <w:rPr>
          <w:rFonts w:ascii="Times New Roman"/>
          <w:b w:val="false"/>
          <w:i w:val="false"/>
          <w:color w:val="000000"/>
          <w:sz w:val="28"/>
        </w:rPr>
        <w:t xml:space="preserve">
      4. 废物所有者应自行实施安全废物管理，或通过将废物移交从事废物管理业务的经营主体来确保安全废物管理，此举须遵循分级原则并符合本法典第327条规定。</w:t>
      </w:r>
    </w:p>
    <w:p>
      <w:pPr>
        <w:spacing w:after="0"/>
        <w:ind w:start="0"/>
        <w:jc w:val="both"/>
      </w:pPr>
      <w:r>
        <w:rPr>
          <w:rFonts w:ascii="Times New Roman"/>
          <w:b w:val="false"/>
          <w:i w:val="false"/>
          <w:color w:val="000000"/>
          <w:sz w:val="28"/>
        </w:rPr>
        <w:t xml:space="preserve">
      5. 国家对下列废物享有所有权：在国有设施产生的废物；经法院裁决认定归属国家所有的废物；以及哈萨克斯坦共和国立法行为规定的其他情形产生的废物。</w:t>
      </w:r>
    </w:p>
    <w:p>
      <w:pPr>
        <w:spacing w:after="0"/>
        <w:ind w:start="0"/>
        <w:jc w:val="both"/>
      </w:pPr>
      <w:r>
        <w:rPr>
          <w:rFonts w:ascii="Times New Roman"/>
          <w:b w:val="false"/>
          <w:i w:val="false"/>
          <w:color w:val="000000"/>
          <w:sz w:val="28"/>
        </w:rPr>
        <w:t xml:space="preserve">
      6. 若废物所有者为放弃所有权而将其遗弃于他人所有或使用的土地上，该土地所有者或使用者有权通过开始使用该废物或采取其他表明取得所有权的行为转移其所有权，并有权就前所有者遗弃废物造成的损失向法院主张赔偿。</w:t>
      </w:r>
    </w:p>
    <w:p>
      <w:pPr>
        <w:spacing w:after="0"/>
        <w:ind w:start="0"/>
        <w:jc w:val="both"/>
      </w:pPr>
      <w:r>
        <w:rPr>
          <w:rFonts w:ascii="Times New Roman"/>
          <w:b w:val="false"/>
          <w:i w:val="false"/>
          <w:color w:val="000000"/>
          <w:sz w:val="28"/>
        </w:rPr>
        <w:t xml:space="preserve">
      7. 将废弃物移交从事废弃物收集、回收或处置业务的经营主体时，即视为同时将废弃物所有权转移给该主体，包括将废弃物置于容器场或指定废弃物收集点的容器内的情形，但当事人另有约定除外。</w:t>
      </w:r>
    </w:p>
    <w:p>
      <w:pPr>
        <w:spacing w:after="0"/>
        <w:ind w:start="0"/>
        <w:jc w:val="both"/>
      </w:pPr>
      <w:r>
        <w:rPr>
          <w:rFonts w:ascii="Times New Roman"/>
          <w:b w:val="false"/>
          <w:i w:val="false"/>
          <w:color w:val="000000"/>
          <w:sz w:val="28"/>
        </w:rPr>
        <w:t xml:space="preserve">
      8. 若废弃物所在土地的地块所有者或土地使用者发生变更，废弃物所有权问题应依据哈萨克斯坦共和国法律予以解决。</w:t>
      </w:r>
    </w:p>
    <w:p>
      <w:pPr>
        <w:spacing w:after="0"/>
        <w:ind w:start="0"/>
        <w:jc w:val="both"/>
      </w:pPr>
      <w:r>
        <w:rPr>
          <w:rFonts w:ascii="Times New Roman"/>
          <w:b w:val="false"/>
          <w:i w:val="false"/>
          <w:color w:val="000000"/>
          <w:sz w:val="28"/>
        </w:rPr>
        <w:t xml:space="preserve">
      9. 国有设施私有化时，废物所有权及安全管理、土地复垦与修复义务应转移至新所有者，但根据哈萨克斯坦共和国《国有财产法》规定的设施私有化条件另有约定的除外。</w:t>
      </w:r>
    </w:p>
    <w:p>
      <w:pPr>
        <w:spacing w:after="0"/>
        <w:ind w:start="0"/>
        <w:jc w:val="left"/>
      </w:pPr>
      <w:r>
        <w:rPr>
          <w:rFonts w:ascii="Times New Roman"/>
          <w:b/>
          <w:i w:val="false"/>
          <w:color w:val="000000"/>
        </w:rPr>
        <w:t xml:space="preserve"> 第三百四十条 无主废弃物管理</w:t>
      </w:r>
    </w:p>
    <w:p>
      <w:pPr>
        <w:spacing w:after="0"/>
        <w:ind w:start="0"/>
        <w:jc w:val="both"/>
      </w:pPr>
      <w:r>
        <w:rPr>
          <w:rFonts w:ascii="Times New Roman"/>
          <w:b w:val="false"/>
          <w:i w:val="false"/>
          <w:color w:val="000000"/>
          <w:sz w:val="28"/>
        </w:rPr>
        <w:t xml:space="preserve">
      1. 无所有权人或无法确定所有权人的废弃物，经法院裁定认定为无主物，可依据个人申请移交该人占有。</w:t>
      </w:r>
    </w:p>
    <w:p>
      <w:pPr>
        <w:spacing w:after="0"/>
        <w:ind w:start="0"/>
        <w:jc w:val="both"/>
      </w:pPr>
      <w:r>
        <w:rPr>
          <w:rFonts w:ascii="Times New Roman"/>
          <w:b w:val="false"/>
          <w:i w:val="false"/>
          <w:color w:val="000000"/>
          <w:sz w:val="28"/>
        </w:rPr>
        <w:t xml:space="preserve">
      2. 土地所有者或使用者在其土地上发现无主废弃物时，有权通过开始使用该废弃物或采取其他表明废弃物归其所有的行为，将其转化为自身所有权。</w:t>
      </w:r>
    </w:p>
    <w:p>
      <w:pPr>
        <w:spacing w:after="0"/>
        <w:ind w:start="0"/>
        <w:jc w:val="both"/>
      </w:pPr>
      <w:r>
        <w:rPr>
          <w:rFonts w:ascii="Times New Roman"/>
          <w:b w:val="false"/>
          <w:i w:val="false"/>
          <w:color w:val="000000"/>
          <w:sz w:val="28"/>
        </w:rPr>
        <w:t xml:space="preserve">
      3. 地区（共和国级城市、首都）地方行政机关负责在其辖区内识别无主废弃物，应在收到存在此类废弃物的通知后六个月内，通知环境保护主管部门并向法院提起诉讼，请求将该废弃物认定为国家或市政财产。</w:t>
      </w:r>
    </w:p>
    <w:p>
      <w:pPr>
        <w:spacing w:after="0"/>
        <w:ind w:start="0"/>
        <w:jc w:val="both"/>
      </w:pPr>
      <w:r>
        <w:rPr>
          <w:rFonts w:ascii="Times New Roman"/>
          <w:b w:val="false"/>
          <w:i w:val="false"/>
          <w:color w:val="000000"/>
          <w:sz w:val="28"/>
        </w:rPr>
        <w:t xml:space="preserve">
      若发现无主废弃物，环境主管部门亦应向法院提起诉讼，请求确认该废弃物已纳入共和国或市政财产。</w:t>
      </w:r>
    </w:p>
    <w:p>
      <w:pPr>
        <w:spacing w:after="0"/>
        <w:ind w:start="0"/>
        <w:jc w:val="both"/>
      </w:pPr>
      <w:r>
        <w:rPr>
          <w:rFonts w:ascii="Times New Roman"/>
          <w:b w:val="false"/>
          <w:i w:val="false"/>
          <w:color w:val="000000"/>
          <w:sz w:val="28"/>
        </w:rPr>
        <w:t xml:space="preserve">
      4. 无主危险废物须经法院裁决方可转为共和国或地方公物。 </w:t>
      </w:r>
    </w:p>
    <w:p>
      <w:pPr>
        <w:spacing w:after="0"/>
        <w:ind w:start="0"/>
        <w:jc w:val="both"/>
      </w:pPr>
      <w:r>
        <w:rPr>
          <w:rFonts w:ascii="Times New Roman"/>
          <w:b w:val="false"/>
          <w:i w:val="false"/>
          <w:color w:val="000000"/>
          <w:sz w:val="28"/>
        </w:rPr>
        <w:t xml:space="preserve">
      5. 无主危险废物管理程序须经环境保护主管机构批准。此类废物管理应由环境保护主管机构下属机构或地方行政机关实施。</w:t>
      </w:r>
    </w:p>
    <w:p>
      <w:pPr>
        <w:spacing w:after="0"/>
        <w:ind w:start="0"/>
        <w:jc w:val="both"/>
      </w:pPr>
      <w:r>
        <w:rPr>
          <w:rFonts w:ascii="Times New Roman"/>
          <w:b w:val="false"/>
          <w:i w:val="false"/>
          <w:color w:val="000000"/>
          <w:sz w:val="28"/>
        </w:rPr>
        <w:t xml:space="preserve">
      6. 经法院裁定归属国家所有的无主废物，应由地方行政机关依照环境保护主管机关批准的无主废物管理规则进行管理。</w:t>
      </w:r>
    </w:p>
    <w:p>
      <w:pPr>
        <w:spacing w:after="0"/>
        <w:ind w:start="0"/>
        <w:jc w:val="left"/>
      </w:pPr>
      <w:r>
        <w:rPr>
          <w:rFonts w:ascii="Times New Roman"/>
          <w:b/>
          <w:i w:val="false"/>
          <w:color w:val="000000"/>
        </w:rPr>
        <w:t xml:space="preserve"> 第三百四十一条 减少废物产生与提高废物回收率的激励措施 </w:t>
      </w:r>
    </w:p>
    <w:p>
      <w:pPr>
        <w:spacing w:after="0"/>
        <w:ind w:start="0"/>
        <w:jc w:val="both"/>
      </w:pPr>
      <w:r>
        <w:rPr>
          <w:rFonts w:ascii="Times New Roman"/>
          <w:b w:val="false"/>
          <w:i w:val="false"/>
          <w:color w:val="000000"/>
          <w:sz w:val="28"/>
        </w:rPr>
        <w:t xml:space="preserve">
      地方行政机关应制定并实施以下措施：激励减少废物产生、提高废物回收率、降低其危害程度；鼓励采用减少废物产生技术的经济主体开展经营活动；规划产品（工程、服务）生产过程中产生的废物回收方案；收集和采购此类废物；建设相应设施。</w:t>
      </w:r>
    </w:p>
    <w:p>
      <w:pPr>
        <w:spacing w:after="0"/>
        <w:ind w:start="0"/>
        <w:jc w:val="left"/>
      </w:pPr>
      <w:r>
        <w:rPr>
          <w:rFonts w:ascii="Times New Roman"/>
          <w:b/>
          <w:i w:val="false"/>
          <w:color w:val="000000"/>
        </w:rPr>
        <w:t xml:space="preserve"> 第二十四章 危险废物第三百四十二条 危险废物总则 </w:t>
      </w:r>
    </w:p>
    <w:p>
      <w:pPr>
        <w:spacing w:after="0"/>
        <w:ind w:start="0"/>
        <w:jc w:val="both"/>
      </w:pPr>
      <w:r>
        <w:rPr>
          <w:rFonts w:ascii="Times New Roman"/>
          <w:b w:val="false"/>
          <w:i w:val="false"/>
          <w:color w:val="000000"/>
          <w:sz w:val="28"/>
        </w:rPr>
        <w:t xml:space="preserve">
      1. 危险废物指具有下列一种或多种性质的废物：</w:t>
      </w:r>
    </w:p>
    <w:p>
      <w:pPr>
        <w:spacing w:after="0"/>
        <w:ind w:start="0"/>
        <w:jc w:val="both"/>
      </w:pPr>
      <w:r>
        <w:rPr>
          <w:rFonts w:ascii="Times New Roman"/>
          <w:b w:val="false"/>
          <w:i w:val="false"/>
          <w:color w:val="000000"/>
          <w:sz w:val="28"/>
        </w:rPr>
        <w:t xml:space="preserve">
      HP1 爆炸性； </w:t>
      </w:r>
    </w:p>
    <w:p>
      <w:pPr>
        <w:spacing w:after="0"/>
        <w:ind w:start="0"/>
        <w:jc w:val="both"/>
      </w:pPr>
      <w:r>
        <w:rPr>
          <w:rFonts w:ascii="Times New Roman"/>
          <w:b w:val="false"/>
          <w:i w:val="false"/>
          <w:color w:val="000000"/>
          <w:sz w:val="28"/>
        </w:rPr>
        <w:t xml:space="preserve">
      HP2 氧化性； </w:t>
      </w:r>
    </w:p>
    <w:p>
      <w:pPr>
        <w:spacing w:after="0"/>
        <w:ind w:start="0"/>
        <w:jc w:val="both"/>
      </w:pPr>
      <w:r>
        <w:rPr>
          <w:rFonts w:ascii="Times New Roman"/>
          <w:b w:val="false"/>
          <w:i w:val="false"/>
          <w:color w:val="000000"/>
          <w:sz w:val="28"/>
        </w:rPr>
        <w:t xml:space="preserve">
      HP3 易燃性；</w:t>
      </w:r>
    </w:p>
    <w:p>
      <w:pPr>
        <w:spacing w:after="0"/>
        <w:ind w:start="0"/>
        <w:jc w:val="both"/>
      </w:pPr>
      <w:r>
        <w:rPr>
          <w:rFonts w:ascii="Times New Roman"/>
          <w:b w:val="false"/>
          <w:i w:val="false"/>
          <w:color w:val="000000"/>
          <w:sz w:val="28"/>
        </w:rPr>
        <w:t xml:space="preserve">
      HP4 刺激性；</w:t>
      </w:r>
    </w:p>
    <w:p>
      <w:pPr>
        <w:spacing w:after="0"/>
        <w:ind w:start="0"/>
        <w:jc w:val="both"/>
      </w:pPr>
      <w:r>
        <w:rPr>
          <w:rFonts w:ascii="Times New Roman"/>
          <w:b w:val="false"/>
          <w:i w:val="false"/>
          <w:color w:val="000000"/>
          <w:sz w:val="28"/>
        </w:rPr>
        <w:t xml:space="preserve">
      HP5 特定系统毒性（对靶器官的吸入毒性）；</w:t>
      </w:r>
    </w:p>
    <w:p>
      <w:pPr>
        <w:spacing w:after="0"/>
        <w:ind w:start="0"/>
        <w:jc w:val="both"/>
      </w:pPr>
      <w:r>
        <w:rPr>
          <w:rFonts w:ascii="Times New Roman"/>
          <w:b w:val="false"/>
          <w:i w:val="false"/>
          <w:color w:val="000000"/>
          <w:sz w:val="28"/>
        </w:rPr>
        <w:t xml:space="preserve">
      HP6 急性毒性；</w:t>
      </w:r>
    </w:p>
    <w:p>
      <w:pPr>
        <w:spacing w:after="0"/>
        <w:ind w:start="0"/>
        <w:jc w:val="both"/>
      </w:pPr>
      <w:r>
        <w:rPr>
          <w:rFonts w:ascii="Times New Roman"/>
          <w:b w:val="false"/>
          <w:i w:val="false"/>
          <w:color w:val="000000"/>
          <w:sz w:val="28"/>
        </w:rPr>
        <w:t xml:space="preserve">
      HP7 致癌性；</w:t>
      </w:r>
    </w:p>
    <w:p>
      <w:pPr>
        <w:spacing w:after="0"/>
        <w:ind w:start="0"/>
        <w:jc w:val="both"/>
      </w:pPr>
      <w:r>
        <w:rPr>
          <w:rFonts w:ascii="Times New Roman"/>
          <w:b w:val="false"/>
          <w:i w:val="false"/>
          <w:color w:val="000000"/>
          <w:sz w:val="28"/>
        </w:rPr>
        <w:t xml:space="preserve">
      HP8 腐蚀性；</w:t>
      </w:r>
    </w:p>
    <w:p>
      <w:pPr>
        <w:spacing w:after="0"/>
        <w:ind w:start="0"/>
        <w:jc w:val="both"/>
      </w:pPr>
      <w:r>
        <w:rPr>
          <w:rFonts w:ascii="Times New Roman"/>
          <w:b w:val="false"/>
          <w:i w:val="false"/>
          <w:color w:val="000000"/>
          <w:sz w:val="28"/>
        </w:rPr>
        <w:t xml:space="preserve">
      HP9 传染性；</w:t>
      </w:r>
    </w:p>
    <w:p>
      <w:pPr>
        <w:spacing w:after="0"/>
        <w:ind w:start="0"/>
        <w:jc w:val="both"/>
      </w:pPr>
      <w:r>
        <w:rPr>
          <w:rFonts w:ascii="Times New Roman"/>
          <w:b w:val="false"/>
          <w:i w:val="false"/>
          <w:color w:val="000000"/>
          <w:sz w:val="28"/>
        </w:rPr>
        <w:t xml:space="preserve">
      HP10 生殖毒性；</w:t>
      </w:r>
    </w:p>
    <w:p>
      <w:pPr>
        <w:spacing w:after="0"/>
        <w:ind w:start="0"/>
        <w:jc w:val="both"/>
      </w:pPr>
      <w:r>
        <w:rPr>
          <w:rFonts w:ascii="Times New Roman"/>
          <w:b w:val="false"/>
          <w:i w:val="false"/>
          <w:color w:val="000000"/>
          <w:sz w:val="28"/>
        </w:rPr>
        <w:t xml:space="preserve">
      HP11 致突变性；</w:t>
      </w:r>
    </w:p>
    <w:p>
      <w:pPr>
        <w:spacing w:after="0"/>
        <w:ind w:start="0"/>
        <w:jc w:val="both"/>
      </w:pPr>
      <w:r>
        <w:rPr>
          <w:rFonts w:ascii="Times New Roman"/>
          <w:b w:val="false"/>
          <w:i w:val="false"/>
          <w:color w:val="000000"/>
          <w:sz w:val="28"/>
        </w:rPr>
        <w:t xml:space="preserve">
      HP12 与水、空气或酸接触时形成有毒气体；</w:t>
      </w:r>
    </w:p>
    <w:p>
      <w:pPr>
        <w:spacing w:after="0"/>
        <w:ind w:start="0"/>
        <w:jc w:val="both"/>
      </w:pPr>
      <w:r>
        <w:rPr>
          <w:rFonts w:ascii="Times New Roman"/>
          <w:b w:val="false"/>
          <w:i w:val="false"/>
          <w:color w:val="000000"/>
          <w:sz w:val="28"/>
        </w:rPr>
        <w:t xml:space="preserve">
      HP13 致敏性；</w:t>
      </w:r>
    </w:p>
    <w:p>
      <w:pPr>
        <w:spacing w:after="0"/>
        <w:ind w:start="0"/>
        <w:jc w:val="both"/>
      </w:pPr>
      <w:r>
        <w:rPr>
          <w:rFonts w:ascii="Times New Roman"/>
          <w:b w:val="false"/>
          <w:i w:val="false"/>
          <w:color w:val="000000"/>
          <w:sz w:val="28"/>
        </w:rPr>
        <w:t xml:space="preserve">
      HP14 生态毒性；</w:t>
      </w:r>
    </w:p>
    <w:p>
      <w:pPr>
        <w:spacing w:after="0"/>
        <w:ind w:start="0"/>
        <w:jc w:val="both"/>
      </w:pPr>
      <w:r>
        <w:rPr>
          <w:rFonts w:ascii="Times New Roman"/>
          <w:b w:val="false"/>
          <w:i w:val="false"/>
          <w:color w:val="000000"/>
          <w:sz w:val="28"/>
        </w:rPr>
        <w:t xml:space="preserve">
      HP15 具有表现上述危险特性的能力，这些特性间接源自原始废物；</w:t>
      </w:r>
    </w:p>
    <w:p>
      <w:pPr>
        <w:spacing w:after="0"/>
        <w:ind w:start="0"/>
        <w:jc w:val="both"/>
      </w:pPr>
      <w:r>
        <w:rPr>
          <w:rFonts w:ascii="Times New Roman"/>
          <w:b w:val="false"/>
          <w:i w:val="false"/>
          <w:color w:val="000000"/>
          <w:sz w:val="28"/>
        </w:rPr>
        <w:t xml:space="preserve">
      C16 持久性有机污染物（POPs）。</w:t>
      </w:r>
    </w:p>
    <w:p>
      <w:pPr>
        <w:spacing w:after="0"/>
        <w:ind w:start="0"/>
        <w:jc w:val="both"/>
      </w:pPr>
      <w:r>
        <w:rPr>
          <w:rFonts w:ascii="Times New Roman"/>
          <w:b w:val="false"/>
          <w:i w:val="false"/>
          <w:color w:val="000000"/>
          <w:sz w:val="28"/>
        </w:rPr>
        <w:t xml:space="preserve">
      不具备本段第一部分所列任何特性，且单独存在或与其他物质接触时不会对环境、人类生命和（或）健康造成直接或潜在危害的废物，应认定为非危险废物。</w:t>
      </w:r>
    </w:p>
    <w:p>
      <w:pPr>
        <w:spacing w:after="0"/>
        <w:ind w:start="0"/>
        <w:jc w:val="both"/>
      </w:pPr>
      <w:r>
        <w:rPr>
          <w:rFonts w:ascii="Times New Roman"/>
          <w:b w:val="false"/>
          <w:i w:val="false"/>
          <w:color w:val="000000"/>
          <w:sz w:val="28"/>
        </w:rPr>
        <w:t xml:space="preserve">
      2. 禁止通过混合或稀释废物使危险物质初始浓度低于危险废物分类阈值。</w:t>
      </w:r>
    </w:p>
    <w:p>
      <w:pPr>
        <w:spacing w:after="0"/>
        <w:ind w:start="0"/>
        <w:jc w:val="both"/>
      </w:pPr>
      <w:r>
        <w:rPr>
          <w:rFonts w:ascii="Times New Roman"/>
          <w:b w:val="false"/>
          <w:i w:val="false"/>
          <w:color w:val="000000"/>
          <w:sz w:val="28"/>
        </w:rPr>
        <w:t xml:space="preserve">
      3. 应最大限度减少危险废物的产生和积累。</w:t>
      </w:r>
    </w:p>
    <w:p>
      <w:pPr>
        <w:spacing w:after="0"/>
        <w:ind w:start="0"/>
        <w:jc w:val="left"/>
      </w:pPr>
      <w:r>
        <w:rPr>
          <w:rFonts w:ascii="Times New Roman"/>
          <w:b/>
          <w:i w:val="false"/>
          <w:color w:val="000000"/>
        </w:rPr>
        <w:t xml:space="preserve"> 第343条 危险废物护照</w:t>
      </w:r>
    </w:p>
    <w:p>
      <w:pPr>
        <w:spacing w:after="0"/>
        <w:ind w:start="0"/>
        <w:jc w:val="both"/>
      </w:pPr>
      <w:r>
        <w:rPr>
          <w:rFonts w:ascii="Times New Roman"/>
          <w:b w:val="false"/>
          <w:i w:val="false"/>
          <w:color w:val="000000"/>
          <w:sz w:val="28"/>
        </w:rPr>
        <w:t xml:space="preserve">
      1. 产生危险废物的自然人及法人应编制并核准危险废物护照。</w:t>
      </w:r>
    </w:p>
    <w:p>
      <w:pPr>
        <w:spacing w:after="0"/>
        <w:ind w:start="0"/>
        <w:jc w:val="both"/>
      </w:pPr>
      <w:r>
        <w:rPr>
          <w:rFonts w:ascii="Times New Roman"/>
          <w:b w:val="false"/>
          <w:i w:val="false"/>
          <w:color w:val="000000"/>
          <w:sz w:val="28"/>
        </w:rPr>
        <w:t xml:space="preserve">
      2. 危险废物护照须包含下列必填栏目：</w:t>
      </w:r>
    </w:p>
    <w:p>
      <w:pPr>
        <w:spacing w:after="0"/>
        <w:ind w:start="0"/>
        <w:jc w:val="both"/>
      </w:pPr>
      <w:r>
        <w:rPr>
          <w:rFonts w:ascii="Times New Roman"/>
          <w:b w:val="false"/>
          <w:i w:val="false"/>
          <w:color w:val="000000"/>
          <w:sz w:val="28"/>
        </w:rPr>
        <w:t xml:space="preserve">
      1) 危险废物名称及其依据废物分类目录的代码；</w:t>
      </w:r>
    </w:p>
    <w:p>
      <w:pPr>
        <w:spacing w:after="0"/>
        <w:ind w:start="0"/>
        <w:jc w:val="both"/>
      </w:pPr>
      <w:r>
        <w:rPr>
          <w:rFonts w:ascii="Times New Roman"/>
          <w:b w:val="false"/>
          <w:i w:val="false"/>
          <w:color w:val="000000"/>
          <w:sz w:val="28"/>
        </w:rPr>
        <w:t xml:space="preserve">
      2) 废物产生者信息：自然人需提供个人识别号，法人需提供企业识别号及其所在地；</w:t>
      </w:r>
    </w:p>
    <w:p>
      <w:pPr>
        <w:spacing w:after="0"/>
        <w:ind w:start="0"/>
        <w:jc w:val="both"/>
      </w:pPr>
      <w:r>
        <w:rPr>
          <w:rFonts w:ascii="Times New Roman"/>
          <w:b w:val="false"/>
          <w:i w:val="false"/>
          <w:color w:val="000000"/>
          <w:sz w:val="28"/>
        </w:rPr>
        <w:t xml:space="preserve">
      3）危险废物产生设施所在地；</w:t>
      </w:r>
    </w:p>
    <w:p>
      <w:pPr>
        <w:spacing w:after="0"/>
        <w:ind w:start="0"/>
        <w:jc w:val="both"/>
      </w:pPr>
      <w:r>
        <w:rPr>
          <w:rFonts w:ascii="Times New Roman"/>
          <w:b w:val="false"/>
          <w:i w:val="false"/>
          <w:color w:val="000000"/>
          <w:sz w:val="28"/>
        </w:rPr>
        <w:t xml:space="preserve">
      4) 废物来源：导致废物产生的工艺名称，或导致商品（产品）丧失消费特性的工艺名称及原始商品（产品）名称；</w:t>
      </w:r>
    </w:p>
    <w:p>
      <w:pPr>
        <w:spacing w:after="0"/>
        <w:ind w:start="0"/>
        <w:jc w:val="both"/>
      </w:pPr>
      <w:r>
        <w:rPr>
          <w:rFonts w:ascii="Times New Roman"/>
          <w:b w:val="false"/>
          <w:i w:val="false"/>
          <w:color w:val="000000"/>
          <w:sz w:val="28"/>
        </w:rPr>
        <w:t xml:space="preserve">
      5) 废物危险特性清单；</w:t>
      </w:r>
    </w:p>
    <w:p>
      <w:pPr>
        <w:spacing w:after="0"/>
        <w:ind w:start="0"/>
        <w:jc w:val="both"/>
      </w:pPr>
      <w:r>
        <w:rPr>
          <w:rFonts w:ascii="Times New Roman"/>
          <w:b w:val="false"/>
          <w:i w:val="false"/>
          <w:color w:val="000000"/>
          <w:sz w:val="28"/>
        </w:rPr>
        <w:t xml:space="preserve">
      6) 废物的化学成分及其组分危险特性的描述；</w:t>
      </w:r>
    </w:p>
    <w:p>
      <w:pPr>
        <w:spacing w:after="0"/>
        <w:ind w:start="0"/>
        <w:jc w:val="both"/>
      </w:pPr>
      <w:r>
        <w:rPr>
          <w:rFonts w:ascii="Times New Roman"/>
          <w:b w:val="false"/>
          <w:i w:val="false"/>
          <w:color w:val="000000"/>
          <w:sz w:val="28"/>
        </w:rPr>
        <w:t xml:space="preserve">
      7) 推荐的废物管理方法；</w:t>
      </w:r>
    </w:p>
    <w:p>
      <w:pPr>
        <w:spacing w:after="0"/>
        <w:ind w:start="0"/>
        <w:jc w:val="both"/>
      </w:pPr>
      <w:r>
        <w:rPr>
          <w:rFonts w:ascii="Times New Roman"/>
          <w:b w:val="false"/>
          <w:i w:val="false"/>
          <w:color w:val="000000"/>
          <w:sz w:val="28"/>
        </w:rPr>
        <w:t xml:space="preserve">
      8) 废物管理所需的预防措施；</w:t>
      </w:r>
    </w:p>
    <w:p>
      <w:pPr>
        <w:spacing w:after="0"/>
        <w:ind w:start="0"/>
        <w:jc w:val="both"/>
      </w:pPr>
      <w:r>
        <w:rPr>
          <w:rFonts w:ascii="Times New Roman"/>
          <w:b w:val="false"/>
          <w:i w:val="false"/>
          <w:color w:val="000000"/>
          <w:sz w:val="28"/>
        </w:rPr>
        <w:t xml:space="preserve">
      9）废物运输与处理要求；</w:t>
      </w:r>
    </w:p>
    <w:p>
      <w:pPr>
        <w:spacing w:after="0"/>
        <w:ind w:start="0"/>
        <w:jc w:val="both"/>
      </w:pPr>
      <w:r>
        <w:rPr>
          <w:rFonts w:ascii="Times New Roman"/>
          <w:b w:val="false"/>
          <w:i w:val="false"/>
          <w:color w:val="000000"/>
          <w:sz w:val="28"/>
        </w:rPr>
        <w:t xml:space="preserve">
      10) 预防及消除与危险废物相关的自然及工业事故及其后果的措施（包括运输与处理过程中的应对方案）；</w:t>
      </w:r>
    </w:p>
    <w:p>
      <w:pPr>
        <w:spacing w:after="0"/>
        <w:ind w:start="0"/>
        <w:jc w:val="both"/>
      </w:pPr>
      <w:r>
        <w:rPr>
          <w:rFonts w:ascii="Times New Roman"/>
          <w:b w:val="false"/>
          <w:i w:val="false"/>
          <w:color w:val="000000"/>
          <w:sz w:val="28"/>
        </w:rPr>
        <w:t xml:space="preserve">
      11）补充信息（废物产生者需提供的其他信息）。</w:t>
      </w:r>
    </w:p>
    <w:p>
      <w:pPr>
        <w:spacing w:after="0"/>
        <w:ind w:start="0"/>
        <w:jc w:val="both"/>
      </w:pPr>
      <w:r>
        <w:rPr>
          <w:rFonts w:ascii="Times New Roman"/>
          <w:b w:val="false"/>
          <w:i w:val="false"/>
          <w:color w:val="000000"/>
          <w:sz w:val="28"/>
        </w:rPr>
        <w:t xml:space="preserve">
      3. 危险废物护照的格式须经环境保护领域授权机构批准，针对每类危险废物分别填写，并依照本法典第384条规定的顺序，自废物产生之日起三个月内提交。</w:t>
      </w:r>
    </w:p>
    <w:p>
      <w:pPr>
        <w:spacing w:after="0"/>
        <w:ind w:start="0"/>
        <w:jc w:val="both"/>
      </w:pPr>
      <w:r>
        <w:rPr>
          <w:rFonts w:ascii="Times New Roman"/>
          <w:b w:val="false"/>
          <w:i w:val="false"/>
          <w:color w:val="000000"/>
          <w:sz w:val="28"/>
        </w:rPr>
        <w:t xml:space="preserve">
      4. 危险废物护照应为开放式文件。</w:t>
      </w:r>
    </w:p>
    <w:p>
      <w:pPr>
        <w:spacing w:after="0"/>
        <w:ind w:start="0"/>
        <w:jc w:val="both"/>
      </w:pPr>
      <w:r>
        <w:rPr>
          <w:rFonts w:ascii="Times New Roman"/>
          <w:b w:val="false"/>
          <w:i w:val="false"/>
          <w:color w:val="000000"/>
          <w:sz w:val="28"/>
        </w:rPr>
        <w:t xml:space="preserve">
      5. 若因工艺规程变更导致危险废物性质改变，或获得更详细具体的补充信息时，应修订危险废物护照。 </w:t>
      </w:r>
    </w:p>
    <w:p>
      <w:pPr>
        <w:spacing w:after="0"/>
        <w:ind w:start="0"/>
        <w:jc w:val="both"/>
      </w:pPr>
      <w:r>
        <w:rPr>
          <w:rFonts w:ascii="Times New Roman"/>
          <w:b w:val="false"/>
          <w:i w:val="false"/>
          <w:color w:val="000000"/>
          <w:sz w:val="28"/>
        </w:rPr>
        <w:t xml:space="preserve">
      6. 更新后的危险废物护照应于三个月内提交至环境保护主管部门。</w:t>
      </w:r>
    </w:p>
    <w:p>
      <w:pPr>
        <w:spacing w:after="0"/>
        <w:ind w:start="0"/>
        <w:jc w:val="both"/>
      </w:pPr>
      <w:r>
        <w:rPr>
          <w:rFonts w:ascii="Times New Roman"/>
          <w:b w:val="false"/>
          <w:i w:val="false"/>
          <w:color w:val="000000"/>
          <w:sz w:val="28"/>
        </w:rPr>
        <w:t xml:space="preserve">
      7. 废物产生者应向运输整批或部分危险废物的自然人或法人，以及该批次（或部分批次）危险废物的每位收货人提交危险废物护照副本。</w:t>
      </w:r>
    </w:p>
    <w:p>
      <w:pPr>
        <w:spacing w:after="0"/>
        <w:ind w:start="0"/>
        <w:jc w:val="both"/>
      </w:pPr>
      <w:r>
        <w:rPr>
          <w:rFonts w:ascii="Times New Roman"/>
          <w:b w:val="false"/>
          <w:i w:val="false"/>
          <w:color w:val="000000"/>
          <w:sz w:val="28"/>
        </w:rPr>
        <w:t xml:space="preserve">
      8. 处理接收的危险废物批次（包括与其他物料混合）时，废物产生者应编制新的危险废物护照并提交给环境保护领域授权机构。</w:t>
      </w:r>
    </w:p>
    <w:p>
      <w:pPr>
        <w:spacing w:after="0"/>
        <w:ind w:start="0"/>
        <w:jc w:val="both"/>
      </w:pPr>
      <w:r>
        <w:rPr>
          <w:rFonts w:ascii="Times New Roman"/>
          <w:b w:val="false"/>
          <w:i w:val="false"/>
          <w:color w:val="000000"/>
          <w:sz w:val="28"/>
        </w:rPr>
        <w:t xml:space="preserve">
      9. 危险废物的化学成分及组分构成须经经认证实验室对样本进行检测后出具的报告确认。对于丧失消费属性的货物（产品）形成的危险废物，应依据技术规范标注原始货物（产品）的组分构成信息。</w:t>
      </w:r>
    </w:p>
    <w:p>
      <w:pPr>
        <w:spacing w:after="0"/>
        <w:ind w:start="0"/>
        <w:jc w:val="left"/>
      </w:pPr>
      <w:r>
        <w:rPr>
          <w:rFonts w:ascii="Times New Roman"/>
          <w:b/>
          <w:i w:val="false"/>
          <w:color w:val="000000"/>
        </w:rPr>
        <w:t xml:space="preserve"> 第三百四十四条 危险废物管理的环境要求 </w:t>
      </w:r>
    </w:p>
    <w:p>
      <w:pPr>
        <w:spacing w:after="0"/>
        <w:ind w:start="0"/>
        <w:jc w:val="both"/>
      </w:pPr>
      <w:r>
        <w:rPr>
          <w:rFonts w:ascii="Times New Roman"/>
          <w:b w:val="false"/>
          <w:i w:val="false"/>
          <w:color w:val="000000"/>
          <w:sz w:val="28"/>
        </w:rPr>
        <w:t xml:space="preserve">
      1. 危险废物混合操作仅限持有相应环境许可的企业实施，且须符合本法典第327条规定。 </w:t>
      </w:r>
    </w:p>
    <w:p>
      <w:pPr>
        <w:spacing w:after="0"/>
        <w:ind w:start="0"/>
        <w:jc w:val="both"/>
      </w:pPr>
      <w:r>
        <w:rPr>
          <w:rFonts w:ascii="Times New Roman"/>
          <w:b w:val="false"/>
          <w:i w:val="false"/>
          <w:color w:val="000000"/>
          <w:sz w:val="28"/>
        </w:rPr>
        <w:t xml:space="preserve">
      混合操作须遵循技术规范和/或最佳可行技术，在回收或处置危险废物时最大限度降低对人类生命健康及环境的负面影响。</w:t>
      </w:r>
    </w:p>
    <w:p>
      <w:pPr>
        <w:spacing w:after="0"/>
        <w:ind w:start="0"/>
        <w:jc w:val="both"/>
      </w:pPr>
      <w:r>
        <w:rPr>
          <w:rFonts w:ascii="Times New Roman"/>
          <w:b w:val="false"/>
          <w:i w:val="false"/>
          <w:color w:val="000000"/>
          <w:sz w:val="28"/>
        </w:rPr>
        <w:t xml:space="preserve">
      2. 危险废物处置须在具备环境许可的专用场所进行；若需在地下空间处置（包括矿井未注水地下巷道、矿井及运输坡道），还须获得地下空间使用领域主管机构的批准。</w:t>
      </w:r>
    </w:p>
    <w:p>
      <w:pPr>
        <w:spacing w:after="0"/>
        <w:ind w:start="0"/>
        <w:jc w:val="both"/>
      </w:pPr>
      <w:r>
        <w:rPr>
          <w:rFonts w:ascii="Times New Roman"/>
          <w:b w:val="false"/>
          <w:i w:val="false"/>
          <w:color w:val="000000"/>
          <w:sz w:val="28"/>
        </w:rPr>
        <w:t xml:space="preserve">
      在指定的堆积或处置区域内，禁止开展与危险废物管理无关的其他活动。</w:t>
      </w:r>
    </w:p>
    <w:p>
      <w:pPr>
        <w:spacing w:after="0"/>
        <w:ind w:start="0"/>
        <w:jc w:val="both"/>
      </w:pPr>
      <w:r>
        <w:rPr>
          <w:rFonts w:ascii="Times New Roman"/>
          <w:b w:val="false"/>
          <w:i w:val="false"/>
          <w:color w:val="000000"/>
          <w:sz w:val="28"/>
        </w:rPr>
        <w:t xml:space="preserve">
      3. 危险废物处置场须在地面设置清晰可见的标识牌，注明废物类型、危害等级及处置日期。</w:t>
      </w:r>
    </w:p>
    <w:p>
      <w:pPr>
        <w:spacing w:after="0"/>
        <w:ind w:start="0"/>
        <w:jc w:val="both"/>
      </w:pPr>
      <w:r>
        <w:rPr>
          <w:rFonts w:ascii="Times New Roman"/>
          <w:b w:val="false"/>
          <w:i w:val="false"/>
          <w:color w:val="000000"/>
          <w:sz w:val="28"/>
        </w:rPr>
        <w:t xml:space="preserve">
      4. 从事危险废物收集、运输、回收和（或）处置经营活动的企业实体，应制定危险废物管理过程中可能发生的紧急情况和突发事件应对方案。</w:t>
      </w:r>
    </w:p>
    <w:p>
      <w:pPr>
        <w:spacing w:after="0"/>
        <w:ind w:start="0"/>
        <w:jc w:val="left"/>
      </w:pPr>
      <w:r>
        <w:rPr>
          <w:rFonts w:ascii="Times New Roman"/>
          <w:b/>
          <w:i w:val="false"/>
          <w:color w:val="000000"/>
        </w:rPr>
        <w:t xml:space="preserve"> 第345条 危险废物运输的环境要求 </w:t>
      </w:r>
    </w:p>
    <w:p>
      <w:pPr>
        <w:spacing w:after="0"/>
        <w:ind w:start="0"/>
        <w:jc w:val="both"/>
      </w:pPr>
      <w:r>
        <w:rPr>
          <w:rFonts w:ascii="Times New Roman"/>
          <w:b w:val="false"/>
          <w:i w:val="false"/>
          <w:color w:val="000000"/>
          <w:sz w:val="28"/>
        </w:rPr>
        <w:t xml:space="preserve">
      1. 危险废物运输应尽量减少。</w:t>
      </w:r>
    </w:p>
    <w:p>
      <w:pPr>
        <w:spacing w:after="0"/>
        <w:ind w:start="0"/>
        <w:jc w:val="both"/>
      </w:pPr>
      <w:r>
        <w:rPr>
          <w:rFonts w:ascii="Times New Roman"/>
          <w:b w:val="false"/>
          <w:i w:val="false"/>
          <w:color w:val="000000"/>
          <w:sz w:val="28"/>
        </w:rPr>
        <w:t xml:space="preserve">
      2. 危险废物运输须满足下列条件：</w:t>
      </w:r>
    </w:p>
    <w:p>
      <w:pPr>
        <w:spacing w:after="0"/>
        <w:ind w:start="0"/>
        <w:jc w:val="both"/>
      </w:pPr>
      <w:r>
        <w:rPr>
          <w:rFonts w:ascii="Times New Roman"/>
          <w:b w:val="false"/>
          <w:i w:val="false"/>
          <w:color w:val="000000"/>
          <w:sz w:val="28"/>
        </w:rPr>
        <w:t xml:space="preserve">
      1) 具备符合运输要求的危险废物包装及标识；</w:t>
      </w:r>
    </w:p>
    <w:p>
      <w:pPr>
        <w:spacing w:after="0"/>
        <w:ind w:start="0"/>
        <w:jc w:val="both"/>
      </w:pPr>
      <w:r>
        <w:rPr>
          <w:rFonts w:ascii="Times New Roman"/>
          <w:b w:val="false"/>
          <w:i w:val="false"/>
          <w:color w:val="000000"/>
          <w:sz w:val="28"/>
        </w:rPr>
        <w:t xml:space="preserve">
      2) 配备专用标识的运输车辆；</w:t>
      </w:r>
    </w:p>
    <w:p>
      <w:pPr>
        <w:spacing w:after="0"/>
        <w:ind w:start="0"/>
        <w:jc w:val="both"/>
      </w:pPr>
      <w:r>
        <w:rPr>
          <w:rFonts w:ascii="Times New Roman"/>
          <w:b w:val="false"/>
          <w:i w:val="false"/>
          <w:color w:val="000000"/>
          <w:sz w:val="28"/>
        </w:rPr>
        <w:t xml:space="preserve">
      3) 具备载明运输数量、目的及去向的危险废物护照及运输移交文件；</w:t>
      </w:r>
    </w:p>
    <w:p>
      <w:pPr>
        <w:spacing w:after="0"/>
        <w:ind w:start="0"/>
        <w:jc w:val="both"/>
      </w:pPr>
      <w:r>
        <w:rPr>
          <w:rFonts w:ascii="Times New Roman"/>
          <w:b w:val="false"/>
          <w:i w:val="false"/>
          <w:color w:val="000000"/>
          <w:sz w:val="28"/>
        </w:rPr>
        <w:t xml:space="preserve">
      4) 符合危险废物运输及装卸作业的安全要求。</w:t>
      </w:r>
    </w:p>
    <w:p>
      <w:pPr>
        <w:spacing w:after="0"/>
        <w:ind w:start="0"/>
        <w:jc w:val="both"/>
      </w:pPr>
      <w:r>
        <w:rPr>
          <w:rFonts w:ascii="Times New Roman"/>
          <w:b w:val="false"/>
          <w:i w:val="false"/>
          <w:color w:val="000000"/>
          <w:sz w:val="28"/>
        </w:rPr>
        <w:t xml:space="preserve">
      3. 危险废物运输包装与标识程序应依据哈萨克斯坦共和国运输法规制定。</w:t>
      </w:r>
    </w:p>
    <w:p>
      <w:pPr>
        <w:spacing w:after="0"/>
        <w:ind w:start="0"/>
        <w:jc w:val="both"/>
      </w:pPr>
      <w:r>
        <w:rPr>
          <w:rFonts w:ascii="Times New Roman"/>
          <w:b w:val="false"/>
          <w:i w:val="false"/>
          <w:color w:val="000000"/>
          <w:sz w:val="28"/>
        </w:rPr>
        <w:t xml:space="preserve">
      4. 危险废物车辆运输程序、装卸作业要求及其他保障环境与卫生防疫安全的规定，应依据经国家运输通信主管部门批准、并与环境保护主管部门及人口卫生防疫公共机构协商一致的规范标准确定。</w:t>
      </w:r>
    </w:p>
    <w:p>
      <w:pPr>
        <w:spacing w:after="0"/>
        <w:ind w:start="0"/>
        <w:jc w:val="both"/>
      </w:pPr>
      <w:r>
        <w:rPr>
          <w:rFonts w:ascii="Times New Roman"/>
          <w:b w:val="false"/>
          <w:i w:val="false"/>
          <w:color w:val="000000"/>
          <w:sz w:val="28"/>
        </w:rPr>
        <w:t xml:space="preserve">
      5. 自危险废物装载至运输车辆、由运输方接收之时起，至在指定地点卸载完毕止，运输经营者或车辆所有者应承担该废物安全处置的责任。 </w:t>
      </w:r>
    </w:p>
    <w:p>
      <w:pPr>
        <w:spacing w:after="0"/>
        <w:ind w:start="0"/>
        <w:jc w:val="left"/>
      </w:pPr>
      <w:r>
        <w:rPr>
          <w:rFonts w:ascii="Times New Roman"/>
          <w:b/>
          <w:i w:val="false"/>
          <w:color w:val="000000"/>
        </w:rPr>
        <w:t xml:space="preserve"> 第346条：危险废物的越境转移 </w:t>
      </w:r>
    </w:p>
    <w:p>
      <w:pPr>
        <w:spacing w:after="0"/>
        <w:ind w:start="0"/>
        <w:jc w:val="both"/>
      </w:pPr>
      <w:r>
        <w:rPr>
          <w:rFonts w:ascii="Times New Roman"/>
          <w:b w:val="false"/>
          <w:i w:val="false"/>
          <w:color w:val="000000"/>
          <w:sz w:val="28"/>
        </w:rPr>
        <w:t xml:space="preserve">
      1. 本条所称危险废物，系指依据《控制危险废物越境转移及其处置巴塞尔公约》（以下简称《巴塞尔公约》）及（或）哈萨克斯坦共和国批准的其他国际条约认定为危险的废物类别。</w:t>
      </w:r>
    </w:p>
    <w:p>
      <w:pPr>
        <w:spacing w:after="0"/>
        <w:ind w:start="0"/>
        <w:jc w:val="both"/>
      </w:pPr>
      <w:r>
        <w:rPr>
          <w:rFonts w:ascii="Times New Roman"/>
          <w:b w:val="false"/>
          <w:i w:val="false"/>
          <w:color w:val="000000"/>
          <w:sz w:val="28"/>
        </w:rPr>
        <w:t xml:space="preserve">
      2. 经哈萨克斯坦共和国境内进口、出口及过境的危险废物及其他废物，须符合《巴塞尔公约》、哈萨克斯坦共和国批准的其他国际条约及哈萨克斯坦共和国法律规定的要求，具体方式由哈萨克斯坦共和国政府确定。</w:t>
      </w:r>
    </w:p>
    <w:p>
      <w:pPr>
        <w:spacing w:after="0"/>
        <w:ind w:start="0"/>
        <w:jc w:val="both"/>
      </w:pPr>
      <w:r>
        <w:rPr>
          <w:rFonts w:ascii="Times New Roman"/>
          <w:b w:val="false"/>
          <w:i w:val="false"/>
          <w:color w:val="000000"/>
          <w:sz w:val="28"/>
        </w:rPr>
        <w:t xml:space="preserve">
      3. 经哈萨克斯坦共和国境内跨境运输危险废物须基于环境保护领域授权机构出具的结论。该结论应按环境保护领域授权机构批准的程序和格式签发。</w:t>
      </w:r>
    </w:p>
    <w:p>
      <w:pPr>
        <w:spacing w:after="0"/>
        <w:ind w:start="0"/>
        <w:jc w:val="both"/>
      </w:pPr>
      <w:r>
        <w:rPr>
          <w:rFonts w:ascii="Times New Roman"/>
          <w:b w:val="false"/>
          <w:i w:val="false"/>
          <w:color w:val="000000"/>
          <w:sz w:val="28"/>
        </w:rPr>
        <w:t xml:space="preserve">
      4. 禁止从哈萨克斯坦共和国境内向《巴塞尔公约》缔约国及依据本国法律禁止进口危险废物的国家出口危险废物，若存在理由认为该废物将无法得到环境无害化处置时亦禁止出口。此外，禁止向南纬60度以南国家出口危险废物进行处置。</w:t>
      </w:r>
    </w:p>
    <w:p>
      <w:pPr>
        <w:spacing w:after="0"/>
        <w:ind w:start="0"/>
        <w:jc w:val="both"/>
      </w:pPr>
      <w:r>
        <w:rPr>
          <w:rFonts w:ascii="Times New Roman"/>
          <w:b w:val="false"/>
          <w:i w:val="false"/>
          <w:color w:val="000000"/>
          <w:sz w:val="28"/>
        </w:rPr>
        <w:t xml:space="preserve">
      5. 危险废物跨境转移时，废物所有者应向相关国家提供拟进行的跨境转移信息，说明此类转移对环境、人类生命和/或健康可能产生的影响。</w:t>
      </w:r>
    </w:p>
    <w:p>
      <w:pPr>
        <w:spacing w:after="0"/>
        <w:ind w:start="0"/>
        <w:jc w:val="both"/>
      </w:pPr>
      <w:r>
        <w:rPr>
          <w:rFonts w:ascii="Times New Roman"/>
          <w:b w:val="false"/>
          <w:i w:val="false"/>
          <w:color w:val="000000"/>
          <w:sz w:val="28"/>
        </w:rPr>
        <w:t xml:space="preserve">
      6. 危险废物在越境转移过程中，其包装、标识及运输须符合包装、标识和运输领域普遍接受的国际规则和法规。</w:t>
      </w:r>
    </w:p>
    <w:p>
      <w:pPr>
        <w:spacing w:after="0"/>
        <w:ind w:start="0"/>
        <w:jc w:val="both"/>
      </w:pPr>
      <w:r>
        <w:rPr>
          <w:rFonts w:ascii="Times New Roman"/>
          <w:b w:val="false"/>
          <w:i w:val="false"/>
          <w:color w:val="000000"/>
          <w:sz w:val="28"/>
        </w:rPr>
        <w:t xml:space="preserve">
      7. 从非欧亚经济联盟成员国向哈萨克斯坦共和国境内进口危险废物，以及从哈萨克斯坦共和国境内向该等国家出口危险废物以供进一步回收利用，须依据哈萨克斯坦共和国政府指定的国家机构颁发的许可证进行。</w:t>
      </w:r>
    </w:p>
    <w:p>
      <w:pPr>
        <w:spacing w:after="0"/>
        <w:ind w:start="0"/>
        <w:jc w:val="both"/>
      </w:pPr>
      <w:r>
        <w:rPr>
          <w:rFonts w:ascii="Times New Roman"/>
          <w:b w:val="false"/>
          <w:i w:val="false"/>
          <w:color w:val="000000"/>
          <w:sz w:val="28"/>
        </w:rPr>
        <w:t xml:space="preserve">
      8. 禁止个人为非商业用途将危险废物进口至哈萨克斯坦共和国境内或从该国出口。</w:t>
      </w:r>
    </w:p>
    <w:p>
      <w:pPr>
        <w:spacing w:after="0"/>
        <w:ind w:start="0"/>
        <w:jc w:val="both"/>
      </w:pPr>
      <w:r>
        <w:rPr>
          <w:rFonts w:ascii="Times New Roman"/>
          <w:b w:val="false"/>
          <w:i w:val="false"/>
          <w:color w:val="000000"/>
          <w:sz w:val="28"/>
        </w:rPr>
        <w:t xml:space="preserve">
      9. 禁止为掩埋及中和目的向哈萨克斯坦共和国境内进口危险废物。</w:t>
      </w:r>
    </w:p>
    <w:p>
      <w:pPr>
        <w:spacing w:after="0"/>
        <w:ind w:start="0"/>
        <w:jc w:val="both"/>
      </w:pPr>
      <w:r>
        <w:rPr>
          <w:rFonts w:ascii="Times New Roman"/>
          <w:b w:val="false"/>
          <w:i w:val="false"/>
          <w:color w:val="000000"/>
          <w:sz w:val="28"/>
        </w:rPr>
        <w:t xml:space="preserve">
      10. 若进口一次性产品导致产生需高环境风险管理或经济上不可行的废物，经环境保护领域授权机构决定，可限制或完全禁止该类产品进口至哈萨克斯坦共和国境内。</w:t>
      </w:r>
    </w:p>
    <w:p>
      <w:pPr>
        <w:spacing w:after="0"/>
        <w:ind w:start="0"/>
        <w:jc w:val="both"/>
      </w:pPr>
      <w:r>
        <w:rPr>
          <w:rFonts w:ascii="Times New Roman"/>
          <w:b w:val="false"/>
          <w:i w:val="false"/>
          <w:color w:val="000000"/>
          <w:sz w:val="28"/>
        </w:rPr>
        <w:t xml:space="preserve">
      11. 禁止向哈萨克斯坦共和国境内进口使用后产生危险废物的产品，且该国现有处理设施不具备足够能力进行此类废物的中和与回收。</w:t>
      </w:r>
    </w:p>
    <w:p>
      <w:pPr>
        <w:spacing w:after="0"/>
        <w:ind w:start="0"/>
        <w:jc w:val="both"/>
      </w:pPr>
      <w:r>
        <w:rPr>
          <w:rFonts w:ascii="Times New Roman"/>
          <w:b w:val="false"/>
          <w:i w:val="false"/>
          <w:color w:val="000000"/>
          <w:sz w:val="28"/>
        </w:rPr>
        <w:t xml:space="preserve">
      12. 禁止生产及向哈萨克斯坦共和国境内进口使用后会产生含持久性有机污染物危险废物的产品，该污染物须符合哈萨克斯坦共和国关于持久性有机污染物的国际条约规定。</w:t>
      </w:r>
    </w:p>
    <w:p>
      <w:pPr>
        <w:spacing w:after="0"/>
        <w:ind w:start="0"/>
        <w:jc w:val="left"/>
      </w:pPr>
      <w:r>
        <w:rPr>
          <w:rFonts w:ascii="Times New Roman"/>
          <w:b/>
          <w:i w:val="false"/>
          <w:color w:val="000000"/>
        </w:rPr>
        <w:t xml:space="preserve"> 第347条 危险废物的核算 </w:t>
      </w:r>
    </w:p>
    <w:p>
      <w:pPr>
        <w:spacing w:after="0"/>
        <w:ind w:start="0"/>
        <w:jc w:val="both"/>
      </w:pPr>
      <w:r>
        <w:rPr>
          <w:rFonts w:ascii="Times New Roman"/>
          <w:b w:val="false"/>
          <w:i w:val="false"/>
          <w:color w:val="000000"/>
          <w:sz w:val="28"/>
        </w:rPr>
        <w:t xml:space="preserve">
      1. 从事危险废物回收或处置作业者、危险废物产生者、从事危险废物收集、运输和/或中和处理的经营单位，应当按时间顺序记录危险废物的数量、种类、来源、去向、收集频率、运输方式及处理方法，并按规定向环境主管部门提交相关信息。</w:t>
      </w:r>
    </w:p>
    <w:p>
      <w:pPr>
        <w:spacing w:after="0"/>
        <w:ind w:start="0"/>
        <w:jc w:val="both"/>
      </w:pPr>
      <w:r>
        <w:rPr>
          <w:rFonts w:ascii="Times New Roman"/>
          <w:b w:val="false"/>
          <w:i w:val="false"/>
          <w:color w:val="000000"/>
          <w:sz w:val="28"/>
        </w:rPr>
        <w:t xml:space="preserve">
      2. 危险废物记录保存期限至少为五年，但从事危险废物运输活动的单位相关记录保存期限至少为十二个月。</w:t>
      </w:r>
    </w:p>
    <w:p>
      <w:pPr>
        <w:spacing w:after="0"/>
        <w:ind w:start="0"/>
        <w:jc w:val="both"/>
      </w:pPr>
      <w:r>
        <w:rPr>
          <w:rFonts w:ascii="Times New Roman"/>
          <w:b w:val="false"/>
          <w:i w:val="false"/>
          <w:color w:val="000000"/>
          <w:sz w:val="28"/>
        </w:rPr>
        <w:t xml:space="preserve">
      3. 第一款所述人员应于每年1月1日起至次年3月1日前，以电子形式提交危险废物库存报告。</w:t>
      </w:r>
    </w:p>
    <w:p>
      <w:pPr>
        <w:spacing w:after="0"/>
        <w:ind w:start="0"/>
        <w:jc w:val="both"/>
      </w:pPr>
      <w:r>
        <w:rPr>
          <w:rFonts w:ascii="Times New Roman"/>
          <w:b w:val="false"/>
          <w:i w:val="false"/>
          <w:color w:val="000000"/>
          <w:sz w:val="28"/>
        </w:rPr>
        <w:t xml:space="preserve">
      4. 经环境保护领域授权机构或废物原所有者要求时，本条第1款规定人员应提交危险废物管理操作完成的书面证明文件。</w:t>
      </w:r>
    </w:p>
    <w:p>
      <w:pPr>
        <w:spacing w:after="0"/>
        <w:ind w:start="0"/>
        <w:jc w:val="both"/>
      </w:pPr>
      <w:r>
        <w:rPr>
          <w:rFonts w:ascii="Times New Roman"/>
          <w:b w:val="false"/>
          <w:i w:val="false"/>
          <w:color w:val="000000"/>
          <w:sz w:val="28"/>
        </w:rPr>
        <w:t xml:space="preserve">
      5. 废物管理领域的基础统计数据，应由环境保护授权机构下属组织依据国家废物登记册数据，根据从事废物管理人员按本法典第384条规定提交的报告形成，并依照哈萨克斯坦共和国国家统计立法提交至统计授权机构。</w:t>
      </w:r>
    </w:p>
    <w:p>
      <w:pPr>
        <w:spacing w:after="0"/>
        <w:ind w:start="0"/>
        <w:jc w:val="left"/>
      </w:pPr>
      <w:r>
        <w:rPr>
          <w:rFonts w:ascii="Times New Roman"/>
          <w:b/>
          <w:i w:val="false"/>
          <w:color w:val="000000"/>
        </w:rPr>
        <w:t xml:space="preserve"> 第二十五章 废物填埋场第三百四十八条 废物填埋场总则</w:t>
      </w:r>
    </w:p>
    <w:p>
      <w:pPr>
        <w:spacing w:after="0"/>
        <w:ind w:start="0"/>
        <w:jc w:val="both"/>
      </w:pPr>
      <w:r>
        <w:rPr>
          <w:rFonts w:ascii="Times New Roman"/>
          <w:b w:val="false"/>
          <w:i w:val="false"/>
          <w:color w:val="000000"/>
          <w:sz w:val="28"/>
        </w:rPr>
        <w:t xml:space="preserve">
      废物填埋场（以下简称填埋场）是指专门设置用于永久处置废物且无意回收的场所，该场所须符合环境、建设及卫生防疫要求。</w:t>
      </w:r>
    </w:p>
    <w:p>
      <w:pPr>
        <w:spacing w:after="0"/>
        <w:ind w:start="0"/>
        <w:jc w:val="left"/>
      </w:pPr>
      <w:r>
        <w:rPr>
          <w:rFonts w:ascii="Times New Roman"/>
          <w:b/>
          <w:i w:val="false"/>
          <w:color w:val="000000"/>
        </w:rPr>
        <w:t xml:space="preserve"> 第349条 填埋场分类</w:t>
      </w:r>
    </w:p>
    <w:p>
      <w:pPr>
        <w:spacing w:after="0"/>
        <w:ind w:start="0"/>
        <w:jc w:val="both"/>
      </w:pPr>
      <w:r>
        <w:rPr>
          <w:rFonts w:ascii="Times New Roman"/>
          <w:b w:val="false"/>
          <w:i w:val="false"/>
          <w:color w:val="000000"/>
          <w:sz w:val="28"/>
        </w:rPr>
        <w:t xml:space="preserve">
      1. 每座填埋场须归入下列类别之一：</w:t>
      </w:r>
    </w:p>
    <w:p>
      <w:pPr>
        <w:spacing w:after="0"/>
        <w:ind w:start="0"/>
        <w:jc w:val="both"/>
      </w:pPr>
      <w:r>
        <w:rPr>
          <w:rFonts w:ascii="Times New Roman"/>
          <w:b w:val="false"/>
          <w:i w:val="false"/>
          <w:color w:val="000000"/>
          <w:sz w:val="28"/>
        </w:rPr>
        <w:t xml:space="preserve">
      1级——危险废物填埋场；</w:t>
      </w:r>
    </w:p>
    <w:p>
      <w:pPr>
        <w:spacing w:after="0"/>
        <w:ind w:start="0"/>
        <w:jc w:val="both"/>
      </w:pPr>
      <w:r>
        <w:rPr>
          <w:rFonts w:ascii="Times New Roman"/>
          <w:b w:val="false"/>
          <w:i w:val="false"/>
          <w:color w:val="000000"/>
          <w:sz w:val="28"/>
        </w:rPr>
        <w:t xml:space="preserve">
      2类——普通废物填埋场；</w:t>
      </w:r>
    </w:p>
    <w:p>
      <w:pPr>
        <w:spacing w:after="0"/>
        <w:ind w:start="0"/>
        <w:jc w:val="both"/>
      </w:pPr>
      <w:r>
        <w:rPr>
          <w:rFonts w:ascii="Times New Roman"/>
          <w:b w:val="false"/>
          <w:i w:val="false"/>
          <w:color w:val="000000"/>
          <w:sz w:val="28"/>
        </w:rPr>
        <w:t xml:space="preserve">
      3类——生活固体垃圾填埋场。</w:t>
      </w:r>
    </w:p>
    <w:p>
      <w:pPr>
        <w:spacing w:after="0"/>
        <w:ind w:start="0"/>
        <w:jc w:val="both"/>
      </w:pPr>
      <w:r>
        <w:rPr>
          <w:rFonts w:ascii="Times New Roman"/>
          <w:b w:val="false"/>
          <w:i w:val="false"/>
          <w:color w:val="000000"/>
          <w:sz w:val="28"/>
        </w:rPr>
        <w:t xml:space="preserve">
      2. 各类填埋场可处置的废物种类清单应由环境保护领域授权机构确定。 </w:t>
      </w:r>
    </w:p>
    <w:p>
      <w:pPr>
        <w:spacing w:after="0"/>
        <w:ind w:start="0"/>
        <w:jc w:val="both"/>
      </w:pPr>
      <w:r>
        <w:rPr>
          <w:rFonts w:ascii="Times New Roman"/>
          <w:b w:val="false"/>
          <w:i w:val="false"/>
          <w:color w:val="000000"/>
          <w:sz w:val="28"/>
        </w:rPr>
        <w:t xml:space="preserve">
      3. 禁止在非危险废物填埋场处置危险废物。</w:t>
      </w:r>
    </w:p>
    <w:p>
      <w:pPr>
        <w:spacing w:after="0"/>
        <w:ind w:start="0"/>
        <w:jc w:val="left"/>
      </w:pPr>
      <w:r>
        <w:rPr>
          <w:rFonts w:ascii="Times New Roman"/>
          <w:b/>
          <w:i w:val="false"/>
          <w:color w:val="000000"/>
        </w:rPr>
        <w:t xml:space="preserve"> 第三百五十条 垃圾填埋场环境要求</w:t>
      </w:r>
    </w:p>
    <w:p>
      <w:pPr>
        <w:spacing w:after="0"/>
        <w:ind w:start="0"/>
        <w:jc w:val="both"/>
      </w:pPr>
      <w:r>
        <w:rPr>
          <w:rFonts w:ascii="Times New Roman"/>
          <w:b w:val="false"/>
          <w:i w:val="false"/>
          <w:color w:val="000000"/>
          <w:sz w:val="28"/>
        </w:rPr>
        <w:t xml:space="preserve">
      1. 禁止在居民区、森林公园、疗养区、健康度假区、休闲区及水源保护区，饮用水及生活用水地下水体集水区，以及历史文化遗产保护区域内填埋废物。</w:t>
      </w:r>
    </w:p>
    <w:p>
      <w:pPr>
        <w:spacing w:after="0"/>
        <w:ind w:start="0"/>
        <w:jc w:val="both"/>
      </w:pPr>
      <w:r>
        <w:rPr>
          <w:rFonts w:ascii="Times New Roman"/>
          <w:b w:val="false"/>
          <w:i w:val="false"/>
          <w:color w:val="000000"/>
          <w:sz w:val="28"/>
        </w:rPr>
        <w:t xml:space="preserve">
      2. 禁止在矿床及采矿作业区处置废物，若存在污染矿床及危及采矿作业安全的风险。</w:t>
      </w:r>
    </w:p>
    <w:p>
      <w:pPr>
        <w:spacing w:after="0"/>
        <w:ind w:start="0"/>
        <w:jc w:val="both"/>
      </w:pPr>
      <w:r>
        <w:rPr>
          <w:rFonts w:ascii="Times New Roman"/>
          <w:b w:val="false"/>
          <w:i w:val="false"/>
          <w:color w:val="000000"/>
          <w:sz w:val="28"/>
        </w:rPr>
        <w:t xml:space="preserve">
      3. 仅允许未经预处理的非危险废物进行填埋处置。</w:t>
      </w:r>
    </w:p>
    <w:p>
      <w:pPr>
        <w:spacing w:after="0"/>
        <w:ind w:start="0"/>
        <w:jc w:val="both"/>
      </w:pPr>
      <w:r>
        <w:rPr>
          <w:rFonts w:ascii="Times New Roman"/>
          <w:b w:val="false"/>
          <w:i w:val="false"/>
          <w:color w:val="000000"/>
          <w:sz w:val="28"/>
        </w:rPr>
        <w:t xml:space="preserve">
      4. 危险废物处置前须经去污、稳定化等处理，以减少或消除其危害特性。</w:t>
      </w:r>
    </w:p>
    <w:p>
      <w:pPr>
        <w:spacing w:after="0"/>
        <w:ind w:start="0"/>
        <w:jc w:val="both"/>
      </w:pPr>
      <w:r>
        <w:rPr>
          <w:rFonts w:ascii="Times New Roman"/>
          <w:b w:val="false"/>
          <w:i w:val="false"/>
          <w:color w:val="000000"/>
          <w:sz w:val="28"/>
        </w:rPr>
        <w:t xml:space="preserve">
      5. 禁止未经分类处理的城市固体废物进入处置环节。</w:t>
      </w:r>
    </w:p>
    <w:p>
      <w:pPr>
        <w:spacing w:after="0"/>
        <w:ind w:start="0"/>
        <w:jc w:val="both"/>
      </w:pPr>
      <w:r>
        <w:rPr>
          <w:rFonts w:ascii="Times New Roman"/>
          <w:b w:val="false"/>
          <w:i w:val="false"/>
          <w:color w:val="000000"/>
          <w:sz w:val="28"/>
        </w:rPr>
        <w:t xml:space="preserve">
      6. 某类填埋场接收废物处置的标准应包含以下要求：</w:t>
      </w:r>
    </w:p>
    <w:p>
      <w:pPr>
        <w:spacing w:after="0"/>
        <w:ind w:start="0"/>
        <w:jc w:val="both"/>
      </w:pPr>
      <w:r>
        <w:rPr>
          <w:rFonts w:ascii="Times New Roman"/>
          <w:b w:val="false"/>
          <w:i w:val="false"/>
          <w:color w:val="000000"/>
          <w:sz w:val="28"/>
        </w:rPr>
        <w:t xml:space="preserve">
      1) 保护环境（特别是地下水和地表水）及人类健康；</w:t>
      </w:r>
    </w:p>
    <w:p>
      <w:pPr>
        <w:spacing w:after="0"/>
        <w:ind w:start="0"/>
        <w:jc w:val="both"/>
      </w:pPr>
      <w:r>
        <w:rPr>
          <w:rFonts w:ascii="Times New Roman"/>
          <w:b w:val="false"/>
          <w:i w:val="false"/>
          <w:color w:val="000000"/>
          <w:sz w:val="28"/>
        </w:rPr>
        <w:t xml:space="preserve">
      2) 提供在填埋场范围内实现废物稳定化的方法；</w:t>
      </w:r>
    </w:p>
    <w:p>
      <w:pPr>
        <w:spacing w:after="0"/>
        <w:ind w:start="0"/>
        <w:jc w:val="both"/>
      </w:pPr>
      <w:r>
        <w:rPr>
          <w:rFonts w:ascii="Times New Roman"/>
          <w:b w:val="false"/>
          <w:i w:val="false"/>
          <w:color w:val="000000"/>
          <w:sz w:val="28"/>
        </w:rPr>
        <w:t xml:space="preserve">
      3) 确保接收废物的质量构成符合要求；</w:t>
      </w:r>
    </w:p>
    <w:p>
      <w:pPr>
        <w:spacing w:after="0"/>
        <w:ind w:start="0"/>
        <w:jc w:val="both"/>
      </w:pPr>
      <w:r>
        <w:rPr>
          <w:rFonts w:ascii="Times New Roman"/>
          <w:b w:val="false"/>
          <w:i w:val="false"/>
          <w:color w:val="000000"/>
          <w:sz w:val="28"/>
        </w:rPr>
        <w:t xml:space="preserve">
      4) 限制接收废弃物总量，并确保其有机成分可生物降解；</w:t>
      </w:r>
    </w:p>
    <w:p>
      <w:pPr>
        <w:spacing w:after="0"/>
        <w:ind w:start="0"/>
        <w:jc w:val="both"/>
      </w:pPr>
      <w:r>
        <w:rPr>
          <w:rFonts w:ascii="Times New Roman"/>
          <w:b w:val="false"/>
          <w:i w:val="false"/>
          <w:color w:val="000000"/>
          <w:sz w:val="28"/>
        </w:rPr>
        <w:t xml:space="preserve">
      5) 依据保护标准限制潜在有害成分含量；</w:t>
      </w:r>
    </w:p>
    <w:p>
      <w:pPr>
        <w:spacing w:after="0"/>
        <w:ind w:start="0"/>
        <w:jc w:val="both"/>
      </w:pPr>
      <w:r>
        <w:rPr>
          <w:rFonts w:ascii="Times New Roman"/>
          <w:b w:val="false"/>
          <w:i w:val="false"/>
          <w:color w:val="000000"/>
          <w:sz w:val="28"/>
        </w:rPr>
        <w:t xml:space="preserve">
      6) 降低废弃物及其渗滤液的生态毒性特性。</w:t>
      </w:r>
    </w:p>
    <w:p>
      <w:pPr>
        <w:spacing w:after="0"/>
        <w:ind w:start="0"/>
        <w:jc w:val="both"/>
      </w:pPr>
      <w:r>
        <w:rPr>
          <w:rFonts w:ascii="Times New Roman"/>
          <w:b w:val="false"/>
          <w:i w:val="false"/>
          <w:color w:val="000000"/>
          <w:sz w:val="28"/>
        </w:rPr>
        <w:t xml:space="preserve">
      7. 禁止在指定储存或处置区域外堆放废物。</w:t>
      </w:r>
    </w:p>
    <w:p>
      <w:pPr>
        <w:spacing w:after="0"/>
        <w:ind w:start="0"/>
        <w:jc w:val="both"/>
      </w:pPr>
      <w:r>
        <w:rPr>
          <w:rFonts w:ascii="Times New Roman"/>
          <w:b w:val="false"/>
          <w:i w:val="false"/>
          <w:color w:val="000000"/>
          <w:sz w:val="28"/>
        </w:rPr>
        <w:t xml:space="preserve">
      8. 每座垃圾填埋场均应配备渗滤液及填埋废物产生的废水监测系统，以防止其对环境造成负面影响。</w:t>
      </w:r>
    </w:p>
    <w:p>
      <w:pPr>
        <w:spacing w:after="0"/>
        <w:ind w:start="0"/>
        <w:jc w:val="both"/>
      </w:pPr>
      <w:r>
        <w:rPr>
          <w:rFonts w:ascii="Times New Roman"/>
          <w:b w:val="false"/>
          <w:i w:val="false"/>
          <w:color w:val="000000"/>
          <w:sz w:val="28"/>
        </w:rPr>
        <w:t xml:space="preserve">
      固体废物填埋场还应配备排放监测系统（填埋气）。</w:t>
      </w:r>
    </w:p>
    <w:p>
      <w:pPr>
        <w:spacing w:after="0"/>
        <w:ind w:start="0"/>
        <w:jc w:val="both"/>
      </w:pPr>
      <w:r>
        <w:rPr>
          <w:rFonts w:ascii="Times New Roman"/>
          <w:b w:val="false"/>
          <w:i w:val="false"/>
          <w:color w:val="000000"/>
          <w:sz w:val="28"/>
        </w:rPr>
        <w:t xml:space="preserve">
      9. 城市生活垃圾填埋场应配备渗滤液与填埋气收集处置系统。渗滤液及填埋气收集处置系统的设计、施工与运行要求，应依据建筑、城市规划与建设领域的公共法规，以及经环境保护主管部门批准的国家标准清单制定。</w:t>
      </w:r>
    </w:p>
    <w:p>
      <w:pPr>
        <w:spacing w:after="0"/>
        <w:ind w:start="0"/>
        <w:jc w:val="both"/>
      </w:pPr>
      <w:r>
        <w:rPr>
          <w:rFonts w:ascii="Times New Roman"/>
          <w:b w:val="false"/>
          <w:i w:val="false"/>
          <w:color w:val="000000"/>
          <w:sz w:val="28"/>
        </w:rPr>
        <w:t xml:space="preserve">
      10. 新建生活垃圾填埋场应设置防渗底板。防渗底板的设计与施工要求应由建筑、城市规划和建设领域的公共法规规定，并对任何组织形式的法人和个体经营者具有约束力。</w:t>
      </w:r>
    </w:p>
    <w:p>
      <w:pPr>
        <w:spacing w:after="0"/>
        <w:ind w:start="0"/>
        <w:jc w:val="both"/>
      </w:pPr>
      <w:r>
        <w:rPr>
          <w:rFonts w:ascii="Times New Roman"/>
          <w:b w:val="false"/>
          <w:i w:val="false"/>
          <w:color w:val="000000"/>
          <w:sz w:val="28"/>
        </w:rPr>
        <w:t xml:space="preserve">
      11. 进入填埋场的废弃物应在填埋前减少其数量及危害特性。</w:t>
      </w:r>
    </w:p>
    <w:p>
      <w:pPr>
        <w:spacing w:after="0"/>
        <w:ind w:start="0"/>
        <w:jc w:val="both"/>
      </w:pPr>
      <w:r>
        <w:rPr>
          <w:rFonts w:ascii="Times New Roman"/>
          <w:b w:val="false"/>
          <w:i w:val="false"/>
          <w:color w:val="000000"/>
          <w:sz w:val="28"/>
        </w:rPr>
        <w:t xml:space="preserve">
      12. 填埋场经营者应采取措施减少填埋场甲烷排放，包括减少可生物降解垃圾处置量，并安装填埋气收集处理系统。</w:t>
      </w:r>
    </w:p>
    <w:p>
      <w:pPr>
        <w:spacing w:after="0"/>
        <w:ind w:start="0"/>
        <w:jc w:val="both"/>
      </w:pPr>
      <w:r>
        <w:rPr>
          <w:rFonts w:ascii="Times New Roman"/>
          <w:b w:val="false"/>
          <w:i w:val="false"/>
          <w:color w:val="000000"/>
          <w:sz w:val="28"/>
        </w:rPr>
        <w:t xml:space="preserve">
      可生物降解废物定义为可进行厌氧或好氧分解的废物，包括园林绿化废物、与食品工业废物相当的厨余垃圾及废纸。</w:t>
      </w:r>
    </w:p>
    <w:p>
      <w:pPr>
        <w:spacing w:after="0"/>
        <w:ind w:start="0"/>
        <w:jc w:val="both"/>
      </w:pPr>
      <w:r>
        <w:rPr>
          <w:rFonts w:ascii="Times New Roman"/>
          <w:b w:val="false"/>
          <w:i w:val="false"/>
          <w:color w:val="000000"/>
          <w:sz w:val="28"/>
        </w:rPr>
        <w:t xml:space="preserve">
      13. 填埋场经营者应依据废物分类制定统一的废物接收程序。</w:t>
      </w:r>
    </w:p>
    <w:p>
      <w:pPr>
        <w:spacing w:after="0"/>
        <w:ind w:start="0"/>
        <w:jc w:val="both"/>
      </w:pPr>
      <w:r>
        <w:rPr>
          <w:rFonts w:ascii="Times New Roman"/>
          <w:b w:val="false"/>
          <w:i w:val="false"/>
          <w:color w:val="000000"/>
          <w:sz w:val="28"/>
        </w:rPr>
        <w:t xml:space="preserve">
      14. 垃圾填埋场的工作组织应依据填埋场建设项目中制定的填埋场运营技术方案确定，并确保环境保护、机械化设备最高生产效率及安全措施的落实。</w:t>
      </w:r>
    </w:p>
    <w:p>
      <w:pPr>
        <w:spacing w:after="0"/>
        <w:ind w:start="0"/>
        <w:jc w:val="both"/>
      </w:pPr>
      <w:r>
        <w:rPr>
          <w:rFonts w:ascii="Times New Roman"/>
          <w:b w:val="false"/>
          <w:i w:val="false"/>
          <w:color w:val="000000"/>
          <w:sz w:val="28"/>
        </w:rPr>
        <w:t xml:space="preserve">
      15. 主要规划文件应为经环境保护主管部门核准的垃圾填埋场运营计划。 </w:t>
      </w:r>
    </w:p>
    <w:p>
      <w:pPr>
        <w:spacing w:after="0"/>
        <w:ind w:start="0"/>
        <w:jc w:val="both"/>
      </w:pPr>
      <w:r>
        <w:rPr>
          <w:rFonts w:ascii="Times New Roman"/>
          <w:b w:val="false"/>
          <w:i w:val="false"/>
          <w:color w:val="000000"/>
          <w:sz w:val="28"/>
        </w:rPr>
        <w:t xml:space="preserve">
      16. 垃圾填埋场设计须设立专项资金，用于场区关闭后的复垦工程、环境影响监测及污染防治工作。</w:t>
      </w:r>
    </w:p>
    <w:p>
      <w:pPr>
        <w:spacing w:after="0"/>
        <w:ind w:start="0"/>
        <w:jc w:val="both"/>
      </w:pPr>
      <w:r>
        <w:rPr>
          <w:rFonts w:ascii="Times New Roman"/>
          <w:b w:val="false"/>
          <w:i w:val="false"/>
          <w:color w:val="000000"/>
          <w:sz w:val="28"/>
        </w:rPr>
        <w:t xml:space="preserve">
      清算基金应由垃圾填埋场经营者按照环境主管部门批准的规章程序设立。</w:t>
      </w:r>
    </w:p>
    <w:p>
      <w:pPr>
        <w:spacing w:after="0"/>
        <w:ind w:start="0"/>
        <w:jc w:val="both"/>
      </w:pPr>
      <w:r>
        <w:rPr>
          <w:rFonts w:ascii="Times New Roman"/>
          <w:b w:val="false"/>
          <w:i w:val="false"/>
          <w:color w:val="000000"/>
          <w:sz w:val="28"/>
        </w:rPr>
        <w:t xml:space="preserve">
      禁止在未设立清算基金的情况下运营垃圾填埋场。</w:t>
      </w:r>
    </w:p>
    <w:p>
      <w:pPr>
        <w:spacing w:after="0"/>
        <w:ind w:start="0"/>
        <w:jc w:val="both"/>
      </w:pPr>
      <w:r>
        <w:rPr>
          <w:rFonts w:ascii="Times New Roman"/>
          <w:b w:val="false"/>
          <w:i w:val="false"/>
          <w:color w:val="000000"/>
          <w:sz w:val="28"/>
        </w:rPr>
        <w:t xml:space="preserve">
      17. 垃圾填埋场废物处置要求及运营维护的合规性监督，由环境保护领域授权机构实施。</w:t>
      </w:r>
    </w:p>
    <w:p>
      <w:pPr>
        <w:spacing w:after="0"/>
        <w:ind w:start="0"/>
        <w:jc w:val="left"/>
      </w:pPr>
      <w:r>
        <w:rPr>
          <w:rFonts w:ascii="Times New Roman"/>
          <w:b/>
          <w:i w:val="false"/>
          <w:color w:val="000000"/>
        </w:rPr>
        <w:t xml:space="preserve"> 第351条 禁止填埋的废物 </w:t>
      </w:r>
    </w:p>
    <w:p>
      <w:pPr>
        <w:spacing w:after="0"/>
        <w:ind w:start="0"/>
        <w:jc w:val="both"/>
      </w:pPr>
      <w:r>
        <w:rPr>
          <w:rFonts w:ascii="Times New Roman"/>
          <w:b w:val="false"/>
          <w:i w:val="false"/>
          <w:color w:val="000000"/>
          <w:sz w:val="28"/>
        </w:rPr>
        <w:t xml:space="preserve">
      1. 禁止将下列废物运往垃圾填埋场处置：</w:t>
      </w:r>
    </w:p>
    <w:p>
      <w:pPr>
        <w:spacing w:after="0"/>
        <w:ind w:start="0"/>
        <w:jc w:val="both"/>
      </w:pPr>
      <w:r>
        <w:rPr>
          <w:rFonts w:ascii="Times New Roman"/>
          <w:b w:val="false"/>
          <w:i w:val="false"/>
          <w:color w:val="000000"/>
          <w:sz w:val="28"/>
        </w:rPr>
        <w:t xml:space="preserve">
      1) 任何液态废物（液体废物）；</w:t>
      </w:r>
    </w:p>
    <w:p>
      <w:pPr>
        <w:spacing w:after="0"/>
        <w:ind w:start="0"/>
        <w:jc w:val="both"/>
      </w:pPr>
      <w:r>
        <w:rPr>
          <w:rFonts w:ascii="Times New Roman"/>
          <w:b w:val="false"/>
          <w:i w:val="false"/>
          <w:color w:val="000000"/>
          <w:sz w:val="28"/>
        </w:rPr>
        <w:t xml:space="preserve">
      2) 在填埋条件下具有爆炸性、腐蚀性、氧化性、高度易燃性或易燃性的危险废物；</w:t>
      </w:r>
    </w:p>
    <w:p>
      <w:pPr>
        <w:spacing w:after="0"/>
        <w:ind w:start="0"/>
        <w:jc w:val="both"/>
      </w:pPr>
      <w:r>
        <w:rPr>
          <w:rFonts w:ascii="Times New Roman"/>
          <w:b w:val="false"/>
          <w:i w:val="false"/>
          <w:color w:val="000000"/>
          <w:sz w:val="28"/>
        </w:rPr>
        <w:t xml:space="preserve">
      3）遇水发生反应的废物；</w:t>
      </w:r>
    </w:p>
    <w:p>
      <w:pPr>
        <w:spacing w:after="0"/>
        <w:ind w:start="0"/>
        <w:jc w:val="both"/>
      </w:pPr>
      <w:r>
        <w:rPr>
          <w:rFonts w:ascii="Times New Roman"/>
          <w:b w:val="false"/>
          <w:i w:val="false"/>
          <w:color w:val="000000"/>
          <w:sz w:val="28"/>
        </w:rPr>
        <w:t xml:space="preserve">
      4）医疗废物； </w:t>
      </w:r>
    </w:p>
    <w:p>
      <w:pPr>
        <w:spacing w:after="0"/>
        <w:ind w:start="0"/>
        <w:jc w:val="both"/>
      </w:pPr>
      <w:r>
        <w:rPr>
          <w:rFonts w:ascii="Times New Roman"/>
          <w:b w:val="false"/>
          <w:i w:val="false"/>
          <w:color w:val="000000"/>
          <w:sz w:val="28"/>
        </w:rPr>
        <w:t xml:space="preserve">
      5) 依据哈萨克斯坦共和国兽医领域立法确定的生物性废物；</w:t>
      </w:r>
    </w:p>
    <w:p>
      <w:pPr>
        <w:spacing w:after="0"/>
        <w:ind w:start="0"/>
        <w:jc w:val="both"/>
      </w:pPr>
      <w:r>
        <w:rPr>
          <w:rFonts w:ascii="Times New Roman"/>
          <w:b w:val="false"/>
          <w:i w:val="false"/>
          <w:color w:val="000000"/>
          <w:sz w:val="28"/>
        </w:rPr>
        <w:t xml:space="preserve">
      6) 整条废旧轮胎及其碎片（用于土地复垦的稳定材料除外）；</w:t>
      </w:r>
    </w:p>
    <w:p>
      <w:pPr>
        <w:spacing w:after="0"/>
        <w:ind w:start="0"/>
        <w:jc w:val="both"/>
      </w:pPr>
      <w:r>
        <w:rPr>
          <w:rFonts w:ascii="Times New Roman"/>
          <w:b w:val="false"/>
          <w:i w:val="false"/>
          <w:color w:val="000000"/>
          <w:sz w:val="28"/>
        </w:rPr>
        <w:t xml:space="preserve">
      7) 含有持久性有机污染物的废物；</w:t>
      </w:r>
    </w:p>
    <w:p>
      <w:pPr>
        <w:spacing w:after="0"/>
        <w:ind w:start="0"/>
        <w:jc w:val="both"/>
      </w:pPr>
      <w:r>
        <w:rPr>
          <w:rFonts w:ascii="Times New Roman"/>
          <w:b w:val="false"/>
          <w:i w:val="false"/>
          <w:color w:val="000000"/>
          <w:sz w:val="28"/>
        </w:rPr>
        <w:t xml:space="preserve">
      8) 农药；</w:t>
      </w:r>
    </w:p>
    <w:p>
      <w:pPr>
        <w:spacing w:after="0"/>
        <w:ind w:start="0"/>
        <w:jc w:val="both"/>
      </w:pPr>
      <w:r>
        <w:rPr>
          <w:rFonts w:ascii="Times New Roman"/>
          <w:b w:val="false"/>
          <w:i w:val="false"/>
          <w:color w:val="000000"/>
          <w:sz w:val="28"/>
        </w:rPr>
        <w:t xml:space="preserve">
      9) 不符合接收标准的废物；</w:t>
      </w:r>
    </w:p>
    <w:p>
      <w:pPr>
        <w:spacing w:after="0"/>
        <w:ind w:start="0"/>
        <w:jc w:val="both"/>
      </w:pPr>
      <w:r>
        <w:rPr>
          <w:rFonts w:ascii="Times New Roman"/>
          <w:b w:val="false"/>
          <w:i w:val="false"/>
          <w:color w:val="000000"/>
          <w:sz w:val="28"/>
        </w:rPr>
        <w:t xml:space="preserve">
      10) 塑料、塑料及聚乙烯废物、聚对苯二甲酸乙二醇酯包装；</w:t>
      </w:r>
    </w:p>
    <w:p>
      <w:pPr>
        <w:spacing w:after="0"/>
        <w:ind w:start="0"/>
        <w:jc w:val="both"/>
      </w:pPr>
      <w:r>
        <w:rPr>
          <w:rFonts w:ascii="Times New Roman"/>
          <w:b w:val="false"/>
          <w:i w:val="false"/>
          <w:color w:val="000000"/>
          <w:sz w:val="28"/>
        </w:rPr>
        <w:t xml:space="preserve">
      11) 废纸、纸板及纸张废料；</w:t>
      </w:r>
    </w:p>
    <w:p>
      <w:pPr>
        <w:spacing w:after="0"/>
        <w:ind w:start="0"/>
        <w:jc w:val="both"/>
      </w:pPr>
      <w:r>
        <w:rPr>
          <w:rFonts w:ascii="Times New Roman"/>
          <w:b w:val="false"/>
          <w:i w:val="false"/>
          <w:color w:val="000000"/>
          <w:sz w:val="28"/>
        </w:rPr>
        <w:t xml:space="preserve">
      12) 含汞灯具及电器；</w:t>
      </w:r>
    </w:p>
    <w:p>
      <w:pPr>
        <w:spacing w:after="0"/>
        <w:ind w:start="0"/>
        <w:jc w:val="both"/>
      </w:pPr>
      <w:r>
        <w:rPr>
          <w:rFonts w:ascii="Times New Roman"/>
          <w:b w:val="false"/>
          <w:i w:val="false"/>
          <w:color w:val="000000"/>
          <w:sz w:val="28"/>
        </w:rPr>
        <w:t xml:space="preserve">
      13) 玻璃容器；</w:t>
      </w:r>
    </w:p>
    <w:p>
      <w:pPr>
        <w:spacing w:after="0"/>
        <w:ind w:start="0"/>
        <w:jc w:val="both"/>
      </w:pPr>
      <w:r>
        <w:rPr>
          <w:rFonts w:ascii="Times New Roman"/>
          <w:b w:val="false"/>
          <w:i w:val="false"/>
          <w:color w:val="000000"/>
          <w:sz w:val="28"/>
        </w:rPr>
        <w:t xml:space="preserve">
      14) 玻璃碎料；</w:t>
      </w:r>
    </w:p>
    <w:p>
      <w:pPr>
        <w:spacing w:after="0"/>
        <w:ind w:start="0"/>
        <w:jc w:val="both"/>
      </w:pPr>
      <w:r>
        <w:rPr>
          <w:rFonts w:ascii="Times New Roman"/>
          <w:b w:val="false"/>
          <w:i w:val="false"/>
          <w:color w:val="000000"/>
          <w:sz w:val="28"/>
        </w:rPr>
        <w:t xml:space="preserve">
      15) 有色金属与黑色金属废料； </w:t>
      </w:r>
    </w:p>
    <w:p>
      <w:pPr>
        <w:spacing w:after="0"/>
        <w:ind w:start="0"/>
        <w:jc w:val="both"/>
      </w:pPr>
      <w:r>
        <w:rPr>
          <w:rFonts w:ascii="Times New Roman"/>
          <w:b w:val="false"/>
          <w:i w:val="false"/>
          <w:color w:val="000000"/>
          <w:sz w:val="28"/>
        </w:rPr>
        <w:t xml:space="preserve">
      16) 锂电池、铅酸蓄电池；</w:t>
      </w:r>
    </w:p>
    <w:p>
      <w:pPr>
        <w:spacing w:after="0"/>
        <w:ind w:start="0"/>
        <w:jc w:val="both"/>
      </w:pPr>
      <w:r>
        <w:rPr>
          <w:rFonts w:ascii="Times New Roman"/>
          <w:b w:val="false"/>
          <w:i w:val="false"/>
          <w:color w:val="000000"/>
          <w:sz w:val="28"/>
        </w:rPr>
        <w:t xml:space="preserve">
      17) 电子电气设备；</w:t>
      </w:r>
    </w:p>
    <w:p>
      <w:pPr>
        <w:spacing w:after="0"/>
        <w:ind w:start="0"/>
        <w:jc w:val="both"/>
      </w:pPr>
      <w:r>
        <w:rPr>
          <w:rFonts w:ascii="Times New Roman"/>
          <w:b w:val="false"/>
          <w:i w:val="false"/>
          <w:color w:val="000000"/>
          <w:sz w:val="28"/>
        </w:rPr>
        <w:t xml:space="preserve">
      18) 已报废车辆； </w:t>
      </w:r>
    </w:p>
    <w:p>
      <w:pPr>
        <w:spacing w:after="0"/>
        <w:ind w:start="0"/>
        <w:jc w:val="both"/>
      </w:pPr>
      <w:r>
        <w:rPr>
          <w:rFonts w:ascii="Times New Roman"/>
          <w:b w:val="false"/>
          <w:i w:val="false"/>
          <w:color w:val="000000"/>
          <w:sz w:val="28"/>
        </w:rPr>
        <w:t xml:space="preserve">
      19) 建筑废料；</w:t>
      </w:r>
    </w:p>
    <w:p>
      <w:pPr>
        <w:spacing w:after="0"/>
        <w:ind w:start="0"/>
        <w:jc w:val="both"/>
      </w:pPr>
      <w:r>
        <w:rPr>
          <w:rFonts w:ascii="Times New Roman"/>
          <w:b w:val="false"/>
          <w:i w:val="false"/>
          <w:color w:val="000000"/>
          <w:sz w:val="28"/>
        </w:rPr>
        <w:t xml:space="preserve">
      20) 食品废弃物。</w:t>
      </w:r>
    </w:p>
    <w:p>
      <w:pPr>
        <w:spacing w:after="0"/>
        <w:ind w:start="0"/>
        <w:jc w:val="both"/>
      </w:pPr>
      <w:r>
        <w:rPr>
          <w:rFonts w:ascii="Times New Roman"/>
          <w:b w:val="false"/>
          <w:i w:val="false"/>
          <w:color w:val="000000"/>
          <w:sz w:val="28"/>
        </w:rPr>
        <w:t xml:space="preserve">
      2. 禁止为满足接收标准而混合废物。</w:t>
      </w:r>
    </w:p>
    <w:p>
      <w:pPr>
        <w:spacing w:after="0"/>
        <w:ind w:start="0"/>
        <w:jc w:val="both"/>
      </w:pPr>
      <w:r>
        <w:rPr>
          <w:rFonts w:ascii="Times New Roman"/>
          <w:b w:val="false"/>
          <w:i w:val="false"/>
          <w:color w:val="000000"/>
          <w:sz w:val="28"/>
        </w:rPr>
        <w:t xml:space="preserve">
      3. 城市固体废物填埋场须按本条第1款第6)、10)、11)、12)、13)、14)、15)、16)及17)项规定的类别强制分类废物。 生活垃圾分类须遵循环境保护主管部门批准的国家标准清单。</w:t>
      </w:r>
    </w:p>
    <w:p>
      <w:pPr>
        <w:spacing w:after="0"/>
        <w:ind w:start="0"/>
        <w:jc w:val="both"/>
      </w:pPr>
      <w:r>
        <w:rPr>
          <w:rFonts w:ascii="Times New Roman"/>
          <w:b w:val="false"/>
          <w:i w:val="false"/>
          <w:color w:val="000000"/>
          <w:sz w:val="28"/>
        </w:rPr>
        <w:t xml:space="preserve">
      未满足本款第一项规定的垃圾填埋场，禁止其运营。</w:t>
      </w:r>
    </w:p>
    <w:p>
      <w:pPr>
        <w:spacing w:after="0"/>
        <w:ind w:start="0"/>
        <w:jc w:val="both"/>
      </w:pPr>
      <w:r>
        <w:rPr>
          <w:rFonts w:ascii="Times New Roman"/>
          <w:b w:val="false"/>
          <w:i w:val="false"/>
          <w:color w:val="000000"/>
          <w:sz w:val="28"/>
        </w:rPr>
        <w:t xml:space="preserve">
      4. 地方当局应组织采取措施，鼓励减少可生物降解废物的处置，包括采取回收措施，特别是通过堆肥和处置，包括用于生产沼气和/或能源。</w:t>
      </w:r>
    </w:p>
    <w:p>
      <w:pPr>
        <w:spacing w:after="0"/>
        <w:ind w:start="0"/>
        <w:jc w:val="both"/>
      </w:pPr>
      <w:r>
        <w:rPr>
          <w:rFonts w:ascii="Times New Roman"/>
          <w:b w:val="false"/>
          <w:i w:val="false"/>
          <w:color w:val="000000"/>
          <w:sz w:val="28"/>
        </w:rPr>
        <w:t xml:space="preserve">
      可生物降解废物的堆肥处理须符合环境、卫生及健康要求。</w:t>
      </w:r>
    </w:p>
    <w:p>
      <w:pPr>
        <w:spacing w:after="0"/>
        <w:ind w:start="0"/>
        <w:jc w:val="left"/>
      </w:pPr>
      <w:r>
        <w:rPr>
          <w:rFonts w:ascii="Times New Roman"/>
          <w:b/>
          <w:i w:val="false"/>
          <w:color w:val="000000"/>
        </w:rPr>
        <w:t xml:space="preserve"> 第352条 禁止在市政固体废物填埋场处置的工业固体废物和污泥废物 </w:t>
      </w:r>
    </w:p>
    <w:p>
      <w:pPr>
        <w:spacing w:after="0"/>
        <w:ind w:start="0"/>
        <w:jc w:val="both"/>
      </w:pPr>
      <w:r>
        <w:rPr>
          <w:rFonts w:ascii="Times New Roman"/>
          <w:b w:val="false"/>
          <w:i w:val="false"/>
          <w:color w:val="000000"/>
          <w:sz w:val="28"/>
        </w:rPr>
        <w:t xml:space="preserve">
      下列工业固体废物及污泥废物不得处置于市政固体废物填埋场：</w:t>
      </w:r>
    </w:p>
    <w:p>
      <w:pPr>
        <w:spacing w:after="0"/>
        <w:ind w:start="0"/>
        <w:jc w:val="both"/>
      </w:pPr>
      <w:r>
        <w:rPr>
          <w:rFonts w:ascii="Times New Roman"/>
          <w:b w:val="false"/>
          <w:i w:val="false"/>
          <w:color w:val="000000"/>
          <w:sz w:val="28"/>
        </w:rPr>
        <w:t xml:space="preserve">
      1) 氯化工生产废物：</w:t>
      </w:r>
    </w:p>
    <w:p>
      <w:pPr>
        <w:spacing w:after="0"/>
        <w:ind w:start="0"/>
        <w:jc w:val="both"/>
      </w:pPr>
      <w:r>
        <w:rPr>
          <w:rFonts w:ascii="Times New Roman"/>
          <w:b w:val="false"/>
          <w:i w:val="false"/>
          <w:color w:val="000000"/>
          <w:sz w:val="28"/>
        </w:rPr>
        <w:t xml:space="preserve">
      合成橡胶生产中的石墨污泥、含汞及其化合物的氯碱生产废液；</w:t>
      </w:r>
    </w:p>
    <w:p>
      <w:pPr>
        <w:spacing w:after="0"/>
        <w:ind w:start="0"/>
        <w:jc w:val="both"/>
      </w:pPr>
      <w:r>
        <w:rPr>
          <w:rFonts w:ascii="Times New Roman"/>
          <w:b w:val="false"/>
          <w:i w:val="false"/>
          <w:color w:val="000000"/>
          <w:sz w:val="28"/>
        </w:rPr>
        <w:t xml:space="preserve">
      甲醇、含甲醇的有机玻璃生产废料；</w:t>
      </w:r>
    </w:p>
    <w:p>
      <w:pPr>
        <w:spacing w:after="0"/>
        <w:ind w:start="0"/>
        <w:jc w:val="both"/>
      </w:pPr>
      <w:r>
        <w:rPr>
          <w:rFonts w:ascii="Times New Roman"/>
          <w:b w:val="false"/>
          <w:i w:val="false"/>
          <w:color w:val="000000"/>
          <w:sz w:val="28"/>
        </w:rPr>
        <w:t xml:space="preserve">
      含六氯烷、甲醇、三氯苯的单氯乙酸盐生产污泥；</w:t>
      </w:r>
    </w:p>
    <w:p>
      <w:pPr>
        <w:spacing w:after="0"/>
        <w:ind w:start="0"/>
        <w:jc w:val="both"/>
      </w:pPr>
      <w:r>
        <w:rPr>
          <w:rFonts w:ascii="Times New Roman"/>
          <w:b w:val="false"/>
          <w:i w:val="false"/>
          <w:color w:val="000000"/>
          <w:sz w:val="28"/>
        </w:rPr>
        <w:t xml:space="preserve">
      运输滴滴涕、尿嘧啶、噻唑菌灵、三氯苯酚铜、丁硫酚的纸袋；</w:t>
      </w:r>
    </w:p>
    <w:p>
      <w:pPr>
        <w:spacing w:after="0"/>
        <w:ind w:start="0"/>
        <w:jc w:val="both"/>
      </w:pPr>
      <w:r>
        <w:rPr>
          <w:rFonts w:ascii="Times New Roman"/>
          <w:b w:val="false"/>
          <w:i w:val="false"/>
          <w:color w:val="000000"/>
          <w:sz w:val="28"/>
        </w:rPr>
        <w:t xml:space="preserve">
      含三氯酚的氯化铜生产污泥；</w:t>
      </w:r>
    </w:p>
    <w:p>
      <w:pPr>
        <w:spacing w:after="0"/>
        <w:ind w:start="0"/>
        <w:jc w:val="both"/>
      </w:pPr>
      <w:r>
        <w:rPr>
          <w:rFonts w:ascii="Times New Roman"/>
          <w:b w:val="false"/>
          <w:i w:val="false"/>
          <w:color w:val="000000"/>
          <w:sz w:val="28"/>
        </w:rPr>
        <w:t xml:space="preserve">
      塑料生产废催化剂（含苯、二氯乙烷）；</w:t>
      </w:r>
    </w:p>
    <w:p>
      <w:pPr>
        <w:spacing w:after="0"/>
        <w:ind w:start="0"/>
        <w:jc w:val="both"/>
      </w:pPr>
      <w:r>
        <w:rPr>
          <w:rFonts w:ascii="Times New Roman"/>
          <w:b w:val="false"/>
          <w:i w:val="false"/>
          <w:color w:val="000000"/>
          <w:sz w:val="28"/>
        </w:rPr>
        <w:t xml:space="preserve">
      含氯丁二烯的凝胶及欧米茄聚合物；</w:t>
      </w:r>
    </w:p>
    <w:p>
      <w:pPr>
        <w:spacing w:after="0"/>
        <w:ind w:start="0"/>
        <w:jc w:val="both"/>
      </w:pPr>
      <w:r>
        <w:rPr>
          <w:rFonts w:ascii="Times New Roman"/>
          <w:b w:val="false"/>
          <w:i w:val="false"/>
          <w:color w:val="000000"/>
          <w:sz w:val="28"/>
        </w:rPr>
        <w:t xml:space="preserve">
      三氯苯、化肥生产废料（含六氯烷、三氯苯）；</w:t>
      </w:r>
    </w:p>
    <w:p>
      <w:pPr>
        <w:spacing w:after="0"/>
        <w:ind w:start="0"/>
        <w:jc w:val="both"/>
      </w:pPr>
      <w:r>
        <w:rPr>
          <w:rFonts w:ascii="Times New Roman"/>
          <w:b w:val="false"/>
          <w:i w:val="false"/>
          <w:color w:val="000000"/>
          <w:sz w:val="28"/>
        </w:rPr>
        <w:t xml:space="preserve">
      2) 铬化合物生产化学工业废物：</w:t>
      </w:r>
    </w:p>
    <w:p>
      <w:pPr>
        <w:spacing w:after="0"/>
        <w:ind w:start="0"/>
        <w:jc w:val="both"/>
      </w:pPr>
      <w:r>
        <w:rPr>
          <w:rFonts w:ascii="Times New Roman"/>
          <w:b w:val="false"/>
          <w:i w:val="false"/>
          <w:color w:val="000000"/>
          <w:sz w:val="28"/>
        </w:rPr>
        <w:t xml:space="preserve">
      一铬酸钠和氯化钠生产污泥、含六价铬的重铬酸钾生产废料；</w:t>
      </w:r>
    </w:p>
    <w:p>
      <w:pPr>
        <w:spacing w:after="0"/>
        <w:ind w:start="0"/>
        <w:jc w:val="both"/>
      </w:pPr>
      <w:r>
        <w:rPr>
          <w:rFonts w:ascii="Times New Roman"/>
          <w:b w:val="false"/>
          <w:i w:val="false"/>
          <w:color w:val="000000"/>
          <w:sz w:val="28"/>
        </w:rPr>
        <w:t xml:space="preserve">
      3）含锌的苏打生产行业锌废料；</w:t>
      </w:r>
    </w:p>
    <w:p>
      <w:pPr>
        <w:spacing w:after="0"/>
        <w:ind w:start="0"/>
        <w:jc w:val="both"/>
      </w:pPr>
      <w:r>
        <w:rPr>
          <w:rFonts w:ascii="Times New Roman"/>
          <w:b w:val="false"/>
          <w:i w:val="false"/>
          <w:color w:val="000000"/>
          <w:sz w:val="28"/>
        </w:rPr>
        <w:t xml:space="preserve">
      4) 人造纤维生产废料：</w:t>
      </w:r>
    </w:p>
    <w:p>
      <w:pPr>
        <w:spacing w:after="0"/>
        <w:ind w:start="0"/>
        <w:jc w:val="both"/>
      </w:pPr>
      <w:r>
        <w:rPr>
          <w:rFonts w:ascii="Times New Roman"/>
          <w:b w:val="false"/>
          <w:i w:val="false"/>
          <w:color w:val="000000"/>
          <w:sz w:val="28"/>
        </w:rPr>
        <w:t xml:space="preserve">
      含对苯二甲酸二甲酯、对苯二甲酸、锌、铜的污泥；</w:t>
      </w:r>
    </w:p>
    <w:p>
      <w:pPr>
        <w:spacing w:after="0"/>
        <w:ind w:start="0"/>
        <w:jc w:val="both"/>
      </w:pPr>
      <w:r>
        <w:rPr>
          <w:rFonts w:ascii="Times New Roman"/>
          <w:b w:val="false"/>
          <w:i w:val="false"/>
          <w:color w:val="000000"/>
          <w:sz w:val="28"/>
        </w:rPr>
        <w:t xml:space="preserve">
      含己内酰胺的己内酰胺过滤废料；</w:t>
      </w:r>
    </w:p>
    <w:p>
      <w:pPr>
        <w:spacing w:after="0"/>
        <w:ind w:start="0"/>
        <w:jc w:val="both"/>
      </w:pPr>
      <w:r>
        <w:rPr>
          <w:rFonts w:ascii="Times New Roman"/>
          <w:b w:val="false"/>
          <w:i w:val="false"/>
          <w:color w:val="000000"/>
          <w:sz w:val="28"/>
        </w:rPr>
        <w:t xml:space="preserve">
      含甲醇的甲醇厂废料；</w:t>
      </w:r>
    </w:p>
    <w:p>
      <w:pPr>
        <w:spacing w:after="0"/>
        <w:ind w:start="0"/>
        <w:jc w:val="both"/>
      </w:pPr>
      <w:r>
        <w:rPr>
          <w:rFonts w:ascii="Times New Roman"/>
          <w:b w:val="false"/>
          <w:i w:val="false"/>
          <w:color w:val="000000"/>
          <w:sz w:val="28"/>
        </w:rPr>
        <w:t xml:space="preserve">
      5) 涂料工业废料：</w:t>
      </w:r>
    </w:p>
    <w:p>
      <w:pPr>
        <w:spacing w:after="0"/>
        <w:ind w:start="0"/>
        <w:jc w:val="both"/>
      </w:pPr>
      <w:r>
        <w:rPr>
          <w:rFonts w:ascii="Times New Roman"/>
          <w:b w:val="false"/>
          <w:i w:val="false"/>
          <w:color w:val="000000"/>
          <w:sz w:val="28"/>
        </w:rPr>
        <w:t xml:space="preserve">
      含锌、铬、溶剂、氧化油的清漆与搪瓷薄膜及设备清洗废料；</w:t>
      </w:r>
    </w:p>
    <w:p>
      <w:pPr>
        <w:spacing w:after="0"/>
        <w:ind w:start="0"/>
        <w:jc w:val="both"/>
      </w:pPr>
      <w:r>
        <w:rPr>
          <w:rFonts w:ascii="Times New Roman"/>
          <w:b w:val="false"/>
          <w:i w:val="false"/>
          <w:color w:val="000000"/>
          <w:sz w:val="28"/>
        </w:rPr>
        <w:t xml:space="preserve">
      含锌、镁的污泥；</w:t>
      </w:r>
    </w:p>
    <w:p>
      <w:pPr>
        <w:spacing w:after="0"/>
        <w:ind w:start="0"/>
        <w:jc w:val="both"/>
      </w:pPr>
      <w:r>
        <w:rPr>
          <w:rFonts w:ascii="Times New Roman"/>
          <w:b w:val="false"/>
          <w:i w:val="false"/>
          <w:color w:val="000000"/>
          <w:sz w:val="28"/>
        </w:rPr>
        <w:t xml:space="preserve">
      6) 化学与摄影工业废料：</w:t>
      </w:r>
    </w:p>
    <w:p>
      <w:pPr>
        <w:spacing w:after="0"/>
        <w:ind w:start="0"/>
        <w:jc w:val="both"/>
      </w:pPr>
      <w:r>
        <w:rPr>
          <w:rFonts w:ascii="Times New Roman"/>
          <w:b w:val="false"/>
          <w:i w:val="false"/>
          <w:color w:val="000000"/>
          <w:sz w:val="28"/>
        </w:rPr>
        <w:t xml:space="preserve">
      含酚的次硫酸盐和无水亚硫酸盐生产废料；</w:t>
      </w:r>
    </w:p>
    <w:p>
      <w:pPr>
        <w:spacing w:after="0"/>
        <w:ind w:start="0"/>
        <w:jc w:val="both"/>
      </w:pPr>
      <w:r>
        <w:rPr>
          <w:rFonts w:ascii="Times New Roman"/>
          <w:b w:val="false"/>
          <w:i w:val="false"/>
          <w:color w:val="000000"/>
          <w:sz w:val="28"/>
        </w:rPr>
        <w:t xml:space="preserve">
      废磁漆、棉布胶、含丁酸酯、甲苯、二氯乙烷、甲醇的涂料；</w:t>
      </w:r>
    </w:p>
    <w:p>
      <w:pPr>
        <w:spacing w:after="0"/>
        <w:ind w:start="0"/>
        <w:jc w:val="both"/>
      </w:pPr>
      <w:r>
        <w:rPr>
          <w:rFonts w:ascii="Times New Roman"/>
          <w:b w:val="false"/>
          <w:i w:val="false"/>
          <w:color w:val="000000"/>
          <w:sz w:val="28"/>
        </w:rPr>
        <w:t xml:space="preserve">
      7) 含酚的塑料生产废料；</w:t>
      </w:r>
    </w:p>
    <w:p>
      <w:pPr>
        <w:spacing w:after="0"/>
        <w:ind w:start="0"/>
        <w:jc w:val="both"/>
      </w:pPr>
      <w:r>
        <w:rPr>
          <w:rFonts w:ascii="Times New Roman"/>
          <w:b w:val="false"/>
          <w:i w:val="false"/>
          <w:color w:val="000000"/>
          <w:sz w:val="28"/>
        </w:rPr>
        <w:t xml:space="preserve">
      8) 氮工业废物：</w:t>
      </w:r>
    </w:p>
    <w:p>
      <w:pPr>
        <w:spacing w:after="0"/>
        <w:ind w:start="0"/>
        <w:jc w:val="both"/>
      </w:pPr>
      <w:r>
        <w:rPr>
          <w:rFonts w:ascii="Times New Roman"/>
          <w:b w:val="false"/>
          <w:i w:val="false"/>
          <w:color w:val="000000"/>
          <w:sz w:val="28"/>
        </w:rPr>
        <w:t xml:space="preserve">
      焦化气净化装置产生的污泥（树脂）及合成压缩车间含致癌物质的废油；</w:t>
      </w:r>
    </w:p>
    <w:p>
      <w:pPr>
        <w:spacing w:after="0"/>
        <w:ind w:start="0"/>
        <w:jc w:val="both"/>
      </w:pPr>
      <w:r>
        <w:rPr>
          <w:rFonts w:ascii="Times New Roman"/>
          <w:b w:val="false"/>
          <w:i w:val="false"/>
          <w:color w:val="000000"/>
          <w:sz w:val="28"/>
        </w:rPr>
        <w:t xml:space="preserve">
      单乙醇胺蒸馏残渣（含单乙醇胺）；</w:t>
      </w:r>
    </w:p>
    <w:p>
      <w:pPr>
        <w:spacing w:after="0"/>
        <w:ind w:start="0"/>
        <w:jc w:val="both"/>
      </w:pPr>
      <w:r>
        <w:rPr>
          <w:rFonts w:ascii="Times New Roman"/>
          <w:b w:val="false"/>
          <w:i w:val="false"/>
          <w:color w:val="000000"/>
          <w:sz w:val="28"/>
        </w:rPr>
        <w:t xml:space="preserve">
      9) 石油精炼与石化工业废物：</w:t>
      </w:r>
    </w:p>
    <w:p>
      <w:pPr>
        <w:spacing w:after="0"/>
        <w:ind w:start="0"/>
        <w:jc w:val="both"/>
      </w:pPr>
      <w:r>
        <w:rPr>
          <w:rFonts w:ascii="Times New Roman"/>
          <w:b w:val="false"/>
          <w:i w:val="false"/>
          <w:color w:val="000000"/>
          <w:sz w:val="28"/>
        </w:rPr>
        <w:t xml:space="preserve">
      来自油品精炼的含铬钴的硅酸铝吸附剂；</w:t>
      </w:r>
    </w:p>
    <w:p>
      <w:pPr>
        <w:spacing w:after="0"/>
        <w:ind w:start="0"/>
        <w:jc w:val="both"/>
      </w:pPr>
      <w:r>
        <w:rPr>
          <w:rFonts w:ascii="Times New Roman"/>
          <w:b w:val="false"/>
          <w:i w:val="false"/>
          <w:color w:val="000000"/>
          <w:sz w:val="28"/>
        </w:rPr>
        <w:t xml:space="preserve">
      含硫酸量超过30%的硫酸焦油；</w:t>
      </w:r>
    </w:p>
    <w:p>
      <w:pPr>
        <w:spacing w:after="0"/>
        <w:ind w:start="0"/>
        <w:jc w:val="both"/>
      </w:pPr>
      <w:r>
        <w:rPr>
          <w:rFonts w:ascii="Times New Roman"/>
          <w:b w:val="false"/>
          <w:i w:val="false"/>
          <w:color w:val="000000"/>
          <w:sz w:val="28"/>
        </w:rPr>
        <w:t xml:space="preserve">
      焦炭生产及半焦气化过程中含酚的焦油渣与熔渣残余物；</w:t>
      </w:r>
    </w:p>
    <w:p>
      <w:pPr>
        <w:spacing w:after="0"/>
        <w:ind w:start="0"/>
        <w:jc w:val="both"/>
      </w:pPr>
      <w:r>
        <w:rPr>
          <w:rFonts w:ascii="Times New Roman"/>
          <w:b w:val="false"/>
          <w:i w:val="false"/>
          <w:color w:val="000000"/>
          <w:sz w:val="28"/>
        </w:rPr>
        <w:t xml:space="preserve">
      含铬废催化剂；</w:t>
      </w:r>
    </w:p>
    <w:p>
      <w:pPr>
        <w:spacing w:after="0"/>
        <w:ind w:start="0"/>
        <w:jc w:val="both"/>
      </w:pPr>
      <w:r>
        <w:rPr>
          <w:rFonts w:ascii="Times New Roman"/>
          <w:b w:val="false"/>
          <w:i w:val="false"/>
          <w:color w:val="000000"/>
          <w:sz w:val="28"/>
        </w:rPr>
        <w:t xml:space="preserve">
      含油废粘土；</w:t>
      </w:r>
    </w:p>
    <w:p>
      <w:pPr>
        <w:spacing w:after="0"/>
        <w:ind w:start="0"/>
        <w:jc w:val="both"/>
      </w:pPr>
      <w:r>
        <w:rPr>
          <w:rFonts w:ascii="Times New Roman"/>
          <w:b w:val="false"/>
          <w:i w:val="false"/>
          <w:color w:val="000000"/>
          <w:sz w:val="28"/>
        </w:rPr>
        <w:t xml:space="preserve">
      含锌的烷基酚类添加剂工厂过滤残渣；</w:t>
      </w:r>
    </w:p>
    <w:p>
      <w:pPr>
        <w:spacing w:after="0"/>
        <w:ind w:start="0"/>
        <w:jc w:val="both"/>
      </w:pPr>
      <w:r>
        <w:rPr>
          <w:rFonts w:ascii="Times New Roman"/>
          <w:b w:val="false"/>
          <w:i w:val="false"/>
          <w:color w:val="000000"/>
          <w:sz w:val="28"/>
        </w:rPr>
        <w:t xml:space="preserve">
      10) 工程废物：</w:t>
      </w:r>
    </w:p>
    <w:p>
      <w:pPr>
        <w:spacing w:after="0"/>
        <w:ind w:start="0"/>
        <w:jc w:val="both"/>
      </w:pPr>
      <w:r>
        <w:rPr>
          <w:rFonts w:ascii="Times New Roman"/>
          <w:b w:val="false"/>
          <w:i w:val="false"/>
          <w:color w:val="000000"/>
          <w:sz w:val="28"/>
        </w:rPr>
        <w:t xml:space="preserve">
      含铬废水污泥；</w:t>
      </w:r>
    </w:p>
    <w:p>
      <w:pPr>
        <w:spacing w:after="0"/>
        <w:ind w:start="0"/>
        <w:jc w:val="both"/>
      </w:pPr>
      <w:r>
        <w:rPr>
          <w:rFonts w:ascii="Times New Roman"/>
          <w:b w:val="false"/>
          <w:i w:val="false"/>
          <w:color w:val="000000"/>
          <w:sz w:val="28"/>
        </w:rPr>
        <w:t xml:space="preserve">
      含氰化物的含氰化物污水污泥；</w:t>
      </w:r>
    </w:p>
    <w:p>
      <w:pPr>
        <w:spacing w:after="0"/>
        <w:ind w:start="0"/>
        <w:jc w:val="both"/>
      </w:pPr>
      <w:r>
        <w:rPr>
          <w:rFonts w:ascii="Times New Roman"/>
          <w:b w:val="false"/>
          <w:i w:val="false"/>
          <w:color w:val="000000"/>
          <w:sz w:val="28"/>
        </w:rPr>
        <w:t xml:space="preserve">
      含铬的有机粘结剂芯料混合物；</w:t>
      </w:r>
    </w:p>
    <w:p>
      <w:pPr>
        <w:spacing w:after="0"/>
        <w:ind w:start="0"/>
        <w:jc w:val="both"/>
      </w:pPr>
      <w:r>
        <w:rPr>
          <w:rFonts w:ascii="Times New Roman"/>
          <w:b w:val="false"/>
          <w:i w:val="false"/>
          <w:color w:val="000000"/>
          <w:sz w:val="28"/>
        </w:rPr>
        <w:t xml:space="preserve">
      含锌、铬、镍、镉、铅、铜、氯膦、硫脲的真空过滤器污泥及电镀中和站污泥；</w:t>
      </w:r>
    </w:p>
    <w:p>
      <w:pPr>
        <w:spacing w:after="0"/>
        <w:ind w:start="0"/>
        <w:jc w:val="both"/>
      </w:pPr>
      <w:r>
        <w:rPr>
          <w:rFonts w:ascii="Times New Roman"/>
          <w:b w:val="false"/>
          <w:i w:val="false"/>
          <w:color w:val="000000"/>
          <w:sz w:val="28"/>
        </w:rPr>
        <w:t xml:space="preserve">
      11) 制药工业废物： </w:t>
      </w:r>
    </w:p>
    <w:p>
      <w:pPr>
        <w:spacing w:after="0"/>
        <w:ind w:start="0"/>
        <w:jc w:val="both"/>
      </w:pPr>
      <w:r>
        <w:rPr>
          <w:rFonts w:ascii="Times New Roman"/>
          <w:b w:val="false"/>
          <w:i w:val="false"/>
          <w:color w:val="000000"/>
          <w:sz w:val="28"/>
        </w:rPr>
        <w:t xml:space="preserve">
      含溴、二氯乙烷、甲醇的合生霉素生产废料；</w:t>
      </w:r>
    </w:p>
    <w:p>
      <w:pPr>
        <w:spacing w:after="0"/>
        <w:ind w:start="0"/>
        <w:jc w:val="both"/>
      </w:pPr>
      <w:r>
        <w:rPr>
          <w:rFonts w:ascii="Times New Roman"/>
          <w:b w:val="false"/>
          <w:i w:val="false"/>
          <w:color w:val="000000"/>
          <w:sz w:val="28"/>
        </w:rPr>
        <w:t xml:space="preserve">
      12) 含重金属盐的浓缩废料及污泥。</w:t>
      </w:r>
    </w:p>
    <w:p>
      <w:pPr>
        <w:spacing w:after="0"/>
        <w:ind w:start="0"/>
        <w:jc w:val="left"/>
      </w:pPr>
      <w:r>
        <w:rPr>
          <w:rFonts w:ascii="Times New Roman"/>
          <w:b/>
          <w:i w:val="false"/>
          <w:color w:val="000000"/>
        </w:rPr>
        <w:t xml:space="preserve"> 第353条 危险废物填埋场通用要求</w:t>
      </w:r>
    </w:p>
    <w:p>
      <w:pPr>
        <w:spacing w:after="0"/>
        <w:ind w:start="0"/>
        <w:jc w:val="both"/>
      </w:pPr>
      <w:r>
        <w:rPr>
          <w:rFonts w:ascii="Times New Roman"/>
          <w:b w:val="false"/>
          <w:i w:val="false"/>
          <w:color w:val="000000"/>
          <w:sz w:val="28"/>
        </w:rPr>
        <w:t xml:space="preserve">
      1. 危险废物处置填埋场的选址应符合下列要求：</w:t>
      </w:r>
    </w:p>
    <w:p>
      <w:pPr>
        <w:spacing w:after="0"/>
        <w:ind w:start="0"/>
        <w:jc w:val="both"/>
      </w:pPr>
      <w:r>
        <w:rPr>
          <w:rFonts w:ascii="Times New Roman"/>
          <w:b w:val="false"/>
          <w:i w:val="false"/>
          <w:color w:val="000000"/>
          <w:sz w:val="28"/>
        </w:rPr>
        <w:t xml:space="preserve">
      1）危险废物填埋场边界至居民区、休闲区、水体、农田及聚居地的距离；</w:t>
      </w:r>
    </w:p>
    <w:p>
      <w:pPr>
        <w:spacing w:after="0"/>
        <w:ind w:start="0"/>
        <w:jc w:val="both"/>
      </w:pPr>
      <w:r>
        <w:rPr>
          <w:rFonts w:ascii="Times New Roman"/>
          <w:b w:val="false"/>
          <w:i w:val="false"/>
          <w:color w:val="000000"/>
          <w:sz w:val="28"/>
        </w:rPr>
        <w:t xml:space="preserve">
      2）地下水、地表水及其水源保护区、水源保护带或特别保护的自然区域的存在情况；</w:t>
      </w:r>
    </w:p>
    <w:p>
      <w:pPr>
        <w:spacing w:after="0"/>
        <w:ind w:start="0"/>
        <w:jc w:val="both"/>
      </w:pPr>
      <w:r>
        <w:rPr>
          <w:rFonts w:ascii="Times New Roman"/>
          <w:b w:val="false"/>
          <w:i w:val="false"/>
          <w:color w:val="000000"/>
          <w:sz w:val="28"/>
        </w:rPr>
        <w:t xml:space="preserve">
      3）地质与水文地质条件；</w:t>
      </w:r>
    </w:p>
    <w:p>
      <w:pPr>
        <w:spacing w:after="0"/>
        <w:ind w:start="0"/>
        <w:jc w:val="both"/>
      </w:pPr>
      <w:r>
        <w:rPr>
          <w:rFonts w:ascii="Times New Roman"/>
          <w:b w:val="false"/>
          <w:i w:val="false"/>
          <w:color w:val="000000"/>
          <w:sz w:val="28"/>
        </w:rPr>
        <w:t xml:space="preserve">
      4) 场地洪水、塌陷、滑坡或雪崩风险；</w:t>
      </w:r>
    </w:p>
    <w:p>
      <w:pPr>
        <w:spacing w:after="0"/>
        <w:ind w:start="0"/>
        <w:jc w:val="both"/>
      </w:pPr>
      <w:r>
        <w:rPr>
          <w:rFonts w:ascii="Times New Roman"/>
          <w:b w:val="false"/>
          <w:i w:val="false"/>
          <w:color w:val="000000"/>
          <w:sz w:val="28"/>
        </w:rPr>
        <w:t xml:space="preserve">
      5) 国家自然保护区基金对象的保护。</w:t>
      </w:r>
    </w:p>
    <w:p>
      <w:pPr>
        <w:spacing w:after="0"/>
        <w:ind w:start="0"/>
        <w:jc w:val="both"/>
      </w:pPr>
      <w:r>
        <w:rPr>
          <w:rFonts w:ascii="Times New Roman"/>
          <w:b w:val="false"/>
          <w:i w:val="false"/>
          <w:color w:val="000000"/>
          <w:sz w:val="28"/>
        </w:rPr>
        <w:t xml:space="preserve">
      2. 根据危险废物填埋场的特性及气象条件，必须采取以下措施：</w:t>
      </w:r>
    </w:p>
    <w:p>
      <w:pPr>
        <w:spacing w:after="0"/>
        <w:ind w:start="0"/>
        <w:jc w:val="both"/>
      </w:pPr>
      <w:r>
        <w:rPr>
          <w:rFonts w:ascii="Times New Roman"/>
          <w:b w:val="false"/>
          <w:i w:val="false"/>
          <w:color w:val="000000"/>
          <w:sz w:val="28"/>
        </w:rPr>
        <w:t xml:space="preserve">
      1) 控制废物填埋体突发性水流涌入；</w:t>
      </w:r>
    </w:p>
    <w:p>
      <w:pPr>
        <w:spacing w:after="0"/>
        <w:ind w:start="0"/>
        <w:jc w:val="both"/>
      </w:pPr>
      <w:r>
        <w:rPr>
          <w:rFonts w:ascii="Times New Roman"/>
          <w:b w:val="false"/>
          <w:i w:val="false"/>
          <w:color w:val="000000"/>
          <w:sz w:val="28"/>
        </w:rPr>
        <w:t xml:space="preserve">
      2) 防止地表水和（或）地下水流入废物处置场；</w:t>
      </w:r>
    </w:p>
    <w:p>
      <w:pPr>
        <w:spacing w:after="0"/>
        <w:ind w:start="0"/>
        <w:jc w:val="both"/>
      </w:pPr>
      <w:r>
        <w:rPr>
          <w:rFonts w:ascii="Times New Roman"/>
          <w:b w:val="false"/>
          <w:i w:val="false"/>
          <w:color w:val="000000"/>
          <w:sz w:val="28"/>
        </w:rPr>
        <w:t xml:space="preserve">
      3) 对污染水及渗滤液进行收集处理，确保其排放符合废水排放标准。</w:t>
      </w:r>
    </w:p>
    <w:p>
      <w:pPr>
        <w:spacing w:after="0"/>
        <w:ind w:start="0"/>
        <w:jc w:val="both"/>
      </w:pPr>
      <w:r>
        <w:rPr>
          <w:rFonts w:ascii="Times New Roman"/>
          <w:b w:val="false"/>
          <w:i w:val="false"/>
          <w:color w:val="000000"/>
          <w:sz w:val="28"/>
        </w:rPr>
        <w:t xml:space="preserve">
      3. 填埋气体的收集、净化与利用须最大限度减少对环境的损害及对人类健康的危害，但填埋不可产生填埋气体的危险废物的场址除外。</w:t>
      </w:r>
    </w:p>
    <w:p>
      <w:pPr>
        <w:spacing w:after="0"/>
        <w:ind w:start="0"/>
        <w:jc w:val="both"/>
      </w:pPr>
      <w:r>
        <w:rPr>
          <w:rFonts w:ascii="Times New Roman"/>
          <w:b w:val="false"/>
          <w:i w:val="false"/>
          <w:color w:val="000000"/>
          <w:sz w:val="28"/>
        </w:rPr>
        <w:t xml:space="preserve">
      4. 填埋场经营者应采取措施最大限度减少：</w:t>
      </w:r>
    </w:p>
    <w:p>
      <w:pPr>
        <w:spacing w:after="0"/>
        <w:ind w:start="0"/>
        <w:jc w:val="both"/>
      </w:pPr>
      <w:r>
        <w:rPr>
          <w:rFonts w:ascii="Times New Roman"/>
          <w:b w:val="false"/>
          <w:i w:val="false"/>
          <w:color w:val="000000"/>
          <w:sz w:val="28"/>
        </w:rPr>
        <w:t xml:space="preserve">
      1) 气味与粉尘扩散；</w:t>
      </w:r>
    </w:p>
    <w:p>
      <w:pPr>
        <w:spacing w:after="0"/>
        <w:ind w:start="0"/>
        <w:jc w:val="both"/>
      </w:pPr>
      <w:r>
        <w:rPr>
          <w:rFonts w:ascii="Times New Roman"/>
          <w:b w:val="false"/>
          <w:i w:val="false"/>
          <w:color w:val="000000"/>
          <w:sz w:val="28"/>
        </w:rPr>
        <w:t xml:space="preserve">
      2) 风载物质、化合物及气溶胶；</w:t>
      </w:r>
    </w:p>
    <w:p>
      <w:pPr>
        <w:spacing w:after="0"/>
        <w:ind w:start="0"/>
        <w:jc w:val="both"/>
      </w:pPr>
      <w:r>
        <w:rPr>
          <w:rFonts w:ascii="Times New Roman"/>
          <w:b w:val="false"/>
          <w:i w:val="false"/>
          <w:color w:val="000000"/>
          <w:sz w:val="28"/>
        </w:rPr>
        <w:t xml:space="preserve">
      3) 噪音与交通；</w:t>
      </w:r>
    </w:p>
    <w:p>
      <w:pPr>
        <w:spacing w:after="0"/>
        <w:ind w:start="0"/>
        <w:jc w:val="both"/>
      </w:pPr>
      <w:r>
        <w:rPr>
          <w:rFonts w:ascii="Times New Roman"/>
          <w:b w:val="false"/>
          <w:i w:val="false"/>
          <w:color w:val="000000"/>
          <w:sz w:val="28"/>
        </w:rPr>
        <w:t xml:space="preserve">
      4) 鸟类、害虫及昆虫滋生。</w:t>
      </w:r>
    </w:p>
    <w:p>
      <w:pPr>
        <w:spacing w:after="0"/>
        <w:ind w:start="0"/>
        <w:jc w:val="both"/>
      </w:pPr>
      <w:r>
        <w:rPr>
          <w:rFonts w:ascii="Times New Roman"/>
          <w:b w:val="false"/>
          <w:i w:val="false"/>
          <w:color w:val="000000"/>
          <w:sz w:val="28"/>
        </w:rPr>
        <w:t xml:space="preserve">
      5) 火灾。</w:t>
      </w:r>
    </w:p>
    <w:p>
      <w:pPr>
        <w:spacing w:after="0"/>
        <w:ind w:start="0"/>
        <w:jc w:val="both"/>
      </w:pPr>
      <w:r>
        <w:rPr>
          <w:rFonts w:ascii="Times New Roman"/>
          <w:b w:val="false"/>
          <w:i w:val="false"/>
          <w:color w:val="000000"/>
          <w:sz w:val="28"/>
        </w:rPr>
        <w:t xml:space="preserve">
      5. 危险废物填埋场必须进行设计，确保污染物不会扩散至公共道路及周边区域。</w:t>
      </w:r>
    </w:p>
    <w:p>
      <w:pPr>
        <w:spacing w:after="0"/>
        <w:ind w:start="0"/>
        <w:jc w:val="both"/>
      </w:pPr>
      <w:r>
        <w:rPr>
          <w:rFonts w:ascii="Times New Roman"/>
          <w:b w:val="false"/>
          <w:i w:val="false"/>
          <w:color w:val="000000"/>
          <w:sz w:val="28"/>
        </w:rPr>
        <w:t xml:space="preserve">
      6. 填埋场须防止未经授权人员擅自进入。每项技术设施的管控与出入系统须包含一套措施方案，用于检测并遏制此类设施的非法使用。</w:t>
      </w:r>
    </w:p>
    <w:p>
      <w:pPr>
        <w:spacing w:after="0"/>
        <w:ind w:start="0"/>
        <w:jc w:val="both"/>
      </w:pPr>
      <w:r>
        <w:rPr>
          <w:rFonts w:ascii="Times New Roman"/>
          <w:b w:val="false"/>
          <w:i w:val="false"/>
          <w:color w:val="000000"/>
          <w:sz w:val="28"/>
        </w:rPr>
        <w:t xml:space="preserve">
      7. 危险废物填埋场应由具备运营技术能力并能为员工提供专业技术培训与发展的自然人或法人实体管理。</w:t>
      </w:r>
    </w:p>
    <w:p>
      <w:pPr>
        <w:spacing w:after="0"/>
        <w:ind w:start="0"/>
        <w:jc w:val="both"/>
      </w:pPr>
      <w:r>
        <w:rPr>
          <w:rFonts w:ascii="Times New Roman"/>
          <w:b w:val="false"/>
          <w:i w:val="false"/>
          <w:color w:val="000000"/>
          <w:sz w:val="28"/>
        </w:rPr>
        <w:t xml:space="preserve">
      8. 废物处置环境许可中应依据填埋场设计，结合场地特定水文地质条件确定允许影响水平。</w:t>
      </w:r>
    </w:p>
    <w:p>
      <w:pPr>
        <w:spacing w:after="0"/>
        <w:ind w:start="0"/>
        <w:jc w:val="both"/>
      </w:pPr>
      <w:r>
        <w:rPr>
          <w:rFonts w:ascii="Times New Roman"/>
          <w:b w:val="false"/>
          <w:i w:val="false"/>
          <w:color w:val="000000"/>
          <w:sz w:val="28"/>
        </w:rPr>
        <w:t xml:space="preserve">
      9. 填埋场须获得哈萨克斯坦共和国国家废物登记册中的独立登记编号。填埋场经营者应建立文件管理系统，用于记录接收的废物。</w:t>
      </w:r>
    </w:p>
    <w:p>
      <w:pPr>
        <w:spacing w:after="0"/>
        <w:ind w:start="0"/>
        <w:jc w:val="left"/>
      </w:pPr>
      <w:r>
        <w:rPr>
          <w:rFonts w:ascii="Times New Roman"/>
          <w:b w:val="false"/>
          <w:i w:val="false"/>
          <w:color w:val="ff0000"/>
          <w:sz w:val="28"/>
        </w:rPr>
        <w:t xml:space="preserve">      脚注：第353条经哈萨克斯坦共和国2024年4月6日第71-VIII号法律修订（自首次正式公布之日起六十个日历日后生效）。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第354条 废物接收程序 </w:t>
      </w:r>
    </w:p>
    <w:p>
      <w:pPr>
        <w:spacing w:after="0"/>
        <w:ind w:start="0"/>
        <w:jc w:val="both"/>
      </w:pPr>
      <w:r>
        <w:rPr>
          <w:rFonts w:ascii="Times New Roman"/>
          <w:b w:val="false"/>
          <w:i w:val="false"/>
          <w:color w:val="000000"/>
          <w:sz w:val="28"/>
        </w:rPr>
        <w:t xml:space="preserve">
      1. 向垃圾填埋场交付废物的废物所有者应向垃圾填埋场经营者提供可靠的废物质量和数量特征信息，以确认废物属于特定类型；若为危险废物，还应额外提供危险废物护照副本。</w:t>
      </w:r>
    </w:p>
    <w:p>
      <w:pPr>
        <w:spacing w:after="0"/>
        <w:ind w:start="0"/>
        <w:jc w:val="both"/>
      </w:pPr>
      <w:r>
        <w:rPr>
          <w:rFonts w:ascii="Times New Roman"/>
          <w:b w:val="false"/>
          <w:i w:val="false"/>
          <w:color w:val="000000"/>
          <w:sz w:val="28"/>
        </w:rPr>
        <w:t xml:space="preserve">
      2. 垃圾填埋场经营者仅有权接收经环境许可确认处置权限、且获准在该填埋场处置的废物类型。</w:t>
      </w:r>
    </w:p>
    <w:p>
      <w:pPr>
        <w:spacing w:after="0"/>
        <w:ind w:start="0"/>
        <w:jc w:val="both"/>
      </w:pPr>
      <w:r>
        <w:rPr>
          <w:rFonts w:ascii="Times New Roman"/>
          <w:b w:val="false"/>
          <w:i w:val="false"/>
          <w:color w:val="000000"/>
          <w:sz w:val="28"/>
        </w:rPr>
        <w:t xml:space="preserve">
      3. 垃圾填埋场经营者在接收废物时应执行：</w:t>
      </w:r>
    </w:p>
    <w:p>
      <w:pPr>
        <w:spacing w:after="0"/>
        <w:ind w:start="0"/>
        <w:jc w:val="both"/>
      </w:pPr>
      <w:r>
        <w:rPr>
          <w:rFonts w:ascii="Times New Roman"/>
          <w:b w:val="false"/>
          <w:i w:val="false"/>
          <w:color w:val="000000"/>
          <w:sz w:val="28"/>
        </w:rPr>
        <w:t xml:space="preserve">
      1) 核查废物文件（含危险废物护照）；</w:t>
      </w:r>
    </w:p>
    <w:p>
      <w:pPr>
        <w:spacing w:after="0"/>
        <w:ind w:start="0"/>
        <w:jc w:val="both"/>
      </w:pPr>
      <w:r>
        <w:rPr>
          <w:rFonts w:ascii="Times New Roman"/>
          <w:b w:val="false"/>
          <w:i w:val="false"/>
          <w:color w:val="000000"/>
          <w:sz w:val="28"/>
        </w:rPr>
        <w:t xml:space="preserve">
      2) 接收时进行废物外观检查；</w:t>
      </w:r>
    </w:p>
    <w:p>
      <w:pPr>
        <w:spacing w:after="0"/>
        <w:ind w:start="0"/>
        <w:jc w:val="both"/>
      </w:pPr>
      <w:r>
        <w:rPr>
          <w:rFonts w:ascii="Times New Roman"/>
          <w:b w:val="false"/>
          <w:i w:val="false"/>
          <w:color w:val="000000"/>
          <w:sz w:val="28"/>
        </w:rPr>
        <w:t xml:space="preserve">
      3) 核对实际接收废物与废物产生者提供的文件描述是否一致；</w:t>
      </w:r>
    </w:p>
    <w:p>
      <w:pPr>
        <w:spacing w:after="0"/>
        <w:ind w:start="0"/>
        <w:jc w:val="both"/>
      </w:pPr>
      <w:r>
        <w:rPr>
          <w:rFonts w:ascii="Times New Roman"/>
          <w:b w:val="false"/>
          <w:i w:val="false"/>
          <w:color w:val="000000"/>
          <w:sz w:val="28"/>
        </w:rPr>
        <w:t xml:space="preserve">
      4) 记录待处置废物的数量及特性，注明来源、交付日期、废物产生者身份（若为城市固体废物则注明收集者身份），若为危险废物则注明在填埋场内的精确位置；</w:t>
      </w:r>
    </w:p>
    <w:p>
      <w:pPr>
        <w:spacing w:after="0"/>
        <w:ind w:start="0"/>
        <w:jc w:val="both"/>
      </w:pPr>
      <w:r>
        <w:rPr>
          <w:rFonts w:ascii="Times New Roman"/>
          <w:b w:val="false"/>
          <w:i w:val="false"/>
          <w:color w:val="000000"/>
          <w:sz w:val="28"/>
        </w:rPr>
        <w:t xml:space="preserve">
      5) 对每批进入填埋场的废物进行剂量监测，防止放射性物质向填埋场释放。</w:t>
      </w:r>
    </w:p>
    <w:p>
      <w:pPr>
        <w:spacing w:after="0"/>
        <w:ind w:start="0"/>
        <w:jc w:val="both"/>
      </w:pPr>
      <w:r>
        <w:rPr>
          <w:rFonts w:ascii="Times New Roman"/>
          <w:b w:val="false"/>
          <w:i w:val="false"/>
          <w:color w:val="000000"/>
          <w:sz w:val="28"/>
        </w:rPr>
        <w:t xml:space="preserve">
      4. 填埋场经营者须随时提供每批进场废物的书面接收确认，并将该文件自废物进场之日起保存五年。</w:t>
      </w:r>
    </w:p>
    <w:p>
      <w:pPr>
        <w:spacing w:after="0"/>
        <w:ind w:start="0"/>
        <w:jc w:val="both"/>
      </w:pPr>
      <w:r>
        <w:rPr>
          <w:rFonts w:ascii="Times New Roman"/>
          <w:b w:val="false"/>
          <w:i w:val="false"/>
          <w:color w:val="000000"/>
          <w:sz w:val="28"/>
        </w:rPr>
        <w:t xml:space="preserve">
      5. 接收设施应安装称重设备以确定进场废物的重量。</w:t>
      </w:r>
    </w:p>
    <w:p>
      <w:pPr>
        <w:spacing w:after="0"/>
        <w:ind w:start="0"/>
        <w:jc w:val="left"/>
      </w:pPr>
      <w:r>
        <w:rPr>
          <w:rFonts w:ascii="Times New Roman"/>
          <w:b/>
          <w:i w:val="false"/>
          <w:color w:val="000000"/>
        </w:rPr>
        <w:t xml:space="preserve"> 第355条 垃圾填埋场运营阶段的控制与监测</w:t>
      </w:r>
    </w:p>
    <w:p>
      <w:pPr>
        <w:spacing w:after="0"/>
        <w:ind w:start="0"/>
        <w:jc w:val="both"/>
      </w:pPr>
      <w:r>
        <w:rPr>
          <w:rFonts w:ascii="Times New Roman"/>
          <w:b w:val="false"/>
          <w:i w:val="false"/>
          <w:color w:val="000000"/>
          <w:sz w:val="28"/>
        </w:rPr>
        <w:t xml:space="preserve">
      1. 填埋场经营者每年应向环境保护主管部门提交环境影响监测报告。</w:t>
      </w:r>
    </w:p>
    <w:p>
      <w:pPr>
        <w:spacing w:after="0"/>
        <w:ind w:start="0"/>
        <w:jc w:val="both"/>
      </w:pPr>
      <w:r>
        <w:rPr>
          <w:rFonts w:ascii="Times New Roman"/>
          <w:b w:val="false"/>
          <w:i w:val="false"/>
          <w:color w:val="000000"/>
          <w:sz w:val="28"/>
        </w:rPr>
        <w:t xml:space="preserve">
      2. 填埋场经营者应将监测中发现的负面环境影响通知环境保护主管部门，并与该部门协商确定整改措施的性质及实施时间。</w:t>
      </w:r>
    </w:p>
    <w:p>
      <w:pPr>
        <w:spacing w:after="0"/>
        <w:ind w:start="0"/>
        <w:jc w:val="both"/>
      </w:pPr>
      <w:r>
        <w:rPr>
          <w:rFonts w:ascii="Times New Roman"/>
          <w:b w:val="false"/>
          <w:i w:val="false"/>
          <w:color w:val="000000"/>
          <w:sz w:val="28"/>
        </w:rPr>
        <w:t xml:space="preserve">
      3. 控制、监测及（或）分析工作须由经认证的实验室实施。</w:t>
      </w:r>
    </w:p>
    <w:p>
      <w:pPr>
        <w:spacing w:after="0"/>
        <w:ind w:start="0"/>
        <w:jc w:val="both"/>
      </w:pPr>
      <w:r>
        <w:rPr>
          <w:rFonts w:ascii="Times New Roman"/>
          <w:b w:val="false"/>
          <w:i w:val="false"/>
          <w:color w:val="000000"/>
          <w:sz w:val="28"/>
        </w:rPr>
        <w:t xml:space="preserve">
      4. 渗滤液与地表水应在具有代表性的点位取样。渗滤液的取样及体积、成分测量应在场内每个渗滤液产生点位分别进行。</w:t>
      </w:r>
    </w:p>
    <w:p>
      <w:pPr>
        <w:spacing w:after="0"/>
        <w:ind w:start="0"/>
        <w:jc w:val="both"/>
      </w:pPr>
      <w:r>
        <w:rPr>
          <w:rFonts w:ascii="Times New Roman"/>
          <w:b w:val="false"/>
          <w:i w:val="false"/>
          <w:color w:val="000000"/>
          <w:sz w:val="28"/>
        </w:rPr>
        <w:t xml:space="preserve">
      5. 固体废物填埋场的每个区域均应按照环境主管部门批准的方法进行气体监测。</w:t>
      </w:r>
    </w:p>
    <w:p>
      <w:pPr>
        <w:spacing w:after="0"/>
        <w:ind w:start="0"/>
        <w:jc w:val="both"/>
      </w:pPr>
      <w:r>
        <w:rPr>
          <w:rFonts w:ascii="Times New Roman"/>
          <w:b w:val="false"/>
          <w:i w:val="false"/>
          <w:color w:val="000000"/>
          <w:sz w:val="28"/>
        </w:rPr>
        <w:t xml:space="preserve">
      6. 采样与分析频率应在环境影响许可附带的监测方案中予以说明。</w:t>
      </w:r>
    </w:p>
    <w:p>
      <w:pPr>
        <w:spacing w:after="0"/>
        <w:ind w:start="0"/>
        <w:jc w:val="both"/>
      </w:pPr>
      <w:r>
        <w:rPr>
          <w:rFonts w:ascii="Times New Roman"/>
          <w:b w:val="false"/>
          <w:i w:val="false"/>
          <w:color w:val="000000"/>
          <w:sz w:val="28"/>
        </w:rPr>
        <w:t xml:space="preserve">
      7. 需测量的参数及分析物质应根据处置废物的组成进行调整。</w:t>
      </w:r>
    </w:p>
    <w:p>
      <w:pPr>
        <w:spacing w:after="0"/>
        <w:ind w:start="0"/>
        <w:jc w:val="both"/>
      </w:pPr>
      <w:r>
        <w:rPr>
          <w:rFonts w:ascii="Times New Roman"/>
          <w:b w:val="false"/>
          <w:i w:val="false"/>
          <w:color w:val="000000"/>
          <w:sz w:val="28"/>
        </w:rPr>
        <w:t xml:space="preserve">
      8. 地下水样本的分析参数应基于预期渗滤液成分及当地地下水水质确定。在选择分析核算参数时，须测定地下水流速与流向。参数可包含指示性指标，以确保水质变化的早期预警。</w:t>
      </w:r>
    </w:p>
    <w:p>
      <w:pPr>
        <w:spacing w:after="0"/>
        <w:ind w:start="0"/>
        <w:jc w:val="left"/>
      </w:pPr>
      <w:r>
        <w:rPr>
          <w:rFonts w:ascii="Times New Roman"/>
          <w:b/>
          <w:i w:val="false"/>
          <w:color w:val="000000"/>
        </w:rPr>
        <w:t xml:space="preserve"> 第356条 垃圾填埋场（部分填埋场）的关闭、复垦及监测程序 </w:t>
      </w:r>
    </w:p>
    <w:p>
      <w:pPr>
        <w:spacing w:after="0"/>
        <w:ind w:start="0"/>
        <w:jc w:val="both"/>
      </w:pPr>
      <w:r>
        <w:rPr>
          <w:rFonts w:ascii="Times New Roman"/>
          <w:b w:val="false"/>
          <w:i w:val="false"/>
          <w:color w:val="000000"/>
          <w:sz w:val="28"/>
        </w:rPr>
        <w:t xml:space="preserve">
      1. 垃圾填埋场（或其部分区域）须取得环境许可后方可关闭。</w:t>
      </w:r>
    </w:p>
    <w:p>
      <w:pPr>
        <w:spacing w:after="0"/>
        <w:ind w:start="0"/>
        <w:jc w:val="both"/>
      </w:pPr>
      <w:r>
        <w:rPr>
          <w:rFonts w:ascii="Times New Roman"/>
          <w:b w:val="false"/>
          <w:i w:val="false"/>
          <w:color w:val="000000"/>
          <w:sz w:val="28"/>
        </w:rPr>
        <w:t xml:space="preserve">
      2. 经环境保护主管部门与国家卫生防疫机构现场最终验收，评估填埋场经营者提交的全部信息并批准关闭后，方可认定填埋场（部分填埋场）完成关闭。经营者仍须遵守环境许可的各项条件。</w:t>
      </w:r>
    </w:p>
    <w:p>
      <w:pPr>
        <w:spacing w:after="0"/>
        <w:ind w:start="0"/>
        <w:jc w:val="both"/>
      </w:pPr>
      <w:r>
        <w:rPr>
          <w:rFonts w:ascii="Times New Roman"/>
          <w:b w:val="false"/>
          <w:i w:val="false"/>
          <w:color w:val="000000"/>
          <w:sz w:val="28"/>
        </w:rPr>
        <w:t xml:space="preserve">
      3. 垃圾填埋场（或其部分）关闭后，经营者须进行场地复垦，并对填埋气体与渗滤液排放实施监测：一类填埋场监测期三十年，二类填埋场二十年，三类填埋场五年。受扰土地复垦及后续监测资金应从填埋场清算基金中列支。</w:t>
      </w:r>
    </w:p>
    <w:p>
      <w:pPr>
        <w:spacing w:after="0"/>
        <w:ind w:start="0"/>
        <w:jc w:val="both"/>
      </w:pPr>
      <w:r>
        <w:rPr>
          <w:rFonts w:ascii="Times New Roman"/>
          <w:b w:val="false"/>
          <w:i w:val="false"/>
          <w:color w:val="000000"/>
          <w:sz w:val="28"/>
        </w:rPr>
        <w:t xml:space="preserve">
      4. 垃圾填埋场复垦应包含以下措施：根据填埋场所在区域的自然及气候条件，实施填埋体废弃物稳定化处理、坡面侵蚀控制及景观美化。复垦具体要求应依据建筑、城市规划及施工领域的公共法规制定。</w:t>
      </w:r>
    </w:p>
    <w:p>
      <w:pPr>
        <w:spacing w:after="0"/>
        <w:ind w:start="0"/>
        <w:jc w:val="both"/>
      </w:pPr>
      <w:r>
        <w:rPr>
          <w:rFonts w:ascii="Times New Roman"/>
          <w:b w:val="false"/>
          <w:i w:val="false"/>
          <w:color w:val="000000"/>
          <w:sz w:val="28"/>
        </w:rPr>
        <w:t xml:space="preserve">
      5. 当垃圾填埋场经营者按设计条件完成填埋场（或部分填埋场）复垦，且经环境保护领域授权机构参与的验收委员会验收合格后，经营者应停止环境监测工作。</w:t>
      </w:r>
    </w:p>
    <w:p>
      <w:pPr>
        <w:spacing w:after="0"/>
        <w:ind w:start="0"/>
        <w:jc w:val="left"/>
      </w:pPr>
      <w:r>
        <w:rPr>
          <w:rFonts w:ascii="Times New Roman"/>
          <w:b/>
          <w:i w:val="false"/>
          <w:color w:val="000000"/>
        </w:rPr>
        <w:t xml:space="preserve"> 第二十六章 采矿废弃物管理特点第三百五十七条 采矿废弃物定义</w:t>
      </w:r>
    </w:p>
    <w:p>
      <w:pPr>
        <w:spacing w:after="0"/>
        <w:ind w:start="0"/>
        <w:jc w:val="both"/>
      </w:pPr>
      <w:r>
        <w:rPr>
          <w:rFonts w:ascii="Times New Roman"/>
          <w:b w:val="false"/>
          <w:i w:val="false"/>
          <w:color w:val="000000"/>
          <w:sz w:val="28"/>
        </w:rPr>
        <w:t xml:space="preserve">
      1. 本法所称采矿废物，系指固体矿产勘探、开采、加工及储存过程中产生的废弃物，包括表土、围岩、粉尘、劣质（不合格）矿石、矿坑及矿井水机械处理产生的污泥、尾矿及浓缩污泥。</w:t>
      </w:r>
    </w:p>
    <w:p>
      <w:pPr>
        <w:spacing w:after="0"/>
        <w:ind w:start="0"/>
        <w:jc w:val="both"/>
      </w:pPr>
      <w:r>
        <w:rPr>
          <w:rFonts w:ascii="Times New Roman"/>
          <w:b w:val="false"/>
          <w:i w:val="false"/>
          <w:color w:val="000000"/>
          <w:sz w:val="28"/>
        </w:rPr>
        <w:t xml:space="preserve">
      就本法而言，固体矿物加工包括为提取有用成分而对固体矿物实施的机械、物理、生物、热或化学处理（或其组合），涵盖粒度调整（破碎、研磨）、分级（分选）、分离与浸出、富集以及对已处置采矿废弃物的再处理，但不包括冶炼及热处理。</w:t>
      </w:r>
    </w:p>
    <w:p>
      <w:pPr>
        <w:spacing w:after="0"/>
        <w:ind w:start="0"/>
        <w:jc w:val="both"/>
      </w:pPr>
      <w:r>
        <w:rPr>
          <w:rFonts w:ascii="Times New Roman"/>
          <w:b w:val="false"/>
          <w:i w:val="false"/>
          <w:color w:val="000000"/>
          <w:sz w:val="28"/>
        </w:rPr>
        <w:t xml:space="preserve">
      2. 能源产业产生的废物（灰渣）在本法典中不认定为矿山废弃物。</w:t>
      </w:r>
    </w:p>
    <w:p>
      <w:pPr>
        <w:spacing w:after="0"/>
        <w:ind w:start="0"/>
        <w:jc w:val="both"/>
      </w:pPr>
      <w:r>
        <w:rPr>
          <w:rFonts w:ascii="Times New Roman"/>
          <w:b w:val="false"/>
          <w:i w:val="false"/>
          <w:color w:val="000000"/>
          <w:sz w:val="28"/>
        </w:rPr>
        <w:t xml:space="preserve">
      3. 本法典第23章及第24章规定在不与本章规定相抵触的范围内适用于采矿废物管理。本法典第25章要求不适用于采矿废物的长期或永久储存设施。</w:t>
      </w:r>
    </w:p>
    <w:p>
      <w:pPr>
        <w:spacing w:after="0"/>
        <w:ind w:start="0"/>
        <w:jc w:val="both"/>
      </w:pPr>
      <w:r>
        <w:rPr>
          <w:rFonts w:ascii="Times New Roman"/>
          <w:b w:val="false"/>
          <w:i w:val="false"/>
          <w:color w:val="000000"/>
          <w:sz w:val="28"/>
        </w:rPr>
        <w:t xml:space="preserve">
      4. 本章要求不适用于固体矿产勘探、开采、加工及储存过程中产生的非直接作业废弃物。</w:t>
      </w:r>
    </w:p>
    <w:p>
      <w:pPr>
        <w:spacing w:after="0"/>
        <w:ind w:start="0"/>
        <w:jc w:val="left"/>
      </w:pPr>
      <w:r>
        <w:rPr>
          <w:rFonts w:ascii="Times New Roman"/>
          <w:b/>
          <w:i w:val="false"/>
          <w:color w:val="000000"/>
        </w:rPr>
        <w:t xml:space="preserve"> 第三百五十八条 采矿废弃物管理</w:t>
      </w:r>
    </w:p>
    <w:p>
      <w:pPr>
        <w:spacing w:after="0"/>
        <w:ind w:start="0"/>
        <w:jc w:val="both"/>
      </w:pPr>
      <w:r>
        <w:rPr>
          <w:rFonts w:ascii="Times New Roman"/>
          <w:b w:val="false"/>
          <w:i w:val="false"/>
          <w:color w:val="000000"/>
          <w:sz w:val="28"/>
        </w:rPr>
        <w:t xml:space="preserve">
      1. 矿业废弃物管理应遵循本法典第329条确立的分级原则。 </w:t>
      </w:r>
    </w:p>
    <w:p>
      <w:pPr>
        <w:spacing w:after="0"/>
        <w:ind w:start="0"/>
        <w:jc w:val="both"/>
      </w:pPr>
      <w:r>
        <w:rPr>
          <w:rFonts w:ascii="Times New Roman"/>
          <w:b w:val="false"/>
          <w:i w:val="false"/>
          <w:color w:val="000000"/>
          <w:sz w:val="28"/>
        </w:rPr>
        <w:t xml:space="preserve">
      2. 矿山废弃物的储存必须在经哈萨克斯坦共和国立法批准、符合环境许可条件的项目文件所界定的指定区域内进行。 </w:t>
      </w:r>
    </w:p>
    <w:p>
      <w:pPr>
        <w:spacing w:after="0"/>
        <w:ind w:start="0"/>
        <w:jc w:val="both"/>
      </w:pPr>
      <w:r>
        <w:rPr>
          <w:rFonts w:ascii="Times New Roman"/>
          <w:b w:val="false"/>
          <w:i w:val="false"/>
          <w:color w:val="000000"/>
          <w:sz w:val="28"/>
        </w:rPr>
        <w:t xml:space="preserve">
      3. 禁止在指定区域外堆放采矿废物。</w:t>
      </w:r>
    </w:p>
    <w:p>
      <w:pPr>
        <w:spacing w:after="0"/>
        <w:ind w:start="0"/>
        <w:jc w:val="both"/>
      </w:pPr>
      <w:r>
        <w:rPr>
          <w:rFonts w:ascii="Times New Roman"/>
          <w:b w:val="false"/>
          <w:i w:val="false"/>
          <w:color w:val="000000"/>
          <w:sz w:val="28"/>
        </w:rPr>
        <w:t xml:space="preserve">
      4. 禁止将采矿废物与非采矿废物的其他类型废物混合或共同处置，亦禁止不同类型的采矿废物相互混合或共同处置，但环境许可条款另有明确规定者除外。</w:t>
      </w:r>
    </w:p>
    <w:p>
      <w:pPr>
        <w:spacing w:after="0"/>
        <w:ind w:start="0"/>
        <w:jc w:val="both"/>
      </w:pPr>
      <w:r>
        <w:rPr>
          <w:rFonts w:ascii="Times New Roman"/>
          <w:b w:val="false"/>
          <w:i w:val="false"/>
          <w:color w:val="000000"/>
          <w:sz w:val="28"/>
        </w:rPr>
        <w:t xml:space="preserve">
      5. 经处理的既有堆存矿山废弃物所产生的废弃物，其危害等级不得高于原始废弃物。</w:t>
      </w:r>
    </w:p>
    <w:p>
      <w:pPr>
        <w:spacing w:after="0"/>
        <w:ind w:start="0"/>
        <w:jc w:val="both"/>
      </w:pPr>
      <w:r>
        <w:rPr>
          <w:rFonts w:ascii="Times New Roman"/>
          <w:b w:val="false"/>
          <w:i w:val="false"/>
          <w:color w:val="000000"/>
          <w:sz w:val="28"/>
        </w:rPr>
        <w:t xml:space="preserve">
      6. 矿山废弃物处置须依据批准的设计文件进行，同时应符合本规范规定、工业安全要求及卫生防疫规范。</w:t>
      </w:r>
    </w:p>
    <w:p>
      <w:pPr>
        <w:spacing w:after="0"/>
        <w:ind w:start="0"/>
        <w:jc w:val="left"/>
      </w:pPr>
      <w:r>
        <w:rPr>
          <w:rFonts w:ascii="Times New Roman"/>
          <w:b/>
          <w:i w:val="false"/>
          <w:color w:val="000000"/>
        </w:rPr>
        <w:t xml:space="preserve"> 第三百五十九条 废物储存设施的设计、建造和运营要求</w:t>
      </w:r>
    </w:p>
    <w:p>
      <w:pPr>
        <w:spacing w:after="0"/>
        <w:ind w:start="0"/>
        <w:jc w:val="both"/>
      </w:pPr>
      <w:r>
        <w:rPr>
          <w:rFonts w:ascii="Times New Roman"/>
          <w:b w:val="false"/>
          <w:i w:val="false"/>
          <w:color w:val="000000"/>
          <w:sz w:val="28"/>
        </w:rPr>
        <w:t xml:space="preserve">
      1. 废物储存设施应为专门指定的场所，用于储存和长期储存固态、液态或溶液/浆状的采矿废物，储存期限超过十二个月。</w:t>
      </w:r>
    </w:p>
    <w:p>
      <w:pPr>
        <w:spacing w:after="0"/>
        <w:ind w:start="0"/>
        <w:jc w:val="both"/>
      </w:pPr>
      <w:r>
        <w:rPr>
          <w:rFonts w:ascii="Times New Roman"/>
          <w:b w:val="false"/>
          <w:i w:val="false"/>
          <w:color w:val="000000"/>
          <w:sz w:val="28"/>
        </w:rPr>
        <w:t xml:space="preserve">
      为设定环境许可限值及征收环境负面影响费而进行的矿山废弃物暂存与长期储存，均视为废弃物处置行为。</w:t>
      </w:r>
    </w:p>
    <w:p>
      <w:pPr>
        <w:spacing w:after="0"/>
        <w:ind w:start="0"/>
        <w:jc w:val="both"/>
      </w:pPr>
      <w:r>
        <w:rPr>
          <w:rFonts w:ascii="Times New Roman"/>
          <w:b w:val="false"/>
          <w:i w:val="false"/>
          <w:color w:val="000000"/>
          <w:sz w:val="28"/>
        </w:rPr>
        <w:t xml:space="preserve">
      2. 废物处置设施的设计、建造（改建）、运营及管理须符合下列要求：</w:t>
      </w:r>
    </w:p>
    <w:p>
      <w:pPr>
        <w:spacing w:after="0"/>
        <w:ind w:start="0"/>
        <w:jc w:val="both"/>
      </w:pPr>
      <w:r>
        <w:rPr>
          <w:rFonts w:ascii="Times New Roman"/>
          <w:b w:val="false"/>
          <w:i w:val="false"/>
          <w:color w:val="000000"/>
          <w:sz w:val="28"/>
        </w:rPr>
        <w:t xml:space="preserve">
      1) 选择废物储存设施选址时，应考虑本法典规定要求及地质、水文、水文地质、地震和岩土工程条件； </w:t>
      </w:r>
    </w:p>
    <w:p>
      <w:pPr>
        <w:spacing w:after="0"/>
        <w:ind w:start="0"/>
        <w:jc w:val="both"/>
      </w:pPr>
      <w:r>
        <w:rPr>
          <w:rFonts w:ascii="Times New Roman"/>
          <w:b w:val="false"/>
          <w:i w:val="false"/>
          <w:color w:val="000000"/>
          <w:sz w:val="28"/>
        </w:rPr>
        <w:t xml:space="preserve">
      2) 短期与长期规划中：</w:t>
      </w:r>
    </w:p>
    <w:p>
      <w:pPr>
        <w:spacing w:after="0"/>
        <w:ind w:start="0"/>
        <w:jc w:val="both"/>
      </w:pPr>
      <w:r>
        <w:rPr>
          <w:rFonts w:ascii="Times New Roman"/>
          <w:b w:val="false"/>
          <w:i w:val="false"/>
          <w:color w:val="000000"/>
          <w:sz w:val="28"/>
        </w:rPr>
        <w:t xml:space="preserve">
      确保防止土壤、大气空气、地下水和（或）地表水污染，有效收集污染水和渗滤液；</w:t>
      </w:r>
    </w:p>
    <w:p>
      <w:pPr>
        <w:spacing w:after="0"/>
        <w:ind w:start="0"/>
        <w:jc w:val="both"/>
      </w:pPr>
      <w:r>
        <w:rPr>
          <w:rFonts w:ascii="Times New Roman"/>
          <w:b w:val="false"/>
          <w:i w:val="false"/>
          <w:color w:val="000000"/>
          <w:sz w:val="28"/>
        </w:rPr>
        <w:t xml:space="preserve">
      确保减少水蚀或风蚀；</w:t>
      </w:r>
    </w:p>
    <w:p>
      <w:pPr>
        <w:spacing w:after="0"/>
        <w:ind w:start="0"/>
        <w:jc w:val="both"/>
      </w:pPr>
      <w:r>
        <w:rPr>
          <w:rFonts w:ascii="Times New Roman"/>
          <w:b w:val="false"/>
          <w:i w:val="false"/>
          <w:color w:val="000000"/>
          <w:sz w:val="28"/>
        </w:rPr>
        <w:t xml:space="preserve">
      确保废物储存场地的物理稳定性；</w:t>
      </w:r>
    </w:p>
    <w:p>
      <w:pPr>
        <w:spacing w:after="0"/>
        <w:ind w:start="0"/>
        <w:jc w:val="both"/>
      </w:pPr>
      <w:r>
        <w:rPr>
          <w:rFonts w:ascii="Times New Roman"/>
          <w:b w:val="false"/>
          <w:i w:val="false"/>
          <w:color w:val="000000"/>
          <w:sz w:val="28"/>
        </w:rPr>
        <w:t xml:space="preserve">
      3）确保对景观的破坏最小化；</w:t>
      </w:r>
    </w:p>
    <w:p>
      <w:pPr>
        <w:spacing w:after="0"/>
        <w:ind w:start="0"/>
        <w:jc w:val="both"/>
      </w:pPr>
      <w:r>
        <w:rPr>
          <w:rFonts w:ascii="Times New Roman"/>
          <w:b w:val="false"/>
          <w:i w:val="false"/>
          <w:color w:val="000000"/>
          <w:sz w:val="28"/>
        </w:rPr>
        <w:t xml:space="preserve">
      4) 采取措施关闭废物储存场并修复表层土壤；</w:t>
      </w:r>
    </w:p>
    <w:p>
      <w:pPr>
        <w:spacing w:after="0"/>
        <w:ind w:start="0"/>
        <w:jc w:val="both"/>
      </w:pPr>
      <w:r>
        <w:rPr>
          <w:rFonts w:ascii="Times New Roman"/>
          <w:b w:val="false"/>
          <w:i w:val="false"/>
          <w:color w:val="000000"/>
          <w:sz w:val="28"/>
        </w:rPr>
        <w:t xml:space="preserve">
      5) 须制定计划并安排合格人员定期监测检查废物储存设施，并在发现设施运行不稳定或水体土壤受污染时采取行动；</w:t>
      </w:r>
    </w:p>
    <w:p>
      <w:pPr>
        <w:spacing w:after="0"/>
        <w:ind w:start="0"/>
        <w:jc w:val="both"/>
      </w:pPr>
      <w:r>
        <w:rPr>
          <w:rFonts w:ascii="Times New Roman"/>
          <w:b w:val="false"/>
          <w:i w:val="false"/>
          <w:color w:val="000000"/>
          <w:sz w:val="28"/>
        </w:rPr>
        <w:t xml:space="preserve">
      6) 须为废物储存场地关闭后的环境监测期作出安排。</w:t>
      </w:r>
    </w:p>
    <w:p>
      <w:pPr>
        <w:spacing w:after="0"/>
        <w:ind w:start="0"/>
        <w:jc w:val="both"/>
      </w:pPr>
      <w:r>
        <w:rPr>
          <w:rFonts w:ascii="Times New Roman"/>
          <w:b w:val="false"/>
          <w:i w:val="false"/>
          <w:color w:val="000000"/>
          <w:sz w:val="28"/>
        </w:rPr>
        <w:t xml:space="preserve">
      与本款第6项所述监测相关的信息和文件应与授权文件一并保存。</w:t>
      </w:r>
    </w:p>
    <w:p>
      <w:pPr>
        <w:spacing w:after="0"/>
        <w:ind w:start="0"/>
        <w:jc w:val="both"/>
      </w:pPr>
      <w:r>
        <w:rPr>
          <w:rFonts w:ascii="Times New Roman"/>
          <w:b w:val="false"/>
          <w:i w:val="false"/>
          <w:color w:val="000000"/>
          <w:sz w:val="28"/>
        </w:rPr>
        <w:t xml:space="preserve">
      3. 废物储存设施经营者应向环境保护领域的授权机构提交年度环境影响监测报告。</w:t>
      </w:r>
    </w:p>
    <w:p>
      <w:pPr>
        <w:spacing w:after="0"/>
        <w:ind w:start="0"/>
        <w:jc w:val="both"/>
      </w:pPr>
      <w:r>
        <w:rPr>
          <w:rFonts w:ascii="Times New Roman"/>
          <w:b w:val="false"/>
          <w:i w:val="false"/>
          <w:color w:val="000000"/>
          <w:sz w:val="28"/>
        </w:rPr>
        <w:t xml:space="preserve">
      4. 废物储存设施经营者在发现可能影响设施物理或化学稳定性的情况，以及监测过程中发现对环境造成重大不利影响的情况后，应在四十八小时内通知主管环境部门，并与该部门协商采取适当纠正措施。</w:t>
      </w:r>
    </w:p>
    <w:p>
      <w:pPr>
        <w:spacing w:after="0"/>
        <w:ind w:start="0"/>
        <w:jc w:val="both"/>
      </w:pPr>
      <w:r>
        <w:rPr>
          <w:rFonts w:ascii="Times New Roman"/>
          <w:b w:val="false"/>
          <w:i w:val="false"/>
          <w:color w:val="000000"/>
          <w:sz w:val="28"/>
        </w:rPr>
        <w:t xml:space="preserve">
      本款规定的义务在废物储存场关闭后的监测期内继续适用。</w:t>
      </w:r>
    </w:p>
    <w:p>
      <w:pPr>
        <w:spacing w:after="0"/>
        <w:ind w:start="0"/>
        <w:jc w:val="both"/>
      </w:pPr>
      <w:r>
        <w:rPr>
          <w:rFonts w:ascii="Times New Roman"/>
          <w:b w:val="false"/>
          <w:i w:val="false"/>
          <w:color w:val="000000"/>
          <w:sz w:val="28"/>
        </w:rPr>
        <w:t xml:space="preserve">
      5. 为建设、关闭废物储存设施及恢复受扰土地之目的，将采矿废物填埋于露天或地下矿井作业区时，须满足下列要求：</w:t>
      </w:r>
    </w:p>
    <w:p>
      <w:pPr>
        <w:spacing w:after="0"/>
        <w:ind w:start="0"/>
        <w:jc w:val="both"/>
      </w:pPr>
      <w:r>
        <w:rPr>
          <w:rFonts w:ascii="Times New Roman"/>
          <w:b w:val="false"/>
          <w:i w:val="false"/>
          <w:color w:val="000000"/>
          <w:sz w:val="28"/>
        </w:rPr>
        <w:t xml:space="preserve">
      1) 确保废物储存设施的物理稳定性；</w:t>
      </w:r>
    </w:p>
    <w:p>
      <w:pPr>
        <w:spacing w:after="0"/>
        <w:ind w:start="0"/>
        <w:jc w:val="both"/>
      </w:pPr>
      <w:r>
        <w:rPr>
          <w:rFonts w:ascii="Times New Roman"/>
          <w:b w:val="false"/>
          <w:i w:val="false"/>
          <w:color w:val="000000"/>
          <w:sz w:val="28"/>
        </w:rPr>
        <w:t xml:space="preserve">
      2) 依照本法典要求防止土壤、地表水及地下水污染；</w:t>
      </w:r>
    </w:p>
    <w:p>
      <w:pPr>
        <w:spacing w:after="0"/>
        <w:ind w:start="0"/>
        <w:jc w:val="both"/>
      </w:pPr>
      <w:r>
        <w:rPr>
          <w:rFonts w:ascii="Times New Roman"/>
          <w:b w:val="false"/>
          <w:i w:val="false"/>
          <w:color w:val="000000"/>
          <w:sz w:val="28"/>
        </w:rPr>
        <w:t xml:space="preserve">
      3) 依照本章要求实施监测。</w:t>
      </w:r>
    </w:p>
    <w:p>
      <w:pPr>
        <w:spacing w:after="0"/>
        <w:ind w:start="0"/>
        <w:jc w:val="left"/>
      </w:pPr>
      <w:r>
        <w:rPr>
          <w:rFonts w:ascii="Times New Roman"/>
          <w:b w:val="false"/>
          <w:i w:val="false"/>
          <w:color w:val="ff0000"/>
          <w:sz w:val="28"/>
        </w:rPr>
        <w:t xml:space="preserve">      脚注：第359条经哈萨克斯坦共和国2024年4月6日第71-VIII号法律修订（自首次正式公布之日起六十个日历日后生效）。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第360条 采矿废物管理计划 </w:t>
      </w:r>
    </w:p>
    <w:p>
      <w:pPr>
        <w:spacing w:after="0"/>
        <w:ind w:start="0"/>
        <w:jc w:val="both"/>
      </w:pPr>
      <w:r>
        <w:rPr>
          <w:rFonts w:ascii="Times New Roman"/>
          <w:b w:val="false"/>
          <w:i w:val="false"/>
          <w:color w:val="000000"/>
          <w:sz w:val="28"/>
        </w:rPr>
        <w:t xml:space="preserve">
      1. 废物储存设施经营者有义务制定采矿业废物管理计划，以最大限度减少废物形成、实现废物回收利用并处置废物，具体应遵循本法典第335条第1款规定的规则。</w:t>
      </w:r>
    </w:p>
    <w:p>
      <w:pPr>
        <w:spacing w:after="0"/>
        <w:ind w:start="0"/>
        <w:jc w:val="both"/>
      </w:pPr>
      <w:r>
        <w:rPr>
          <w:rFonts w:ascii="Times New Roman"/>
          <w:b w:val="false"/>
          <w:i w:val="false"/>
          <w:color w:val="000000"/>
          <w:sz w:val="28"/>
        </w:rPr>
        <w:t xml:space="preserve">
      2. 矿业废物管理计划的制定应参照本法制定并批准的最佳可得技术信息与技术指南，采用最佳可得技术。</w:t>
      </w:r>
    </w:p>
    <w:p>
      <w:pPr>
        <w:spacing w:after="0"/>
        <w:ind w:start="0"/>
        <w:jc w:val="both"/>
      </w:pPr>
      <w:r>
        <w:rPr>
          <w:rFonts w:ascii="Times New Roman"/>
          <w:b w:val="false"/>
          <w:i w:val="false"/>
          <w:color w:val="000000"/>
          <w:sz w:val="28"/>
        </w:rPr>
        <w:t xml:space="preserve">
      3. 采矿废物管理计划的目标应为：</w:t>
      </w:r>
    </w:p>
    <w:p>
      <w:pPr>
        <w:spacing w:after="0"/>
        <w:ind w:start="0"/>
        <w:jc w:val="both"/>
      </w:pPr>
      <w:r>
        <w:rPr>
          <w:rFonts w:ascii="Times New Roman"/>
          <w:b w:val="false"/>
          <w:i w:val="false"/>
          <w:color w:val="000000"/>
          <w:sz w:val="28"/>
        </w:rPr>
        <w:t xml:space="preserve">
      1) 预防或减少废物产生及其危害；</w:t>
      </w:r>
    </w:p>
    <w:p>
      <w:pPr>
        <w:spacing w:after="0"/>
        <w:ind w:start="0"/>
        <w:jc w:val="both"/>
      </w:pPr>
      <w:r>
        <w:rPr>
          <w:rFonts w:ascii="Times New Roman"/>
          <w:b w:val="false"/>
          <w:i w:val="false"/>
          <w:color w:val="000000"/>
          <w:sz w:val="28"/>
        </w:rPr>
        <w:t xml:space="preserve">
      2) 在符合环境要求的前提下，鼓励通过回收再利用实现矿业废弃物的资源化；</w:t>
      </w:r>
    </w:p>
    <w:p>
      <w:pPr>
        <w:spacing w:after="0"/>
        <w:ind w:start="0"/>
        <w:jc w:val="both"/>
      </w:pPr>
      <w:r>
        <w:rPr>
          <w:rFonts w:ascii="Times New Roman"/>
          <w:b w:val="false"/>
          <w:i w:val="false"/>
          <w:color w:val="000000"/>
          <w:sz w:val="28"/>
        </w:rPr>
        <w:t xml:space="preserve">
      3) 确保废弃物管理在短期和长期内均安全可靠，特别是通过选择适当的设计方案实现：</w:t>
      </w:r>
    </w:p>
    <w:p>
      <w:pPr>
        <w:spacing w:after="0"/>
        <w:ind w:start="0"/>
        <w:jc w:val="both"/>
      </w:pPr>
      <w:r>
        <w:rPr>
          <w:rFonts w:ascii="Times New Roman"/>
          <w:b w:val="false"/>
          <w:i w:val="false"/>
          <w:color w:val="000000"/>
          <w:sz w:val="28"/>
        </w:rPr>
        <w:t xml:space="preserve">
      使废弃物封存场所需监测、控制及管理需求降至最低或无需管理；</w:t>
      </w:r>
    </w:p>
    <w:p>
      <w:pPr>
        <w:spacing w:after="0"/>
        <w:ind w:start="0"/>
        <w:jc w:val="both"/>
      </w:pPr>
      <w:r>
        <w:rPr>
          <w:rFonts w:ascii="Times New Roman"/>
          <w:b w:val="false"/>
          <w:i w:val="false"/>
          <w:color w:val="000000"/>
          <w:sz w:val="28"/>
        </w:rPr>
        <w:t xml:space="preserve">
      旨在防止或减少废弃物处置的长期不利影响；</w:t>
      </w:r>
    </w:p>
    <w:p>
      <w:pPr>
        <w:spacing w:after="0"/>
        <w:ind w:start="0"/>
        <w:jc w:val="both"/>
      </w:pPr>
      <w:r>
        <w:rPr>
          <w:rFonts w:ascii="Times New Roman"/>
          <w:b w:val="false"/>
          <w:i w:val="false"/>
          <w:color w:val="000000"/>
          <w:sz w:val="28"/>
        </w:rPr>
        <w:t xml:space="preserve">
      确保地面以上堤坝和废料堆场的长期岩土工程稳定性。</w:t>
      </w:r>
    </w:p>
    <w:p>
      <w:pPr>
        <w:spacing w:after="0"/>
        <w:ind w:start="0"/>
        <w:jc w:val="both"/>
      </w:pPr>
      <w:r>
        <w:rPr>
          <w:rFonts w:ascii="Times New Roman"/>
          <w:b w:val="false"/>
          <w:i w:val="false"/>
          <w:color w:val="000000"/>
          <w:sz w:val="28"/>
        </w:rPr>
        <w:t xml:space="preserve">
      4. 采矿废物管理计划应作为环境许可的组成部分，当废物处置设施的运行条件和/或处置废物的类型、性质发生重大变化时，该计划须每五年修订一次。修订内容须经授权环境主管部门批准。</w:t>
      </w:r>
    </w:p>
    <w:p>
      <w:pPr>
        <w:spacing w:after="0"/>
        <w:ind w:start="0"/>
        <w:jc w:val="both"/>
      </w:pPr>
      <w:r>
        <w:rPr>
          <w:rFonts w:ascii="Times New Roman"/>
          <w:b w:val="false"/>
          <w:i w:val="false"/>
          <w:color w:val="000000"/>
          <w:sz w:val="28"/>
        </w:rPr>
        <w:t xml:space="preserve">
      5. 采矿废物管理计划应遵循分级原则制定，内容须包含：产生的及/或接收自第三方废物的体积与成分信息；废物的堆积、收集、运输、中和、回收及处置方法；以及降低废物产生量、提高回收利用率的拟议措施说明。</w:t>
      </w:r>
    </w:p>
    <w:p>
      <w:pPr>
        <w:spacing w:after="0"/>
        <w:ind w:start="0"/>
        <w:jc w:val="left"/>
      </w:pPr>
      <w:r>
        <w:rPr>
          <w:rFonts w:ascii="Times New Roman"/>
          <w:b w:val="false"/>
          <w:i w:val="false"/>
          <w:color w:val="ff0000"/>
          <w:sz w:val="28"/>
        </w:rPr>
        <w:t xml:space="preserve">      脚注：第360条经哈萨克斯坦共和国2024年4月6日第71-VIII号法律修订（自首次正式公布之日起六十个日历日后生效）。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第361条 防止水体、大气及土壤污染恶化 </w:t>
      </w:r>
    </w:p>
    <w:p>
      <w:pPr>
        <w:spacing w:after="0"/>
        <w:ind w:start="0"/>
        <w:jc w:val="both"/>
      </w:pPr>
      <w:r>
        <w:rPr>
          <w:rFonts w:ascii="Times New Roman"/>
          <w:b w:val="false"/>
          <w:i w:val="false"/>
          <w:color w:val="000000"/>
          <w:sz w:val="28"/>
        </w:rPr>
        <w:t xml:space="preserve">
      1. 采矿废物管理必须遵守本法典规定的环境要求，通过以下措施防止水体污染：</w:t>
      </w:r>
    </w:p>
    <w:p>
      <w:pPr>
        <w:spacing w:after="0"/>
        <w:ind w:start="0"/>
        <w:jc w:val="both"/>
      </w:pPr>
      <w:r>
        <w:rPr>
          <w:rFonts w:ascii="Times New Roman"/>
          <w:b w:val="false"/>
          <w:i w:val="false"/>
          <w:color w:val="000000"/>
          <w:sz w:val="28"/>
        </w:rPr>
        <w:t xml:space="preserve">
      1) 评估堆存废弃物在运营期间及废弃物储存设施关闭后产生渗滤液的潜在风险（包括渗滤液所含污染物），确定废弃物储存设施的水量平衡；</w:t>
      </w:r>
    </w:p>
    <w:p>
      <w:pPr>
        <w:spacing w:after="0"/>
        <w:ind w:start="0"/>
        <w:jc w:val="both"/>
      </w:pPr>
      <w:r>
        <w:rPr>
          <w:rFonts w:ascii="Times New Roman"/>
          <w:b w:val="false"/>
          <w:i w:val="false"/>
          <w:color w:val="000000"/>
          <w:sz w:val="28"/>
        </w:rPr>
        <w:t xml:space="preserve">
      2）防止或最大限度减少渗滤液产生及对地表水、地下水和土壤的污染；</w:t>
      </w:r>
    </w:p>
    <w:p>
      <w:pPr>
        <w:spacing w:after="0"/>
        <w:ind w:start="0"/>
        <w:jc w:val="both"/>
      </w:pPr>
      <w:r>
        <w:rPr>
          <w:rFonts w:ascii="Times New Roman"/>
          <w:b w:val="false"/>
          <w:i w:val="false"/>
          <w:color w:val="000000"/>
          <w:sz w:val="28"/>
        </w:rPr>
        <w:t xml:space="preserve">
      3) 对受污染水体及渗滤液进行收集处理，使其达到排放要求标准。</w:t>
      </w:r>
    </w:p>
    <w:p>
      <w:pPr>
        <w:spacing w:after="0"/>
        <w:ind w:start="0"/>
        <w:jc w:val="both"/>
      </w:pPr>
      <w:r>
        <w:rPr>
          <w:rFonts w:ascii="Times New Roman"/>
          <w:b w:val="false"/>
          <w:i w:val="false"/>
          <w:color w:val="000000"/>
          <w:sz w:val="28"/>
        </w:rPr>
        <w:t xml:space="preserve">
      2. 废物储存设施经营者应采取措施防止或减少粉尘和气体排放。</w:t>
      </w:r>
    </w:p>
    <w:p>
      <w:pPr>
        <w:spacing w:after="0"/>
        <w:ind w:start="0"/>
        <w:jc w:val="both"/>
      </w:pPr>
      <w:r>
        <w:rPr>
          <w:rFonts w:ascii="Times New Roman"/>
          <w:b w:val="false"/>
          <w:i w:val="false"/>
          <w:color w:val="000000"/>
          <w:sz w:val="28"/>
        </w:rPr>
        <w:t xml:space="preserve">
      3. 当将采矿废物回填至易发生水患的露天矿或地下矿井时，废物储存设施经营者应采取必要措施防止或最大限度减少水体和土壤的恶化。</w:t>
      </w:r>
    </w:p>
    <w:p>
      <w:pPr>
        <w:spacing w:after="0"/>
        <w:ind w:start="0"/>
        <w:jc w:val="both"/>
      </w:pPr>
      <w:r>
        <w:rPr>
          <w:rFonts w:ascii="Times New Roman"/>
          <w:b w:val="false"/>
          <w:i w:val="false"/>
          <w:color w:val="000000"/>
          <w:sz w:val="28"/>
        </w:rPr>
        <w:t xml:space="preserve">
      4. 若储存池中存在氰化物，经营者应采用现有最佳技术，将废液中氰化物浓度降至最低水平。</w:t>
      </w:r>
    </w:p>
    <w:p>
      <w:pPr>
        <w:spacing w:after="0"/>
        <w:ind w:start="0"/>
        <w:jc w:val="left"/>
      </w:pPr>
      <w:r>
        <w:rPr>
          <w:rFonts w:ascii="Times New Roman"/>
          <w:b/>
          <w:i w:val="false"/>
          <w:color w:val="000000"/>
        </w:rPr>
        <w:t xml:space="preserve"> 第三百六十二条 重大环境事故预防</w:t>
      </w:r>
    </w:p>
    <w:p>
      <w:pPr>
        <w:spacing w:after="0"/>
        <w:ind w:start="0"/>
        <w:jc w:val="both"/>
      </w:pPr>
      <w:r>
        <w:rPr>
          <w:rFonts w:ascii="Times New Roman"/>
          <w:b w:val="false"/>
          <w:i w:val="false"/>
          <w:color w:val="000000"/>
          <w:sz w:val="28"/>
        </w:rPr>
        <w:t xml:space="preserve">
      1. 废物储存设施经营者在开展矿山废物储存活动前，应当依据环境主管部门会同安全生产主管部门批准的规范，制定矿山废物管理重大环境事故预防方案及应急处置内部预案。</w:t>
      </w:r>
    </w:p>
    <w:p>
      <w:pPr>
        <w:spacing w:after="0"/>
        <w:ind w:start="0"/>
        <w:jc w:val="both"/>
      </w:pPr>
      <w:r>
        <w:rPr>
          <w:rFonts w:ascii="Times New Roman"/>
          <w:b w:val="false"/>
          <w:i w:val="false"/>
          <w:color w:val="000000"/>
          <w:sz w:val="28"/>
        </w:rPr>
        <w:t xml:space="preserve">
      2. 为实施并监督该方案，废物储存设施经营者应指定责任人。</w:t>
      </w:r>
    </w:p>
    <w:p>
      <w:pPr>
        <w:spacing w:after="0"/>
        <w:ind w:start="0"/>
        <w:jc w:val="both"/>
      </w:pPr>
      <w:r>
        <w:rPr>
          <w:rFonts w:ascii="Times New Roman"/>
          <w:b w:val="false"/>
          <w:i w:val="false"/>
          <w:color w:val="000000"/>
          <w:sz w:val="28"/>
        </w:rPr>
        <w:t xml:space="preserve">
      3. 环境保护主管机构应制定外部重大环境事故应急预案，明确事故发生地外部区域的处置措施。废弃物储存设施经营者须向环境保护主管机构提供制定外部应急预案所需信息。</w:t>
      </w:r>
    </w:p>
    <w:p>
      <w:pPr>
        <w:spacing w:after="0"/>
        <w:ind w:start="0"/>
        <w:jc w:val="both"/>
      </w:pPr>
      <w:r>
        <w:rPr>
          <w:rFonts w:ascii="Times New Roman"/>
          <w:b w:val="false"/>
          <w:i w:val="false"/>
          <w:color w:val="000000"/>
          <w:sz w:val="28"/>
        </w:rPr>
        <w:t xml:space="preserve">
      4. 发生重大环境事故时，废物储存设施经营者应立即通知环境保护主管机构，并提供所有必要信息和协助，以最大限度减轻事故对人类生命和/或健康的影响，并评估实际或潜在环境损害的程度。</w:t>
      </w:r>
    </w:p>
    <w:p>
      <w:pPr>
        <w:spacing w:after="0"/>
        <w:ind w:start="0"/>
        <w:jc w:val="left"/>
      </w:pPr>
      <w:r>
        <w:rPr>
          <w:rFonts w:ascii="Times New Roman"/>
          <w:b/>
          <w:i w:val="false"/>
          <w:color w:val="000000"/>
        </w:rPr>
        <w:t xml:space="preserve"> 第三百六十三条 废物储存设施的关闭及关闭后监测 </w:t>
      </w:r>
    </w:p>
    <w:p>
      <w:pPr>
        <w:spacing w:after="0"/>
        <w:ind w:start="0"/>
        <w:jc w:val="both"/>
      </w:pPr>
      <w:r>
        <w:rPr>
          <w:rFonts w:ascii="Times New Roman"/>
          <w:b w:val="false"/>
          <w:i w:val="false"/>
          <w:color w:val="000000"/>
          <w:sz w:val="28"/>
        </w:rPr>
        <w:t xml:space="preserve">
      1. 采矿废物处置设施或其部分设施关闭时，应适用本法典第356条规定，同时需考虑该设施关闭后监测义务不受时间限制。</w:t>
      </w:r>
    </w:p>
    <w:p>
      <w:pPr>
        <w:spacing w:after="0"/>
        <w:ind w:start="0"/>
        <w:jc w:val="both"/>
      </w:pPr>
      <w:r>
        <w:rPr>
          <w:rFonts w:ascii="Times New Roman"/>
          <w:b w:val="false"/>
          <w:i w:val="false"/>
          <w:color w:val="000000"/>
          <w:sz w:val="28"/>
        </w:rPr>
        <w:t xml:space="preserve">
      2. 废物储存设施关闭、受扰土地复垦及后续监测措施的资金筹措，应依照《哈萨克斯坦共和国地下资源及地下资源利用法典》规定的方式实施。</w:t>
      </w:r>
    </w:p>
    <w:p>
      <w:pPr>
        <w:spacing w:after="0"/>
        <w:ind w:start="0"/>
        <w:jc w:val="left"/>
      </w:pPr>
      <w:r>
        <w:rPr>
          <w:rFonts w:ascii="Times New Roman"/>
          <w:b/>
          <w:i w:val="false"/>
          <w:color w:val="000000"/>
        </w:rPr>
        <w:t xml:space="preserve"> 第364条 矿山废弃物堆存场登记 </w:t>
      </w:r>
    </w:p>
    <w:p>
      <w:pPr>
        <w:spacing w:after="0"/>
        <w:ind w:start="0"/>
        <w:jc w:val="both"/>
      </w:pPr>
      <w:r>
        <w:rPr>
          <w:rFonts w:ascii="Times New Roman"/>
          <w:b w:val="false"/>
          <w:i w:val="false"/>
          <w:color w:val="000000"/>
          <w:sz w:val="28"/>
        </w:rPr>
        <w:t xml:space="preserve">
      1. 环境保护主管部门应建立已关闭（退役、废弃）及废弃（无主）矿山废弃物储存设施登记册，重点纳入对环境造成重大不利影响或对民众生命健康及环境构成短期或中期威胁的设施。</w:t>
      </w:r>
    </w:p>
    <w:p>
      <w:pPr>
        <w:spacing w:after="0"/>
        <w:ind w:start="0"/>
        <w:jc w:val="both"/>
      </w:pPr>
      <w:r>
        <w:rPr>
          <w:rFonts w:ascii="Times New Roman"/>
          <w:b w:val="false"/>
          <w:i w:val="false"/>
          <w:color w:val="000000"/>
          <w:sz w:val="28"/>
        </w:rPr>
        <w:t xml:space="preserve">
      2. 该登记册应依据地方执行机关依据本法典第340条提交的数据定期更新，但每年至少更新一次。</w:t>
      </w:r>
    </w:p>
    <w:p>
      <w:pPr>
        <w:spacing w:after="0"/>
        <w:ind w:start="0"/>
        <w:jc w:val="both"/>
      </w:pPr>
      <w:r>
        <w:rPr>
          <w:rFonts w:ascii="Times New Roman"/>
          <w:b w:val="false"/>
          <w:i w:val="false"/>
          <w:color w:val="000000"/>
          <w:sz w:val="28"/>
        </w:rPr>
        <w:t xml:space="preserve">
      3. 该登记册应在登记册维护责任方及环境保护领域授权机构的官方网站上向公众公开。</w:t>
      </w:r>
    </w:p>
    <w:p>
      <w:pPr>
        <w:spacing w:after="0"/>
        <w:ind w:start="0"/>
        <w:jc w:val="left"/>
      </w:pPr>
      <w:r>
        <w:rPr>
          <w:rFonts w:ascii="Times New Roman"/>
          <w:b/>
          <w:i w:val="false"/>
          <w:color w:val="000000"/>
        </w:rPr>
        <w:t xml:space="preserve"> 第二十七章 城市废物管理的特殊规定第三百六十五条 城市废物管理领域的环境要求</w:t>
      </w:r>
    </w:p>
    <w:p>
      <w:pPr>
        <w:spacing w:after="0"/>
        <w:ind w:start="0"/>
        <w:jc w:val="both"/>
      </w:pPr>
      <w:r>
        <w:rPr>
          <w:rFonts w:ascii="Times New Roman"/>
          <w:b w:val="false"/>
          <w:i w:val="false"/>
          <w:color w:val="000000"/>
          <w:sz w:val="28"/>
        </w:rPr>
        <w:t xml:space="preserve">
      1. 市政废物指下列消费类废物：</w:t>
      </w:r>
    </w:p>
    <w:p>
      <w:pPr>
        <w:spacing w:after="0"/>
        <w:ind w:start="0"/>
        <w:jc w:val="both"/>
      </w:pPr>
      <w:r>
        <w:rPr>
          <w:rFonts w:ascii="Times New Roman"/>
          <w:b w:val="false"/>
          <w:i w:val="false"/>
          <w:color w:val="000000"/>
          <w:sz w:val="28"/>
        </w:rPr>
        <w:t xml:space="preserve">
      1) 混合废物及分类收集的家庭废物，包括但不限于纸张纸板、玻璃、金属、塑料制品、有机废物、木材、纺织品、包装物、废旧电气电子设备、电池及蓄电池；</w:t>
      </w:r>
    </w:p>
    <w:p>
      <w:pPr>
        <w:spacing w:after="0"/>
        <w:ind w:start="0"/>
        <w:jc w:val="both"/>
      </w:pPr>
      <w:r>
        <w:rPr>
          <w:rFonts w:ascii="Times New Roman"/>
          <w:b w:val="false"/>
          <w:i w:val="false"/>
          <w:color w:val="000000"/>
          <w:sz w:val="28"/>
        </w:rPr>
        <w:t xml:space="preserve">
      2) 其他来源的混合废物及分类收集废物，若其性质和成分与生活垃圾相似。</w:t>
      </w:r>
    </w:p>
    <w:p>
      <w:pPr>
        <w:spacing w:after="0"/>
        <w:ind w:start="0"/>
        <w:jc w:val="both"/>
      </w:pPr>
      <w:r>
        <w:rPr>
          <w:rFonts w:ascii="Times New Roman"/>
          <w:b w:val="false"/>
          <w:i w:val="false"/>
          <w:color w:val="000000"/>
          <w:sz w:val="28"/>
        </w:rPr>
        <w:t xml:space="preserve">
      城市废物不包括生产、农业、林业、渔业产生的废物，化粪池及下水道废物，污水处理厂废物（含污泥）、报废车辆或建筑废料。</w:t>
      </w:r>
    </w:p>
    <w:p>
      <w:pPr>
        <w:spacing w:after="0"/>
        <w:ind w:start="0"/>
        <w:jc w:val="both"/>
      </w:pPr>
      <w:r>
        <w:rPr>
          <w:rFonts w:ascii="Times New Roman"/>
          <w:b w:val="false"/>
          <w:i w:val="false"/>
          <w:color w:val="000000"/>
          <w:sz w:val="28"/>
        </w:rPr>
        <w:t xml:space="preserve">
      消费废物应包括因人类活动形成、完全或部分丧失消费价值的废弃物，包括产品和（或）设备、其包装及其他物质或残留物，无论其聚合状态如何，只要其保质期或使用寿命已过期，且所有者已自行物理处置或通过文件将其归类为消费废物。</w:t>
      </w:r>
    </w:p>
    <w:p>
      <w:pPr>
        <w:spacing w:after="0"/>
        <w:ind w:start="0"/>
        <w:jc w:val="both"/>
      </w:pPr>
      <w:r>
        <w:rPr>
          <w:rFonts w:ascii="Times New Roman"/>
          <w:b w:val="false"/>
          <w:i w:val="false"/>
          <w:color w:val="000000"/>
          <w:sz w:val="28"/>
        </w:rPr>
        <w:t xml:space="preserve">
      2. 环境保护领域的授权机构应通过以下方式实施城市废物管理领域的国家政策：</w:t>
      </w:r>
    </w:p>
    <w:p>
      <w:pPr>
        <w:spacing w:after="0"/>
        <w:ind w:start="0"/>
        <w:jc w:val="both"/>
      </w:pPr>
      <w:r>
        <w:rPr>
          <w:rFonts w:ascii="Times New Roman"/>
          <w:b w:val="false"/>
          <w:i w:val="false"/>
          <w:color w:val="000000"/>
          <w:sz w:val="28"/>
        </w:rPr>
        <w:t xml:space="preserve">
      1) 批准城市废物管理规则；</w:t>
      </w:r>
    </w:p>
    <w:p>
      <w:pPr>
        <w:spacing w:after="0"/>
        <w:ind w:start="0"/>
        <w:jc w:val="both"/>
      </w:pPr>
      <w:r>
        <w:rPr>
          <w:rFonts w:ascii="Times New Roman"/>
          <w:b w:val="false"/>
          <w:i w:val="false"/>
          <w:color w:val="000000"/>
          <w:sz w:val="28"/>
        </w:rPr>
        <w:t xml:space="preserve">
      2）批准城市废物产生与积累标准计算示范规则；</w:t>
      </w:r>
    </w:p>
    <w:p>
      <w:pPr>
        <w:spacing w:after="0"/>
        <w:ind w:start="0"/>
        <w:jc w:val="both"/>
      </w:pPr>
      <w:r>
        <w:rPr>
          <w:rFonts w:ascii="Times New Roman"/>
          <w:b w:val="false"/>
          <w:i w:val="false"/>
          <w:color w:val="000000"/>
          <w:sz w:val="28"/>
        </w:rPr>
        <w:t xml:space="preserve">
      3）为地方行政机关提供市政废物管理问题的方法指导。</w:t>
      </w:r>
    </w:p>
    <w:p>
      <w:pPr>
        <w:spacing w:after="0"/>
        <w:ind w:start="0"/>
        <w:jc w:val="both"/>
      </w:pPr>
      <w:r>
        <w:rPr>
          <w:rFonts w:ascii="Times New Roman"/>
          <w:b w:val="false"/>
          <w:i w:val="false"/>
          <w:color w:val="000000"/>
          <w:sz w:val="28"/>
        </w:rPr>
        <w:t xml:space="preserve">
      3. 地区、区域性重要城市、共和国重要城市及首都的地方代表机构应通过以下方式实施市政废物管理领域的国家政策： </w:t>
      </w:r>
    </w:p>
    <w:p>
      <w:pPr>
        <w:spacing w:after="0"/>
        <w:ind w:start="0"/>
        <w:jc w:val="both"/>
      </w:pPr>
      <w:r>
        <w:rPr>
          <w:rFonts w:ascii="Times New Roman"/>
          <w:b w:val="false"/>
          <w:i w:val="false"/>
          <w:color w:val="000000"/>
          <w:sz w:val="28"/>
        </w:rPr>
        <w:t xml:space="preserve">
      1）在其职权范围内批准城市废物管理方案；</w:t>
      </w:r>
    </w:p>
    <w:p>
      <w:pPr>
        <w:spacing w:after="0"/>
        <w:ind w:start="0"/>
        <w:jc w:val="both"/>
      </w:pPr>
      <w:r>
        <w:rPr>
          <w:rFonts w:ascii="Times New Roman"/>
          <w:b w:val="false"/>
          <w:i w:val="false"/>
          <w:color w:val="000000"/>
          <w:sz w:val="28"/>
        </w:rPr>
        <w:t xml:space="preserve">
      2）批准城市垃圾形成与积累标准；</w:t>
      </w:r>
    </w:p>
    <w:p>
      <w:pPr>
        <w:spacing w:after="0"/>
        <w:ind w:start="0"/>
        <w:jc w:val="both"/>
      </w:pPr>
      <w:r>
        <w:rPr>
          <w:rFonts w:ascii="Times New Roman"/>
          <w:b w:val="false"/>
          <w:i w:val="false"/>
          <w:color w:val="000000"/>
          <w:sz w:val="28"/>
        </w:rPr>
        <w:t xml:space="preserve">
      3）批准固体生活垃圾收集、运输、分类及处置的公共收费标准。</w:t>
      </w:r>
    </w:p>
    <w:p>
      <w:pPr>
        <w:spacing w:after="0"/>
        <w:ind w:start="0"/>
        <w:jc w:val="both"/>
      </w:pPr>
      <w:r>
        <w:rPr>
          <w:rFonts w:ascii="Times New Roman"/>
          <w:b w:val="false"/>
          <w:i w:val="false"/>
          <w:color w:val="000000"/>
          <w:sz w:val="28"/>
        </w:rPr>
        <w:t xml:space="preserve">
      4. 地区、地区级和区域级城市、共和国级城市及首都的地方行政机构应通过以下方式实施市政废物管理领域的国家政策：</w:t>
      </w:r>
    </w:p>
    <w:p>
      <w:pPr>
        <w:spacing w:after="0"/>
        <w:ind w:start="0"/>
        <w:jc w:val="both"/>
      </w:pPr>
      <w:r>
        <w:rPr>
          <w:rFonts w:ascii="Times New Roman"/>
          <w:b w:val="false"/>
          <w:i w:val="false"/>
          <w:color w:val="000000"/>
          <w:sz w:val="28"/>
        </w:rPr>
        <w:t xml:space="preserve">
      1）组织制定市政废物管理方案并确保其实施；</w:t>
      </w:r>
    </w:p>
    <w:p>
      <w:pPr>
        <w:spacing w:after="0"/>
        <w:ind w:start="0"/>
        <w:jc w:val="both"/>
      </w:pPr>
      <w:r>
        <w:rPr>
          <w:rFonts w:ascii="Times New Roman"/>
          <w:b w:val="false"/>
          <w:i w:val="false"/>
          <w:color w:val="000000"/>
          <w:sz w:val="28"/>
        </w:rPr>
        <w:t xml:space="preserve">
      2）制定市政垃圾形成与堆积标准，提交相关地方代表机构批准；</w:t>
      </w:r>
    </w:p>
    <w:p>
      <w:pPr>
        <w:spacing w:after="0"/>
        <w:ind w:start="0"/>
        <w:jc w:val="both"/>
      </w:pPr>
      <w:r>
        <w:rPr>
          <w:rFonts w:ascii="Times New Roman"/>
          <w:b w:val="false"/>
          <w:i w:val="false"/>
          <w:color w:val="000000"/>
          <w:sz w:val="28"/>
        </w:rPr>
        <w:t xml:space="preserve">
      3）划拨土地用于建设及（或）安置市政废物管理设施，包括设置容器堆放点和再生原料收集点；</w:t>
      </w:r>
    </w:p>
    <w:p>
      <w:pPr>
        <w:spacing w:after="0"/>
        <w:ind w:start="0"/>
        <w:jc w:val="both"/>
      </w:pPr>
      <w:r>
        <w:rPr>
          <w:rFonts w:ascii="Times New Roman"/>
          <w:b w:val="false"/>
          <w:i w:val="false"/>
          <w:color w:val="000000"/>
          <w:sz w:val="28"/>
        </w:rPr>
        <w:t xml:space="preserve">
      4）保障市政废物处置及填埋设施的建设；</w:t>
      </w:r>
    </w:p>
    <w:p>
      <w:pPr>
        <w:spacing w:after="0"/>
        <w:ind w:start="0"/>
        <w:jc w:val="both"/>
      </w:pPr>
      <w:r>
        <w:rPr>
          <w:rFonts w:ascii="Times New Roman"/>
          <w:b w:val="false"/>
          <w:i w:val="false"/>
          <w:color w:val="000000"/>
          <w:sz w:val="28"/>
        </w:rPr>
        <w:t xml:space="preserve">
      5）依据本法典及市政废物管理规则实施市政废物流通监管，制定旨在减少市政废物产生量、提高其再利用、加工、处置准备度并降低需处置废物量的措施与经济手段，包括通过公私合作模式；</w:t>
      </w:r>
    </w:p>
    <w:p>
      <w:pPr>
        <w:spacing w:after="0"/>
        <w:ind w:start="0"/>
        <w:jc w:val="both"/>
      </w:pPr>
      <w:r>
        <w:rPr>
          <w:rFonts w:ascii="Times New Roman"/>
          <w:b w:val="false"/>
          <w:i w:val="false"/>
          <w:color w:val="000000"/>
          <w:sz w:val="28"/>
        </w:rPr>
        <w:t xml:space="preserve">
      6) 批准城市垃圾产生与堆积标准的计算规则；</w:t>
      </w:r>
    </w:p>
    <w:p>
      <w:pPr>
        <w:spacing w:after="0"/>
        <w:ind w:start="0"/>
        <w:jc w:val="both"/>
      </w:pPr>
      <w:r>
        <w:rPr>
          <w:rFonts w:ascii="Times New Roman"/>
          <w:b w:val="false"/>
          <w:i w:val="false"/>
          <w:color w:val="000000"/>
          <w:sz w:val="28"/>
        </w:rPr>
        <w:t xml:space="preserve">
      7）制定并提交固体生活垃圾收集、运输、分拣及填埋的公共收费标准，该标准依据环境保护领域授权机构制定并批准的方法计算，提交相关地方代表机构审批；</w:t>
      </w:r>
    </w:p>
    <w:p>
      <w:pPr>
        <w:spacing w:after="0"/>
        <w:ind w:start="0"/>
        <w:jc w:val="both"/>
      </w:pPr>
      <w:r>
        <w:rPr>
          <w:rFonts w:ascii="Times New Roman"/>
          <w:b w:val="false"/>
          <w:i w:val="false"/>
          <w:color w:val="000000"/>
          <w:sz w:val="28"/>
        </w:rPr>
        <w:t xml:space="preserve">
      8) 确定固体生活垃圾收集、运输、分类及填埋作业主体间费率分摊程序；</w:t>
      </w:r>
    </w:p>
    <w:p>
      <w:pPr>
        <w:spacing w:after="0"/>
        <w:ind w:start="0"/>
        <w:jc w:val="both"/>
      </w:pPr>
      <w:r>
        <w:rPr>
          <w:rFonts w:ascii="Times New Roman"/>
          <w:b w:val="false"/>
          <w:i w:val="false"/>
          <w:color w:val="000000"/>
          <w:sz w:val="28"/>
        </w:rPr>
        <w:t xml:space="preserve">
      9）组织合理且环保安全的城市垃圾收集体系，确保垃圾分类收集，包括运输及堆积直至回收或处置；</w:t>
      </w:r>
    </w:p>
    <w:p>
      <w:pPr>
        <w:spacing w:after="0"/>
        <w:ind w:start="0"/>
        <w:jc w:val="both"/>
      </w:pPr>
      <w:r>
        <w:rPr>
          <w:rFonts w:ascii="Times New Roman"/>
          <w:b w:val="false"/>
          <w:i w:val="false"/>
          <w:color w:val="000000"/>
          <w:sz w:val="28"/>
        </w:rPr>
        <w:t xml:space="preserve">
      10) 确保为从事市政垃圾收集、运输、分类、回收及处置业务的实体创建并运行必要基础设施，包括通过公私合作模式实现；</w:t>
      </w:r>
    </w:p>
    <w:p>
      <w:pPr>
        <w:spacing w:after="0"/>
        <w:ind w:start="0"/>
        <w:jc w:val="both"/>
      </w:pPr>
      <w:r>
        <w:rPr>
          <w:rFonts w:ascii="Times New Roman"/>
          <w:b w:val="false"/>
          <w:i w:val="false"/>
          <w:color w:val="000000"/>
          <w:sz w:val="28"/>
        </w:rPr>
        <w:t xml:space="preserve">
      11）确保实现城市废物管理中环境质量的目标指标；</w:t>
      </w:r>
    </w:p>
    <w:p>
      <w:pPr>
        <w:spacing w:after="0"/>
        <w:ind w:start="0"/>
        <w:jc w:val="both"/>
      </w:pPr>
      <w:r>
        <w:rPr>
          <w:rFonts w:ascii="Times New Roman"/>
          <w:b w:val="false"/>
          <w:i w:val="false"/>
          <w:color w:val="000000"/>
          <w:sz w:val="28"/>
        </w:rPr>
        <w:t xml:space="preserve">
      12) 推动有机城市垃圾的分类收集与资源化利用，包括通过堆肥化处理；</w:t>
      </w:r>
    </w:p>
    <w:p>
      <w:pPr>
        <w:spacing w:after="0"/>
        <w:ind w:start="0"/>
        <w:jc w:val="both"/>
      </w:pPr>
      <w:r>
        <w:rPr>
          <w:rFonts w:ascii="Times New Roman"/>
          <w:b w:val="false"/>
          <w:i w:val="false"/>
          <w:color w:val="000000"/>
          <w:sz w:val="28"/>
        </w:rPr>
        <w:t xml:space="preserve">
      13) 确保从事市政垃圾收集、运输、分拣、回收（含处理）及处置活动的组织，可获取居民登记信息以核查常住人口数量；</w:t>
      </w:r>
    </w:p>
    <w:p>
      <w:pPr>
        <w:spacing w:after="0"/>
        <w:ind w:start="0"/>
        <w:jc w:val="both"/>
      </w:pPr>
      <w:r>
        <w:rPr>
          <w:rFonts w:ascii="Times New Roman"/>
          <w:b w:val="false"/>
          <w:i w:val="false"/>
          <w:color w:val="000000"/>
          <w:sz w:val="28"/>
        </w:rPr>
        <w:t xml:space="preserve">
      14) 向居民宣传固体生活垃圾的合理收集、利用和处理体系，包括分类收集；</w:t>
      </w:r>
    </w:p>
    <w:p>
      <w:pPr>
        <w:spacing w:after="0"/>
        <w:ind w:start="0"/>
        <w:jc w:val="both"/>
      </w:pPr>
      <w:r>
        <w:rPr>
          <w:rFonts w:ascii="Times New Roman"/>
          <w:b w:val="false"/>
          <w:i w:val="false"/>
          <w:color w:val="000000"/>
          <w:sz w:val="28"/>
        </w:rPr>
        <w:t xml:space="preserve">
      15）为能源废物处理设施所有者组织废物清运工作。</w:t>
      </w:r>
    </w:p>
    <w:p>
      <w:pPr>
        <w:spacing w:after="0"/>
        <w:ind w:start="0"/>
        <w:jc w:val="both"/>
      </w:pPr>
      <w:r>
        <w:rPr>
          <w:rFonts w:ascii="Times New Roman"/>
          <w:b w:val="false"/>
          <w:i w:val="false"/>
          <w:color w:val="000000"/>
          <w:sz w:val="28"/>
        </w:rPr>
        <w:t xml:space="preserve">
      5. 村庄、居民点、农村地区的当地执行机构应通过以下方式实施市政废物管理领域的国家政策：</w:t>
      </w:r>
    </w:p>
    <w:p>
      <w:pPr>
        <w:spacing w:after="0"/>
        <w:ind w:start="0"/>
        <w:jc w:val="both"/>
      </w:pPr>
      <w:r>
        <w:rPr>
          <w:rFonts w:ascii="Times New Roman"/>
          <w:b w:val="false"/>
          <w:i w:val="false"/>
          <w:color w:val="000000"/>
          <w:sz w:val="28"/>
        </w:rPr>
        <w:t xml:space="preserve">
      1) 激励有机市政垃圾的分类收集及其回收利用（包括堆肥化）；</w:t>
      </w:r>
    </w:p>
    <w:p>
      <w:pPr>
        <w:spacing w:after="0"/>
        <w:ind w:start="0"/>
        <w:jc w:val="both"/>
      </w:pPr>
      <w:r>
        <w:rPr>
          <w:rFonts w:ascii="Times New Roman"/>
          <w:b w:val="false"/>
          <w:i w:val="false"/>
          <w:color w:val="000000"/>
          <w:sz w:val="28"/>
        </w:rPr>
        <w:t xml:space="preserve">
      2）组织定期清运市政垃圾；</w:t>
      </w:r>
    </w:p>
    <w:p>
      <w:pPr>
        <w:spacing w:after="0"/>
        <w:ind w:start="0"/>
        <w:jc w:val="both"/>
      </w:pPr>
      <w:r>
        <w:rPr>
          <w:rFonts w:ascii="Times New Roman"/>
          <w:b w:val="false"/>
          <w:i w:val="false"/>
          <w:color w:val="000000"/>
          <w:sz w:val="28"/>
        </w:rPr>
        <w:t xml:space="preserve">
      3) 确保市政废物管理符合环境要求；</w:t>
      </w:r>
    </w:p>
    <w:p>
      <w:pPr>
        <w:spacing w:after="0"/>
        <w:ind w:start="0"/>
        <w:jc w:val="both"/>
      </w:pPr>
      <w:r>
        <w:rPr>
          <w:rFonts w:ascii="Times New Roman"/>
          <w:b w:val="false"/>
          <w:i w:val="false"/>
          <w:color w:val="000000"/>
          <w:sz w:val="28"/>
        </w:rPr>
        <w:t xml:space="preserve">
      4) 预防和制止未经许可焚烧市政垃圾的行为。</w:t>
      </w:r>
    </w:p>
    <w:p>
      <w:pPr>
        <w:spacing w:after="0"/>
        <w:ind w:start="0"/>
        <w:jc w:val="both"/>
      </w:pPr>
      <w:r>
        <w:rPr>
          <w:rFonts w:ascii="Times New Roman"/>
          <w:b w:val="false"/>
          <w:i w:val="false"/>
          <w:color w:val="000000"/>
          <w:sz w:val="28"/>
        </w:rPr>
        <w:t xml:space="preserve">
      6. 城市垃圾中的危险组分（电子电气设备、含汞废物、电池、蓄电池及其他危险组分）应单独收集，并移交专业企业进行回收利用。</w:t>
      </w:r>
    </w:p>
    <w:p>
      <w:pPr>
        <w:spacing w:after="0"/>
        <w:ind w:start="0"/>
        <w:jc w:val="left"/>
      </w:pPr>
      <w:r>
        <w:rPr>
          <w:rFonts w:ascii="Times New Roman"/>
          <w:b/>
          <w:i w:val="false"/>
          <w:color w:val="000000"/>
        </w:rPr>
        <w:t xml:space="preserve"> 第三百六十六条 固体生活垃圾管理领域的公私合作</w:t>
      </w:r>
    </w:p>
    <w:p>
      <w:pPr>
        <w:spacing w:after="0"/>
        <w:ind w:start="0"/>
        <w:jc w:val="both"/>
      </w:pPr>
      <w:r>
        <w:rPr>
          <w:rFonts w:ascii="Times New Roman"/>
          <w:b w:val="false"/>
          <w:i w:val="false"/>
          <w:color w:val="000000"/>
          <w:sz w:val="28"/>
        </w:rPr>
        <w:t xml:space="preserve">
      1. 固体生活垃圾的基础设施设计、建设、创建、改造、现代化升级及运营，以及垃圾收集、运输、分拣、填埋活动，天然垃圾场的清理（下称固体生活垃圾管理），可依据哈萨克斯坦共和国公私合作领域立法，通过实施公私合作项目进行。</w:t>
      </w:r>
    </w:p>
    <w:p>
      <w:pPr>
        <w:spacing w:after="0"/>
        <w:ind w:start="0"/>
        <w:jc w:val="both"/>
      </w:pPr>
      <w:r>
        <w:rPr>
          <w:rFonts w:ascii="Times New Roman"/>
          <w:b w:val="false"/>
          <w:i w:val="false"/>
          <w:color w:val="000000"/>
          <w:sz w:val="28"/>
        </w:rPr>
        <w:t xml:space="preserve">
      自然堆放场的清理应理解为：将超出专门指定的堆积或处置场所的废物进行收集、运输，并移交专业机构进行分拣、中和、处理、利用或处置。</w:t>
      </w:r>
    </w:p>
    <w:p>
      <w:pPr>
        <w:spacing w:after="0"/>
        <w:ind w:start="0"/>
        <w:jc w:val="both"/>
      </w:pPr>
      <w:r>
        <w:rPr>
          <w:rFonts w:ascii="Times New Roman"/>
          <w:b w:val="false"/>
          <w:i w:val="false"/>
          <w:color w:val="000000"/>
          <w:sz w:val="28"/>
        </w:rPr>
        <w:t xml:space="preserve">
      2. 固体生活垃圾管理领域公私合作项目的处置费资金使用，应遵循本条特别规定。同时，此类项目仅适用于以居民生活垃圾收集、运输、分类及处置费率为资金来源的固体生活垃圾管理活动。</w:t>
      </w:r>
    </w:p>
    <w:p>
      <w:pPr>
        <w:spacing w:after="0"/>
        <w:ind w:start="0"/>
        <w:jc w:val="both"/>
      </w:pPr>
      <w:r>
        <w:rPr>
          <w:rFonts w:ascii="Times New Roman"/>
          <w:b w:val="false"/>
          <w:i w:val="false"/>
          <w:color w:val="000000"/>
          <w:sz w:val="28"/>
        </w:rPr>
        <w:t xml:space="preserve">
      3. 环境保护主管部门应制定并批准固体生活垃圾管理公私合作项目的实施程序与条件，包括：</w:t>
      </w:r>
    </w:p>
    <w:p>
      <w:pPr>
        <w:spacing w:after="0"/>
        <w:ind w:start="0"/>
        <w:jc w:val="both"/>
      </w:pPr>
      <w:r>
        <w:rPr>
          <w:rFonts w:ascii="Times New Roman"/>
          <w:b w:val="false"/>
          <w:i w:val="false"/>
          <w:color w:val="000000"/>
          <w:sz w:val="28"/>
        </w:rPr>
        <w:t xml:space="preserve">
      1）确定私营合作伙伴的竞争性招标程序与条件；</w:t>
      </w:r>
    </w:p>
    <w:p>
      <w:pPr>
        <w:spacing w:after="0"/>
        <w:ind w:start="0"/>
        <w:jc w:val="both"/>
      </w:pPr>
      <w:r>
        <w:rPr>
          <w:rFonts w:ascii="Times New Roman"/>
          <w:b w:val="false"/>
          <w:i w:val="false"/>
          <w:color w:val="000000"/>
          <w:sz w:val="28"/>
        </w:rPr>
        <w:t xml:space="preserve">
      2) 公私合作项目竞争性招标文件范本及协议范本；</w:t>
      </w:r>
    </w:p>
    <w:p>
      <w:pPr>
        <w:spacing w:after="0"/>
        <w:ind w:start="0"/>
        <w:jc w:val="both"/>
      </w:pPr>
      <w:r>
        <w:rPr>
          <w:rFonts w:ascii="Times New Roman"/>
          <w:b w:val="false"/>
          <w:i w:val="false"/>
          <w:color w:val="000000"/>
          <w:sz w:val="28"/>
        </w:rPr>
        <w:t xml:space="preserve">
      3) 私营合作伙伴费用报销的程序、条件及限额；</w:t>
      </w:r>
    </w:p>
    <w:p>
      <w:pPr>
        <w:spacing w:after="0"/>
        <w:ind w:start="0"/>
        <w:jc w:val="both"/>
      </w:pPr>
      <w:r>
        <w:rPr>
          <w:rFonts w:ascii="Times New Roman"/>
          <w:b w:val="false"/>
          <w:i w:val="false"/>
          <w:color w:val="000000"/>
          <w:sz w:val="28"/>
        </w:rPr>
        <w:t xml:space="preserve">
      4）制定并批准居民生活垃圾收集、运输、分类及处置边际费率的程序。</w:t>
      </w:r>
    </w:p>
    <w:p>
      <w:pPr>
        <w:spacing w:after="0"/>
        <w:ind w:start="0"/>
        <w:jc w:val="both"/>
      </w:pPr>
      <w:r>
        <w:rPr>
          <w:rFonts w:ascii="Times New Roman"/>
          <w:b w:val="false"/>
          <w:i w:val="false"/>
          <w:color w:val="000000"/>
          <w:sz w:val="28"/>
        </w:rPr>
        <w:t xml:space="preserve">
      4. 各地区、共和国级城市及首都的地方行政机关，应依据本条第3款第1项至第3项规定，作为地方公私合作项目的招标组织者，在与环境保护领域主管机构协调后制定并批准招标文件。</w:t>
      </w:r>
    </w:p>
    <w:p>
      <w:pPr>
        <w:spacing w:after="0"/>
        <w:ind w:start="0"/>
        <w:jc w:val="both"/>
      </w:pPr>
      <w:r>
        <w:rPr>
          <w:rFonts w:ascii="Times New Roman"/>
          <w:b w:val="false"/>
          <w:i w:val="false"/>
          <w:color w:val="000000"/>
          <w:sz w:val="28"/>
        </w:rPr>
        <w:t xml:space="preserve">
      5. 固体生活垃圾管理公私合作项目中私营合作伙伴的费用补偿，应从居民固体生活垃圾收集、运输、分类及处置费收入及其他哈萨克斯坦共和国法律未禁止的资金来源中支付。</w:t>
      </w:r>
    </w:p>
    <w:p>
      <w:pPr>
        <w:spacing w:after="0"/>
        <w:ind w:start="0"/>
        <w:jc w:val="both"/>
      </w:pPr>
      <w:r>
        <w:rPr>
          <w:rFonts w:ascii="Times New Roman"/>
          <w:b w:val="false"/>
          <w:i w:val="false"/>
          <w:color w:val="000000"/>
          <w:sz w:val="28"/>
        </w:rPr>
        <w:t xml:space="preserve">
      6. 根据本条第3款第3项规定承担生产商（进口商）延伸责任的经营者，应在公私合作项目框架内补偿居民固体生活垃圾收集、运输、分拣及处置服务中边际费率与现行费率之间的差额。</w:t>
      </w:r>
    </w:p>
    <w:p>
      <w:pPr>
        <w:spacing w:after="0"/>
        <w:ind w:start="0"/>
        <w:jc w:val="both"/>
      </w:pPr>
      <w:r>
        <w:rPr>
          <w:rFonts w:ascii="Times New Roman"/>
          <w:b w:val="false"/>
          <w:i w:val="false"/>
          <w:color w:val="000000"/>
          <w:sz w:val="28"/>
        </w:rPr>
        <w:t xml:space="preserve">
      7. 每项固体生活垃圾收集、运输、分拣及处置公私合作项目的边际费率标准，应由环境保护领域授权机构制定并批准，该标准须反映特定城市、区域开展上述作业的实际成本及投资支出。</w:t>
      </w:r>
    </w:p>
    <w:p>
      <w:pPr>
        <w:spacing w:after="0"/>
        <w:ind w:start="0"/>
        <w:jc w:val="left"/>
      </w:pPr>
      <w:r>
        <w:rPr>
          <w:rFonts w:ascii="Times New Roman"/>
          <w:b/>
          <w:i w:val="false"/>
          <w:color w:val="000000"/>
        </w:rPr>
        <w:t xml:space="preserve"> 第三百六十七条 城市生活垃圾集中收集系统</w:t>
      </w:r>
    </w:p>
    <w:p>
      <w:pPr>
        <w:spacing w:after="0"/>
        <w:ind w:start="0"/>
        <w:jc w:val="both"/>
      </w:pPr>
      <w:r>
        <w:rPr>
          <w:rFonts w:ascii="Times New Roman"/>
          <w:b w:val="false"/>
          <w:i w:val="false"/>
          <w:color w:val="000000"/>
          <w:sz w:val="28"/>
        </w:rPr>
        <w:t xml:space="preserve">
      1. 固体生活垃圾指固态形式的生活垃圾。</w:t>
      </w:r>
    </w:p>
    <w:p>
      <w:pPr>
        <w:spacing w:after="0"/>
        <w:ind w:start="0"/>
        <w:jc w:val="both"/>
      </w:pPr>
      <w:r>
        <w:rPr>
          <w:rFonts w:ascii="Times New Roman"/>
          <w:b w:val="false"/>
          <w:i w:val="false"/>
          <w:color w:val="000000"/>
          <w:sz w:val="28"/>
        </w:rPr>
        <w:t xml:space="preserve">
      2. 固体生活垃圾集中收集系统（以下简称集中系统）——由地方行政机关在为自然人、法人（无论其所有制形式和经营类型）提供服务框架内建立的系统， 居住（位于）和（或）在住宅楼或独立建筑（设施）内开展活动，且未拥有任何垃圾场和垃圾容器所有权的个人和法人实体，以及拥有位于公共用地上的垃圾场和垃圾容器所有权的个人和法人实体，提供固体生活垃圾收集和运输服务。 集装箱堆场是专门用于堆积垃圾的场地，用于放置收集固体生活垃圾的容器，并设有供专业运输车辆进出的通道，用于运输固体生活垃圾。</w:t>
      </w:r>
    </w:p>
    <w:p>
      <w:pPr>
        <w:spacing w:after="0"/>
        <w:ind w:start="0"/>
        <w:jc w:val="both"/>
      </w:pPr>
      <w:r>
        <w:rPr>
          <w:rFonts w:ascii="Times New Roman"/>
          <w:b w:val="false"/>
          <w:i w:val="false"/>
          <w:color w:val="000000"/>
          <w:sz w:val="28"/>
        </w:rPr>
        <w:t xml:space="preserve">
      3. 居住于住宅楼的个人必须使用基于公共协议的集中处理系统，并按地方代表机构批准的费率支付垃圾运输服务费。</w:t>
      </w:r>
    </w:p>
    <w:p>
      <w:pPr>
        <w:spacing w:after="0"/>
        <w:ind w:start="0"/>
        <w:jc w:val="both"/>
      </w:pPr>
      <w:r>
        <w:rPr>
          <w:rFonts w:ascii="Times New Roman"/>
          <w:b w:val="false"/>
          <w:i w:val="false"/>
          <w:color w:val="000000"/>
          <w:sz w:val="28"/>
        </w:rPr>
        <w:t xml:space="preserve">
      在住宅楼或独立建筑（设施）内开展活动的法人及个体经营者，若使用集中处理系统，须与经地方行政机关依据本法确定的、从事固体生活垃圾收集运输业务的废物管理企业签订运输协议。</w:t>
      </w:r>
    </w:p>
    <w:p>
      <w:pPr>
        <w:spacing w:after="0"/>
        <w:ind w:start="0"/>
        <w:jc w:val="both"/>
      </w:pPr>
      <w:r>
        <w:rPr>
          <w:rFonts w:ascii="Times New Roman"/>
          <w:b w:val="false"/>
          <w:i w:val="false"/>
          <w:color w:val="000000"/>
          <w:sz w:val="28"/>
        </w:rPr>
        <w:t xml:space="preserve">
      在独立建筑物（设施）内开展活动的法人和个体经营者，若使用与集中系统无关的废物管理领域经营主体的服务，须与</w:t>
      </w:r>
      <w:r>
        <w:rPr>
          <w:rFonts w:ascii="Times New Roman"/>
          <w:b w:val="false"/>
          <w:i w:val="false"/>
          <w:color w:val="000000"/>
          <w:sz w:val="28"/>
        </w:rPr>
        <w:t xml:space="preserve">列入哈萨克斯坦共和国《许可与通知法》</w:t>
      </w:r>
      <w:r>
        <w:rPr>
          <w:rFonts w:ascii="Times New Roman"/>
          <w:b w:val="false"/>
          <w:i w:val="false"/>
          <w:color w:val="000000"/>
          <w:sz w:val="28"/>
        </w:rPr>
        <w:t xml:space="preserve">许可及通知登记册的废物管理领域经营主体签订固体生活垃圾运输协议</w:t>
      </w:r>
      <w:r>
        <w:rPr>
          <w:rFonts w:ascii="Times New Roman"/>
          <w:b w:val="false"/>
          <w:i w:val="false"/>
          <w:color w:val="000000"/>
          <w:sz w:val="28"/>
        </w:rPr>
        <w:t xml:space="preserve">。</w:t>
      </w:r>
    </w:p>
    <w:p>
      <w:pPr>
        <w:spacing w:after="0"/>
        <w:ind w:start="0"/>
        <w:jc w:val="both"/>
      </w:pPr>
      <w:r>
        <w:rPr>
          <w:rFonts w:ascii="Times New Roman"/>
          <w:b w:val="false"/>
          <w:i w:val="false"/>
          <w:color w:val="000000"/>
          <w:sz w:val="28"/>
        </w:rPr>
        <w:t xml:space="preserve">
      4. 集中处理系统应由地方行政机关通过竞争性招标（投标）方式确定固体生活垃圾市场参与者，该参与者须依据本法及市政垃圾管理规则开展固体生活垃圾收集运输业务。</w:t>
      </w:r>
    </w:p>
    <w:p>
      <w:pPr>
        <w:spacing w:after="0"/>
        <w:ind w:start="0"/>
        <w:jc w:val="both"/>
      </w:pPr>
      <w:r>
        <w:rPr>
          <w:rFonts w:ascii="Times New Roman"/>
          <w:b w:val="false"/>
          <w:i w:val="false"/>
          <w:color w:val="000000"/>
          <w:sz w:val="28"/>
        </w:rPr>
        <w:t xml:space="preserve">
      5. 从事固体生活垃圾收集运输的经营主体，除市政废物管理规则另有规定外，必须使用符合该规则要求、专用于运输固体生活垃圾且未指定运输其他类型废物的专用运输工具。</w:t>
      </w:r>
    </w:p>
    <w:p>
      <w:pPr>
        <w:spacing w:after="0"/>
        <w:ind w:start="0"/>
        <w:jc w:val="both"/>
      </w:pPr>
      <w:r>
        <w:rPr>
          <w:rFonts w:ascii="Times New Roman"/>
          <w:b w:val="false"/>
          <w:i w:val="false"/>
          <w:color w:val="000000"/>
          <w:sz w:val="28"/>
        </w:rPr>
        <w:t xml:space="preserve">
      6. 法人及个体经营者自行处置固体生活垃圾时，须遵守本法典规定，并与从事固体生活垃圾处理和（或）处置的企业签订协议。</w:t>
      </w:r>
    </w:p>
    <w:p>
      <w:pPr>
        <w:spacing w:after="0"/>
        <w:ind w:start="0"/>
        <w:jc w:val="both"/>
      </w:pPr>
      <w:r>
        <w:rPr>
          <w:rFonts w:ascii="Times New Roman"/>
          <w:b w:val="false"/>
          <w:i w:val="false"/>
          <w:color w:val="000000"/>
          <w:sz w:val="28"/>
        </w:rPr>
        <w:t xml:space="preserve">
      7. 从事固体生活垃圾收集运输的企业主体，或自行处置固体生活垃圾的废物所有者，应确保将此类垃圾移交至从事固体生活垃圾回收的企业主体。 </w:t>
      </w:r>
    </w:p>
    <w:p>
      <w:pPr>
        <w:spacing w:after="0"/>
        <w:ind w:start="0"/>
        <w:jc w:val="both"/>
      </w:pPr>
      <w:r>
        <w:rPr>
          <w:rFonts w:ascii="Times New Roman"/>
          <w:b w:val="false"/>
          <w:i w:val="false"/>
          <w:color w:val="000000"/>
          <w:sz w:val="28"/>
        </w:rPr>
        <w:t xml:space="preserve">
      8. 仅当所在地区缺乏从事固体生活垃圾回收的企业实体，或此类实体生产能力不足时，方可将垃圾直接运往固体生活垃圾填埋场处置，但本法典第351条规定的垃圾除外。</w:t>
      </w:r>
    </w:p>
    <w:p>
      <w:pPr>
        <w:spacing w:after="0"/>
        <w:ind w:start="0"/>
        <w:jc w:val="left"/>
      </w:pPr>
      <w:r>
        <w:rPr>
          <w:rFonts w:ascii="Times New Roman"/>
          <w:b/>
          <w:i w:val="false"/>
          <w:color w:val="000000"/>
        </w:rPr>
        <w:t xml:space="preserve"> 第三百六十八条 市政废物运输要求 </w:t>
      </w:r>
    </w:p>
    <w:p>
      <w:pPr>
        <w:spacing w:after="0"/>
        <w:ind w:start="0"/>
        <w:jc w:val="both"/>
      </w:pPr>
      <w:r>
        <w:rPr>
          <w:rFonts w:ascii="Times New Roman"/>
          <w:b w:val="false"/>
          <w:i w:val="false"/>
          <w:color w:val="ff0000"/>
          <w:sz w:val="28"/>
        </w:rPr>
        <w:t xml:space="preserve">
      注：本条标题经哈萨克斯坦共和国2024年4月6日第71-VIII号法律修订（自首次正式公布之日起六十个日历日后生效）。</w:t>
      </w:r>
    </w:p>
    <w:p>
      <w:pPr>
        <w:spacing w:after="0"/>
        <w:ind w:start="0"/>
        <w:jc w:val="both"/>
      </w:pPr>
      <w:r>
        <w:rPr>
          <w:rFonts w:ascii="Times New Roman"/>
          <w:b w:val="false"/>
          <w:i w:val="false"/>
          <w:color w:val="000000"/>
          <w:sz w:val="28"/>
        </w:rPr>
        <w:t xml:space="preserve">
      1. 城市废弃物的运输（含清运）须使用符合本法典要求的车辆。</w:t>
      </w:r>
    </w:p>
    <w:p>
      <w:pPr>
        <w:spacing w:after="0"/>
        <w:ind w:start="0"/>
        <w:jc w:val="both"/>
      </w:pPr>
      <w:r>
        <w:rPr>
          <w:rFonts w:ascii="Times New Roman"/>
          <w:b w:val="false"/>
          <w:i w:val="false"/>
          <w:color w:val="000000"/>
          <w:sz w:val="28"/>
        </w:rPr>
        <w:t xml:space="preserve">
      2. 从事城市废弃物运输的经营主体须向"哈萨克斯坦共和国环境与自然资源国家数据库"信息系统传输完整的运输车辆运行导航信息。</w:t>
      </w:r>
    </w:p>
    <w:p>
      <w:pPr>
        <w:spacing w:after="0"/>
        <w:ind w:start="0"/>
        <w:jc w:val="both"/>
      </w:pPr>
      <w:r>
        <w:rPr>
          <w:rFonts w:ascii="Times New Roman"/>
          <w:b w:val="false"/>
          <w:i w:val="false"/>
          <w:color w:val="000000"/>
          <w:sz w:val="28"/>
        </w:rPr>
        <w:t xml:space="preserve">
      3. 由环境保护领域授权机构负责组织开发并维护"哈萨克斯坦共和国环境与自然资源国家数据库"信息系统中用于追踪市政垃圾清运车辆移动轨迹（基于卫星导航系统）的专项子模块。</w:t>
      </w:r>
    </w:p>
    <w:p>
      <w:pPr>
        <w:spacing w:after="0"/>
        <w:ind w:start="0"/>
        <w:jc w:val="both"/>
      </w:pPr>
      <w:r>
        <w:rPr>
          <w:rFonts w:ascii="Times New Roman"/>
          <w:b w:val="false"/>
          <w:i w:val="false"/>
          <w:color w:val="000000"/>
          <w:sz w:val="28"/>
        </w:rPr>
        <w:t xml:space="preserve">
      4. 从事市政垃圾运输的企业实体在提供相应服务时，须满足以下要求：</w:t>
      </w:r>
    </w:p>
    <w:p>
      <w:pPr>
        <w:spacing w:after="0"/>
        <w:ind w:start="0"/>
        <w:jc w:val="both"/>
      </w:pPr>
      <w:r>
        <w:rPr>
          <w:rFonts w:ascii="Times New Roman"/>
          <w:b w:val="false"/>
          <w:i w:val="false"/>
          <w:color w:val="000000"/>
          <w:sz w:val="28"/>
        </w:rPr>
        <w:t xml:space="preserve">
      1) 使用专为运输城市垃圾设计的专用车辆；</w:t>
      </w:r>
    </w:p>
    <w:p>
      <w:pPr>
        <w:spacing w:after="0"/>
        <w:ind w:start="0"/>
        <w:jc w:val="both"/>
      </w:pPr>
      <w:r>
        <w:rPr>
          <w:rFonts w:ascii="Times New Roman"/>
          <w:b w:val="false"/>
          <w:i w:val="false"/>
          <w:color w:val="000000"/>
          <w:sz w:val="28"/>
        </w:rPr>
        <w:t xml:space="preserve">
      2) 为第1项规定的车辆配备连接至"哈萨克斯坦共和国环境与自然资源状况国家数据库"信息系统的卫星导航系统，并确保该系统持续处于工作状态；</w:t>
      </w:r>
    </w:p>
    <w:p>
      <w:pPr>
        <w:spacing w:after="0"/>
        <w:ind w:start="0"/>
        <w:jc w:val="both"/>
      </w:pPr>
      <w:r>
        <w:rPr>
          <w:rFonts w:ascii="Times New Roman"/>
          <w:b w:val="false"/>
          <w:i w:val="false"/>
          <w:color w:val="000000"/>
          <w:sz w:val="28"/>
        </w:rPr>
        <w:t xml:space="preserve">
      3) 依据市政废物管理规则规定的标准格式与市政废物所有者签订合同；</w:t>
      </w:r>
    </w:p>
    <w:p>
      <w:pPr>
        <w:spacing w:after="0"/>
        <w:ind w:start="0"/>
        <w:jc w:val="both"/>
      </w:pPr>
      <w:r>
        <w:rPr>
          <w:rFonts w:ascii="Times New Roman"/>
          <w:b w:val="false"/>
          <w:i w:val="false"/>
          <w:color w:val="000000"/>
          <w:sz w:val="28"/>
        </w:rPr>
        <w:t xml:space="preserve">
      4) 满足哈萨克斯坦共和国现行法律法规的要求。</w:t>
      </w:r>
    </w:p>
    <w:p>
      <w:pPr>
        <w:spacing w:after="0"/>
        <w:ind w:start="0"/>
        <w:jc w:val="both"/>
      </w:pPr>
      <w:r>
        <w:rPr>
          <w:rFonts w:ascii="Times New Roman"/>
          <w:b w:val="false"/>
          <w:i w:val="false"/>
          <w:color w:val="000000"/>
          <w:sz w:val="28"/>
        </w:rPr>
        <w:t xml:space="preserve">
      5. 市政垃圾运输、车辆涂装、特殊标识及设备配置、装卸作业等要求，由哈萨克斯坦共和国国家标准规定，该标准列入环境保护领域授权机构批准的名录。</w:t>
      </w:r>
    </w:p>
    <w:p>
      <w:pPr>
        <w:spacing w:after="0"/>
        <w:ind w:start="0"/>
        <w:jc w:val="left"/>
      </w:pPr>
      <w:r>
        <w:rPr>
          <w:rFonts w:ascii="Times New Roman"/>
          <w:b w:val="false"/>
          <w:i w:val="false"/>
          <w:color w:val="ff0000"/>
          <w:sz w:val="28"/>
        </w:rPr>
        <w:t xml:space="preserve">      脚注：第368条经哈萨克斯坦共和国2024年4月6日第71-VIII号法律修订（自首次正式公布之日起六十个日历日后生效）。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第二十八章 放射性废物管理的特殊性  第三百六十九条 放射性废物及其分类</w:t>
      </w:r>
    </w:p>
    <w:p>
      <w:pPr>
        <w:spacing w:after="0"/>
        <w:ind w:start="0"/>
        <w:jc w:val="both"/>
      </w:pPr>
      <w:r>
        <w:rPr>
          <w:rFonts w:ascii="Times New Roman"/>
          <w:b w:val="false"/>
          <w:i w:val="false"/>
          <w:color w:val="000000"/>
          <w:sz w:val="28"/>
        </w:rPr>
        <w:t xml:space="preserve">
      1. 放射性废物包括以下任何聚合状态下不可再利用的物质：</w:t>
      </w:r>
    </w:p>
    <w:p>
      <w:pPr>
        <w:spacing w:after="0"/>
        <w:ind w:start="0"/>
        <w:jc w:val="both"/>
      </w:pPr>
      <w:r>
        <w:rPr>
          <w:rFonts w:ascii="Times New Roman"/>
          <w:b w:val="false"/>
          <w:i w:val="false"/>
          <w:color w:val="000000"/>
          <w:sz w:val="28"/>
        </w:rPr>
        <w:t xml:space="preserve">
      1) 放射性核素含量超过哈萨克斯坦共和国法律规定限值的生物来源材料、产品、设备及物品；</w:t>
      </w:r>
    </w:p>
    <w:p>
      <w:pPr>
        <w:spacing w:after="0"/>
        <w:ind w:start="0"/>
        <w:jc w:val="both"/>
      </w:pPr>
      <w:r>
        <w:rPr>
          <w:rFonts w:ascii="Times New Roman"/>
          <w:b w:val="false"/>
          <w:i w:val="false"/>
          <w:color w:val="000000"/>
          <w:sz w:val="28"/>
        </w:rPr>
        <w:t xml:space="preserve">
      2) 不予再处理的乏核燃料；</w:t>
      </w:r>
    </w:p>
    <w:p>
      <w:pPr>
        <w:spacing w:after="0"/>
        <w:ind w:start="0"/>
        <w:jc w:val="both"/>
      </w:pPr>
      <w:r>
        <w:rPr>
          <w:rFonts w:ascii="Times New Roman"/>
          <w:b w:val="false"/>
          <w:i w:val="false"/>
          <w:color w:val="000000"/>
          <w:sz w:val="28"/>
        </w:rPr>
        <w:t xml:space="preserve">
      3) 寿命终止或损坏的放射性核素源；</w:t>
      </w:r>
    </w:p>
    <w:p>
      <w:pPr>
        <w:spacing w:after="0"/>
        <w:ind w:start="0"/>
        <w:jc w:val="both"/>
      </w:pPr>
      <w:r>
        <w:rPr>
          <w:rFonts w:ascii="Times New Roman"/>
          <w:b w:val="false"/>
          <w:i w:val="false"/>
          <w:color w:val="000000"/>
          <w:sz w:val="28"/>
        </w:rPr>
        <w:t xml:space="preserve">
      4) 经开采后储存于处置区域的尾矿岩石、矿石及选矿浸出尾矿，其中放射性核素含量超过哈萨克斯坦共和国法律规定的限值。</w:t>
      </w:r>
    </w:p>
    <w:p>
      <w:pPr>
        <w:spacing w:after="0"/>
        <w:ind w:start="0"/>
        <w:jc w:val="both"/>
      </w:pPr>
      <w:r>
        <w:rPr>
          <w:rFonts w:ascii="Times New Roman"/>
          <w:b w:val="false"/>
          <w:i w:val="false"/>
          <w:color w:val="000000"/>
          <w:sz w:val="28"/>
        </w:rPr>
        <w:t xml:space="preserve">
      2. 放射性废物的分类依据包括其物理形态、来源、放射性水平及放射性核素半衰期。</w:t>
      </w:r>
    </w:p>
    <w:p>
      <w:pPr>
        <w:spacing w:after="0"/>
        <w:ind w:start="0"/>
        <w:jc w:val="both"/>
      </w:pPr>
      <w:r>
        <w:rPr>
          <w:rFonts w:ascii="Times New Roman"/>
          <w:b w:val="false"/>
          <w:i w:val="false"/>
          <w:color w:val="000000"/>
          <w:sz w:val="28"/>
        </w:rPr>
        <w:t xml:space="preserve">
      3. 按聚集状态划分，放射性废物分为液体和固体两类。</w:t>
      </w:r>
    </w:p>
    <w:p>
      <w:pPr>
        <w:spacing w:after="0"/>
        <w:ind w:start="0"/>
        <w:jc w:val="both"/>
      </w:pPr>
      <w:r>
        <w:rPr>
          <w:rFonts w:ascii="Times New Roman"/>
          <w:b w:val="false"/>
          <w:i w:val="false"/>
          <w:color w:val="000000"/>
          <w:sz w:val="28"/>
        </w:rPr>
        <w:t xml:space="preserve">
      液体放射性废物包括无机物质溶液、过滤材料浆料、有机液体。</w:t>
      </w:r>
    </w:p>
    <w:p>
      <w:pPr>
        <w:spacing w:after="0"/>
        <w:ind w:start="0"/>
        <w:jc w:val="both"/>
      </w:pPr>
      <w:r>
        <w:rPr>
          <w:rFonts w:ascii="Times New Roman"/>
          <w:b w:val="false"/>
          <w:i w:val="false"/>
          <w:color w:val="000000"/>
          <w:sz w:val="28"/>
        </w:rPr>
        <w:t xml:space="preserve">
      固体放射性废物包括产品、机械部件、材料、生物体、放射性辐射耗尽源。</w:t>
      </w:r>
    </w:p>
    <w:p>
      <w:pPr>
        <w:spacing w:after="0"/>
        <w:ind w:start="0"/>
        <w:jc w:val="both"/>
      </w:pPr>
      <w:r>
        <w:rPr>
          <w:rFonts w:ascii="Times New Roman"/>
          <w:b w:val="false"/>
          <w:i w:val="false"/>
          <w:color w:val="000000"/>
          <w:sz w:val="28"/>
        </w:rPr>
        <w:t xml:space="preserve">
      4. 若废物中所含放射性核素的比活度高于受控放射性物质辐射安全标准规定的数值，则该废物应归类为放射性废物；若放射性核素组成未知，则比活度需高于：</w:t>
      </w:r>
    </w:p>
    <w:p>
      <w:pPr>
        <w:spacing w:after="0"/>
        <w:ind w:start="0"/>
        <w:jc w:val="both"/>
      </w:pPr>
      <w:r>
        <w:rPr>
          <w:rFonts w:ascii="Times New Roman"/>
          <w:b w:val="false"/>
          <w:i w:val="false"/>
          <w:color w:val="000000"/>
          <w:sz w:val="28"/>
        </w:rPr>
        <w:t xml:space="preserve">
      1) β射线放射性核素：每千克一百千贝克勒尔；</w:t>
      </w:r>
    </w:p>
    <w:p>
      <w:pPr>
        <w:spacing w:after="0"/>
        <w:ind w:start="0"/>
        <w:jc w:val="both"/>
      </w:pPr>
      <w:r>
        <w:rPr>
          <w:rFonts w:ascii="Times New Roman"/>
          <w:b w:val="false"/>
          <w:i w:val="false"/>
          <w:color w:val="000000"/>
          <w:sz w:val="28"/>
        </w:rPr>
        <w:t xml:space="preserve">
      2) 每千克10千贝克勒尔——α射线放射性核素（超铀元素除外）；</w:t>
      </w:r>
    </w:p>
    <w:p>
      <w:pPr>
        <w:spacing w:after="0"/>
        <w:ind w:start="0"/>
        <w:jc w:val="both"/>
      </w:pPr>
      <w:r>
        <w:rPr>
          <w:rFonts w:ascii="Times New Roman"/>
          <w:b w:val="false"/>
          <w:i w:val="false"/>
          <w:color w:val="000000"/>
          <w:sz w:val="28"/>
        </w:rPr>
        <w:t xml:space="preserve">
      3）超铀放射性核素：每千克1千贝克勒尔。</w:t>
      </w:r>
    </w:p>
    <w:p>
      <w:pPr>
        <w:spacing w:after="0"/>
        <w:ind w:start="0"/>
        <w:jc w:val="both"/>
      </w:pPr>
      <w:r>
        <w:rPr>
          <w:rFonts w:ascii="Times New Roman"/>
          <w:b w:val="false"/>
          <w:i w:val="false"/>
          <w:color w:val="000000"/>
          <w:sz w:val="28"/>
        </w:rPr>
        <w:t xml:space="preserve">
      5. 根据形成来源，放射性废物应分类如下：</w:t>
      </w:r>
    </w:p>
    <w:p>
      <w:pPr>
        <w:spacing w:after="0"/>
        <w:ind w:start="0"/>
        <w:jc w:val="both"/>
      </w:pPr>
      <w:r>
        <w:rPr>
          <w:rFonts w:ascii="Times New Roman"/>
          <w:b w:val="false"/>
          <w:i w:val="false"/>
          <w:color w:val="000000"/>
          <w:sz w:val="28"/>
        </w:rPr>
        <w:t xml:space="preserve">
      1) 采矿废物；</w:t>
      </w:r>
    </w:p>
    <w:p>
      <w:pPr>
        <w:spacing w:after="0"/>
        <w:ind w:start="0"/>
        <w:jc w:val="both"/>
      </w:pPr>
      <w:r>
        <w:rPr>
          <w:rFonts w:ascii="Times New Roman"/>
          <w:b w:val="false"/>
          <w:i w:val="false"/>
          <w:color w:val="000000"/>
          <w:sz w:val="28"/>
        </w:rPr>
        <w:t xml:space="preserve">
      2）科研及核电站废物；</w:t>
      </w:r>
    </w:p>
    <w:p>
      <w:pPr>
        <w:spacing w:after="0"/>
        <w:ind w:start="0"/>
        <w:jc w:val="both"/>
      </w:pPr>
      <w:r>
        <w:rPr>
          <w:rFonts w:ascii="Times New Roman"/>
          <w:b w:val="false"/>
          <w:i w:val="false"/>
          <w:color w:val="000000"/>
          <w:sz w:val="28"/>
        </w:rPr>
        <w:t xml:space="preserve">
      3）核爆炸废物；</w:t>
      </w:r>
    </w:p>
    <w:p>
      <w:pPr>
        <w:spacing w:after="0"/>
        <w:ind w:start="0"/>
        <w:jc w:val="both"/>
      </w:pPr>
      <w:r>
        <w:rPr>
          <w:rFonts w:ascii="Times New Roman"/>
          <w:b w:val="false"/>
          <w:i w:val="false"/>
          <w:color w:val="000000"/>
          <w:sz w:val="28"/>
        </w:rPr>
        <w:t xml:space="preserve">
      4) 未使用的放射源及报废放射源。</w:t>
      </w:r>
    </w:p>
    <w:p>
      <w:pPr>
        <w:spacing w:after="0"/>
        <w:ind w:start="0"/>
        <w:jc w:val="both"/>
      </w:pPr>
      <w:r>
        <w:rPr>
          <w:rFonts w:ascii="Times New Roman"/>
          <w:b w:val="false"/>
          <w:i w:val="false"/>
          <w:color w:val="000000"/>
          <w:sz w:val="28"/>
        </w:rPr>
        <w:t xml:space="preserve">
      6. 按放射性水平划分，固体放射性废物分为：</w:t>
      </w:r>
    </w:p>
    <w:p>
      <w:pPr>
        <w:spacing w:after="0"/>
        <w:ind w:start="0"/>
        <w:jc w:val="both"/>
      </w:pPr>
      <w:r>
        <w:rPr>
          <w:rFonts w:ascii="Times New Roman"/>
          <w:b w:val="false"/>
          <w:i w:val="false"/>
          <w:color w:val="000000"/>
          <w:sz w:val="28"/>
        </w:rPr>
        <w:t xml:space="preserve">
      1) 低活度废物——比活度（千贝克勒尔/千克）低于：β射线放射性核素低于一千；α射线放射性核素（超铀元素除外）低于一百；超铀放射性核素低于十；</w:t>
      </w:r>
    </w:p>
    <w:p>
      <w:pPr>
        <w:spacing w:after="0"/>
        <w:ind w:start="0"/>
        <w:jc w:val="both"/>
      </w:pPr>
      <w:r>
        <w:rPr>
          <w:rFonts w:ascii="Times New Roman"/>
          <w:b w:val="false"/>
          <w:i w:val="false"/>
          <w:color w:val="000000"/>
          <w:sz w:val="28"/>
        </w:rPr>
        <w:t xml:space="preserve">
      2) 中放射性废物——比活度（千贝克勒尔/千克）：β射线放射性核素为1000至1000万；α射线放射性核素（超铀元素除外）为100至100万；超铀放射性核素为10至10万；</w:t>
      </w:r>
    </w:p>
    <w:p>
      <w:pPr>
        <w:spacing w:after="0"/>
        <w:ind w:start="0"/>
        <w:jc w:val="both"/>
      </w:pPr>
      <w:r>
        <w:rPr>
          <w:rFonts w:ascii="Times New Roman"/>
          <w:b w:val="false"/>
          <w:i w:val="false"/>
          <w:color w:val="000000"/>
          <w:sz w:val="28"/>
        </w:rPr>
        <w:t xml:space="preserve">
      3) 高放射性废物——比活度（千贝克勒尔/千克）超过1000万的β射线放射性核素；超过100万的α射线放射性核素（不含超铀元素）；超过10万的超铀放射性核素。</w:t>
      </w:r>
    </w:p>
    <w:p>
      <w:pPr>
        <w:spacing w:after="0"/>
        <w:ind w:start="0"/>
        <w:jc w:val="both"/>
      </w:pPr>
      <w:r>
        <w:rPr>
          <w:rFonts w:ascii="Times New Roman"/>
          <w:b w:val="false"/>
          <w:i w:val="false"/>
          <w:color w:val="000000"/>
          <w:sz w:val="28"/>
        </w:rPr>
        <w:t xml:space="preserve">
      7. 辐射安全保障领域的国家监管（含放射性废物管理相关活动）由核能利用领域的授权机构实施。</w:t>
      </w:r>
    </w:p>
    <w:p>
      <w:pPr>
        <w:spacing w:after="0"/>
        <w:ind w:start="0"/>
        <w:jc w:val="both"/>
      </w:pPr>
      <w:r>
        <w:rPr>
          <w:rFonts w:ascii="Times New Roman"/>
          <w:b w:val="false"/>
          <w:i w:val="false"/>
          <w:color w:val="000000"/>
          <w:sz w:val="28"/>
        </w:rPr>
        <w:t xml:space="preserve">
      辐射安全领域的国家控制与监督由原子能使用领域的授权机构实施，具体形式为依据《哈萨克斯坦共和国企业法典》对受控主体（对象）进行现场检查与预防性管控。</w:t>
      </w:r>
    </w:p>
    <w:p>
      <w:pPr>
        <w:spacing w:after="0"/>
        <w:ind w:start="0"/>
        <w:jc w:val="left"/>
      </w:pPr>
      <w:r>
        <w:rPr>
          <w:rFonts w:ascii="Times New Roman"/>
          <w:b w:val="false"/>
          <w:i w:val="false"/>
          <w:color w:val="ff0000"/>
          <w:sz w:val="28"/>
        </w:rPr>
        <w:t xml:space="preserve">      脚注：第369条经哈萨克斯坦共和国2024年4月6日第71-VIII号法律修订（自首次正式公布之日起六十个日历日后生效）。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第370条 放射性废物管理领域的环境要求</w:t>
      </w:r>
    </w:p>
    <w:p>
      <w:pPr>
        <w:spacing w:after="0"/>
        <w:ind w:start="0"/>
        <w:jc w:val="both"/>
      </w:pPr>
      <w:r>
        <w:rPr>
          <w:rFonts w:ascii="Times New Roman"/>
          <w:b w:val="false"/>
          <w:i w:val="false"/>
          <w:color w:val="000000"/>
          <w:sz w:val="28"/>
        </w:rPr>
        <w:t xml:space="preserve">
      1. 自然人及法人有义务遵守核能利用领域授权机构制定的放射性物质生产、储存、运输、使用、处置及处理规则，防止违反辐射暴露最高限值标准，采取措施预防并消除环境辐射污染。</w:t>
      </w:r>
    </w:p>
    <w:p>
      <w:pPr>
        <w:spacing w:after="0"/>
        <w:ind w:start="0"/>
        <w:jc w:val="both"/>
      </w:pPr>
      <w:r>
        <w:rPr>
          <w:rFonts w:ascii="Times New Roman"/>
          <w:b w:val="false"/>
          <w:i w:val="false"/>
          <w:color w:val="000000"/>
          <w:sz w:val="28"/>
        </w:rPr>
        <w:t xml:space="preserve">
      2. 放射性废物的收集、储存、运输及处置活动应遵循哈萨克斯坦共和国核能利用相关法律法规。</w:t>
      </w:r>
    </w:p>
    <w:p>
      <w:pPr>
        <w:spacing w:after="0"/>
        <w:ind w:start="0"/>
        <w:jc w:val="both"/>
      </w:pPr>
      <w:r>
        <w:rPr>
          <w:rFonts w:ascii="Times New Roman"/>
          <w:b w:val="false"/>
          <w:i w:val="false"/>
          <w:color w:val="000000"/>
          <w:sz w:val="28"/>
        </w:rPr>
        <w:t xml:space="preserve">
      3. 放射性物质运输过程中发生紧急情况时，应遵守哈萨克斯坦共和国核能利用领域立法、民众辐射安全及技术规范的要求，以保障公民健康、财产及环境安全。</w:t>
      </w:r>
    </w:p>
    <w:p>
      <w:pPr>
        <w:spacing w:after="0"/>
        <w:ind w:start="0"/>
        <w:jc w:val="left"/>
      </w:pPr>
      <w:r>
        <w:rPr>
          <w:rFonts w:ascii="Times New Roman"/>
          <w:b/>
          <w:i w:val="false"/>
          <w:color w:val="000000"/>
        </w:rPr>
        <w:t xml:space="preserve"> 第371条 放射性废物储存和（或）掩埋设施的分类</w:t>
      </w:r>
    </w:p>
    <w:p>
      <w:pPr>
        <w:spacing w:after="0"/>
        <w:ind w:start="0"/>
        <w:jc w:val="both"/>
      </w:pPr>
      <w:r>
        <w:rPr>
          <w:rFonts w:ascii="Times New Roman"/>
          <w:b w:val="false"/>
          <w:i w:val="false"/>
          <w:color w:val="000000"/>
          <w:sz w:val="28"/>
        </w:rPr>
        <w:t xml:space="preserve">
      1. 放射性废物储存和（或）掩埋设施包括用于储存和（或）掩埋放射性废物的天然区域、人工区域、容器或场所。</w:t>
      </w:r>
    </w:p>
    <w:p>
      <w:pPr>
        <w:spacing w:after="0"/>
        <w:ind w:start="0"/>
        <w:jc w:val="both"/>
      </w:pPr>
      <w:r>
        <w:rPr>
          <w:rFonts w:ascii="Times New Roman"/>
          <w:b w:val="false"/>
          <w:i w:val="false"/>
          <w:color w:val="000000"/>
          <w:sz w:val="28"/>
        </w:rPr>
        <w:t xml:space="preserve">
      2. 放射性废物掩埋设施指将此类废物置入且无意进行后续回收的设施。</w:t>
      </w:r>
    </w:p>
    <w:p>
      <w:pPr>
        <w:spacing w:after="0"/>
        <w:ind w:start="0"/>
        <w:jc w:val="both"/>
      </w:pPr>
      <w:r>
        <w:rPr>
          <w:rFonts w:ascii="Times New Roman"/>
          <w:b w:val="false"/>
          <w:i w:val="false"/>
          <w:color w:val="000000"/>
          <w:sz w:val="28"/>
        </w:rPr>
        <w:t xml:space="preserve">
      3. 放射性废物储存设施根据废物来源细分为：</w:t>
      </w:r>
    </w:p>
    <w:p>
      <w:pPr>
        <w:spacing w:after="0"/>
        <w:ind w:start="0"/>
        <w:jc w:val="both"/>
      </w:pPr>
      <w:r>
        <w:rPr>
          <w:rFonts w:ascii="Times New Roman"/>
          <w:b w:val="false"/>
          <w:i w:val="false"/>
          <w:color w:val="000000"/>
          <w:sz w:val="28"/>
        </w:rPr>
        <w:t xml:space="preserve">
      1) 源自地质勘探、采矿及加工活动，主要含天然放射性核素；</w:t>
      </w:r>
    </w:p>
    <w:p>
      <w:pPr>
        <w:spacing w:after="0"/>
        <w:ind w:start="0"/>
        <w:jc w:val="both"/>
      </w:pPr>
      <w:r>
        <w:rPr>
          <w:rFonts w:ascii="Times New Roman"/>
          <w:b w:val="false"/>
          <w:i w:val="false"/>
          <w:color w:val="000000"/>
          <w:sz w:val="28"/>
        </w:rPr>
        <w:t xml:space="preserve">
      2) 核电设施产生的废物，核爆炸产生的废物，以及主要含人造放射性核素的放射性同位素产品生产产生的废物。</w:t>
      </w:r>
    </w:p>
    <w:p>
      <w:pPr>
        <w:spacing w:after="0"/>
        <w:ind w:start="0"/>
        <w:jc w:val="both"/>
      </w:pPr>
      <w:r>
        <w:rPr>
          <w:rFonts w:ascii="Times New Roman"/>
          <w:b w:val="false"/>
          <w:i w:val="false"/>
          <w:color w:val="000000"/>
          <w:sz w:val="28"/>
        </w:rPr>
        <w:t xml:space="preserve">
      4. 根据放射性废物收集区域规模，其贮存及（或）处置设施分为局部型与区域型。局部型设施用于处置单一设施或区域产生的废物，区域型设施则服务于两个及以上设施和（或）区域。</w:t>
      </w:r>
    </w:p>
    <w:p>
      <w:pPr>
        <w:spacing w:after="0"/>
        <w:ind w:start="0"/>
        <w:jc w:val="left"/>
      </w:pPr>
      <w:r>
        <w:rPr>
          <w:rFonts w:ascii="Times New Roman"/>
          <w:b/>
          <w:i w:val="false"/>
          <w:color w:val="000000"/>
        </w:rPr>
        <w:t xml:space="preserve"> 第372条 放射性废物储存与处置的环境要求 </w:t>
      </w:r>
    </w:p>
    <w:p>
      <w:pPr>
        <w:spacing w:after="0"/>
        <w:ind w:start="0"/>
        <w:jc w:val="both"/>
      </w:pPr>
      <w:r>
        <w:rPr>
          <w:rFonts w:ascii="Times New Roman"/>
          <w:b w:val="false"/>
          <w:i w:val="false"/>
          <w:color w:val="000000"/>
          <w:sz w:val="28"/>
        </w:rPr>
        <w:t xml:space="preserve">
      1. 在哈萨克斯坦共和国境内产生的放射性废物，其处置方式应确保在废物可能构成潜在危害的整个期间内，对人口和环境实施辐射防护。</w:t>
      </w:r>
    </w:p>
    <w:p>
      <w:pPr>
        <w:spacing w:after="0"/>
        <w:ind w:start="0"/>
        <w:jc w:val="both"/>
      </w:pPr>
      <w:r>
        <w:rPr>
          <w:rFonts w:ascii="Times New Roman"/>
          <w:b w:val="false"/>
          <w:i w:val="false"/>
          <w:color w:val="000000"/>
          <w:sz w:val="28"/>
        </w:rPr>
        <w:t xml:space="preserve">
      2. 放射性废物储存与掩埋须依据核能利用领域授权机构颁发的许可证实施，此类活动无需接受环境监管或获取环境许可。放射性废物标准由核能利用领域授权机构制定。 </w:t>
      </w:r>
    </w:p>
    <w:p>
      <w:pPr>
        <w:spacing w:after="0"/>
        <w:ind w:start="0"/>
        <w:jc w:val="both"/>
      </w:pPr>
      <w:r>
        <w:rPr>
          <w:rFonts w:ascii="Times New Roman"/>
          <w:b w:val="false"/>
          <w:i w:val="false"/>
          <w:color w:val="000000"/>
          <w:sz w:val="28"/>
        </w:rPr>
        <w:t xml:space="preserve">
      3. 放射性废物处置应作为任何产生放射性废物活动的必备环节，纳入设计与工程文件。放射性废物管理须遵循哈萨克斯坦共和国核能利用相关法律法规，同时兼顾本法典规定的环境要求。</w:t>
      </w:r>
    </w:p>
    <w:p>
      <w:pPr>
        <w:spacing w:after="0"/>
        <w:ind w:start="0"/>
        <w:jc w:val="both"/>
      </w:pPr>
      <w:r>
        <w:rPr>
          <w:rFonts w:ascii="Times New Roman"/>
          <w:b w:val="false"/>
          <w:i w:val="false"/>
          <w:color w:val="000000"/>
          <w:sz w:val="28"/>
        </w:rPr>
        <w:t xml:space="preserve">
      4. 在放射性废物储存与掩埋过程中，经营者应：</w:t>
      </w:r>
    </w:p>
    <w:p>
      <w:pPr>
        <w:spacing w:after="0"/>
        <w:ind w:start="0"/>
        <w:jc w:val="both"/>
      </w:pPr>
      <w:r>
        <w:rPr>
          <w:rFonts w:ascii="Times New Roman"/>
          <w:b w:val="false"/>
          <w:i w:val="false"/>
          <w:color w:val="000000"/>
          <w:sz w:val="28"/>
        </w:rPr>
        <w:t xml:space="preserve">
      1) 排除自发核链式反应的可能性，并防止过量热量释放；</w:t>
      </w:r>
    </w:p>
    <w:p>
      <w:pPr>
        <w:spacing w:after="0"/>
        <w:ind w:start="0"/>
        <w:jc w:val="both"/>
      </w:pPr>
      <w:r>
        <w:rPr>
          <w:rFonts w:ascii="Times New Roman"/>
          <w:b w:val="false"/>
          <w:i w:val="false"/>
          <w:color w:val="000000"/>
          <w:sz w:val="28"/>
        </w:rPr>
        <w:t xml:space="preserve">
      2) 依照辐射安全规章制度，采用成熟防护措施确保公众与环境获得有效保护；</w:t>
      </w:r>
    </w:p>
    <w:p>
      <w:pPr>
        <w:spacing w:after="0"/>
        <w:ind w:start="0"/>
        <w:jc w:val="both"/>
      </w:pPr>
      <w:r>
        <w:rPr>
          <w:rFonts w:ascii="Times New Roman"/>
          <w:b w:val="false"/>
          <w:i w:val="false"/>
          <w:color w:val="000000"/>
          <w:sz w:val="28"/>
        </w:rPr>
        <w:t xml:space="preserve">
      3) 记录放射性废物储存可能引发的生物、化学及其他风险；</w:t>
      </w:r>
    </w:p>
    <w:p>
      <w:pPr>
        <w:spacing w:after="0"/>
        <w:ind w:start="0"/>
        <w:jc w:val="both"/>
      </w:pPr>
      <w:r>
        <w:rPr>
          <w:rFonts w:ascii="Times New Roman"/>
          <w:b w:val="false"/>
          <w:i w:val="false"/>
          <w:color w:val="000000"/>
          <w:sz w:val="28"/>
        </w:rPr>
        <w:t xml:space="preserve">
      4) 保存处置设施位置、设计及内容相关记录；</w:t>
      </w:r>
    </w:p>
    <w:p>
      <w:pPr>
        <w:spacing w:after="0"/>
        <w:ind w:start="0"/>
        <w:jc w:val="both"/>
      </w:pPr>
      <w:r>
        <w:rPr>
          <w:rFonts w:ascii="Times New Roman"/>
          <w:b w:val="false"/>
          <w:i w:val="false"/>
          <w:color w:val="000000"/>
          <w:sz w:val="28"/>
        </w:rPr>
        <w:t xml:space="preserve">
      5) 实施管控措施，杜绝放射性物质遭非法接触及意外释放至环境的可能性。</w:t>
      </w:r>
    </w:p>
    <w:p>
      <w:pPr>
        <w:spacing w:after="0"/>
        <w:ind w:start="0"/>
        <w:jc w:val="left"/>
      </w:pPr>
      <w:r>
        <w:rPr>
          <w:rFonts w:ascii="Times New Roman"/>
          <w:b/>
          <w:i w:val="false"/>
          <w:color w:val="000000"/>
        </w:rPr>
        <w:t xml:space="preserve"> 第三百七十三条 放射性废物储存及（或）掩埋设施的环境要求</w:t>
      </w:r>
    </w:p>
    <w:p>
      <w:pPr>
        <w:spacing w:after="0"/>
        <w:ind w:start="0"/>
        <w:jc w:val="both"/>
      </w:pPr>
      <w:r>
        <w:rPr>
          <w:rFonts w:ascii="Times New Roman"/>
          <w:b w:val="false"/>
          <w:i w:val="false"/>
          <w:color w:val="000000"/>
          <w:sz w:val="28"/>
        </w:rPr>
        <w:t xml:space="preserve">
      1. 所有放射性废物储存及（或）掩埋设施的创建与运营项目，均须依据哈萨克斯坦共和国地下资源及地下资源利用相关法律法规，接受卫生防疫及专业技术评审。设计工作应遵循哈萨克斯坦共和国法律批准的建筑规范与技术标准。</w:t>
      </w:r>
    </w:p>
    <w:p>
      <w:pPr>
        <w:spacing w:after="0"/>
        <w:ind w:start="0"/>
        <w:jc w:val="both"/>
      </w:pPr>
      <w:r>
        <w:rPr>
          <w:rFonts w:ascii="Times New Roman"/>
          <w:b w:val="false"/>
          <w:i w:val="false"/>
          <w:color w:val="000000"/>
          <w:sz w:val="28"/>
        </w:rPr>
        <w:t xml:space="preserve">
      2. 项目应包含：</w:t>
      </w:r>
    </w:p>
    <w:p>
      <w:pPr>
        <w:spacing w:after="0"/>
        <w:ind w:start="0"/>
        <w:jc w:val="both"/>
      </w:pPr>
      <w:r>
        <w:rPr>
          <w:rFonts w:ascii="Times New Roman"/>
          <w:b w:val="false"/>
          <w:i w:val="false"/>
          <w:color w:val="000000"/>
          <w:sz w:val="28"/>
        </w:rPr>
        <w:t xml:space="preserve">
      1) 放射性废物形成源、放射性废物储存和（或）处置设施预测范围内其他环境放射性影响源及其定量与定性特征；</w:t>
      </w:r>
    </w:p>
    <w:p>
      <w:pPr>
        <w:spacing w:after="0"/>
        <w:ind w:start="0"/>
        <w:jc w:val="both"/>
      </w:pPr>
      <w:r>
        <w:rPr>
          <w:rFonts w:ascii="Times New Roman"/>
          <w:b w:val="false"/>
          <w:i w:val="false"/>
          <w:color w:val="000000"/>
          <w:sz w:val="28"/>
        </w:rPr>
        <w:t xml:space="preserve">
      2) 放射性废物储存和（或）掩埋设施的组织结构、工业辐射监测的范围和程序；</w:t>
      </w:r>
    </w:p>
    <w:p>
      <w:pPr>
        <w:spacing w:after="0"/>
        <w:ind w:start="0"/>
        <w:jc w:val="both"/>
      </w:pPr>
      <w:r>
        <w:rPr>
          <w:rFonts w:ascii="Times New Roman"/>
          <w:b w:val="false"/>
          <w:i w:val="false"/>
          <w:color w:val="000000"/>
          <w:sz w:val="28"/>
        </w:rPr>
        <w:t xml:space="preserve">
      3) 人群剂量负荷计算、允许值与控制值评估，以及放射性废物对环境和人群影响预测半径范围内所有辐射源的影响评估。</w:t>
      </w:r>
    </w:p>
    <w:p>
      <w:pPr>
        <w:spacing w:after="0"/>
        <w:ind w:start="0"/>
        <w:jc w:val="both"/>
      </w:pPr>
      <w:r>
        <w:rPr>
          <w:rFonts w:ascii="Times New Roman"/>
          <w:b w:val="false"/>
          <w:i w:val="false"/>
          <w:color w:val="000000"/>
          <w:sz w:val="28"/>
        </w:rPr>
        <w:t xml:space="preserve">
      3. 项目应基于专项勘察和经济评估，从多个备选方案中论证储存和（或）处置设施选址的合理性，同时考虑环境影响，包括对关键人群剂量负荷的评估。</w:t>
      </w:r>
    </w:p>
    <w:p>
      <w:pPr>
        <w:spacing w:after="0"/>
        <w:ind w:start="0"/>
        <w:jc w:val="both"/>
      </w:pPr>
      <w:r>
        <w:rPr>
          <w:rFonts w:ascii="Times New Roman"/>
          <w:b w:val="false"/>
          <w:i w:val="false"/>
          <w:color w:val="000000"/>
          <w:sz w:val="28"/>
        </w:rPr>
        <w:t xml:space="preserve">
      4. 工程勘察（含大地测量、地质、水文地质及水文气象勘察）应为下列事项提供依据：</w:t>
      </w:r>
    </w:p>
    <w:p>
      <w:pPr>
        <w:spacing w:after="0"/>
        <w:ind w:start="0"/>
        <w:jc w:val="both"/>
      </w:pPr>
      <w:r>
        <w:rPr>
          <w:rFonts w:ascii="Times New Roman"/>
          <w:b w:val="false"/>
          <w:i w:val="false"/>
          <w:color w:val="000000"/>
          <w:sz w:val="28"/>
        </w:rPr>
        <w:t xml:space="preserve">
      1) 选择放射性废物储存和（或）处置设施的建设与选址方案，以及其抵御自然与人为因素不利影响的工程防护措施；</w:t>
      </w:r>
    </w:p>
    <w:p>
      <w:pPr>
        <w:spacing w:after="0"/>
        <w:ind w:start="0"/>
        <w:jc w:val="both"/>
      </w:pPr>
      <w:r>
        <w:rPr>
          <w:rFonts w:ascii="Times New Roman"/>
          <w:b w:val="false"/>
          <w:i w:val="false"/>
          <w:color w:val="000000"/>
          <w:sz w:val="28"/>
        </w:rPr>
        <w:t xml:space="preserve">
      2) 环境保护措施的实施活动。</w:t>
      </w:r>
    </w:p>
    <w:p>
      <w:pPr>
        <w:spacing w:after="0"/>
        <w:ind w:start="0"/>
        <w:jc w:val="both"/>
      </w:pPr>
      <w:r>
        <w:rPr>
          <w:rFonts w:ascii="Times New Roman"/>
          <w:b w:val="false"/>
          <w:i w:val="false"/>
          <w:color w:val="000000"/>
          <w:sz w:val="28"/>
        </w:rPr>
        <w:t xml:space="preserve">
      5. 放射性废物储存和（或）处置设施的创建与运营项目应规定：经去污或其他处理后，对受扰土地实施修复。</w:t>
      </w:r>
    </w:p>
    <w:p>
      <w:pPr>
        <w:spacing w:after="0"/>
        <w:ind w:start="0"/>
        <w:jc w:val="both"/>
      </w:pPr>
      <w:r>
        <w:rPr>
          <w:rFonts w:ascii="Times New Roman"/>
          <w:b w:val="false"/>
          <w:i w:val="false"/>
          <w:color w:val="000000"/>
          <w:sz w:val="28"/>
        </w:rPr>
        <w:t xml:space="preserve">
      6. 放射性废物埋藏设施周围应设立卫生防护区，其边界依据哈萨克斯坦共和国关于人口卫生与流行病学健康的法律规定界定。</w:t>
      </w:r>
    </w:p>
    <w:p>
      <w:pPr>
        <w:spacing w:after="0"/>
        <w:ind w:start="0"/>
        <w:jc w:val="both"/>
      </w:pPr>
      <w:r>
        <w:rPr>
          <w:rFonts w:ascii="Times New Roman"/>
          <w:b w:val="false"/>
          <w:i w:val="false"/>
          <w:color w:val="000000"/>
          <w:sz w:val="28"/>
        </w:rPr>
        <w:t xml:space="preserve">
      7. 禁止在以下区域设置放射性废物埋藏设施：</w:t>
      </w:r>
    </w:p>
    <w:p>
      <w:pPr>
        <w:spacing w:after="0"/>
        <w:ind w:start="0"/>
        <w:jc w:val="both"/>
      </w:pPr>
      <w:r>
        <w:rPr>
          <w:rFonts w:ascii="Times New Roman"/>
          <w:b w:val="false"/>
          <w:i w:val="false"/>
          <w:color w:val="000000"/>
          <w:sz w:val="28"/>
        </w:rPr>
        <w:t xml:space="preserve">
      1) 居民区内；</w:t>
      </w:r>
    </w:p>
    <w:p>
      <w:pPr>
        <w:spacing w:after="0"/>
        <w:ind w:start="0"/>
        <w:jc w:val="both"/>
      </w:pPr>
      <w:r>
        <w:rPr>
          <w:rFonts w:ascii="Times New Roman"/>
          <w:b w:val="false"/>
          <w:i w:val="false"/>
          <w:color w:val="000000"/>
          <w:sz w:val="28"/>
        </w:rPr>
        <w:t xml:space="preserve">
      2) 矿产资源分布区域——未经地下资源勘探主管国家机构同意；</w:t>
      </w:r>
    </w:p>
    <w:p>
      <w:pPr>
        <w:spacing w:after="0"/>
        <w:ind w:start="0"/>
        <w:jc w:val="both"/>
      </w:pPr>
      <w:r>
        <w:rPr>
          <w:rFonts w:ascii="Times New Roman"/>
          <w:b w:val="false"/>
          <w:i w:val="false"/>
          <w:color w:val="000000"/>
          <w:sz w:val="28"/>
        </w:rPr>
        <w:t xml:space="preserve">
      3) 活动性喀斯特地带；</w:t>
      </w:r>
    </w:p>
    <w:p>
      <w:pPr>
        <w:spacing w:after="0"/>
        <w:ind w:start="0"/>
        <w:jc w:val="both"/>
      </w:pPr>
      <w:r>
        <w:rPr>
          <w:rFonts w:ascii="Times New Roman"/>
          <w:b w:val="false"/>
          <w:i w:val="false"/>
          <w:color w:val="000000"/>
          <w:sz w:val="28"/>
        </w:rPr>
        <w:t xml:space="preserve">
      4) 滑坡、泥石流、雪崩及其他危险地质过程区域；</w:t>
      </w:r>
    </w:p>
    <w:p>
      <w:pPr>
        <w:spacing w:after="0"/>
        <w:ind w:start="0"/>
        <w:jc w:val="both"/>
      </w:pPr>
      <w:r>
        <w:rPr>
          <w:rFonts w:ascii="Times New Roman"/>
          <w:b w:val="false"/>
          <w:i w:val="false"/>
          <w:color w:val="000000"/>
          <w:sz w:val="28"/>
        </w:rPr>
        <w:t xml:space="preserve">
      5) 湿地；</w:t>
      </w:r>
    </w:p>
    <w:p>
      <w:pPr>
        <w:spacing w:after="0"/>
        <w:ind w:start="0"/>
        <w:jc w:val="both"/>
      </w:pPr>
      <w:r>
        <w:rPr>
          <w:rFonts w:ascii="Times New Roman"/>
          <w:b w:val="false"/>
          <w:i w:val="false"/>
          <w:color w:val="000000"/>
          <w:sz w:val="28"/>
        </w:rPr>
        <w:t xml:space="preserve">
      6) 地下饮用水源补给区；</w:t>
      </w:r>
    </w:p>
    <w:p>
      <w:pPr>
        <w:spacing w:after="0"/>
        <w:ind w:start="0"/>
        <w:jc w:val="both"/>
      </w:pPr>
      <w:r>
        <w:rPr>
          <w:rFonts w:ascii="Times New Roman"/>
          <w:b w:val="false"/>
          <w:i w:val="false"/>
          <w:color w:val="000000"/>
          <w:sz w:val="28"/>
        </w:rPr>
        <w:t xml:space="preserve">
      7) 疗养区卫生防护带内；</w:t>
      </w:r>
    </w:p>
    <w:p>
      <w:pPr>
        <w:spacing w:after="0"/>
        <w:ind w:start="0"/>
        <w:jc w:val="both"/>
      </w:pPr>
      <w:r>
        <w:rPr>
          <w:rFonts w:ascii="Times New Roman"/>
          <w:b w:val="false"/>
          <w:i w:val="false"/>
          <w:color w:val="000000"/>
          <w:sz w:val="28"/>
        </w:rPr>
        <w:t xml:space="preserve">
      8) 城市绿化区域；</w:t>
      </w:r>
    </w:p>
    <w:p>
      <w:pPr>
        <w:spacing w:after="0"/>
        <w:ind w:start="0"/>
        <w:jc w:val="both"/>
      </w:pPr>
      <w:r>
        <w:rPr>
          <w:rFonts w:ascii="Times New Roman"/>
          <w:b w:val="false"/>
          <w:i w:val="false"/>
          <w:color w:val="000000"/>
          <w:sz w:val="28"/>
        </w:rPr>
        <w:t xml:space="preserve">
      9) 特别保护的自然区域内；</w:t>
      </w:r>
    </w:p>
    <w:p>
      <w:pPr>
        <w:spacing w:after="0"/>
        <w:ind w:start="0"/>
        <w:jc w:val="both"/>
      </w:pPr>
      <w:r>
        <w:rPr>
          <w:rFonts w:ascii="Times New Roman"/>
          <w:b w:val="false"/>
          <w:i w:val="false"/>
          <w:color w:val="000000"/>
          <w:sz w:val="28"/>
        </w:rPr>
        <w:t xml:space="preserve">
      10) 地下及地表生活饮用水水源、水处理设施、输水管道及主干管线卫生防护区I、II、III类带范围内；</w:t>
      </w:r>
    </w:p>
    <w:p>
      <w:pPr>
        <w:spacing w:after="0"/>
        <w:ind w:start="0"/>
        <w:jc w:val="both"/>
      </w:pPr>
      <w:r>
        <w:rPr>
          <w:rFonts w:ascii="Times New Roman"/>
          <w:b w:val="false"/>
          <w:i w:val="false"/>
          <w:color w:val="000000"/>
          <w:sz w:val="28"/>
        </w:rPr>
        <w:t xml:space="preserve">
      11) 流域区域；</w:t>
      </w:r>
    </w:p>
    <w:p>
      <w:pPr>
        <w:spacing w:after="0"/>
        <w:ind w:start="0"/>
        <w:jc w:val="both"/>
      </w:pPr>
      <w:r>
        <w:rPr>
          <w:rFonts w:ascii="Times New Roman"/>
          <w:b w:val="false"/>
          <w:i w:val="false"/>
          <w:color w:val="000000"/>
          <w:sz w:val="28"/>
        </w:rPr>
        <w:t xml:space="preserve">
      12) 森林、森林公园及其他具有防护、卫生保健功能且作为民众休闲场所的绿地占用或拟占用的土地。</w:t>
      </w:r>
    </w:p>
    <w:p>
      <w:pPr>
        <w:spacing w:after="0"/>
        <w:ind w:start="0"/>
        <w:jc w:val="both"/>
      </w:pPr>
      <w:r>
        <w:rPr>
          <w:rFonts w:ascii="Times New Roman"/>
          <w:b w:val="false"/>
          <w:i w:val="false"/>
          <w:color w:val="000000"/>
          <w:sz w:val="28"/>
        </w:rPr>
        <w:t xml:space="preserve">
      8. 选址建设放射性废物储存及（或）处置设施时，须满足下列条件：</w:t>
      </w:r>
    </w:p>
    <w:p>
      <w:pPr>
        <w:spacing w:after="0"/>
        <w:ind w:start="0"/>
        <w:jc w:val="both"/>
      </w:pPr>
      <w:r>
        <w:rPr>
          <w:rFonts w:ascii="Times New Roman"/>
          <w:b w:val="false"/>
          <w:i w:val="false"/>
          <w:color w:val="000000"/>
          <w:sz w:val="28"/>
        </w:rPr>
        <w:t xml:space="preserve">
      1) 无适于饮用、疗养及工业用途的地下水；</w:t>
      </w:r>
    </w:p>
    <w:p>
      <w:pPr>
        <w:spacing w:after="0"/>
        <w:ind w:start="0"/>
        <w:jc w:val="both"/>
      </w:pPr>
      <w:r>
        <w:rPr>
          <w:rFonts w:ascii="Times New Roman"/>
          <w:b w:val="false"/>
          <w:i w:val="false"/>
          <w:color w:val="000000"/>
          <w:sz w:val="28"/>
        </w:rPr>
        <w:t xml:space="preserve">
      2) 承载岩具有高吸附-电容特性；</w:t>
      </w:r>
    </w:p>
    <w:p>
      <w:pPr>
        <w:spacing w:after="0"/>
        <w:ind w:start="0"/>
        <w:jc w:val="both"/>
      </w:pPr>
      <w:r>
        <w:rPr>
          <w:rFonts w:ascii="Times New Roman"/>
          <w:b w:val="false"/>
          <w:i w:val="false"/>
          <w:color w:val="000000"/>
          <w:sz w:val="28"/>
        </w:rPr>
        <w:t xml:space="preserve">
      3) 地下水深度显著（六十米或以上）；</w:t>
      </w:r>
    </w:p>
    <w:p>
      <w:pPr>
        <w:spacing w:after="0"/>
        <w:ind w:start="0"/>
        <w:jc w:val="both"/>
      </w:pPr>
      <w:r>
        <w:rPr>
          <w:rFonts w:ascii="Times New Roman"/>
          <w:b w:val="false"/>
          <w:i w:val="false"/>
          <w:color w:val="000000"/>
          <w:sz w:val="28"/>
        </w:rPr>
        <w:t xml:space="preserve">
      4) 地下水位距放射性废物储存和（或）处置设施底部不小于4米；</w:t>
      </w:r>
    </w:p>
    <w:p>
      <w:pPr>
        <w:spacing w:after="0"/>
        <w:ind w:start="0"/>
        <w:jc w:val="both"/>
      </w:pPr>
      <w:r>
        <w:rPr>
          <w:rFonts w:ascii="Times New Roman"/>
          <w:b w:val="false"/>
          <w:i w:val="false"/>
          <w:color w:val="000000"/>
          <w:sz w:val="28"/>
        </w:rPr>
        <w:t xml:space="preserve">
      5) 地质层不属于含水层且与下伏含水层无水力连通；</w:t>
      </w:r>
    </w:p>
    <w:p>
      <w:pPr>
        <w:spacing w:after="0"/>
        <w:ind w:start="0"/>
        <w:jc w:val="both"/>
      </w:pPr>
      <w:r>
        <w:rPr>
          <w:rFonts w:ascii="Times New Roman"/>
          <w:b w:val="false"/>
          <w:i w:val="false"/>
          <w:color w:val="000000"/>
          <w:sz w:val="28"/>
        </w:rPr>
        <w:t xml:space="preserve">
      6) 无断层构造及强烈裂隙，距地震危险断层距离应超过四十公里；</w:t>
      </w:r>
    </w:p>
    <w:p>
      <w:pPr>
        <w:spacing w:after="0"/>
        <w:ind w:start="0"/>
        <w:jc w:val="both"/>
      </w:pPr>
      <w:r>
        <w:rPr>
          <w:rFonts w:ascii="Times New Roman"/>
          <w:b w:val="false"/>
          <w:i w:val="false"/>
          <w:color w:val="000000"/>
          <w:sz w:val="28"/>
        </w:rPr>
        <w:t xml:space="preserve">
      7) 对断层活动、地表沉降及下陷的敏感度极低；</w:t>
      </w:r>
    </w:p>
    <w:p>
      <w:pPr>
        <w:spacing w:after="0"/>
        <w:ind w:start="0"/>
        <w:jc w:val="both"/>
      </w:pPr>
      <w:r>
        <w:rPr>
          <w:rFonts w:ascii="Times New Roman"/>
          <w:b w:val="false"/>
          <w:i w:val="false"/>
          <w:color w:val="000000"/>
          <w:sz w:val="28"/>
        </w:rPr>
        <w:t xml:space="preserve">
      8) 无侵蚀作用；</w:t>
      </w:r>
    </w:p>
    <w:p>
      <w:pPr>
        <w:spacing w:after="0"/>
        <w:ind w:start="0"/>
        <w:jc w:val="both"/>
      </w:pPr>
      <w:r>
        <w:rPr>
          <w:rFonts w:ascii="Times New Roman"/>
          <w:b w:val="false"/>
          <w:i w:val="false"/>
          <w:color w:val="000000"/>
          <w:sz w:val="28"/>
        </w:rPr>
        <w:t xml:space="preserve">
      9) 地貌稳定；</w:t>
      </w:r>
    </w:p>
    <w:p>
      <w:pPr>
        <w:spacing w:after="0"/>
        <w:ind w:start="0"/>
        <w:jc w:val="both"/>
      </w:pPr>
      <w:r>
        <w:rPr>
          <w:rFonts w:ascii="Times New Roman"/>
          <w:b w:val="false"/>
          <w:i w:val="false"/>
          <w:color w:val="000000"/>
          <w:sz w:val="28"/>
        </w:rPr>
        <w:t xml:space="preserve">
      10) 存在坚硬且致密度极高的土壤及基岩；</w:t>
      </w:r>
    </w:p>
    <w:p>
      <w:pPr>
        <w:spacing w:after="0"/>
        <w:ind w:start="0"/>
        <w:jc w:val="both"/>
      </w:pPr>
      <w:r>
        <w:rPr>
          <w:rFonts w:ascii="Times New Roman"/>
          <w:b w:val="false"/>
          <w:i w:val="false"/>
          <w:color w:val="000000"/>
          <w:sz w:val="28"/>
        </w:rPr>
        <w:t xml:space="preserve">
      11) 存在厚度超过十米的致密基础岩层；</w:t>
      </w:r>
    </w:p>
    <w:p>
      <w:pPr>
        <w:spacing w:after="0"/>
        <w:ind w:start="0"/>
        <w:jc w:val="both"/>
      </w:pPr>
      <w:r>
        <w:rPr>
          <w:rFonts w:ascii="Times New Roman"/>
          <w:b w:val="false"/>
          <w:i w:val="false"/>
          <w:color w:val="000000"/>
          <w:sz w:val="28"/>
        </w:rPr>
        <w:t xml:space="preserve">
      12) 地形平缓，坡度不超过百分之五；</w:t>
      </w:r>
    </w:p>
    <w:p>
      <w:pPr>
        <w:spacing w:after="0"/>
        <w:ind w:start="0"/>
        <w:jc w:val="both"/>
      </w:pPr>
      <w:r>
        <w:rPr>
          <w:rFonts w:ascii="Times New Roman"/>
          <w:b w:val="false"/>
          <w:i w:val="false"/>
          <w:color w:val="000000"/>
          <w:sz w:val="28"/>
        </w:rPr>
        <w:t xml:space="preserve">
      13) 距最近地下水源、地下水取水口或地表水源距离不小于四公里；</w:t>
      </w:r>
    </w:p>
    <w:p>
      <w:pPr>
        <w:spacing w:after="0"/>
        <w:ind w:start="0"/>
        <w:jc w:val="both"/>
      </w:pPr>
      <w:r>
        <w:rPr>
          <w:rFonts w:ascii="Times New Roman"/>
          <w:b w:val="false"/>
          <w:i w:val="false"/>
          <w:color w:val="000000"/>
          <w:sz w:val="28"/>
        </w:rPr>
        <w:t xml:space="preserve">
      14) 土地实际使用未产生显著经济效益，且潜在用途亦无公认价值；</w:t>
      </w:r>
    </w:p>
    <w:p>
      <w:pPr>
        <w:spacing w:after="0"/>
        <w:ind w:start="0"/>
        <w:jc w:val="both"/>
      </w:pPr>
      <w:r>
        <w:rPr>
          <w:rFonts w:ascii="Times New Roman"/>
          <w:b w:val="false"/>
          <w:i w:val="false"/>
          <w:color w:val="000000"/>
          <w:sz w:val="28"/>
        </w:rPr>
        <w:t xml:space="preserve">
      15) 四公里范围内不存在具有文化或国家重要价值的遗址；</w:t>
      </w:r>
    </w:p>
    <w:p>
      <w:pPr>
        <w:spacing w:after="0"/>
        <w:ind w:start="0"/>
        <w:jc w:val="both"/>
      </w:pPr>
      <w:r>
        <w:rPr>
          <w:rFonts w:ascii="Times New Roman"/>
          <w:b w:val="false"/>
          <w:i w:val="false"/>
          <w:color w:val="000000"/>
          <w:sz w:val="28"/>
        </w:rPr>
        <w:t xml:space="preserve">
      16) 该区域无旅游价值，且附近居民区人员极少造访。</w:t>
      </w:r>
    </w:p>
    <w:p>
      <w:pPr>
        <w:spacing w:after="0"/>
        <w:ind w:start="0"/>
        <w:jc w:val="both"/>
      </w:pPr>
      <w:r>
        <w:rPr>
          <w:rFonts w:ascii="Times New Roman"/>
          <w:b w:val="false"/>
          <w:i w:val="false"/>
          <w:color w:val="000000"/>
          <w:sz w:val="28"/>
        </w:rPr>
        <w:t xml:space="preserve">
      9. 若未满足本条第8款规定的任一条件，应制定措施以保护环境免受放射性废物储存设施和/或处置设施的有害影响，或防范自然及人为因素的危害，具体包括：</w:t>
      </w:r>
    </w:p>
    <w:p>
      <w:pPr>
        <w:spacing w:after="0"/>
        <w:ind w:start="0"/>
        <w:jc w:val="both"/>
      </w:pPr>
      <w:r>
        <w:rPr>
          <w:rFonts w:ascii="Times New Roman"/>
          <w:b w:val="false"/>
          <w:i w:val="false"/>
          <w:color w:val="000000"/>
          <w:sz w:val="28"/>
        </w:rPr>
        <w:t xml:space="preserve">
      1) 采用低渗透性吸附材料（聚乙烯、混凝土、陶瓷、粘土、沸石）构筑工程屏障；</w:t>
      </w:r>
    </w:p>
    <w:p>
      <w:pPr>
        <w:spacing w:after="0"/>
        <w:ind w:start="0"/>
        <w:jc w:val="both"/>
      </w:pPr>
      <w:r>
        <w:rPr>
          <w:rFonts w:ascii="Times New Roman"/>
          <w:b w:val="false"/>
          <w:i w:val="false"/>
          <w:color w:val="000000"/>
          <w:sz w:val="28"/>
        </w:rPr>
        <w:t xml:space="preserve">
      2) 建设排水系统，确保地表水、地下水及地下水流绕过此类区域。</w:t>
      </w:r>
    </w:p>
    <w:p>
      <w:pPr>
        <w:spacing w:after="0"/>
        <w:ind w:start="0"/>
        <w:jc w:val="both"/>
      </w:pPr>
      <w:r>
        <w:rPr>
          <w:rFonts w:ascii="Times New Roman"/>
          <w:b w:val="false"/>
          <w:i w:val="false"/>
          <w:color w:val="000000"/>
          <w:sz w:val="28"/>
        </w:rPr>
        <w:t xml:space="preserve">
      10. 对于铀矿与非铀矿开采加工企业产生的低放射性废物，可利用已封堵的矿井巷道，将放射性废物置于通风层下方且夹于吸附能力更强的岩层之间（确保放射性核素无法向点外迁移）。</w:t>
      </w:r>
    </w:p>
    <w:p>
      <w:pPr>
        <w:spacing w:after="0"/>
        <w:ind w:start="0"/>
        <w:jc w:val="both"/>
      </w:pPr>
      <w:r>
        <w:rPr>
          <w:rFonts w:ascii="Times New Roman"/>
          <w:b w:val="false"/>
          <w:i w:val="false"/>
          <w:color w:val="000000"/>
          <w:sz w:val="28"/>
        </w:rPr>
        <w:t xml:space="preserve">
      11. 对于铀矿与非铀矿开采加工企业产生的中水平废物，同样可利用既有矿井，但需增设由粘土、沸石及其他放射性核素吸附材料构成的技术屏障。</w:t>
      </w:r>
    </w:p>
    <w:p>
      <w:pPr>
        <w:spacing w:after="0"/>
        <w:ind w:start="0"/>
        <w:jc w:val="both"/>
      </w:pPr>
      <w:r>
        <w:rPr>
          <w:rFonts w:ascii="Times New Roman"/>
          <w:b w:val="false"/>
          <w:i w:val="false"/>
          <w:color w:val="000000"/>
          <w:sz w:val="28"/>
        </w:rPr>
        <w:t xml:space="preserve">
      12. 若存在天然或人工形成的致密岩层或其他不透水材料基底，可利用天然地形凹陷区长期处置低活度固体及液体放射性废物。</w:t>
      </w:r>
    </w:p>
    <w:p>
      <w:pPr>
        <w:spacing w:after="0"/>
        <w:ind w:start="0"/>
        <w:jc w:val="both"/>
      </w:pPr>
      <w:r>
        <w:rPr>
          <w:rFonts w:ascii="Times New Roman"/>
          <w:b w:val="false"/>
          <w:i w:val="false"/>
          <w:color w:val="000000"/>
          <w:sz w:val="28"/>
        </w:rPr>
        <w:t xml:space="preserve">
      13. 禁止掩埋液态放射性废物。液态放射性废物应脱水至环境中松散岩石的含水量水平或进行固化处理。</w:t>
      </w:r>
    </w:p>
    <w:p>
      <w:pPr>
        <w:spacing w:after="0"/>
        <w:ind w:start="0"/>
        <w:jc w:val="both"/>
      </w:pPr>
      <w:r>
        <w:rPr>
          <w:rFonts w:ascii="Times New Roman"/>
          <w:b w:val="false"/>
          <w:i w:val="false"/>
          <w:color w:val="000000"/>
          <w:sz w:val="28"/>
        </w:rPr>
        <w:t xml:space="preserve">
      14. 中等放射性废物储存及/或埋置设施必须配备安全防护措施和报警装置；低放射性废物储存及/或埋置设施应设置无报警功能的安全防护措施。</w:t>
      </w:r>
    </w:p>
    <w:p>
      <w:pPr>
        <w:spacing w:after="0"/>
        <w:ind w:start="0"/>
        <w:jc w:val="both"/>
      </w:pPr>
      <w:r>
        <w:rPr>
          <w:rFonts w:ascii="Times New Roman"/>
          <w:b w:val="false"/>
          <w:i w:val="false"/>
          <w:color w:val="000000"/>
          <w:sz w:val="28"/>
        </w:rPr>
        <w:t xml:space="preserve">
      15. 基于关键人群剂量计算，开展剂量负荷评估并制定有效的人群辐射防护措施。关键人群应通过分析识别放射性物质抵达该群体的关键路径确定。</w:t>
      </w:r>
    </w:p>
    <w:p>
      <w:pPr>
        <w:spacing w:after="0"/>
        <w:ind w:start="0"/>
        <w:jc w:val="both"/>
      </w:pPr>
      <w:r>
        <w:rPr>
          <w:rFonts w:ascii="Times New Roman"/>
          <w:b w:val="false"/>
          <w:i w:val="false"/>
          <w:color w:val="000000"/>
          <w:sz w:val="28"/>
        </w:rPr>
        <w:t xml:space="preserve">
      16. 放射性污染在地面水、地下水及地下水体中的扩散计算，应基于专门的水文与水文地质研究进行，该研究旨在确定溶液及污染物的渗透速率、迁移能力以及含水岩层的吸附能力。</w:t>
      </w:r>
    </w:p>
    <w:p>
      <w:pPr>
        <w:spacing w:after="0"/>
        <w:ind w:start="0"/>
        <w:jc w:val="both"/>
      </w:pPr>
      <w:r>
        <w:rPr>
          <w:rFonts w:ascii="Times New Roman"/>
          <w:b w:val="false"/>
          <w:i w:val="false"/>
          <w:color w:val="000000"/>
          <w:sz w:val="28"/>
        </w:rPr>
        <w:t xml:space="preserve">
      17. 意外放射性污染对环境造成的损害，应按实施修复工作所需措施及防护措施的成本进行估算。</w:t>
      </w:r>
    </w:p>
    <w:p>
      <w:pPr>
        <w:spacing w:after="0"/>
        <w:ind w:start="0"/>
        <w:jc w:val="left"/>
      </w:pPr>
      <w:r>
        <w:rPr>
          <w:rFonts w:ascii="Times New Roman"/>
          <w:b/>
          <w:i w:val="false"/>
          <w:color w:val="000000"/>
        </w:rPr>
        <w:t xml:space="preserve"> 第三百七十四条 放射性废物的跨境转移</w:t>
      </w:r>
    </w:p>
    <w:p>
      <w:pPr>
        <w:spacing w:after="0"/>
        <w:ind w:start="0"/>
        <w:jc w:val="both"/>
      </w:pPr>
      <w:r>
        <w:rPr>
          <w:rFonts w:ascii="Times New Roman"/>
          <w:b w:val="false"/>
          <w:i w:val="false"/>
          <w:color w:val="000000"/>
          <w:sz w:val="28"/>
        </w:rPr>
        <w:t xml:space="preserve">
      1. 禁止从其他国家向哈萨克斯坦共和国进口放射性废物用于储存或掩埋，但哈萨克斯坦共和国本国出口至其他国家进行处理的放射性废物除外。此外，禁止在未采取防止放射性物质进入环境的措施情况下，在地球表面或内部进行放射性废物的掩埋（处置）。</w:t>
      </w:r>
    </w:p>
    <w:p>
      <w:pPr>
        <w:spacing w:after="0"/>
        <w:ind w:start="0"/>
        <w:jc w:val="both"/>
      </w:pPr>
      <w:r>
        <w:rPr>
          <w:rFonts w:ascii="Times New Roman"/>
          <w:b w:val="false"/>
          <w:i w:val="false"/>
          <w:color w:val="000000"/>
          <w:sz w:val="28"/>
        </w:rPr>
        <w:t xml:space="preserve">
      2. 放射性废物、半成品、原料及含放射性物质超出辐射安全标准规定限值的组件进口至哈萨克斯坦共和国，须遵循该国特定货物管制领域立法，并依据原子能利用领域立法进行核材料及电离辐射源的国家登记。 </w:t>
      </w:r>
    </w:p>
    <w:p>
      <w:pPr>
        <w:spacing w:after="0"/>
        <w:ind w:start="0"/>
        <w:jc w:val="both"/>
      </w:pPr>
      <w:r>
        <w:rPr>
          <w:rFonts w:ascii="Times New Roman"/>
          <w:b w:val="false"/>
          <w:i w:val="false"/>
          <w:color w:val="000000"/>
          <w:sz w:val="28"/>
        </w:rPr>
        <w:t xml:space="preserve">
      3. 放射性废物跨境转移时，经营者须采取措施确保转移符合国际法。具体而言：</w:t>
      </w:r>
    </w:p>
    <w:p>
      <w:pPr>
        <w:spacing w:after="0"/>
        <w:ind w:start="0"/>
        <w:jc w:val="both"/>
      </w:pPr>
      <w:r>
        <w:rPr>
          <w:rFonts w:ascii="Times New Roman"/>
          <w:b w:val="false"/>
          <w:i w:val="false"/>
          <w:color w:val="000000"/>
          <w:sz w:val="28"/>
        </w:rPr>
        <w:t xml:space="preserve">
      1) 经营者须采取措施确保运输活动须经许可、事先通知并获得目的地国同意；</w:t>
      </w:r>
    </w:p>
    <w:p>
      <w:pPr>
        <w:spacing w:after="0"/>
        <w:ind w:start="0"/>
        <w:jc w:val="both"/>
      </w:pPr>
      <w:r>
        <w:rPr>
          <w:rFonts w:ascii="Times New Roman"/>
          <w:b w:val="false"/>
          <w:i w:val="false"/>
          <w:color w:val="000000"/>
          <w:sz w:val="28"/>
        </w:rPr>
        <w:t xml:space="preserve">
      2) 经由过境国进行的跨境转移，须履行与所用具体运输方式相关的国际义务；</w:t>
      </w:r>
    </w:p>
    <w:p>
      <w:pPr>
        <w:spacing w:after="0"/>
        <w:ind w:start="0"/>
        <w:jc w:val="both"/>
      </w:pPr>
      <w:r>
        <w:rPr>
          <w:rFonts w:ascii="Times New Roman"/>
          <w:b w:val="false"/>
          <w:i w:val="false"/>
          <w:color w:val="000000"/>
          <w:sz w:val="28"/>
        </w:rPr>
        <w:t xml:space="preserve">
      3) 禁止将乏核燃料或放射性废物运往南纬60度以南地区进行储存或掩埋。</w:t>
      </w:r>
    </w:p>
    <w:p>
      <w:pPr>
        <w:spacing w:after="0"/>
        <w:ind w:start="0"/>
        <w:jc w:val="left"/>
      </w:pPr>
      <w:r>
        <w:rPr>
          <w:rFonts w:ascii="Times New Roman"/>
          <w:b w:val="false"/>
          <w:i w:val="false"/>
          <w:color w:val="ff0000"/>
          <w:sz w:val="28"/>
        </w:rPr>
        <w:t xml:space="preserve">      脚注：第374条经哈萨克斯坦共和国2022年12月28日第173-VII号法律修订（自首次正式公布之日起六十个日历日后生效）。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第375条 放射性废物运输的环境要求</w:t>
      </w:r>
    </w:p>
    <w:p>
      <w:pPr>
        <w:spacing w:after="0"/>
        <w:ind w:start="0"/>
        <w:jc w:val="both"/>
      </w:pPr>
      <w:r>
        <w:rPr>
          <w:rFonts w:ascii="Times New Roman"/>
          <w:b w:val="false"/>
          <w:i w:val="false"/>
          <w:color w:val="000000"/>
          <w:sz w:val="28"/>
        </w:rPr>
        <w:t xml:space="preserve">
      1. 放射性废物运输须遵循核能利用领域主管机构批准的放射性物质及放射性废物运输规则，并遵守哈萨克斯坦共和国批准的国际条约。</w:t>
      </w:r>
    </w:p>
    <w:p>
      <w:pPr>
        <w:spacing w:after="0"/>
        <w:ind w:start="0"/>
        <w:jc w:val="both"/>
      </w:pPr>
      <w:r>
        <w:rPr>
          <w:rFonts w:ascii="Times New Roman"/>
          <w:b w:val="false"/>
          <w:i w:val="false"/>
          <w:color w:val="000000"/>
          <w:sz w:val="28"/>
        </w:rPr>
        <w:t xml:space="preserve">
      2. 放射性废物运输规则应规定托运人、承运人和收货人的权利、义务和责任，安全措施，实物保护，预防事件和事故的协调措施体系，包装、标识和运输车辆的要求，以及控制可能事故后果的措施。</w:t>
      </w:r>
    </w:p>
    <w:p>
      <w:pPr>
        <w:spacing w:after="0"/>
        <w:ind w:start="0"/>
        <w:jc w:val="left"/>
      </w:pPr>
      <w:r>
        <w:rPr>
          <w:rFonts w:ascii="Times New Roman"/>
          <w:b/>
          <w:i w:val="false"/>
          <w:color w:val="000000"/>
        </w:rPr>
        <w:t xml:space="preserve"> 第二十九章 特定类型废物管理的特殊要求第三百七十六条 建筑废物领域的环境要求</w:t>
      </w:r>
    </w:p>
    <w:p>
      <w:pPr>
        <w:spacing w:after="0"/>
        <w:ind w:start="0"/>
        <w:jc w:val="both"/>
      </w:pPr>
      <w:r>
        <w:rPr>
          <w:rFonts w:ascii="Times New Roman"/>
          <w:b w:val="false"/>
          <w:i w:val="false"/>
          <w:color w:val="000000"/>
          <w:sz w:val="28"/>
        </w:rPr>
        <w:t xml:space="preserve">
      1. 建筑废物指在拆除、拆解、改建、维修（含大修）或建造建筑物、构筑物、工业设施、道路、工程及其他交通设施过程中产生的废物。</w:t>
      </w:r>
    </w:p>
    <w:p>
      <w:pPr>
        <w:spacing w:after="0"/>
        <w:ind w:start="0"/>
        <w:jc w:val="both"/>
      </w:pPr>
      <w:r>
        <w:rPr>
          <w:rFonts w:ascii="Times New Roman"/>
          <w:b w:val="false"/>
          <w:i w:val="false"/>
          <w:color w:val="000000"/>
          <w:sz w:val="28"/>
        </w:rPr>
        <w:t xml:space="preserve">
      2. 建筑废弃物须在施工现场或指定区域立即与其他类型废弃物强制分离。</w:t>
      </w:r>
    </w:p>
    <w:p>
      <w:pPr>
        <w:spacing w:after="0"/>
        <w:ind w:start="0"/>
        <w:jc w:val="both"/>
      </w:pPr>
      <w:r>
        <w:rPr>
          <w:rFonts w:ascii="Times New Roman"/>
          <w:b w:val="false"/>
          <w:i w:val="false"/>
          <w:color w:val="000000"/>
          <w:sz w:val="28"/>
        </w:rPr>
        <w:t xml:space="preserve">
      3. 禁止将建筑废弃物与其他类型废弃物混合，但依据批准的设计方案进行建筑废弃物复原的情况除外。</w:t>
      </w:r>
    </w:p>
    <w:p>
      <w:pPr>
        <w:spacing w:after="0"/>
        <w:ind w:start="0"/>
        <w:jc w:val="both"/>
      </w:pPr>
      <w:r>
        <w:rPr>
          <w:rFonts w:ascii="Times New Roman"/>
          <w:b w:val="false"/>
          <w:i w:val="false"/>
          <w:color w:val="000000"/>
          <w:sz w:val="28"/>
        </w:rPr>
        <w:t xml:space="preserve">
      4. 禁止在指定区域外堆积建筑废弃物。</w:t>
      </w:r>
    </w:p>
    <w:p>
      <w:pPr>
        <w:spacing w:after="0"/>
        <w:ind w:start="0"/>
        <w:jc w:val="left"/>
      </w:pPr>
      <w:r>
        <w:rPr>
          <w:rFonts w:ascii="Times New Roman"/>
          <w:b/>
          <w:i w:val="false"/>
          <w:color w:val="000000"/>
        </w:rPr>
        <w:t xml:space="preserve"> 第三百七十七条 医疗废物管理领域的环境要求</w:t>
      </w:r>
    </w:p>
    <w:p>
      <w:pPr>
        <w:spacing w:after="0"/>
        <w:ind w:start="0"/>
        <w:jc w:val="both"/>
      </w:pPr>
      <w:r>
        <w:rPr>
          <w:rFonts w:ascii="Times New Roman"/>
          <w:b w:val="false"/>
          <w:i w:val="false"/>
          <w:color w:val="000000"/>
          <w:sz w:val="28"/>
        </w:rPr>
        <w:t xml:space="preserve">
      1. 医疗废物指在提供医疗服务及实施医疗操作过程中产生的废物。</w:t>
      </w:r>
    </w:p>
    <w:p>
      <w:pPr>
        <w:spacing w:after="0"/>
        <w:ind w:start="0"/>
        <w:jc w:val="both"/>
      </w:pPr>
      <w:r>
        <w:rPr>
          <w:rFonts w:ascii="Times New Roman"/>
          <w:b w:val="false"/>
          <w:i w:val="false"/>
          <w:color w:val="000000"/>
          <w:sz w:val="28"/>
        </w:rPr>
        <w:t xml:space="preserve">
      2. 医疗废物处置程序由卫生行政部门确定。</w:t>
      </w:r>
    </w:p>
    <w:p>
      <w:pPr>
        <w:spacing w:after="0"/>
        <w:ind w:start="0"/>
        <w:jc w:val="both"/>
      </w:pPr>
      <w:r>
        <w:rPr>
          <w:rFonts w:ascii="Times New Roman"/>
          <w:b w:val="false"/>
          <w:i w:val="false"/>
          <w:color w:val="000000"/>
          <w:sz w:val="28"/>
        </w:rPr>
        <w:t xml:space="preserve">
      3. 采用热处理和（或）化学处理方式处置医疗废物时，须符合本法典相关要求。</w:t>
      </w:r>
    </w:p>
    <w:p>
      <w:pPr>
        <w:spacing w:after="0"/>
        <w:ind w:start="0"/>
        <w:jc w:val="left"/>
      </w:pPr>
      <w:r>
        <w:rPr>
          <w:rFonts w:ascii="Times New Roman"/>
          <w:b/>
          <w:i w:val="false"/>
          <w:color w:val="000000"/>
        </w:rPr>
        <w:t xml:space="preserve"> 第378条 生物废物管理领域的环境要求</w:t>
      </w:r>
    </w:p>
    <w:p>
      <w:pPr>
        <w:spacing w:after="0"/>
        <w:ind w:start="0"/>
        <w:jc w:val="both"/>
      </w:pPr>
      <w:r>
        <w:rPr>
          <w:rFonts w:ascii="Times New Roman"/>
          <w:b w:val="false"/>
          <w:i w:val="false"/>
          <w:color w:val="000000"/>
          <w:sz w:val="28"/>
        </w:rPr>
        <w:t xml:space="preserve">
      1. 生物废物应依据哈萨克斯坦共和国兽医领域立法予以界定。</w:t>
      </w:r>
    </w:p>
    <w:p>
      <w:pPr>
        <w:spacing w:after="0"/>
        <w:ind w:start="0"/>
        <w:jc w:val="both"/>
      </w:pPr>
      <w:r>
        <w:rPr>
          <w:rFonts w:ascii="Times New Roman"/>
          <w:b w:val="false"/>
          <w:i w:val="false"/>
          <w:color w:val="000000"/>
          <w:sz w:val="28"/>
        </w:rPr>
        <w:t xml:space="preserve">
      2. 生物废物处理程序应由兽医领域的授权机构确定。</w:t>
      </w:r>
    </w:p>
    <w:p>
      <w:pPr>
        <w:spacing w:after="0"/>
        <w:ind w:start="0"/>
        <w:jc w:val="both"/>
      </w:pPr>
      <w:r>
        <w:rPr>
          <w:rFonts w:ascii="Times New Roman"/>
          <w:b w:val="false"/>
          <w:i w:val="false"/>
          <w:color w:val="000000"/>
          <w:sz w:val="28"/>
        </w:rPr>
        <w:t xml:space="preserve">
      3. 采用热处理和（或）化学处理工艺处理生物废弃物时，应符合本法典规定的要求。</w:t>
      </w:r>
    </w:p>
    <w:p>
      <w:pPr>
        <w:spacing w:after="0"/>
        <w:ind w:start="0"/>
        <w:jc w:val="left"/>
      </w:pPr>
      <w:r>
        <w:rPr>
          <w:rFonts w:ascii="Times New Roman"/>
          <w:b/>
          <w:i w:val="false"/>
          <w:color w:val="000000"/>
        </w:rPr>
        <w:t xml:space="preserve"> 第379条 含持久性有机污染物废物管理领域的环境要求 </w:t>
      </w:r>
    </w:p>
    <w:p>
      <w:pPr>
        <w:spacing w:after="0"/>
        <w:ind w:start="0"/>
        <w:jc w:val="both"/>
      </w:pPr>
      <w:r>
        <w:rPr>
          <w:rFonts w:ascii="Times New Roman"/>
          <w:b w:val="false"/>
          <w:i w:val="false"/>
          <w:color w:val="000000"/>
          <w:sz w:val="28"/>
        </w:rPr>
        <w:t xml:space="preserve">
      1. 储存持久性有机污染物废物的设施应配备防护设备，以防止持久性有机污染物对环境和人类健康造成影响。</w:t>
      </w:r>
    </w:p>
    <w:p>
      <w:pPr>
        <w:spacing w:after="0"/>
        <w:ind w:start="0"/>
        <w:jc w:val="both"/>
      </w:pPr>
      <w:r>
        <w:rPr>
          <w:rFonts w:ascii="Times New Roman"/>
          <w:b w:val="false"/>
          <w:i w:val="false"/>
          <w:color w:val="000000"/>
          <w:sz w:val="28"/>
        </w:rPr>
        <w:t xml:space="preserve">
      2. 含持久性有机污染物废物的记录须严格登记于专用账簿。</w:t>
      </w:r>
    </w:p>
    <w:p>
      <w:pPr>
        <w:spacing w:after="0"/>
        <w:ind w:start="0"/>
        <w:jc w:val="both"/>
      </w:pPr>
      <w:r>
        <w:rPr>
          <w:rFonts w:ascii="Times New Roman"/>
          <w:b w:val="false"/>
          <w:i w:val="false"/>
          <w:color w:val="000000"/>
          <w:sz w:val="28"/>
        </w:rPr>
        <w:t xml:space="preserve">
      3. 禁止在未通知环境保护领域授权机构的情况下变更持久性有机污染物废物的持有者和所有者。</w:t>
      </w:r>
    </w:p>
    <w:p>
      <w:pPr>
        <w:spacing w:after="0"/>
        <w:ind w:start="0"/>
        <w:jc w:val="both"/>
      </w:pPr>
      <w:r>
        <w:rPr>
          <w:rFonts w:ascii="Times New Roman"/>
          <w:b w:val="false"/>
          <w:i w:val="false"/>
          <w:color w:val="000000"/>
          <w:sz w:val="28"/>
        </w:rPr>
        <w:t xml:space="preserve">
      4. 含持久性有机污染物废物登记簿应作为国家废物登记簿的独立部分予以维护。</w:t>
      </w:r>
    </w:p>
    <w:p>
      <w:pPr>
        <w:spacing w:after="0"/>
        <w:ind w:start="0"/>
        <w:jc w:val="both"/>
      </w:pPr>
      <w:r>
        <w:rPr>
          <w:rFonts w:ascii="Times New Roman"/>
          <w:b w:val="false"/>
          <w:i w:val="false"/>
          <w:color w:val="000000"/>
          <w:sz w:val="28"/>
        </w:rPr>
        <w:t xml:space="preserve">
      5. 禁止处置哈萨克斯坦共和国关于持久性有机污染物的国际条约所规定的含持久性有机污染物废物。此类废物的进出口仅限于销毁目的。</w:t>
      </w:r>
    </w:p>
    <w:p>
      <w:pPr>
        <w:spacing w:after="0"/>
        <w:ind w:start="0"/>
        <w:jc w:val="left"/>
      </w:pPr>
      <w:r>
        <w:rPr>
          <w:rFonts w:ascii="Times New Roman"/>
          <w:b/>
          <w:i w:val="false"/>
          <w:color w:val="000000"/>
        </w:rPr>
        <w:t xml:space="preserve"> 第三百八十条 特定废物管理及其生命周期过程的环境要求</w:t>
      </w:r>
    </w:p>
    <w:p>
      <w:pPr>
        <w:spacing w:after="0"/>
        <w:ind w:start="0"/>
        <w:jc w:val="both"/>
      </w:pPr>
      <w:r>
        <w:rPr>
          <w:rFonts w:ascii="Times New Roman"/>
          <w:b w:val="false"/>
          <w:i w:val="false"/>
          <w:color w:val="000000"/>
          <w:sz w:val="28"/>
        </w:rPr>
        <w:t xml:space="preserve">
      1. 处理特定类型废物时，废物所有者应确保符合环境、卫生及流行病学要求，并遵守环境保护领域授权机构批准的特定废物管理清单所涉国家标准。</w:t>
      </w:r>
    </w:p>
    <w:p>
      <w:pPr>
        <w:spacing w:after="0"/>
        <w:ind w:start="0"/>
        <w:jc w:val="both"/>
      </w:pPr>
      <w:r>
        <w:rPr>
          <w:rFonts w:ascii="Times New Roman"/>
          <w:b w:val="false"/>
          <w:i w:val="false"/>
          <w:color w:val="000000"/>
          <w:sz w:val="28"/>
        </w:rPr>
        <w:t xml:space="preserve">
      2. 已归入废物类别的材料和产品（轮胎、电子电气设备、包装物、纸张、废油、化学电源、含汞废物）及其他危险废物的特殊环境管理要求，应依据环境保护主管部门批准的清单及特定废物管理国家标准确定。</w:t>
      </w:r>
    </w:p>
    <w:p>
      <w:pPr>
        <w:spacing w:after="0"/>
        <w:ind w:start="0"/>
        <w:jc w:val="left"/>
      </w:pPr>
      <w:r>
        <w:rPr>
          <w:rFonts w:ascii="Times New Roman"/>
          <w:b/>
          <w:i w:val="false"/>
          <w:color w:val="000000"/>
        </w:rPr>
        <w:t xml:space="preserve"> 第三百八十一条 建筑物、构筑物、单元及其他设施设计中的废物管理环境要求</w:t>
      </w:r>
    </w:p>
    <w:p>
      <w:pPr>
        <w:spacing w:after="0"/>
        <w:ind w:start="0"/>
        <w:jc w:val="both"/>
      </w:pPr>
      <w:r>
        <w:rPr>
          <w:rFonts w:ascii="Times New Roman"/>
          <w:b w:val="false"/>
          <w:i w:val="false"/>
          <w:color w:val="000000"/>
          <w:sz w:val="28"/>
        </w:rPr>
        <w:t xml:space="preserve">
      在设计建筑物、构筑物、单元及其他设施时，若其建造（安装、创建）过程中预计产生废物，须依据环境保护领域授权机构及人口卫生防疫领域国家机构制定的废物管理规则、标准和要求，规划此类废物的收集场所（场地）。</w:t>
      </w:r>
    </w:p>
    <w:p>
      <w:pPr>
        <w:spacing w:after="0"/>
        <w:ind w:start="0"/>
        <w:jc w:val="left"/>
      </w:pPr>
      <w:r>
        <w:rPr>
          <w:rFonts w:ascii="Times New Roman"/>
          <w:b/>
          <w:i w:val="false"/>
          <w:color w:val="000000"/>
        </w:rPr>
        <w:t xml:space="preserve"> 第三十章 国家废弃物登记册第三百八十二条 国家废弃物登记册</w:t>
      </w:r>
    </w:p>
    <w:p>
      <w:pPr>
        <w:spacing w:after="0"/>
        <w:ind w:start="0"/>
        <w:jc w:val="both"/>
      </w:pPr>
      <w:r>
        <w:rPr>
          <w:rFonts w:ascii="Times New Roman"/>
          <w:b w:val="false"/>
          <w:i w:val="false"/>
          <w:color w:val="000000"/>
          <w:sz w:val="28"/>
        </w:rPr>
        <w:t xml:space="preserve">
      1. 国家废物地籍是基于地理信息系统系统化构建、定期补充更新的统一信息集，涵盖每处废物处置设施（标注其空间位置）、废物种类、来源及物理化学特性（考量对人口与环境的危害性）、成分构成、定量定性指标、储存处置排放的技术水文地质环境条件、利用与中和技术。</w:t>
      </w:r>
    </w:p>
    <w:p>
      <w:pPr>
        <w:spacing w:after="0"/>
        <w:ind w:start="0"/>
        <w:jc w:val="both"/>
      </w:pPr>
      <w:r>
        <w:rPr>
          <w:rFonts w:ascii="Times New Roman"/>
          <w:b w:val="false"/>
          <w:i w:val="false"/>
          <w:color w:val="000000"/>
          <w:sz w:val="28"/>
        </w:rPr>
        <w:t xml:space="preserve">
      2. 所有类型的废物及废物处置设施均须登记于国家废物登记册。</w:t>
      </w:r>
    </w:p>
    <w:p>
      <w:pPr>
        <w:spacing w:after="0"/>
        <w:ind w:start="0"/>
        <w:jc w:val="both"/>
      </w:pPr>
      <w:r>
        <w:rPr>
          <w:rFonts w:ascii="Times New Roman"/>
          <w:b w:val="false"/>
          <w:i w:val="false"/>
          <w:color w:val="000000"/>
          <w:sz w:val="28"/>
        </w:rPr>
        <w:t xml:space="preserve">
      国家废物登记册的维护工作应由环境保护领域的授权机构负责组织实施。</w:t>
      </w:r>
    </w:p>
    <w:p>
      <w:pPr>
        <w:spacing w:after="0"/>
        <w:ind w:start="0"/>
        <w:jc w:val="both"/>
      </w:pPr>
      <w:r>
        <w:rPr>
          <w:rFonts w:ascii="Times New Roman"/>
          <w:b w:val="false"/>
          <w:i w:val="false"/>
          <w:color w:val="000000"/>
          <w:sz w:val="28"/>
        </w:rPr>
        <w:t xml:space="preserve">
      国家废物登记册的维护工作应由环境保护领域授权机构的下属组织负责。</w:t>
      </w:r>
    </w:p>
    <w:p>
      <w:pPr>
        <w:spacing w:after="0"/>
        <w:ind w:start="0"/>
        <w:jc w:val="left"/>
      </w:pPr>
      <w:r>
        <w:rPr>
          <w:rFonts w:ascii="Times New Roman"/>
          <w:b/>
          <w:i w:val="false"/>
          <w:color w:val="000000"/>
        </w:rPr>
        <w:t xml:space="preserve"> 第383条 国家废物登记目的与目标</w:t>
      </w:r>
    </w:p>
    <w:p>
      <w:pPr>
        <w:spacing w:after="0"/>
        <w:ind w:start="0"/>
        <w:jc w:val="both"/>
      </w:pPr>
      <w:r>
        <w:rPr>
          <w:rFonts w:ascii="Times New Roman"/>
          <w:b w:val="false"/>
          <w:i w:val="false"/>
          <w:color w:val="000000"/>
          <w:sz w:val="28"/>
        </w:rPr>
        <w:t xml:space="preserve">
      1. 建立国家废物登记册旨在为政府机构、相关个人及法人实体提供信息，用于评估、预测、制定技术、经济、法律及其他环境保护解决方案，并管理国家综合废物记录体系。</w:t>
      </w:r>
    </w:p>
    <w:p>
      <w:pPr>
        <w:spacing w:after="0"/>
        <w:ind w:start="0"/>
        <w:jc w:val="both"/>
      </w:pPr>
      <w:r>
        <w:rPr>
          <w:rFonts w:ascii="Times New Roman"/>
          <w:b w:val="false"/>
          <w:i w:val="false"/>
          <w:color w:val="000000"/>
          <w:sz w:val="28"/>
        </w:rPr>
        <w:t xml:space="preserve">
      2. 国家废物登记册的主要目标是保障国家、区域和部门层面的信息系统、专家系统及废物特性与处理技术数据库的运行。</w:t>
      </w:r>
    </w:p>
    <w:p>
      <w:pPr>
        <w:spacing w:after="0"/>
        <w:ind w:start="0"/>
        <w:jc w:val="left"/>
      </w:pPr>
      <w:r>
        <w:rPr>
          <w:rFonts w:ascii="Times New Roman"/>
          <w:b/>
          <w:i w:val="false"/>
          <w:color w:val="000000"/>
        </w:rPr>
        <w:t xml:space="preserve"> 第384条 国家废物登记册的维护</w:t>
      </w:r>
    </w:p>
    <w:p>
      <w:pPr>
        <w:spacing w:after="0"/>
        <w:ind w:start="0"/>
        <w:jc w:val="both"/>
      </w:pPr>
      <w:r>
        <w:rPr>
          <w:rFonts w:ascii="Times New Roman"/>
          <w:b w:val="false"/>
          <w:i w:val="false"/>
          <w:color w:val="000000"/>
          <w:sz w:val="28"/>
        </w:rPr>
        <w:t xml:space="preserve">
      1. 设施经营者应向环境保护主管部门提交下列文件：</w:t>
      </w:r>
    </w:p>
    <w:p>
      <w:pPr>
        <w:spacing w:after="0"/>
        <w:ind w:start="0"/>
        <w:jc w:val="both"/>
      </w:pPr>
      <w:r>
        <w:rPr>
          <w:rFonts w:ascii="Times New Roman"/>
          <w:b w:val="false"/>
          <w:i w:val="false"/>
          <w:color w:val="000000"/>
          <w:sz w:val="28"/>
        </w:rPr>
        <w:t xml:space="preserve">
      1) 危险废物登记证；</w:t>
      </w:r>
    </w:p>
    <w:p>
      <w:pPr>
        <w:spacing w:after="0"/>
        <w:ind w:start="0"/>
        <w:jc w:val="both"/>
      </w:pPr>
      <w:r>
        <w:rPr>
          <w:rFonts w:ascii="Times New Roman"/>
          <w:b w:val="false"/>
          <w:i w:val="false"/>
          <w:color w:val="000000"/>
          <w:sz w:val="28"/>
        </w:rPr>
        <w:t xml:space="preserve">
      2) 废物库存报告；</w:t>
      </w:r>
    </w:p>
    <w:p>
      <w:pPr>
        <w:spacing w:after="0"/>
        <w:ind w:start="0"/>
        <w:jc w:val="both"/>
      </w:pPr>
      <w:r>
        <w:rPr>
          <w:rFonts w:ascii="Times New Roman"/>
          <w:b w:val="false"/>
          <w:i w:val="false"/>
          <w:color w:val="000000"/>
          <w:sz w:val="28"/>
        </w:rPr>
        <w:t xml:space="preserve">
      3) 废物处置设施登记档案，包括：</w:t>
      </w:r>
    </w:p>
    <w:p>
      <w:pPr>
        <w:spacing w:after="0"/>
        <w:ind w:start="0"/>
        <w:jc w:val="both"/>
      </w:pPr>
      <w:r>
        <w:rPr>
          <w:rFonts w:ascii="Times New Roman"/>
          <w:b w:val="false"/>
          <w:i w:val="false"/>
          <w:color w:val="000000"/>
          <w:sz w:val="28"/>
        </w:rPr>
        <w:t xml:space="preserve">
      相关行政辖区地方执行机构关于划拨废物储存处置用地地块的决定；</w:t>
      </w:r>
    </w:p>
    <w:p>
      <w:pPr>
        <w:spacing w:after="0"/>
        <w:ind w:start="0"/>
        <w:jc w:val="both"/>
      </w:pPr>
      <w:r>
        <w:rPr>
          <w:rFonts w:ascii="Times New Roman"/>
          <w:b w:val="false"/>
          <w:i w:val="false"/>
          <w:color w:val="000000"/>
          <w:sz w:val="28"/>
        </w:rPr>
        <w:t xml:space="preserve">
      经相关行政辖区内具有管辖权的地方行政机关核证的土地地块边界划定及土地权属文件颁发证明；</w:t>
      </w:r>
    </w:p>
    <w:p>
      <w:pPr>
        <w:spacing w:after="0"/>
        <w:ind w:start="0"/>
        <w:jc w:val="both"/>
      </w:pPr>
      <w:r>
        <w:rPr>
          <w:rFonts w:ascii="Times New Roman"/>
          <w:b w:val="false"/>
          <w:i w:val="false"/>
          <w:color w:val="000000"/>
          <w:sz w:val="28"/>
        </w:rPr>
        <w:t xml:space="preserve">
      废物处置设施建设可行性研究报告；</w:t>
      </w:r>
    </w:p>
    <w:p>
      <w:pPr>
        <w:spacing w:after="0"/>
        <w:ind w:start="0"/>
        <w:jc w:val="both"/>
      </w:pPr>
      <w:r>
        <w:rPr>
          <w:rFonts w:ascii="Times New Roman"/>
          <w:b w:val="false"/>
          <w:i w:val="false"/>
          <w:color w:val="000000"/>
          <w:sz w:val="28"/>
        </w:rPr>
        <w:t xml:space="preserve">
      国家环境卫生防疫专家对废物处置设施建设项目作出的肯定性结论。</w:t>
      </w:r>
    </w:p>
    <w:p>
      <w:pPr>
        <w:spacing w:after="0"/>
        <w:ind w:start="0"/>
        <w:jc w:val="both"/>
      </w:pPr>
      <w:r>
        <w:rPr>
          <w:rFonts w:ascii="Times New Roman"/>
          <w:b w:val="false"/>
          <w:i w:val="false"/>
          <w:color w:val="000000"/>
          <w:sz w:val="28"/>
        </w:rPr>
        <w:t xml:space="preserve">
      2. 本条第1款规定的文件格式及其填写说明，应由环境保护领域授权机构批准。</w:t>
      </w:r>
    </w:p>
    <w:p>
      <w:pPr>
        <w:spacing w:after="0"/>
        <w:ind w:start="0"/>
        <w:jc w:val="both"/>
      </w:pPr>
      <w:r>
        <w:rPr>
          <w:rFonts w:ascii="Times New Roman"/>
          <w:b w:val="false"/>
          <w:i w:val="false"/>
          <w:color w:val="000000"/>
          <w:sz w:val="28"/>
        </w:rPr>
        <w:t xml:space="preserve">
      3. 本条第1款第2项规定的文件，应于报告年度次年1月1日至3月1日期间，以纸质和（或）电子载体形式提交，需在国家废物登记信息系统中完成填写，并由设施运营方负责信息提供的官员使用电子数字签名签署。</w:t>
      </w:r>
    </w:p>
    <w:p>
      <w:pPr>
        <w:spacing w:after="0"/>
        <w:ind w:start="0"/>
        <w:jc w:val="both"/>
      </w:pPr>
      <w:r>
        <w:rPr>
          <w:rFonts w:ascii="Times New Roman"/>
          <w:b w:val="false"/>
          <w:i w:val="false"/>
          <w:color w:val="000000"/>
          <w:sz w:val="28"/>
        </w:rPr>
        <w:t xml:space="preserve">
      4. 本条第1款第1项和第3项规定的文件，如发生变更，应重新以纸质和（或）电子载体形式提交，需在国家废物登记信息系统中完成填写，并由设施运营方负责提供信息的官员使用电子数字签名签署。</w:t>
      </w:r>
    </w:p>
    <w:p>
      <w:pPr>
        <w:spacing w:after="0"/>
        <w:ind w:start="0"/>
        <w:jc w:val="left"/>
      </w:pPr>
      <w:r>
        <w:rPr>
          <w:rFonts w:ascii="Times New Roman"/>
          <w:b/>
          <w:i w:val="false"/>
          <w:color w:val="000000"/>
        </w:rPr>
        <w:t xml:space="preserve"> 第三百八十五条 国家废物登记簿维护结果信息</w:t>
      </w:r>
    </w:p>
    <w:p>
      <w:pPr>
        <w:spacing w:after="0"/>
        <w:ind w:start="0"/>
        <w:jc w:val="both"/>
      </w:pPr>
      <w:r>
        <w:rPr>
          <w:rFonts w:ascii="Times New Roman"/>
          <w:b w:val="false"/>
          <w:i w:val="false"/>
          <w:color w:val="000000"/>
          <w:sz w:val="28"/>
        </w:rPr>
        <w:t xml:space="preserve">
      1. 环境保护领域授权机构应根据国家废物登记册维护结果编制年度信息报告。</w:t>
      </w:r>
    </w:p>
    <w:p>
      <w:pPr>
        <w:spacing w:after="0"/>
        <w:ind w:start="0"/>
        <w:jc w:val="both"/>
      </w:pPr>
      <w:r>
        <w:rPr>
          <w:rFonts w:ascii="Times New Roman"/>
          <w:b w:val="false"/>
          <w:i w:val="false"/>
          <w:color w:val="000000"/>
          <w:sz w:val="28"/>
        </w:rPr>
        <w:t xml:space="preserve">
      2. 国家废物登记簿应置于环境保护领域授权机构的互联网资源信息系统中并及时更新。</w:t>
      </w:r>
    </w:p>
    <w:p>
      <w:pPr>
        <w:spacing w:after="0"/>
        <w:ind w:start="0"/>
        <w:jc w:val="left"/>
      </w:pPr>
      <w:r>
        <w:rPr>
          <w:rFonts w:ascii="Times New Roman"/>
          <w:b/>
          <w:i w:val="false"/>
          <w:color w:val="000000"/>
        </w:rPr>
        <w:t xml:space="preserve"> 第三十一章 制造商（进口商）的扩展义务</w:t>
      </w:r>
    </w:p>
    <w:p>
      <w:pPr>
        <w:spacing w:after="0"/>
        <w:ind w:start="0"/>
        <w:jc w:val="both"/>
      </w:pPr>
      <w:r>
        <w:rPr>
          <w:rFonts w:ascii="Times New Roman"/>
          <w:b/>
          <w:i w:val="false"/>
          <w:color w:val="000000"/>
          <w:sz w:val="28"/>
        </w:rPr>
        <w:t xml:space="preserve">第386条 履行制造商（进口商）扩展义务的要求</w:t>
      </w:r>
    </w:p>
    <w:p>
      <w:pPr>
        <w:spacing w:after="0"/>
        <w:ind w:start="0"/>
        <w:jc w:val="both"/>
      </w:pPr>
      <w:r>
        <w:rPr>
          <w:rFonts w:ascii="Times New Roman"/>
          <w:b w:val="false"/>
          <w:i w:val="false"/>
          <w:color w:val="000000"/>
          <w:sz w:val="28"/>
        </w:rPr>
        <w:t xml:space="preserve">
      1. 在哈萨克斯坦共和国境内从事生产活动及（或）向哈萨克斯坦共和国境内进口经环境保护领域主管机构批准清单所列特定类型产品（货物）的自然人及法人实体，有义务确保对该类产品 （下称生产者（进口商）的延伸责任）。</w:t>
      </w:r>
    </w:p>
    <w:p>
      <w:pPr>
        <w:spacing w:after="0"/>
        <w:ind w:start="0"/>
        <w:jc w:val="both"/>
      </w:pPr>
      <w:r>
        <w:rPr>
          <w:rFonts w:ascii="Times New Roman"/>
          <w:b w:val="false"/>
          <w:i w:val="false"/>
          <w:color w:val="000000"/>
          <w:sz w:val="28"/>
        </w:rPr>
        <w:t xml:space="preserve">
      2. 本条第1款规定的制造商和进口商应通过下列任一方式履行制造商（进口商）的扩展义务：</w:t>
      </w:r>
    </w:p>
    <w:p>
      <w:pPr>
        <w:spacing w:after="0"/>
        <w:ind w:start="0"/>
        <w:jc w:val="both"/>
      </w:pPr>
      <w:r>
        <w:rPr>
          <w:rFonts w:ascii="Times New Roman"/>
          <w:b w:val="false"/>
          <w:i w:val="false"/>
          <w:color w:val="000000"/>
          <w:sz w:val="28"/>
        </w:rPr>
        <w:t xml:space="preserve">
      1) 建立自有废弃物收集、运输、再利用准备、分类、加工、处理、中和及（或）处置体系；</w:t>
      </w:r>
    </w:p>
    <w:p>
      <w:pPr>
        <w:spacing w:after="0"/>
        <w:ind w:start="0"/>
        <w:jc w:val="both"/>
      </w:pPr>
      <w:r>
        <w:rPr>
          <w:rFonts w:ascii="Times New Roman"/>
          <w:b w:val="false"/>
          <w:i w:val="false"/>
          <w:color w:val="000000"/>
          <w:sz w:val="28"/>
        </w:rPr>
        <w:t xml:space="preserve">
      2）与生产者（进口商）延伸责任义务的经营者签订协议，组织废弃物的收集、运输、再利用准备、分类、加工、处理、 中和及（或）处置，并按哈萨克斯坦共和国政府批准的制造商（进口商）延伸责任实施规则提交申请，向制造商（进口商）延伸责任经营者银行账户缴纳处置费。</w:t>
      </w:r>
    </w:p>
    <w:p>
      <w:pPr>
        <w:spacing w:after="0"/>
        <w:ind w:start="0"/>
        <w:jc w:val="both"/>
      </w:pPr>
      <w:r>
        <w:rPr>
          <w:rFonts w:ascii="Times New Roman"/>
          <w:b w:val="false"/>
          <w:i w:val="false"/>
          <w:color w:val="000000"/>
          <w:sz w:val="28"/>
        </w:rPr>
        <w:t xml:space="preserve">
      处置费（以下简称处置费）指制造商（进口商）向制造商（进口商）扩展义务经营者支付的款项，用于组织收集、运输、准备再利用、分类、加工、处理、 中和及（或）处置废弃物所支付的款项。该废弃物系指丧失消费属性的产品（货物）及其包装物，且该产品（货物）适用生产商（进口商）的扩展义务。</w:t>
      </w:r>
    </w:p>
    <w:p>
      <w:pPr>
        <w:spacing w:after="0"/>
        <w:ind w:start="0"/>
        <w:jc w:val="both"/>
      </w:pPr>
      <w:r>
        <w:rPr>
          <w:rFonts w:ascii="Times New Roman"/>
          <w:b w:val="false"/>
          <w:i w:val="false"/>
          <w:color w:val="000000"/>
          <w:sz w:val="28"/>
        </w:rPr>
        <w:t xml:space="preserve">
      关于组织废弃物收集、运输、再利用准备、加工、中和及（或）处置的协议，指制造商（进口商）扩展义务经营者与制造商（进口商）基于标准协议达成的协议，该协议涉及组织收集、运输、再利用准备、分拣、加工、处理、 中和及（或）处置协议，该协议适用于丧失消费属性的产品（货物）及其包装，该产品（货物）应承担制造商（进口商）的扩展义务。</w:t>
      </w:r>
    </w:p>
    <w:p>
      <w:pPr>
        <w:spacing w:after="0"/>
        <w:ind w:start="0"/>
        <w:jc w:val="both"/>
      </w:pPr>
      <w:r>
        <w:rPr>
          <w:rFonts w:ascii="Times New Roman"/>
          <w:b w:val="false"/>
          <w:i w:val="false"/>
          <w:color w:val="000000"/>
          <w:sz w:val="28"/>
        </w:rPr>
        <w:t xml:space="preserve">
      3. 本条第2款第1项规定的方法不适用于机动车、自走式农业机械的制造商和进口商。</w:t>
      </w:r>
    </w:p>
    <w:p>
      <w:pPr>
        <w:spacing w:after="0"/>
        <w:ind w:start="0"/>
        <w:jc w:val="both"/>
      </w:pPr>
      <w:r>
        <w:rPr>
          <w:rFonts w:ascii="Times New Roman"/>
          <w:b w:val="false"/>
          <w:i w:val="false"/>
          <w:color w:val="000000"/>
          <w:sz w:val="28"/>
        </w:rPr>
        <w:t xml:space="preserve">
      4. 制造商或进口商自主建立的废弃物收集、运输、再利用准备、分类、处理、加工、中和及（或）处置体系的要求，应由环境保护领域授权机构确定。</w:t>
      </w:r>
    </w:p>
    <w:p>
      <w:pPr>
        <w:spacing w:after="0"/>
        <w:ind w:start="0"/>
        <w:jc w:val="both"/>
      </w:pPr>
      <w:r>
        <w:rPr>
          <w:rFonts w:ascii="Times New Roman"/>
          <w:b w:val="false"/>
          <w:i w:val="false"/>
          <w:color w:val="000000"/>
          <w:sz w:val="28"/>
        </w:rPr>
        <w:t xml:space="preserve">
      5. 如采用本条第2款第2项规定的方法，制造商或进口商应依据哈萨克斯坦共和国政府批准的制造商（进口商）扩展责任实施规则提交申请，并将处置费用汇入制造商（进口商）扩展责任运营商的银行账户。 处置费计算方法须经环境保护领域授权机构批准。</w:t>
      </w:r>
    </w:p>
    <w:p>
      <w:pPr>
        <w:spacing w:after="0"/>
        <w:ind w:start="0"/>
        <w:jc w:val="both"/>
      </w:pPr>
      <w:r>
        <w:rPr>
          <w:rFonts w:ascii="Times New Roman"/>
          <w:b w:val="false"/>
          <w:i w:val="false"/>
          <w:color w:val="000000"/>
          <w:sz w:val="28"/>
        </w:rPr>
        <w:t xml:space="preserve">
      6. 生产商（进口商）的扩展义务不适用于：</w:t>
      </w:r>
    </w:p>
    <w:p>
      <w:pPr>
        <w:spacing w:after="0"/>
        <w:ind w:start="0"/>
        <w:jc w:val="both"/>
      </w:pPr>
      <w:r>
        <w:rPr>
          <w:rFonts w:ascii="Times New Roman"/>
          <w:b w:val="false"/>
          <w:i w:val="false"/>
          <w:color w:val="000000"/>
          <w:sz w:val="28"/>
        </w:rPr>
        <w:t xml:space="preserve">
      1) 生产油类、聚合物、玻璃、纸质及（或）纸板包装、电池的制造商，前提是其生产过程中至少使用30%经哈萨克斯坦境内处理处置的废油、废塑料、废玻璃、废纸板及废电池；</w:t>
      </w:r>
    </w:p>
    <w:p>
      <w:pPr>
        <w:spacing w:after="0"/>
        <w:ind w:start="0"/>
        <w:jc w:val="both"/>
      </w:pPr>
      <w:r>
        <w:rPr>
          <w:rFonts w:ascii="Times New Roman"/>
          <w:b w:val="false"/>
          <w:i w:val="false"/>
          <w:color w:val="000000"/>
          <w:sz w:val="28"/>
        </w:rPr>
        <w:t xml:space="preserve">
      2) 在哈萨克斯坦共和国境内生产和（或）进口至该国境内的产品（货物），若销售至境外则其制造商和进口商；</w:t>
      </w:r>
    </w:p>
    <w:p>
      <w:pPr>
        <w:spacing w:after="0"/>
        <w:ind w:start="0"/>
        <w:jc w:val="both"/>
      </w:pPr>
      <w:r>
        <w:rPr>
          <w:rFonts w:ascii="Times New Roman"/>
          <w:b w:val="false"/>
          <w:i w:val="false"/>
          <w:color w:val="000000"/>
          <w:sz w:val="28"/>
        </w:rPr>
        <w:t xml:space="preserve">
      3）生产商和进口商在哈萨克斯坦共和国境内生产和（或）进口至哈萨克斯坦共和国境内的聚合物、玻璃、纸张、纸板和（或）金属包装，以及复合材料包装，该包装用于包装和（或）盛装在境外销售的产品（货物）；</w:t>
      </w:r>
    </w:p>
    <w:p>
      <w:pPr>
        <w:spacing w:after="0"/>
        <w:ind w:start="0"/>
        <w:jc w:val="both"/>
      </w:pPr>
      <w:r>
        <w:rPr>
          <w:rFonts w:ascii="Times New Roman"/>
          <w:b w:val="false"/>
          <w:i w:val="false"/>
          <w:color w:val="000000"/>
          <w:sz w:val="28"/>
        </w:rPr>
        <w:t xml:space="preserve">
      4）个人在免税进口个人使用物品的配额范围内进口适用生产商（进口商）扩展义务的产品（货物）时，但机动车及自走式农业机械进口商除外；</w:t>
      </w:r>
    </w:p>
    <w:p>
      <w:pPr>
        <w:spacing w:after="0"/>
        <w:ind w:start="0"/>
        <w:jc w:val="both"/>
      </w:pPr>
      <w:r>
        <w:rPr>
          <w:rFonts w:ascii="Times New Roman"/>
          <w:b w:val="false"/>
          <w:i w:val="false"/>
          <w:color w:val="000000"/>
          <w:sz w:val="28"/>
        </w:rPr>
        <w:t xml:space="preserve">
      5) 进口聚合物、玻璃、纸张、纸板及（或）金属包装，或复合材料包装的进口商，该包装用于盛装经贸易活动监管领域授权机构批准的社会重要食品清单所列产品；</w:t>
      </w:r>
    </w:p>
    <w:p>
      <w:pPr>
        <w:spacing w:after="0"/>
        <w:ind w:start="0"/>
        <w:jc w:val="both"/>
      </w:pPr>
      <w:r>
        <w:rPr>
          <w:rFonts w:ascii="Times New Roman"/>
          <w:b w:val="false"/>
          <w:i w:val="false"/>
          <w:color w:val="000000"/>
          <w:sz w:val="28"/>
        </w:rPr>
        <w:t xml:space="preserve">
      6) 已支付预制件款项的制造商，其生产的聚合物包装；</w:t>
      </w:r>
    </w:p>
    <w:p>
      <w:pPr>
        <w:spacing w:after="0"/>
        <w:ind w:start="0"/>
        <w:jc w:val="both"/>
      </w:pPr>
      <w:r>
        <w:rPr>
          <w:rFonts w:ascii="Times New Roman"/>
          <w:b w:val="false"/>
          <w:i w:val="false"/>
          <w:color w:val="000000"/>
          <w:sz w:val="28"/>
        </w:rPr>
        <w:t xml:space="preserve">
      7) 进口商进口的聚合物、玻璃、纸张、纸板和（或）金属包装，以及复合材料包装，用于包装其活动所用进口产品（货物）作为固定资产、材料、原材料、零部件（组件）用于产品生产、工程施工、服务提供、一般经济需求且不（不）用于销售；</w:t>
      </w:r>
    </w:p>
    <w:p>
      <w:pPr>
        <w:spacing w:after="0"/>
        <w:ind w:start="0"/>
        <w:jc w:val="both"/>
      </w:pPr>
      <w:r>
        <w:rPr>
          <w:rFonts w:ascii="Times New Roman"/>
          <w:b w:val="false"/>
          <w:i w:val="false"/>
          <w:color w:val="000000"/>
          <w:sz w:val="28"/>
        </w:rPr>
        <w:t xml:space="preserve">
      8) 进口商在进口聚合物、玻璃、纸张、纸板和（或）金属包装部分，其中按哈萨克斯坦共和国法律规定的程序进口作为外国无偿援助的货物；</w:t>
      </w:r>
    </w:p>
    <w:p>
      <w:pPr>
        <w:spacing w:after="0"/>
        <w:ind w:start="0"/>
        <w:jc w:val="both"/>
      </w:pPr>
      <w:r>
        <w:rPr>
          <w:rFonts w:ascii="Times New Roman"/>
          <w:b w:val="false"/>
          <w:i w:val="false"/>
          <w:color w:val="000000"/>
          <w:sz w:val="28"/>
        </w:rPr>
        <w:t xml:space="preserve">
      9) 2022年9月1日前将车辆进口至哈萨克斯坦共和国境内且未办理车辆初始登记的个人。</w:t>
      </w:r>
    </w:p>
    <w:p>
      <w:pPr>
        <w:spacing w:after="0"/>
        <w:ind w:start="0"/>
        <w:jc w:val="both"/>
      </w:pPr>
      <w:r>
        <w:rPr>
          <w:rFonts w:ascii="Times New Roman"/>
          <w:b w:val="false"/>
          <w:i w:val="false"/>
          <w:color w:val="000000"/>
          <w:sz w:val="28"/>
        </w:rPr>
        <w:t xml:space="preserve">
      同时，此类车辆的进口程序、条件、期限及类别由哈萨克斯坦共和国政府确定。</w:t>
      </w:r>
    </w:p>
    <w:p>
      <w:pPr>
        <w:spacing w:after="0"/>
        <w:ind w:start="0"/>
        <w:jc w:val="both"/>
      </w:pPr>
      <w:r>
        <w:rPr>
          <w:rFonts w:ascii="Times New Roman"/>
          <w:b w:val="false"/>
          <w:i w:val="false"/>
          <w:color w:val="000000"/>
          <w:sz w:val="28"/>
        </w:rPr>
        <w:t xml:space="preserve">
      7. 生产者（进口商）履行扩展义务的实施规则，包括履行扩展义务的要求，应由环境保护领域授权机构制定，并经哈萨克斯坦共和国政府批准。</w:t>
      </w:r>
    </w:p>
    <w:p>
      <w:pPr>
        <w:spacing w:after="0"/>
        <w:ind w:start="0"/>
        <w:jc w:val="left"/>
      </w:pPr>
      <w:r>
        <w:rPr>
          <w:rFonts w:ascii="Times New Roman"/>
          <w:b w:val="false"/>
          <w:i w:val="false"/>
          <w:color w:val="ff0000"/>
          <w:sz w:val="28"/>
        </w:rPr>
        <w:t xml:space="preserve">      脚注：第386条经哈萨克斯坦共和国2022年12月30日第177-VII号法律修订（自首次官方公布之日起十个日历日后生效）；经2023年7月5日第17-VIII号法律修订（自首次官方公布之日起六十个日历日后生效）； 2024年7月5日第115-VIII号法律（自首次正式公布之日起十个日历日后生效）。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第387条 生产商（进口商）扩展义务经营者的法律地位</w:t>
      </w:r>
    </w:p>
    <w:p>
      <w:pPr>
        <w:spacing w:after="0"/>
        <w:ind w:start="0"/>
        <w:jc w:val="both"/>
      </w:pPr>
      <w:r>
        <w:rPr>
          <w:rFonts w:ascii="Times New Roman"/>
          <w:b w:val="false"/>
          <w:i w:val="false"/>
          <w:color w:val="000000"/>
          <w:sz w:val="28"/>
        </w:rPr>
        <w:t xml:space="preserve">
      1. 生产者（进口商）延伸责任经营者系由哈萨克斯坦共和国政府为实施生产者（进口商）延伸责任原则而指定的国有企业、股份公司或有限合伙企业，其全部股份（或注册资本中的参与份额）直接或间接归国家所有。</w:t>
      </w:r>
    </w:p>
    <w:p>
      <w:pPr>
        <w:spacing w:after="0"/>
        <w:ind w:start="0"/>
        <w:jc w:val="both"/>
      </w:pPr>
      <w:r>
        <w:rPr>
          <w:rFonts w:ascii="Times New Roman"/>
          <w:b w:val="false"/>
          <w:i w:val="false"/>
          <w:color w:val="000000"/>
          <w:sz w:val="28"/>
        </w:rPr>
        <w:t xml:space="preserve">
      2. 生产商（进口商）扩展责任执行机构享有处置费征收的专属权利，并应依照本法典及哈萨克斯坦共和国其他立法规定处置和管理该款项。</w:t>
      </w:r>
    </w:p>
    <w:p>
      <w:pPr>
        <w:spacing w:after="0"/>
        <w:ind w:start="0"/>
        <w:jc w:val="left"/>
      </w:pPr>
      <w:r>
        <w:rPr>
          <w:rFonts w:ascii="Times New Roman"/>
          <w:b w:val="false"/>
          <w:i w:val="false"/>
          <w:color w:val="ff0000"/>
          <w:sz w:val="28"/>
        </w:rPr>
        <w:t xml:space="preserve">      3. 根据哈萨克斯坦共和国2022年12月30日第177-VII号法律予以废止（自首次正式公布之日起十个日历日后生效）。</w:t>
      </w:r>
      <w:r>
        <w:br/>
      </w:r>
      <w:r>
        <w:rPr>
          <w:rFonts w:ascii="Times New Roman"/>
          <w:b w:val="false"/>
          <w:i w:val="false"/>
          <w:color w:val="ff0000"/>
          <w:sz w:val="28"/>
        </w:rPr>
        <w:t xml:space="preserve">      脚注：第387条经哈萨克斯坦共和国2022年12月30日第177-VII号法律修订（自首次正式公布之日起十个日历日后生效）。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第388条 制造商（进口商）扩大义务经营者的业务范围</w:t>
      </w:r>
    </w:p>
    <w:p>
      <w:pPr>
        <w:spacing w:after="0"/>
        <w:ind w:start="0"/>
        <w:jc w:val="both"/>
      </w:pPr>
      <w:r>
        <w:rPr>
          <w:rFonts w:ascii="Times New Roman"/>
          <w:b w:val="false"/>
          <w:i w:val="false"/>
          <w:color w:val="000000"/>
          <w:sz w:val="28"/>
        </w:rPr>
        <w:t xml:space="preserve">
      1. 生产商（进口商）扩展义务经营者应将依据本法典要求从生产商和进口商处收取的款项，以处置付款形式汇入其银行账户，用于：</w:t>
      </w:r>
    </w:p>
    <w:p>
      <w:pPr>
        <w:spacing w:after="0"/>
        <w:ind w:start="0"/>
        <w:jc w:val="both"/>
      </w:pPr>
      <w:r>
        <w:rPr>
          <w:rFonts w:ascii="Times New Roman"/>
          <w:b w:val="false"/>
          <w:i w:val="false"/>
          <w:color w:val="000000"/>
          <w:sz w:val="28"/>
        </w:rPr>
        <w:t xml:space="preserve">
      1) 依据本法典第366条规定，补偿从事固体生活垃圾收集、运输、掩埋及自然倾倒场清理工作的实体所产生的费用；</w:t>
      </w:r>
    </w:p>
    <w:p>
      <w:pPr>
        <w:spacing w:after="0"/>
        <w:ind w:start="0"/>
        <w:jc w:val="both"/>
      </w:pPr>
      <w:r>
        <w:rPr>
          <w:rFonts w:ascii="Times New Roman"/>
          <w:b w:val="false"/>
          <w:i w:val="false"/>
          <w:color w:val="000000"/>
          <w:sz w:val="28"/>
        </w:rPr>
        <w:t xml:space="preserve">
      2) 向生产社会重要食品的企业补偿其因制造商（进口商）支付处置款项产生的费用，该款项涉及用于包装社会重要食品的聚合物、玻璃、纸张、纸板及（或）金属包装材料，以及复合材料包装，具体程序依照环境保护领域主管机构批准的规则执行；</w:t>
      </w:r>
    </w:p>
    <w:p>
      <w:pPr>
        <w:spacing w:after="0"/>
        <w:ind w:start="0"/>
        <w:jc w:val="both"/>
      </w:pPr>
      <w:r>
        <w:rPr>
          <w:rFonts w:ascii="Times New Roman"/>
          <w:b w:val="false"/>
          <w:i w:val="false"/>
          <w:color w:val="000000"/>
          <w:sz w:val="28"/>
        </w:rPr>
        <w:t xml:space="preserve">
      3）通过以下措施激励哈萨克斯坦共和国生产符合欧亚经济联盟技术法规环境等级（含电动机）的环保型机动车及其零部件，以及符合技术法规环境要求的自走式农业机械：</w:t>
      </w:r>
    </w:p>
    <w:p>
      <w:pPr>
        <w:spacing w:after="0"/>
        <w:ind w:start="0"/>
        <w:jc w:val="both"/>
      </w:pPr>
      <w:r>
        <w:rPr>
          <w:rFonts w:ascii="Times New Roman"/>
          <w:b w:val="false"/>
          <w:i w:val="false"/>
          <w:color w:val="000000"/>
          <w:sz w:val="28"/>
        </w:rPr>
        <w:t xml:space="preserve">
      为制造商提供以下领域的融资：维持就业岗位；能源资源利用；研发项目实施；产品投放相关测试；保修义务支持；</w:t>
      </w:r>
    </w:p>
    <w:p>
      <w:pPr>
        <w:spacing w:after="0"/>
        <w:ind w:start="0"/>
        <w:jc w:val="both"/>
      </w:pPr>
      <w:r>
        <w:rPr>
          <w:rFonts w:ascii="Times New Roman"/>
          <w:b w:val="false"/>
          <w:i w:val="false"/>
          <w:color w:val="000000"/>
          <w:sz w:val="28"/>
        </w:rPr>
        <w:t xml:space="preserve">
      为制造商在哈萨克斯坦共和国境内向自然人及法人实体销售本国制造的车辆和（或）自走式农业机械时提供的折扣进行融资；</w:t>
      </w:r>
    </w:p>
    <w:p>
      <w:pPr>
        <w:spacing w:after="0"/>
        <w:ind w:start="0"/>
        <w:jc w:val="left"/>
      </w:pPr>
      <w:r>
        <w:rPr>
          <w:rFonts w:ascii="Times New Roman"/>
          <w:b w:val="false"/>
          <w:i w:val="false"/>
          <w:color w:val="ff0000"/>
          <w:sz w:val="28"/>
        </w:rPr>
        <w:t xml:space="preserve">      4) 根据哈萨克斯坦共和国2023年7月5日第17-VIII号法律予以排除（自首次正式公布之日起六十个日历日后生效）；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5) 通过支付款项，按照环境保护领域授权机构确定的程序，组织对适用制造商（进口商）延伸责任的产品（货物）丧失消费属性后产生的废弃物进行收集、运输、再利用准备、分类、处理、回收、中和及（或）处置。</w:t>
      </w:r>
    </w:p>
    <w:p>
      <w:pPr>
        <w:spacing w:after="0"/>
        <w:ind w:start="0"/>
        <w:jc w:val="both"/>
      </w:pPr>
      <w:r>
        <w:rPr>
          <w:rFonts w:ascii="Times New Roman"/>
          <w:b w:val="false"/>
          <w:i w:val="false"/>
          <w:color w:val="000000"/>
          <w:sz w:val="28"/>
        </w:rPr>
        <w:t xml:space="preserve">
      在与生产者（进口商）扩展义务运营商签署的标准协议框架内，向废物管理领域经营实体支付的金额由哈萨克斯坦共和国政府批准。支付金额由生产者（进口商）扩展义务运营商依据本部分第9项规定计算。</w:t>
      </w:r>
    </w:p>
    <w:p>
      <w:pPr>
        <w:spacing w:after="0"/>
        <w:ind w:start="0"/>
        <w:jc w:val="both"/>
      </w:pPr>
      <w:r>
        <w:rPr>
          <w:rFonts w:ascii="Times New Roman"/>
          <w:b w:val="false"/>
          <w:i w:val="false"/>
          <w:color w:val="000000"/>
          <w:sz w:val="28"/>
        </w:rPr>
        <w:t xml:space="preserve">
      本款第一项规定不适用于拥有自有废物收集、处理及处置系统的生产商（进口商）；</w:t>
      </w:r>
    </w:p>
    <w:p>
      <w:pPr>
        <w:spacing w:after="0"/>
        <w:ind w:start="0"/>
        <w:jc w:val="both"/>
      </w:pPr>
      <w:r>
        <w:rPr>
          <w:rFonts w:ascii="Times New Roman"/>
          <w:b w:val="false"/>
          <w:i w:val="false"/>
          <w:color w:val="000000"/>
          <w:sz w:val="28"/>
        </w:rPr>
        <w:t xml:space="preserve">
      6) 组织收集、运输、再利用准备、分类、处理、回收利用、 中和及（或）处置在哈萨克斯坦共和国境外产生的废物，该废物源于丧失消费属性的产品（货物），且该产品（货物）适用生产者（进口商）的扩展义务，而哈萨克斯坦共和国境内缺乏中和、处理及（或）处置设施，相关费用应按环境保护领域授权机构确定的程序支付。</w:t>
      </w:r>
    </w:p>
    <w:p>
      <w:pPr>
        <w:spacing w:after="0"/>
        <w:ind w:start="0"/>
        <w:jc w:val="both"/>
      </w:pPr>
      <w:r>
        <w:rPr>
          <w:rFonts w:ascii="Times New Roman"/>
          <w:b w:val="false"/>
          <w:i w:val="false"/>
          <w:color w:val="000000"/>
          <w:sz w:val="28"/>
        </w:rPr>
        <w:t xml:space="preserve">
      对于在哈萨克斯坦共和国境内缺乏中和、处理和（或）处置设施的废物管理领域经营主体，其依据与生产者（进口商）扩展责任运营商签署的标准协议所应支付的款项金额，由哈萨克斯坦共和国政府批准。 支付金额由生产者（进口商）扩展责任经营者依据本部分第9项规定计算；</w:t>
      </w:r>
    </w:p>
    <w:p>
      <w:pPr>
        <w:spacing w:after="0"/>
        <w:ind w:start="0"/>
        <w:jc w:val="both"/>
      </w:pPr>
      <w:r>
        <w:rPr>
          <w:rFonts w:ascii="Times New Roman"/>
          <w:b w:val="false"/>
          <w:i w:val="false"/>
          <w:color w:val="000000"/>
          <w:sz w:val="28"/>
        </w:rPr>
        <w:t xml:space="preserve">
      7）为废物及二次资源的收集、运输、处理、消毒、使用和（或）利用提供组织、技术及信息支持，资助废物管理与二次资源领域的推广活动、教育及市场调研；</w:t>
      </w:r>
    </w:p>
    <w:p>
      <w:pPr>
        <w:spacing w:after="0"/>
        <w:ind w:start="0"/>
        <w:jc w:val="both"/>
      </w:pPr>
      <w:r>
        <w:rPr>
          <w:rFonts w:ascii="Times New Roman"/>
          <w:b w:val="false"/>
          <w:i w:val="false"/>
          <w:color w:val="000000"/>
          <w:sz w:val="28"/>
        </w:rPr>
        <w:t xml:space="preserve">
      8）依据卫星导航系统数据，建立并维护固体生活垃圾清运车辆动态追踪信息系统；</w:t>
      </w:r>
    </w:p>
    <w:p>
      <w:pPr>
        <w:spacing w:after="0"/>
        <w:ind w:start="0"/>
        <w:jc w:val="both"/>
      </w:pPr>
      <w:r>
        <w:rPr>
          <w:rFonts w:ascii="Times New Roman"/>
          <w:b w:val="false"/>
          <w:i w:val="false"/>
          <w:color w:val="000000"/>
          <w:sz w:val="28"/>
        </w:rPr>
        <w:t xml:space="preserve">
      9）资助废物收集、运输、再利用准备、处理、再加工、消毒、使用和（或）资源化领域的试验性、设计性及科研工作；</w:t>
      </w:r>
    </w:p>
    <w:p>
      <w:pPr>
        <w:spacing w:after="0"/>
        <w:ind w:start="0"/>
        <w:jc w:val="both"/>
      </w:pPr>
      <w:r>
        <w:rPr>
          <w:rFonts w:ascii="Times New Roman"/>
          <w:b w:val="false"/>
          <w:i w:val="false"/>
          <w:color w:val="000000"/>
          <w:sz w:val="28"/>
        </w:rPr>
        <w:t xml:space="preserve">
      10) 在哈萨克斯坦共和国引进废物收集、运输、再利用准备、处理、分拣、再加工及（或）利用的新技术； 建设废物再利用准备、处理、再加工、分拣及（或）利用工厂（生产设施），完善从事废物收集、运输、再利用准备、处理、分拣、再加工及（或）利用的组织物质技术基础，组织能源废物处置；</w:t>
      </w:r>
    </w:p>
    <w:p>
      <w:pPr>
        <w:spacing w:after="0"/>
        <w:ind w:start="0"/>
        <w:jc w:val="both"/>
      </w:pPr>
      <w:r>
        <w:rPr>
          <w:rFonts w:ascii="Times New Roman"/>
          <w:b w:val="false"/>
          <w:i w:val="false"/>
          <w:color w:val="000000"/>
          <w:sz w:val="28"/>
        </w:rPr>
        <w:t xml:space="preserve">
      11）创建并发展电动加油站网络，包括通过收购、部署及组织电动加油站运营活动；</w:t>
      </w:r>
    </w:p>
    <w:p>
      <w:pPr>
        <w:spacing w:after="0"/>
        <w:ind w:start="0"/>
        <w:jc w:val="both"/>
      </w:pPr>
      <w:r>
        <w:rPr>
          <w:rFonts w:ascii="Times New Roman"/>
          <w:b w:val="false"/>
          <w:i w:val="false"/>
          <w:color w:val="000000"/>
          <w:sz w:val="28"/>
        </w:rPr>
        <w:t xml:space="preserve">
      12）为经营者履行生产商（进口商）扩展义务相关活动提供融资；</w:t>
      </w:r>
    </w:p>
    <w:p>
      <w:pPr>
        <w:spacing w:after="0"/>
        <w:ind w:start="0"/>
        <w:jc w:val="both"/>
      </w:pPr>
      <w:r>
        <w:rPr>
          <w:rFonts w:ascii="Times New Roman"/>
          <w:b w:val="false"/>
          <w:i w:val="false"/>
          <w:color w:val="000000"/>
          <w:sz w:val="28"/>
        </w:rPr>
        <w:t xml:space="preserve">
      13）依据哈萨克斯坦共和国政府确定的方式和条件，对能源废物处置设施建设进行偿还性融资或共同融资；</w:t>
      </w:r>
    </w:p>
    <w:p>
      <w:pPr>
        <w:spacing w:after="0"/>
        <w:ind w:start="0"/>
        <w:jc w:val="both"/>
      </w:pPr>
      <w:r>
        <w:rPr>
          <w:rFonts w:ascii="Times New Roman"/>
          <w:b w:val="false"/>
          <w:i w:val="false"/>
          <w:color w:val="000000"/>
          <w:sz w:val="28"/>
        </w:rPr>
        <w:t xml:space="preserve">
      14）按照环境保护领域授权机构确定的方式和条件，组织含持久性有机污染物的废物收集、运输、再利用准备、分类、处理、加工、中和、处置及销毁；</w:t>
      </w:r>
    </w:p>
    <w:p>
      <w:pPr>
        <w:spacing w:after="0"/>
        <w:ind w:start="0"/>
        <w:jc w:val="both"/>
      </w:pPr>
      <w:r>
        <w:rPr>
          <w:rFonts w:ascii="Times New Roman"/>
          <w:b w:val="false"/>
          <w:i w:val="false"/>
          <w:color w:val="000000"/>
          <w:sz w:val="28"/>
        </w:rPr>
        <w:t xml:space="preserve">
      15）按照哈萨克斯坦共和国政府确定的方式和条件，为由国家及（或）国家控股公司直接或间接持有百分之五十以上表决权股份（或注册资本份额）的机构提供融资，用于进一步资助制造业中旨在改善环境状况的项目。</w:t>
      </w:r>
    </w:p>
    <w:p>
      <w:pPr>
        <w:spacing w:after="0"/>
        <w:ind w:start="0"/>
        <w:jc w:val="both"/>
      </w:pPr>
      <w:r>
        <w:rPr>
          <w:rFonts w:ascii="Times New Roman"/>
          <w:b w:val="false"/>
          <w:i w:val="false"/>
          <w:color w:val="000000"/>
          <w:sz w:val="28"/>
        </w:rPr>
        <w:t xml:space="preserve">
      本款第一部分第5项和第6项规定的法律关系不受哈萨克斯坦共和国公共采购法律的约束。</w:t>
      </w:r>
    </w:p>
    <w:p>
      <w:pPr>
        <w:spacing w:after="0"/>
        <w:ind w:start="0"/>
        <w:jc w:val="both"/>
      </w:pPr>
      <w:r>
        <w:rPr>
          <w:rFonts w:ascii="Times New Roman"/>
          <w:b w:val="false"/>
          <w:i w:val="false"/>
          <w:color w:val="000000"/>
          <w:sz w:val="28"/>
        </w:rPr>
        <w:t xml:space="preserve">
      2. 鼓励在哈萨克斯坦共和国生产符合欧亚经济联盟技术法规规定的生态等级（含电动机）的环保机动车及其零部件，以及符合技术法规环境要求的自走式农业机械的激励规则，由环境保护领域授权机构与工业国家激励领域授权机构共同制定，并确立：</w:t>
      </w:r>
    </w:p>
    <w:p>
      <w:pPr>
        <w:spacing w:after="0"/>
        <w:ind w:start="0"/>
        <w:jc w:val="both"/>
      </w:pPr>
      <w:r>
        <w:rPr>
          <w:rFonts w:ascii="Times New Roman"/>
          <w:b w:val="false"/>
          <w:i w:val="false"/>
          <w:color w:val="000000"/>
          <w:sz w:val="28"/>
        </w:rPr>
        <w:t xml:space="preserve">
      1) 制定环保机动车辆（符合欧亚经济联盟技术法规规定的环保等级；含电动机）及其零部件制造商与制造商（进口商）扩展义务运营商之间的示范协议文本，明确融资条款及金额；</w:t>
      </w:r>
    </w:p>
    <w:p>
      <w:pPr>
        <w:spacing w:after="0"/>
        <w:ind w:start="0"/>
        <w:jc w:val="both"/>
      </w:pPr>
      <w:r>
        <w:rPr>
          <w:rFonts w:ascii="Times New Roman"/>
          <w:b w:val="false"/>
          <w:i w:val="false"/>
          <w:color w:val="000000"/>
          <w:sz w:val="28"/>
        </w:rPr>
        <w:t xml:space="preserve">
      2）符合技术法规环境要求的自走式农业机械制造商与制造商（进口商）扩展义务运营商之间的标准协议范本，其中应明确融资条款及金额；</w:t>
      </w:r>
    </w:p>
    <w:p>
      <w:pPr>
        <w:spacing w:after="0"/>
        <w:ind w:start="0"/>
        <w:jc w:val="both"/>
      </w:pPr>
      <w:r>
        <w:rPr>
          <w:rFonts w:ascii="Times New Roman"/>
          <w:b w:val="false"/>
          <w:i w:val="false"/>
          <w:color w:val="000000"/>
          <w:sz w:val="28"/>
        </w:rPr>
        <w:t xml:space="preserve">
      3）环保型机动车辆（符合欧亚经济联盟技术法规规定的环保等级；含电动机）生产情况报告表及其提交给制造商（进口商）扩展义务执行方的时限；</w:t>
      </w:r>
    </w:p>
    <w:p>
      <w:pPr>
        <w:spacing w:after="0"/>
        <w:ind w:start="0"/>
        <w:jc w:val="both"/>
      </w:pPr>
      <w:r>
        <w:rPr>
          <w:rFonts w:ascii="Times New Roman"/>
          <w:b w:val="false"/>
          <w:i w:val="false"/>
          <w:color w:val="000000"/>
          <w:sz w:val="28"/>
        </w:rPr>
        <w:t xml:space="preserve">
      4）自走式农业机械生产情况报告表及其提交给制造商（进口商）扩展义务执行方的时限；</w:t>
      </w:r>
    </w:p>
    <w:p>
      <w:pPr>
        <w:spacing w:after="0"/>
        <w:ind w:start="0"/>
        <w:jc w:val="both"/>
      </w:pPr>
      <w:r>
        <w:rPr>
          <w:rFonts w:ascii="Times New Roman"/>
          <w:b w:val="false"/>
          <w:i w:val="false"/>
          <w:color w:val="000000"/>
          <w:sz w:val="28"/>
        </w:rPr>
        <w:t xml:space="preserve">
      5）环保机动车辆及（或）其零部件制造商的资质要求；</w:t>
      </w:r>
    </w:p>
    <w:p>
      <w:pPr>
        <w:spacing w:after="0"/>
        <w:ind w:start="0"/>
        <w:jc w:val="both"/>
      </w:pPr>
      <w:r>
        <w:rPr>
          <w:rFonts w:ascii="Times New Roman"/>
          <w:b w:val="false"/>
          <w:i w:val="false"/>
          <w:color w:val="000000"/>
          <w:sz w:val="28"/>
        </w:rPr>
        <w:t xml:space="preserve">
      6）对自走式农业机械制造商的要求；</w:t>
      </w:r>
    </w:p>
    <w:p>
      <w:pPr>
        <w:spacing w:after="0"/>
        <w:ind w:start="0"/>
        <w:jc w:val="both"/>
      </w:pPr>
      <w:r>
        <w:rPr>
          <w:rFonts w:ascii="Times New Roman"/>
          <w:b w:val="false"/>
          <w:i w:val="false"/>
          <w:color w:val="000000"/>
          <w:sz w:val="28"/>
        </w:rPr>
        <w:t xml:space="preserve">
      7) 融资条件与程序，包括制造商向自然人及法人销售哈萨克斯坦共和国境内生产的机动车和（或）自走式农业机械时，提交报废机动车及 （或）自走式农业机械处置时，可享受在哈萨克斯坦共和国境内购买该国制造的车辆和（或）自走式农业机械的折扣优惠。</w:t>
      </w:r>
    </w:p>
    <w:p>
      <w:pPr>
        <w:spacing w:after="0"/>
        <w:ind w:start="0"/>
        <w:jc w:val="left"/>
      </w:pPr>
      <w:r>
        <w:rPr>
          <w:rFonts w:ascii="Times New Roman"/>
          <w:b w:val="false"/>
          <w:i w:val="false"/>
          <w:color w:val="ff0000"/>
          <w:sz w:val="28"/>
        </w:rPr>
        <w:t xml:space="preserve">      3. 根据哈萨克斯坦共和国2023年7月5日第17-VIII号法律予以废止（自首次正式公布之日起六十个日历日后生效）。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4. 关于组织收集、运输、再利用准备、分类、处理、回收、中和及（或）处置以下废弃物的规则：- 因丧失消费特性而产生的、适用生产商（进口商）延伸责任的产品（货物）废弃物； 以及对生产者（进口商）承担扩大义务且其在哈萨克斯坦共和国境内无中和、回收利用和（或）处置设施的产品（货物）丧失消费性能后产生的废弃物，由环境保护领域授权机构批准。</w:t>
      </w:r>
    </w:p>
    <w:p>
      <w:pPr>
        <w:spacing w:after="0"/>
        <w:ind w:start="0"/>
        <w:jc w:val="both"/>
      </w:pPr>
      <w:r>
        <w:rPr>
          <w:rFonts w:ascii="Times New Roman"/>
          <w:b w:val="false"/>
          <w:i w:val="false"/>
          <w:color w:val="000000"/>
          <w:sz w:val="28"/>
        </w:rPr>
        <w:t xml:space="preserve">
      5. 生产商（进口商）扩大义务经营者从生产商和进口商收款账户中支付给从事收集、运输、再利用准备、分拣、处理、回收利用、 中和及（或）处置费用，由哈萨克斯坦共和国政府批准。支付金额由生产者（进口商）的扩展义务经营者依据本条第一款第9项规定计算。</w:t>
      </w:r>
    </w:p>
    <w:p>
      <w:pPr>
        <w:spacing w:after="0"/>
        <w:ind w:start="0"/>
        <w:jc w:val="left"/>
      </w:pPr>
      <w:r>
        <w:rPr>
          <w:rFonts w:ascii="Times New Roman"/>
          <w:b w:val="false"/>
          <w:i w:val="false"/>
          <w:color w:val="ff0000"/>
          <w:sz w:val="28"/>
        </w:rPr>
        <w:t xml:space="preserve">      注：第388条经哈萨克斯坦共和国2021年12月27日第87-VII号法律修订（自首次官方公布之日起十个日历日后生效）；经2023年7月5日第17-VIII号法律修订（自首次官方公布之日起六十个日历日后生效）。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第389条 制造商（进口商）扩展义务经营者的职权</w:t>
      </w:r>
    </w:p>
    <w:p>
      <w:pPr>
        <w:spacing w:after="0"/>
        <w:ind w:start="0"/>
        <w:jc w:val="both"/>
      </w:pPr>
      <w:r>
        <w:rPr>
          <w:rFonts w:ascii="Times New Roman"/>
          <w:b w:val="false"/>
          <w:i w:val="false"/>
          <w:color w:val="000000"/>
          <w:sz w:val="28"/>
        </w:rPr>
        <w:t xml:space="preserve">
      1. 制造商（进口商）扩大责任经营者的职权包括：</w:t>
      </w:r>
    </w:p>
    <w:p>
      <w:pPr>
        <w:spacing w:after="0"/>
        <w:ind w:start="0"/>
        <w:jc w:val="both"/>
      </w:pPr>
      <w:r>
        <w:rPr>
          <w:rFonts w:ascii="Times New Roman"/>
          <w:b w:val="false"/>
          <w:i w:val="false"/>
          <w:color w:val="000000"/>
          <w:sz w:val="28"/>
        </w:rPr>
        <w:t xml:space="preserve">
      1) 与制造商（进口商）签订协议，组织对丧失消费属性的产品（货物）产生的废弃物进行收集、运输、再利用准备、分类、处理、再加工、消毒和（或）利用，该协议基于关于组织收集、运输、再利用准备、分类、处理、再加工、消毒和（或）利用因丧失消费属性而产生的废弃物的示范协议，该示范协议适用于制造商（进口商）的扩展义务范围。 基于关于组织收集、运输、准备再利用、分类、处理、再加工、消毒和（或）利用因丧失消费特性而产生的废弃物的示范协议，该协议适用于生产商（进口商）的扩展义务；</w:t>
      </w:r>
    </w:p>
    <w:p>
      <w:pPr>
        <w:spacing w:after="0"/>
        <w:ind w:start="0"/>
        <w:jc w:val="both"/>
      </w:pPr>
      <w:r>
        <w:rPr>
          <w:rFonts w:ascii="Times New Roman"/>
          <w:b w:val="false"/>
          <w:i w:val="false"/>
          <w:color w:val="000000"/>
          <w:sz w:val="28"/>
        </w:rPr>
        <w:t xml:space="preserve">
      2) 根据关于组织收集、运输、准备再利用、分类、处理、再加工、消毒和（或）利用因丧失消费特性而产生的废弃物的协议，由制造商（进口商）向制造商（进口商）扩展义务运营商的银行账户支付处置费；该协议适用于制造商（进口商）承担扩展义务的 （进口商）的废弃物进行收集；</w:t>
      </w:r>
    </w:p>
    <w:p>
      <w:pPr>
        <w:spacing w:after="0"/>
        <w:ind w:start="0"/>
        <w:jc w:val="both"/>
      </w:pPr>
      <w:r>
        <w:rPr>
          <w:rFonts w:ascii="Times New Roman"/>
          <w:b w:val="false"/>
          <w:i w:val="false"/>
          <w:color w:val="000000"/>
          <w:sz w:val="28"/>
        </w:rPr>
        <w:t xml:space="preserve">
      3）对生产商（进口商）处置费用的计算准确性、转账完整性及及时性实施监管；</w:t>
      </w:r>
    </w:p>
    <w:p>
      <w:pPr>
        <w:spacing w:after="0"/>
        <w:ind w:start="0"/>
        <w:jc w:val="both"/>
      </w:pPr>
      <w:r>
        <w:rPr>
          <w:rFonts w:ascii="Times New Roman"/>
          <w:b w:val="false"/>
          <w:i w:val="false"/>
          <w:color w:val="000000"/>
          <w:sz w:val="28"/>
        </w:rPr>
        <w:t xml:space="preserve">
      4）根据制造商（进口商）申请，在确认超额支付金额后，依据制造商（进口商）扩展责任运营商规定的程序，退还及（或）抵扣超额支付款项，且该确认须在哈萨克斯坦共和国税法规定的制造商（进口商）扩展责任运营商提交企业所得税申报表截止日期前至少三十个日历日内完成， 该处置款项支付所对应的报告期内；</w:t>
      </w:r>
    </w:p>
    <w:p>
      <w:pPr>
        <w:spacing w:after="0"/>
        <w:ind w:start="0"/>
        <w:jc w:val="both"/>
      </w:pPr>
      <w:r>
        <w:rPr>
          <w:rFonts w:ascii="Times New Roman"/>
          <w:b w:val="false"/>
          <w:i w:val="false"/>
          <w:color w:val="000000"/>
          <w:sz w:val="28"/>
        </w:rPr>
        <w:t xml:space="preserve">
      5) 对社会重要食品生产商提交文件的准确性进行核查，以补偿其部分费用支出，该费用涉及组织废弃物收集、运输、处理、中和、利用及（或）回收的支付，适用对象为聚合物、玻璃、纸张、纸板及（或）金属包装材料生产商（进口商），以及用于包装社会重要食品的复合材料包装生产商；</w:t>
      </w:r>
    </w:p>
    <w:p>
      <w:pPr>
        <w:spacing w:after="0"/>
        <w:ind w:start="0"/>
        <w:jc w:val="both"/>
      </w:pPr>
      <w:r>
        <w:rPr>
          <w:rFonts w:ascii="Times New Roman"/>
          <w:b w:val="false"/>
          <w:i w:val="false"/>
          <w:color w:val="000000"/>
          <w:sz w:val="28"/>
        </w:rPr>
        <w:t xml:space="preserve">
      6）向环境保护领域授权机构提交生产商（进口商）履行扩展义务的执行报告；</w:t>
      </w:r>
    </w:p>
    <w:p>
      <w:pPr>
        <w:spacing w:after="0"/>
        <w:ind w:start="0"/>
        <w:jc w:val="both"/>
      </w:pPr>
      <w:r>
        <w:rPr>
          <w:rFonts w:ascii="Times New Roman"/>
          <w:b w:val="false"/>
          <w:i w:val="false"/>
          <w:color w:val="000000"/>
          <w:sz w:val="28"/>
        </w:rPr>
        <w:t xml:space="preserve">
      7) 建立、批准并维护生产经营主体名录，该名录涵盖在哈萨克斯坦共和国境内生产经营及/或向哈萨克斯坦共和国境内进口需履行生产经营主体扩展义务的产品（货物）的生产经营主体，但机动车、自走式农业机械的生产经营主体除外；</w:t>
      </w:r>
    </w:p>
    <w:p>
      <w:pPr>
        <w:spacing w:after="0"/>
        <w:ind w:start="0"/>
        <w:jc w:val="both"/>
      </w:pPr>
      <w:r>
        <w:rPr>
          <w:rFonts w:ascii="Times New Roman"/>
          <w:b w:val="false"/>
          <w:i w:val="false"/>
          <w:color w:val="000000"/>
          <w:sz w:val="28"/>
        </w:rPr>
        <w:t xml:space="preserve">
      8）制定并批准在哈萨克斯坦共和国境内生产和（或）向哈萨克斯坦共和国境内进口适用制造商（进口商）扩展义务的产品（货物）的制造商（进口商）登记册的登记与维护规则，但机动车、自走式农业机械制造商和进口商除外；</w:t>
      </w:r>
    </w:p>
    <w:p>
      <w:pPr>
        <w:spacing w:after="0"/>
        <w:ind w:start="0"/>
        <w:jc w:val="both"/>
      </w:pPr>
      <w:r>
        <w:rPr>
          <w:rFonts w:ascii="Times New Roman"/>
          <w:b w:val="false"/>
          <w:i w:val="false"/>
          <w:color w:val="000000"/>
          <w:sz w:val="28"/>
        </w:rPr>
        <w:t xml:space="preserve">
      9）就制造商（进口商）扩展义务相关事宜，与包括哈萨克斯坦共和国海关及税务立法领域在内的国家机关开展协作；</w:t>
      </w:r>
    </w:p>
    <w:p>
      <w:pPr>
        <w:spacing w:after="0"/>
        <w:ind w:start="0"/>
        <w:jc w:val="both"/>
      </w:pPr>
      <w:r>
        <w:rPr>
          <w:rFonts w:ascii="Times New Roman"/>
          <w:b w:val="false"/>
          <w:i w:val="false"/>
          <w:color w:val="000000"/>
          <w:sz w:val="28"/>
        </w:rPr>
        <w:t xml:space="preserve">
      10）在哈萨克斯坦共和国境内引进废物收集、运输、再利用准备、处理、分拣、加工及（或）处置技术，建设废物再利用准备、分拣、处理、加工及（或）处置厂（生产线），完善从事废物收集、运输、再利用准备、分拣、处理、加工及（或）处置的组织物质技术基础，组织废物能源化处置；</w:t>
      </w:r>
    </w:p>
    <w:p>
      <w:pPr>
        <w:spacing w:after="0"/>
        <w:ind w:start="0"/>
        <w:jc w:val="both"/>
      </w:pPr>
      <w:r>
        <w:rPr>
          <w:rFonts w:ascii="Times New Roman"/>
          <w:b w:val="false"/>
          <w:i w:val="false"/>
          <w:color w:val="000000"/>
          <w:sz w:val="28"/>
        </w:rPr>
        <w:t xml:space="preserve">
      11) 发现具有行政违法行为特征的案件时，若依据《哈萨克斯坦共和国行政违法法典》该案件审理权限属于环境保护领域授权机构，制造商（进口商）的扩展义务经营者有义务将此类违法行为材料移交环境保护领域授权机构；</w:t>
      </w:r>
    </w:p>
    <w:p>
      <w:pPr>
        <w:spacing w:after="0"/>
        <w:ind w:start="0"/>
        <w:jc w:val="both"/>
      </w:pPr>
      <w:r>
        <w:rPr>
          <w:rFonts w:ascii="Times New Roman"/>
          <w:b w:val="false"/>
          <w:i w:val="false"/>
          <w:color w:val="000000"/>
          <w:sz w:val="28"/>
        </w:rPr>
        <w:t xml:space="preserve">
      12) 为落实生产者（进口商）延伸责任原则，延伸责任经营者有权向环境保护领域授权机构获取数据，用于依据延伸责任生产者（进口商）所涉自然人及法人实体活动信息计算资源利用费；</w:t>
      </w:r>
    </w:p>
    <w:p>
      <w:pPr>
        <w:spacing w:after="0"/>
        <w:ind w:start="0"/>
        <w:jc w:val="both"/>
      </w:pPr>
      <w:r>
        <w:rPr>
          <w:rFonts w:ascii="Times New Roman"/>
          <w:b w:val="false"/>
          <w:i w:val="false"/>
          <w:color w:val="000000"/>
          <w:sz w:val="28"/>
        </w:rPr>
        <w:t xml:space="preserve">
      13）签发确认报废机动车和（或）自走式农业机械已交付处置的文件，包括规定在哈萨克斯坦共和国购买本国制造车辆时享有折扣的权利；</w:t>
      </w:r>
    </w:p>
    <w:p>
      <w:pPr>
        <w:spacing w:after="0"/>
        <w:ind w:start="0"/>
        <w:jc w:val="both"/>
      </w:pPr>
      <w:r>
        <w:rPr>
          <w:rFonts w:ascii="Times New Roman"/>
          <w:b w:val="false"/>
          <w:i w:val="false"/>
          <w:color w:val="000000"/>
          <w:sz w:val="28"/>
        </w:rPr>
        <w:t xml:space="preserve">
      14）制定并批准确认报废车辆和（或）自走式农业机械交付处置的文件签发规则与条件，包括规定在哈萨克斯坦共和国境内购买哈萨克斯坦制造车辆时享有折扣的权利；</w:t>
      </w:r>
    </w:p>
    <w:p>
      <w:pPr>
        <w:spacing w:after="0"/>
        <w:ind w:start="0"/>
        <w:jc w:val="both"/>
      </w:pPr>
      <w:r>
        <w:rPr>
          <w:rFonts w:ascii="Times New Roman"/>
          <w:b w:val="false"/>
          <w:i w:val="false"/>
          <w:color w:val="000000"/>
          <w:sz w:val="28"/>
        </w:rPr>
        <w:t xml:space="preserve">
      15）根据</w:t>
      </w:r>
      <w:r>
        <w:rPr>
          <w:rFonts w:ascii="Times New Roman"/>
          <w:b w:val="false"/>
          <w:i w:val="false"/>
          <w:color w:val="000000"/>
          <w:sz w:val="28"/>
        </w:rPr>
        <w:t xml:space="preserve">本法典</w:t>
      </w:r>
      <w:r>
        <w:rPr>
          <w:rFonts w:ascii="Times New Roman"/>
          <w:b w:val="false"/>
          <w:i w:val="false"/>
          <w:color w:val="000000"/>
          <w:sz w:val="28"/>
        </w:rPr>
        <w:t xml:space="preserve">第388条</w:t>
      </w:r>
      <w:r>
        <w:rPr>
          <w:rFonts w:ascii="Times New Roman"/>
          <w:b w:val="false"/>
          <w:i w:val="false"/>
          <w:color w:val="000000"/>
          <w:sz w:val="28"/>
        </w:rPr>
        <w:t xml:space="preserve">规定，将处置款项汇入</w:t>
      </w:r>
      <w:r>
        <w:rPr>
          <w:rFonts w:ascii="Times New Roman"/>
          <w:b w:val="false"/>
          <w:i w:val="false"/>
          <w:color w:val="000000"/>
          <w:sz w:val="28"/>
        </w:rPr>
        <w:t xml:space="preserve">其</w:t>
      </w:r>
      <w:r>
        <w:rPr>
          <w:rFonts w:ascii="Times New Roman"/>
          <w:b w:val="false"/>
          <w:i w:val="false"/>
          <w:color w:val="000000"/>
          <w:sz w:val="28"/>
        </w:rPr>
        <w:t xml:space="preserve">银行账户</w:t>
      </w:r>
      <w:r>
        <w:rPr>
          <w:rFonts w:ascii="Times New Roman"/>
          <w:b w:val="false"/>
          <w:i w:val="false"/>
          <w:color w:val="000000"/>
          <w:sz w:val="28"/>
        </w:rPr>
        <w:t xml:space="preserve">；</w:t>
      </w:r>
    </w:p>
    <w:p>
      <w:pPr>
        <w:spacing w:after="0"/>
        <w:ind w:start="0"/>
        <w:jc w:val="both"/>
      </w:pPr>
      <w:r>
        <w:rPr>
          <w:rFonts w:ascii="Times New Roman"/>
          <w:b w:val="false"/>
          <w:i w:val="false"/>
          <w:color w:val="000000"/>
          <w:sz w:val="28"/>
        </w:rPr>
        <w:t xml:space="preserve">
      16）制定并批准关于组织收集、运输、再利用准备、分类、加工、处理、中和及（或）处置因产品（货物）丧失消费属性而产生的废弃物及其包装的示范协议格式，该废弃物涉及制造商（进口商）的延伸责任范围。</w:t>
      </w:r>
    </w:p>
    <w:p>
      <w:pPr>
        <w:spacing w:after="0"/>
        <w:ind w:start="0"/>
        <w:jc w:val="both"/>
      </w:pPr>
      <w:r>
        <w:rPr>
          <w:rFonts w:ascii="Times New Roman"/>
          <w:b w:val="false"/>
          <w:i w:val="false"/>
          <w:color w:val="000000"/>
          <w:sz w:val="28"/>
        </w:rPr>
        <w:t xml:space="preserve">
      2. 生产者（进口商）延伸责任义务的执行者应依据</w:t>
      </w:r>
      <w:r>
        <w:rPr>
          <w:rFonts w:ascii="Times New Roman"/>
          <w:b w:val="false"/>
          <w:i w:val="false"/>
          <w:color w:val="000000"/>
          <w:sz w:val="28"/>
        </w:rPr>
        <w:t xml:space="preserve">本法典第388条规定，并遵循经环境保护领域主管机构核准的延伸责任义务执行者发展战略，使用</w:t>
      </w:r>
      <w:r>
        <w:rPr>
          <w:rFonts w:ascii="Times New Roman"/>
          <w:b w:val="false"/>
          <w:i w:val="false"/>
          <w:color w:val="000000"/>
          <w:sz w:val="28"/>
        </w:rPr>
        <w:t xml:space="preserve">处置款项</w:t>
      </w:r>
      <w:r>
        <w:rPr>
          <w:rFonts w:ascii="Times New Roman"/>
          <w:b w:val="false"/>
          <w:i w:val="false"/>
          <w:color w:val="000000"/>
          <w:sz w:val="28"/>
        </w:rPr>
        <w:t xml:space="preserve">。该战略应优先将处置款项用于个人及法人实体按费率缴纳的资金未覆盖的用途，包括： 运输、分类及处置费用所涵盖范围之外的用途。</w:t>
      </w:r>
    </w:p>
    <w:p>
      <w:pPr>
        <w:spacing w:after="0"/>
        <w:ind w:start="0"/>
        <w:jc w:val="left"/>
      </w:pPr>
      <w:r>
        <w:rPr>
          <w:rFonts w:ascii="Times New Roman"/>
          <w:b/>
          <w:i w:val="false"/>
          <w:color w:val="000000"/>
        </w:rPr>
        <w:t xml:space="preserve"> 第390条 生产者（进口商）延伸责任参与者的责任</w:t>
      </w:r>
    </w:p>
    <w:p>
      <w:pPr>
        <w:spacing w:after="0"/>
        <w:ind w:start="0"/>
        <w:jc w:val="both"/>
      </w:pPr>
      <w:r>
        <w:rPr>
          <w:rFonts w:ascii="Times New Roman"/>
          <w:b w:val="false"/>
          <w:i w:val="false"/>
          <w:color w:val="000000"/>
          <w:sz w:val="28"/>
        </w:rPr>
        <w:t xml:space="preserve">
      1. 未与生产者（进口商）扩展义务运营方签订协议，未按哈萨克斯坦共和国政府批准的实施生产者（进口商）扩展义务规则提交申请，亦未按时缴纳或未缴纳费用，且未组织对丧失消费属性的产品（货物）所产生废弃物进行收集、运输、再利用准备、分类、加工、处理、中和及（或）处置的生产者（进口商），该等产品（货物）适用生产者扩展义务。 未按哈萨克斯坦共和国政府批准的制造商（进口商）延伸责任实施规则提交申请，且未向制造商（进口商）延伸责任运营商银行账户支付或未及时支付利用费形式款项的制造商（进口商），应承担哈萨克斯坦共和国法律规定的责任。</w:t>
      </w:r>
    </w:p>
    <w:p>
      <w:pPr>
        <w:spacing w:after="0"/>
        <w:ind w:start="0"/>
        <w:jc w:val="both"/>
      </w:pPr>
      <w:r>
        <w:rPr>
          <w:rFonts w:ascii="Times New Roman"/>
          <w:b w:val="false"/>
          <w:i w:val="false"/>
          <w:color w:val="000000"/>
          <w:sz w:val="28"/>
        </w:rPr>
        <w:t xml:space="preserve">
      2. 本条第1款关于回收费计算的要求不适用于拥有自有废弃物收集、处理和处置系统的制造商（进口商）。</w:t>
      </w:r>
    </w:p>
    <w:p>
      <w:pPr>
        <w:spacing w:after="0"/>
        <w:ind w:start="0"/>
        <w:jc w:val="both"/>
      </w:pPr>
      <w:r>
        <w:rPr>
          <w:rFonts w:ascii="Times New Roman"/>
          <w:b w:val="false"/>
          <w:i w:val="false"/>
          <w:color w:val="000000"/>
          <w:sz w:val="28"/>
        </w:rPr>
        <w:t xml:space="preserve">
      对于具备自主废弃物收集、运输、再利用准备、分类、处理、加工、 中和及（或）处置废弃物的自主体系，若未能履行或未妥善履行确保收集、运输、再利用准备、加工、中和及（或）处置废弃物的义务（该废弃物产生于丧失消费属性的产品（货物），且该产品（货物）适用生产商（进口商）的扩展义务），则须承担哈萨克斯坦共和国法律规定的责任。</w:t>
      </w:r>
    </w:p>
    <w:p>
      <w:pPr>
        <w:spacing w:after="0"/>
        <w:ind w:start="0"/>
        <w:jc w:val="both"/>
      </w:pPr>
      <w:r>
        <w:rPr>
          <w:rFonts w:ascii="Times New Roman"/>
          <w:b w:val="false"/>
          <w:i w:val="false"/>
          <w:color w:val="000000"/>
          <w:sz w:val="28"/>
        </w:rPr>
        <w:t xml:space="preserve">
      3. 制造商（进口商）扩展义务经营者若未按规定使用处置款项，或未履行或未妥善履行其职责与职能，应依据哈萨克斯坦共和国法律承担责任。</w:t>
      </w:r>
    </w:p>
    <w:p>
      <w:pPr>
        <w:spacing w:after="0"/>
        <w:ind w:start="0"/>
        <w:jc w:val="left"/>
      </w:pPr>
      <w:r>
        <w:rPr>
          <w:rFonts w:ascii="Times New Roman"/>
          <w:b/>
          <w:i w:val="false"/>
          <w:color w:val="000000"/>
        </w:rPr>
        <w:t xml:space="preserve"> 第391条 确保制造商（进口商）扩展义务执行机构活动透明度</w:t>
      </w:r>
    </w:p>
    <w:p>
      <w:pPr>
        <w:spacing w:after="0"/>
        <w:ind w:start="0"/>
        <w:jc w:val="both"/>
      </w:pPr>
      <w:r>
        <w:rPr>
          <w:rFonts w:ascii="Times New Roman"/>
          <w:b w:val="false"/>
          <w:i w:val="false"/>
          <w:color w:val="000000"/>
          <w:sz w:val="28"/>
        </w:rPr>
        <w:t xml:space="preserve">
      生产者（进口商）扩展义务经营者应：</w:t>
      </w:r>
    </w:p>
    <w:p>
      <w:pPr>
        <w:spacing w:after="0"/>
        <w:ind w:start="0"/>
        <w:jc w:val="both"/>
      </w:pPr>
      <w:r>
        <w:rPr>
          <w:rFonts w:ascii="Times New Roman"/>
          <w:b w:val="false"/>
          <w:i w:val="false"/>
          <w:color w:val="000000"/>
          <w:sz w:val="28"/>
        </w:rPr>
        <w:t xml:space="preserve">
      1) 向环境保护领域授权机构报备其发展战略和投资政策；</w:t>
      </w:r>
    </w:p>
    <w:p>
      <w:pPr>
        <w:spacing w:after="0"/>
        <w:ind w:start="0"/>
        <w:jc w:val="left"/>
      </w:pPr>
      <w:r>
        <w:rPr>
          <w:rFonts w:ascii="Times New Roman"/>
          <w:b w:val="false"/>
          <w:i w:val="false"/>
          <w:color w:val="ff0000"/>
          <w:sz w:val="28"/>
        </w:rPr>
        <w:t xml:space="preserve">      2) 根据哈萨克斯坦共和国2023年4月19日第223-VII号法律予以删除（自首次官方公布之日起十个日历日后生效）；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3) 向环境保护领域授权机构提交制造商（进口商）扩展义务履行年度进展报告。</w:t>
      </w:r>
    </w:p>
    <w:p>
      <w:pPr>
        <w:spacing w:after="0"/>
        <w:ind w:start="0"/>
        <w:jc w:val="left"/>
      </w:pPr>
      <w:r>
        <w:rPr>
          <w:rFonts w:ascii="Times New Roman"/>
          <w:b w:val="false"/>
          <w:i w:val="false"/>
          <w:color w:val="ff0000"/>
          <w:sz w:val="28"/>
        </w:rPr>
        <w:t xml:space="preserve">      注：第391条经哈萨克斯坦共和国2023年4月19日第223-VII号法律修订（自首次正式公布之日起十个日历日后生效）。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第392条 生产商（进口商）履行扩展义务</w:t>
      </w:r>
    </w:p>
    <w:p>
      <w:pPr>
        <w:spacing w:after="0"/>
        <w:ind w:start="0"/>
        <w:jc w:val="both"/>
      </w:pPr>
      <w:r>
        <w:rPr>
          <w:rFonts w:ascii="Times New Roman"/>
          <w:b w:val="false"/>
          <w:i w:val="false"/>
          <w:color w:val="000000"/>
          <w:sz w:val="28"/>
        </w:rPr>
        <w:t xml:space="preserve">
      1. 制造商（进口商）履行扩展义务的行为，应通过制造商（进口商）与扩展义务经营者就以下事项签订协议来实施：组织回收、运输、再利用准备、分类、加工、处理、 中和及（或）处置废弃物。</w:t>
      </w:r>
    </w:p>
    <w:p>
      <w:pPr>
        <w:spacing w:after="0"/>
        <w:ind w:start="0"/>
        <w:jc w:val="both"/>
      </w:pPr>
      <w:r>
        <w:rPr>
          <w:rFonts w:ascii="Times New Roman"/>
          <w:b w:val="false"/>
          <w:i w:val="false"/>
          <w:color w:val="000000"/>
          <w:sz w:val="28"/>
        </w:rPr>
        <w:t xml:space="preserve">
      该合同自下列时间点视为成立：制造商（进口商）在进口或生产适用扩展责任的产品（货物）时，由扩展责任运营商通过官方互联网资源发布签署。</w:t>
      </w:r>
    </w:p>
    <w:p>
      <w:pPr>
        <w:spacing w:after="0"/>
        <w:ind w:start="0"/>
        <w:jc w:val="both"/>
      </w:pPr>
      <w:r>
        <w:rPr>
          <w:rFonts w:ascii="Times New Roman"/>
          <w:b w:val="false"/>
          <w:i w:val="false"/>
          <w:color w:val="000000"/>
          <w:sz w:val="28"/>
        </w:rPr>
        <w:t xml:space="preserve">
      2. 制造商（进口商）若拥有自主建立的废弃物收集、运输、再利用准备、分类、处理、加工、中和及（或）处置体系，应按环境保护主管机关规定的程序，向该主管机关提交证明文件，以确认其履行了制造商（进口商）扩展义务下的责任，该文件须涵盖： 运输、再利用准备、分类、加工、处理、中和及（或）处置的证明文件。</w:t>
      </w:r>
    </w:p>
    <w:p>
      <w:pPr>
        <w:spacing w:after="0"/>
        <w:ind w:start="0"/>
        <w:jc w:val="left"/>
      </w:pPr>
      <w:r>
        <w:rPr>
          <w:rFonts w:ascii="Times New Roman"/>
          <w:b/>
          <w:i w:val="false"/>
          <w:color w:val="000000"/>
        </w:rPr>
        <w:t xml:space="preserve"> 第二十节 特定活动类型的特殊环境要求第三百九十三条 建筑物、构筑物及其综合体设计中的通用环境要求</w:t>
      </w:r>
    </w:p>
    <w:p>
      <w:pPr>
        <w:spacing w:after="0"/>
        <w:ind w:start="0"/>
        <w:jc w:val="both"/>
      </w:pPr>
      <w:r>
        <w:rPr>
          <w:rFonts w:ascii="Times New Roman"/>
          <w:b w:val="false"/>
          <w:i w:val="false"/>
          <w:color w:val="000000"/>
          <w:sz w:val="28"/>
        </w:rPr>
        <w:t xml:space="preserve">
      1. 拟实施须依据本法典进行强制性环境影响评估活动的建筑物、构筑物及其综合体建设项目，其方案应包含确保满足环境影响评估结论所规定要求及措施的解决方案。</w:t>
      </w:r>
    </w:p>
    <w:p>
      <w:pPr>
        <w:spacing w:after="0"/>
        <w:ind w:start="0"/>
        <w:jc w:val="both"/>
      </w:pPr>
      <w:r>
        <w:rPr>
          <w:rFonts w:ascii="Times New Roman"/>
          <w:b w:val="false"/>
          <w:i w:val="false"/>
          <w:color w:val="000000"/>
          <w:sz w:val="28"/>
        </w:rPr>
        <w:t xml:space="preserve">
      2. 属于第一类和第二类对象的建筑物、构筑物及其综合体建设项目，应包含确保其安全退役、退役后处置、土地复垦的解决方案，以及处理、回收或处置这些操作产生的废物的措施。</w:t>
      </w:r>
    </w:p>
    <w:p>
      <w:pPr>
        <w:spacing w:after="0"/>
        <w:ind w:start="0"/>
        <w:jc w:val="left"/>
      </w:pPr>
      <w:r>
        <w:rPr>
          <w:rFonts w:ascii="Times New Roman"/>
          <w:b/>
          <w:i w:val="false"/>
          <w:color w:val="000000"/>
        </w:rPr>
        <w:t xml:space="preserve"> 第394条 建筑物、构筑物及其综合体在投产运营期间的一般环境要求</w:t>
      </w:r>
    </w:p>
    <w:p>
      <w:pPr>
        <w:spacing w:after="0"/>
        <w:ind w:start="0"/>
        <w:jc w:val="both"/>
      </w:pPr>
      <w:r>
        <w:rPr>
          <w:rFonts w:ascii="Times New Roman"/>
          <w:b w:val="false"/>
          <w:i w:val="false"/>
          <w:color w:val="000000"/>
          <w:sz w:val="28"/>
        </w:rPr>
        <w:t xml:space="preserve">
      1. 建筑物、构筑物及其综合体的投产与运营须遵循哈萨克斯坦共和国关于建筑、城市规划及施工活动的法律法规。</w:t>
      </w:r>
    </w:p>
    <w:p>
      <w:pPr>
        <w:spacing w:after="0"/>
        <w:ind w:start="0"/>
        <w:jc w:val="both"/>
      </w:pPr>
      <w:r>
        <w:rPr>
          <w:rFonts w:ascii="Times New Roman"/>
          <w:b w:val="false"/>
          <w:i w:val="false"/>
          <w:color w:val="000000"/>
          <w:sz w:val="28"/>
        </w:rPr>
        <w:t xml:space="preserve">
      2. 若一类和二类设施在投产时不符合环境许可规定的环境影响限值标准，则不得允许其投入运行。</w:t>
      </w:r>
    </w:p>
    <w:p>
      <w:pPr>
        <w:spacing w:after="0"/>
        <w:ind w:start="0"/>
        <w:jc w:val="both"/>
      </w:pPr>
      <w:r>
        <w:rPr>
          <w:rFonts w:ascii="Times New Roman"/>
          <w:b w:val="false"/>
          <w:i w:val="false"/>
          <w:color w:val="000000"/>
          <w:sz w:val="28"/>
        </w:rPr>
        <w:t xml:space="preserve">
      3. 禁止在未配备施工方案规定用于净化和（或）中和排放物及废弃物处理的结构、单元和设备的情况下，对属于I类或II类设施的建筑物、构筑物及其综合体进行调试和运营。</w:t>
      </w:r>
    </w:p>
    <w:p>
      <w:pPr>
        <w:spacing w:after="0"/>
        <w:ind w:start="0"/>
        <w:jc w:val="left"/>
      </w:pPr>
      <w:r>
        <w:rPr>
          <w:rFonts w:ascii="Times New Roman"/>
          <w:b/>
          <w:i w:val="false"/>
          <w:color w:val="000000"/>
        </w:rPr>
        <w:t xml:space="preserve"> 第395条 事故中的通用环境要求</w:t>
      </w:r>
    </w:p>
    <w:p>
      <w:pPr>
        <w:spacing w:after="0"/>
        <w:ind w:start="0"/>
        <w:jc w:val="both"/>
      </w:pPr>
      <w:r>
        <w:rPr>
          <w:rFonts w:ascii="Times New Roman"/>
          <w:b w:val="false"/>
          <w:i w:val="false"/>
          <w:color w:val="000000"/>
          <w:sz w:val="28"/>
        </w:rPr>
        <w:t xml:space="preserve">
      1. 若因意外排放或泄漏导致环境质量恶化并危及生命和（或）人体健康，应依据哈萨克斯坦共和国民防法律采取紧急措施保护民众。</w:t>
      </w:r>
    </w:p>
    <w:p>
      <w:pPr>
        <w:spacing w:after="0"/>
        <w:ind w:start="0"/>
        <w:jc w:val="both"/>
      </w:pPr>
      <w:r>
        <w:rPr>
          <w:rFonts w:ascii="Times New Roman"/>
          <w:b w:val="false"/>
          <w:i w:val="false"/>
          <w:color w:val="000000"/>
          <w:sz w:val="28"/>
        </w:rPr>
        <w:t xml:space="preserve">
      2. 若一类或二类设施发生事故导致或可能导致环境标准超标，设施经营者应立即 但无论如何不得迟于发现事故后两小时，向环境保护领域主管机构通报情况，并采取一切必要措施防止环境污染，包括部分或完全停止相关固定污染源或整个设施的运行，同时消除该设施造成的环境负面影响。</w:t>
      </w:r>
    </w:p>
    <w:p>
      <w:pPr>
        <w:spacing w:after="0"/>
        <w:ind w:start="0"/>
        <w:jc w:val="left"/>
      </w:pPr>
      <w:r>
        <w:rPr>
          <w:rFonts w:ascii="Times New Roman"/>
          <w:b/>
          <w:i w:val="false"/>
          <w:color w:val="000000"/>
        </w:rPr>
        <w:t xml:space="preserve"> 第三百九十六条 军事及国防设施、军事活动的环境要求</w:t>
      </w:r>
    </w:p>
    <w:p>
      <w:pPr>
        <w:spacing w:after="0"/>
        <w:ind w:start="0"/>
        <w:jc w:val="both"/>
      </w:pPr>
      <w:r>
        <w:rPr>
          <w:rFonts w:ascii="Times New Roman"/>
          <w:b w:val="false"/>
          <w:i w:val="false"/>
          <w:color w:val="000000"/>
          <w:sz w:val="28"/>
        </w:rPr>
        <w:t xml:space="preserve">
      本法典规定的环境要求适用于军事和国防设施及军事活动，但哈萨克斯坦共和国法律规定的特殊情况除外。</w:t>
      </w:r>
    </w:p>
    <w:p>
      <w:pPr>
        <w:spacing w:after="0"/>
        <w:ind w:start="0"/>
        <w:jc w:val="left"/>
      </w:pPr>
      <w:r>
        <w:rPr>
          <w:rFonts w:ascii="Times New Roman"/>
          <w:b/>
          <w:i w:val="false"/>
          <w:color w:val="000000"/>
        </w:rPr>
        <w:t xml:space="preserve"> 第三百九十七条 开展地下资源利用作业的环境要求</w:t>
      </w:r>
    </w:p>
    <w:p>
      <w:pPr>
        <w:spacing w:after="0"/>
        <w:ind w:start="0"/>
        <w:jc w:val="both"/>
      </w:pPr>
      <w:r>
        <w:rPr>
          <w:rFonts w:ascii="Times New Roman"/>
          <w:b w:val="false"/>
          <w:i w:val="false"/>
          <w:color w:val="000000"/>
          <w:sz w:val="28"/>
        </w:rPr>
        <w:t xml:space="preserve">
      1. 地下资源开发项目文件应包含下列环境保护措施：</w:t>
      </w:r>
    </w:p>
    <w:p>
      <w:pPr>
        <w:spacing w:after="0"/>
        <w:ind w:start="0"/>
        <w:jc w:val="both"/>
      </w:pPr>
      <w:r>
        <w:rPr>
          <w:rFonts w:ascii="Times New Roman"/>
          <w:b w:val="false"/>
          <w:i w:val="false"/>
          <w:color w:val="000000"/>
          <w:sz w:val="28"/>
        </w:rPr>
        <w:t xml:space="preserve">
      1) 采用确保最大限度减少受扰动及占用土地面积的地下资源开发方法、技术和工艺（包括：在地下资源开发作业启动前按合理方案修建通道道路；采用集群式井眼施工技术；运用内部弃置技术； 将生产废料作为二次资源利用、加工处置、逐步消除地下资源开发作业后果及其他方法），在技术、工艺、环境和经济上可行的范围内实施，具体方案应在地下资源开发项目文件中予以说明；</w:t>
      </w:r>
    </w:p>
    <w:p>
      <w:pPr>
        <w:spacing w:after="0"/>
        <w:ind w:start="0"/>
        <w:jc w:val="both"/>
      </w:pPr>
      <w:r>
        <w:rPr>
          <w:rFonts w:ascii="Times New Roman"/>
          <w:b w:val="false"/>
          <w:i w:val="false"/>
          <w:color w:val="000000"/>
          <w:sz w:val="28"/>
        </w:rPr>
        <w:t xml:space="preserve">
      2) 防止地下资源开发作业导致的人为土地荒漠化；</w:t>
      </w:r>
    </w:p>
    <w:p>
      <w:pPr>
        <w:spacing w:after="0"/>
        <w:ind w:start="0"/>
        <w:jc w:val="both"/>
      </w:pPr>
      <w:r>
        <w:rPr>
          <w:rFonts w:ascii="Times New Roman"/>
          <w:b w:val="false"/>
          <w:i w:val="false"/>
          <w:color w:val="000000"/>
          <w:sz w:val="28"/>
        </w:rPr>
        <w:t xml:space="preserve">
      3）防止地下空间污染，包括在利用地下空间过程中；</w:t>
      </w:r>
    </w:p>
    <w:p>
      <w:pPr>
        <w:spacing w:after="0"/>
        <w:ind w:start="0"/>
        <w:jc w:val="both"/>
      </w:pPr>
      <w:r>
        <w:rPr>
          <w:rFonts w:ascii="Times New Roman"/>
          <w:b w:val="false"/>
          <w:i w:val="false"/>
          <w:color w:val="000000"/>
          <w:sz w:val="28"/>
        </w:rPr>
        <w:t xml:space="preserve">
      4）在哈萨克斯坦共和国《地下资源与地下资源利用法典》规定的情形下，为地下资源利用作业暂停、终止时的环境保护，以及采场开发设施的保护与清算；</w:t>
      </w:r>
    </w:p>
    <w:p>
      <w:pPr>
        <w:spacing w:after="0"/>
        <w:ind w:start="0"/>
        <w:jc w:val="both"/>
      </w:pPr>
      <w:r>
        <w:rPr>
          <w:rFonts w:ascii="Times New Roman"/>
          <w:b w:val="false"/>
          <w:i w:val="false"/>
          <w:color w:val="000000"/>
          <w:sz w:val="28"/>
        </w:rPr>
        <w:t xml:space="preserve">
      5) 防止土壤风蚀、废石堆及围岩堆积物、生产废料氧化及自燃；</w:t>
      </w:r>
    </w:p>
    <w:p>
      <w:pPr>
        <w:spacing w:after="0"/>
        <w:ind w:start="0"/>
        <w:jc w:val="both"/>
      </w:pPr>
      <w:r>
        <w:rPr>
          <w:rFonts w:ascii="Times New Roman"/>
          <w:b w:val="false"/>
          <w:i w:val="false"/>
          <w:color w:val="000000"/>
          <w:sz w:val="28"/>
        </w:rPr>
        <w:t xml:space="preserve">
      6）隔离吸水层与淡水层以避免污染；</w:t>
      </w:r>
    </w:p>
    <w:p>
      <w:pPr>
        <w:spacing w:after="0"/>
        <w:ind w:start="0"/>
        <w:jc w:val="both"/>
      </w:pPr>
      <w:r>
        <w:rPr>
          <w:rFonts w:ascii="Times New Roman"/>
          <w:b w:val="false"/>
          <w:i w:val="false"/>
          <w:color w:val="000000"/>
          <w:sz w:val="28"/>
        </w:rPr>
        <w:t xml:space="preserve">
      7) 防止地下水枯竭与污染，包括在冲洗液制备中使用无毒试剂；</w:t>
      </w:r>
    </w:p>
    <w:p>
      <w:pPr>
        <w:spacing w:after="0"/>
        <w:ind w:start="0"/>
        <w:jc w:val="both"/>
      </w:pPr>
      <w:r>
        <w:rPr>
          <w:rFonts w:ascii="Times New Roman"/>
          <w:b w:val="false"/>
          <w:i w:val="false"/>
          <w:color w:val="000000"/>
          <w:sz w:val="28"/>
        </w:rPr>
        <w:t xml:space="preserve">
      8) 冲洗水的净化与再利用；</w:t>
      </w:r>
    </w:p>
    <w:p>
      <w:pPr>
        <w:spacing w:after="0"/>
        <w:ind w:start="0"/>
        <w:jc w:val="both"/>
      </w:pPr>
      <w:r>
        <w:rPr>
          <w:rFonts w:ascii="Times New Roman"/>
          <w:b w:val="false"/>
          <w:i w:val="false"/>
          <w:color w:val="000000"/>
          <w:sz w:val="28"/>
        </w:rPr>
        <w:t xml:space="preserve">
      9) 以环保方式处理钻井残留物及油品润滑剂；</w:t>
      </w:r>
    </w:p>
    <w:p>
      <w:pPr>
        <w:spacing w:after="0"/>
        <w:ind w:start="0"/>
        <w:jc w:val="both"/>
      </w:pPr>
      <w:r>
        <w:rPr>
          <w:rFonts w:ascii="Times New Roman"/>
          <w:b w:val="false"/>
          <w:i w:val="false"/>
          <w:color w:val="000000"/>
          <w:sz w:val="28"/>
        </w:rPr>
        <w:t xml:space="preserve">
      10）在油田孔隙压力维持系统中净化并重复利用油田废水。</w:t>
      </w:r>
    </w:p>
    <w:p>
      <w:pPr>
        <w:spacing w:after="0"/>
        <w:ind w:start="0"/>
        <w:jc w:val="both"/>
      </w:pPr>
      <w:r>
        <w:rPr>
          <w:rFonts w:ascii="Times New Roman"/>
          <w:b w:val="false"/>
          <w:i w:val="false"/>
          <w:color w:val="000000"/>
          <w:sz w:val="28"/>
        </w:rPr>
        <w:t xml:space="preserve">
      2. 在实施地下资源使用作业过程中，地下资源使用者须确保遵守地下资源使用作业项目文件规定的决策要求，并满足下列要求：</w:t>
      </w:r>
    </w:p>
    <w:p>
      <w:pPr>
        <w:spacing w:after="0"/>
        <w:ind w:start="0"/>
        <w:jc w:val="both"/>
      </w:pPr>
      <w:r>
        <w:rPr>
          <w:rFonts w:ascii="Times New Roman"/>
          <w:b w:val="false"/>
          <w:i w:val="false"/>
          <w:color w:val="000000"/>
          <w:sz w:val="28"/>
        </w:rPr>
        <w:t xml:space="preserve">
      1) 井设计与采矿设计须符合地下资源保护及环境保护要求；</w:t>
      </w:r>
    </w:p>
    <w:p>
      <w:pPr>
        <w:spacing w:after="0"/>
        <w:ind w:start="0"/>
        <w:jc w:val="both"/>
      </w:pPr>
      <w:r>
        <w:rPr>
          <w:rFonts w:ascii="Times New Roman"/>
          <w:b w:val="false"/>
          <w:i w:val="false"/>
          <w:color w:val="000000"/>
          <w:sz w:val="28"/>
        </w:rPr>
        <w:t xml:space="preserve">
      2) 钻井及其他使用柴油发电机组的地下资源利用作业中，未处理废气排放须符合设备技术规范及环保要求；</w:t>
      </w:r>
    </w:p>
    <w:p>
      <w:pPr>
        <w:spacing w:after="0"/>
        <w:ind w:start="0"/>
        <w:jc w:val="both"/>
      </w:pPr>
      <w:r>
        <w:rPr>
          <w:rFonts w:ascii="Times New Roman"/>
          <w:b w:val="false"/>
          <w:i w:val="false"/>
          <w:color w:val="000000"/>
          <w:sz w:val="28"/>
        </w:rPr>
        <w:t xml:space="preserve">
      3) 在建设地下资源利用设施时，为安装设备进行的准备工作需移除肥沃土地和农田表土，并单独储存以备未来复垦区域使用；</w:t>
      </w:r>
    </w:p>
    <w:p>
      <w:pPr>
        <w:spacing w:after="0"/>
        <w:ind w:start="0"/>
        <w:jc w:val="both"/>
      </w:pPr>
      <w:r>
        <w:rPr>
          <w:rFonts w:ascii="Times New Roman"/>
          <w:b w:val="false"/>
          <w:i w:val="false"/>
          <w:color w:val="000000"/>
          <w:sz w:val="28"/>
        </w:rPr>
        <w:t xml:space="preserve">
      4) 为防止有毒物质向自然体迁移，须配备采用防水技术平台的地下废物集中收集与储存工程系统；</w:t>
      </w:r>
    </w:p>
    <w:p>
      <w:pPr>
        <w:spacing w:after="0"/>
        <w:ind w:start="0"/>
        <w:jc w:val="both"/>
      </w:pPr>
      <w:r>
        <w:rPr>
          <w:rFonts w:ascii="Times New Roman"/>
          <w:b w:val="false"/>
          <w:i w:val="false"/>
          <w:color w:val="000000"/>
          <w:sz w:val="28"/>
        </w:rPr>
        <w:t xml:space="preserve">
      5) 在特别保护自然区内进行井场建设时，必须采用无坑技术；</w:t>
      </w:r>
    </w:p>
    <w:p>
      <w:pPr>
        <w:spacing w:after="0"/>
        <w:ind w:start="0"/>
        <w:jc w:val="both"/>
      </w:pPr>
      <w:r>
        <w:rPr>
          <w:rFonts w:ascii="Times New Roman"/>
          <w:b w:val="false"/>
          <w:i w:val="false"/>
          <w:color w:val="000000"/>
          <w:sz w:val="28"/>
        </w:rPr>
        <w:t xml:space="preserve">
      6) 进行油气勘探和（或）生产作业时，应采取措施减少露天硫磺堆放量，降低其对环境的负面影响；</w:t>
      </w:r>
    </w:p>
    <w:p>
      <w:pPr>
        <w:spacing w:after="0"/>
        <w:ind w:start="0"/>
        <w:jc w:val="both"/>
      </w:pPr>
      <w:r>
        <w:rPr>
          <w:rFonts w:ascii="Times New Roman"/>
          <w:b w:val="false"/>
          <w:i w:val="false"/>
          <w:color w:val="000000"/>
          <w:sz w:val="28"/>
        </w:rPr>
        <w:t xml:space="preserve">
      7) 地下资源开发过程中，应处理钻井泥浆并中和废弃钻井液、采矿废水，使其符合规定要求后循环利用于钻井作业或排放至环境；</w:t>
      </w:r>
    </w:p>
    <w:p>
      <w:pPr>
        <w:spacing w:after="0"/>
        <w:ind w:start="0"/>
        <w:jc w:val="both"/>
      </w:pPr>
      <w:r>
        <w:rPr>
          <w:rFonts w:ascii="Times New Roman"/>
          <w:b w:val="false"/>
          <w:i w:val="false"/>
          <w:color w:val="000000"/>
          <w:sz w:val="28"/>
        </w:rPr>
        <w:t xml:space="preserve">
      8) 使用油基钻井液（石灰沥青、反相乳化液等）时，应采取措施防止空气污染；</w:t>
      </w:r>
    </w:p>
    <w:p>
      <w:pPr>
        <w:spacing w:after="0"/>
        <w:ind w:start="0"/>
        <w:jc w:val="both"/>
      </w:pPr>
      <w:r>
        <w:rPr>
          <w:rFonts w:ascii="Times New Roman"/>
          <w:b w:val="false"/>
          <w:i w:val="false"/>
          <w:color w:val="000000"/>
          <w:sz w:val="28"/>
        </w:rPr>
        <w:t xml:space="preserve">
      9）易燃矿渣、泥浆及岩芯的掩埋处置须依据项目方案，经环境保护主管部门、人口卫生防疫机构及地方行政机关批准实施，彻底杜绝自燃风险及人员中毒隐患；</w:t>
      </w:r>
    </w:p>
    <w:p>
      <w:pPr>
        <w:spacing w:after="0"/>
        <w:ind w:start="0"/>
        <w:jc w:val="both"/>
      </w:pPr>
      <w:r>
        <w:rPr>
          <w:rFonts w:ascii="Times New Roman"/>
          <w:b w:val="false"/>
          <w:i w:val="false"/>
          <w:color w:val="000000"/>
          <w:sz w:val="28"/>
        </w:rPr>
        <w:t xml:space="preserve">
      10) 地下资源开发设施的投产须满足项目规定的所有环境要求；</w:t>
      </w:r>
    </w:p>
    <w:p>
      <w:pPr>
        <w:spacing w:after="0"/>
        <w:ind w:start="0"/>
        <w:jc w:val="both"/>
      </w:pPr>
      <w:r>
        <w:rPr>
          <w:rFonts w:ascii="Times New Roman"/>
          <w:b w:val="false"/>
          <w:i w:val="false"/>
          <w:color w:val="000000"/>
          <w:sz w:val="28"/>
        </w:rPr>
        <w:t xml:space="preserve">
      11) 地下资源开采作业完成及设备拆除后，须依据清算方案（项目）规定的设计方案实施土地复垦（恢复）工程；</w:t>
      </w:r>
    </w:p>
    <w:p>
      <w:pPr>
        <w:spacing w:after="0"/>
        <w:ind w:start="0"/>
        <w:jc w:val="both"/>
      </w:pPr>
      <w:r>
        <w:rPr>
          <w:rFonts w:ascii="Times New Roman"/>
          <w:b w:val="false"/>
          <w:i w:val="false"/>
          <w:color w:val="000000"/>
          <w:sz w:val="28"/>
        </w:rPr>
        <w:t xml:space="preserve">
      12) 钻孔（含出水井）以及报废或停用的钻孔，地下资源使用者应依据哈萨克斯坦共和国法律规定的程序，对其安装控制装置、实施保护或进行封堵。</w:t>
      </w:r>
    </w:p>
    <w:p>
      <w:pPr>
        <w:spacing w:after="0"/>
        <w:ind w:start="0"/>
        <w:jc w:val="both"/>
      </w:pPr>
      <w:r>
        <w:rPr>
          <w:rFonts w:ascii="Times New Roman"/>
          <w:b w:val="false"/>
          <w:i w:val="false"/>
          <w:color w:val="000000"/>
          <w:sz w:val="28"/>
        </w:rPr>
        <w:t xml:space="preserve">
      13) 吸收井的钻探须在获得授权国家机构的肯定结论后方可进行，这些机构包括：环境保护领域、水资源利用与保护领域、地下资源勘探领域，以及负责人口卫生防疫福利的国家机构。上述结论须基于在拟钻井区域开展专项勘察后出具；</w:t>
      </w:r>
    </w:p>
    <w:p>
      <w:pPr>
        <w:spacing w:after="0"/>
        <w:ind w:start="0"/>
        <w:jc w:val="both"/>
      </w:pPr>
      <w:r>
        <w:rPr>
          <w:rFonts w:ascii="Times New Roman"/>
          <w:b w:val="false"/>
          <w:i w:val="false"/>
          <w:color w:val="000000"/>
          <w:sz w:val="28"/>
        </w:rPr>
        <w:t xml:space="preserve">
      14) 合同区域内水井的维护与报废须遵循哈萨克斯坦共和国《地下资源法》及《地下资源利用法》规定执行。</w:t>
      </w:r>
    </w:p>
    <w:p>
      <w:pPr>
        <w:spacing w:after="0"/>
        <w:ind w:start="0"/>
        <w:jc w:val="both"/>
      </w:pPr>
      <w:r>
        <w:rPr>
          <w:rFonts w:ascii="Times New Roman"/>
          <w:b w:val="false"/>
          <w:i w:val="false"/>
          <w:color w:val="000000"/>
          <w:sz w:val="28"/>
        </w:rPr>
        <w:t xml:space="preserve">
      3. 禁止下列行为：</w:t>
      </w:r>
    </w:p>
    <w:p>
      <w:pPr>
        <w:spacing w:after="0"/>
        <w:ind w:start="0"/>
        <w:jc w:val="both"/>
      </w:pPr>
      <w:r>
        <w:rPr>
          <w:rFonts w:ascii="Times New Roman"/>
          <w:b w:val="false"/>
          <w:i w:val="false"/>
          <w:color w:val="000000"/>
          <w:sz w:val="28"/>
        </w:rPr>
        <w:t xml:space="preserve">
      1) 向含生活用水及饮用水的含水层注入冲洗水及材料；</w:t>
      </w:r>
    </w:p>
    <w:p>
      <w:pPr>
        <w:spacing w:after="0"/>
        <w:ind w:start="0"/>
        <w:jc w:val="both"/>
      </w:pPr>
      <w:r>
        <w:rPr>
          <w:rFonts w:ascii="Times New Roman"/>
          <w:b w:val="false"/>
          <w:i w:val="false"/>
          <w:color w:val="000000"/>
          <w:sz w:val="28"/>
        </w:rPr>
        <w:t xml:space="preserve">
      2) 禁止为排放工业废水、医疗矿泉水及热电厂废水而钻探渗滤井，若此类井可能污染适宜或用于生活供水或医疗用途的含水层；</w:t>
      </w:r>
    </w:p>
    <w:p>
      <w:pPr>
        <w:spacing w:after="0"/>
        <w:ind w:start="0"/>
        <w:jc w:val="both"/>
      </w:pPr>
      <w:r>
        <w:rPr>
          <w:rFonts w:ascii="Times New Roman"/>
          <w:b w:val="false"/>
          <w:i w:val="false"/>
          <w:color w:val="000000"/>
          <w:sz w:val="28"/>
        </w:rPr>
        <w:t xml:space="preserve">
      3) 在供水水源卫生防护区内设置渗滤井及渗滤坑；</w:t>
      </w:r>
    </w:p>
    <w:p>
      <w:pPr>
        <w:spacing w:after="0"/>
        <w:ind w:start="0"/>
        <w:jc w:val="both"/>
      </w:pPr>
      <w:r>
        <w:rPr>
          <w:rFonts w:ascii="Times New Roman"/>
          <w:b w:val="false"/>
          <w:i w:val="false"/>
          <w:color w:val="000000"/>
          <w:sz w:val="28"/>
        </w:rPr>
        <w:t xml:space="preserve">
      4）向渗滤井及渗滤坑排放含放射性物质的废水。</w:t>
      </w:r>
    </w:p>
    <w:p>
      <w:pPr>
        <w:spacing w:after="0"/>
        <w:ind w:start="0"/>
        <w:jc w:val="left"/>
      </w:pPr>
      <w:r>
        <w:rPr>
          <w:rFonts w:ascii="Times New Roman"/>
          <w:b/>
          <w:i w:val="false"/>
          <w:color w:val="000000"/>
        </w:rPr>
        <w:t xml:space="preserve"> 第398条 海域、内陆水域及哈萨克斯坦共和国保护区内勘探与生产活动环境要求</w:t>
      </w:r>
    </w:p>
    <w:p>
      <w:pPr>
        <w:spacing w:after="0"/>
        <w:ind w:start="0"/>
        <w:jc w:val="both"/>
      </w:pPr>
      <w:r>
        <w:rPr>
          <w:rFonts w:ascii="Times New Roman"/>
          <w:b w:val="false"/>
          <w:i w:val="false"/>
          <w:color w:val="000000"/>
          <w:sz w:val="28"/>
        </w:rPr>
        <w:t xml:space="preserve">
      1. 在海上进行油气勘探和（或）生产作业时，钻井作业应基于国际环保实践中公认的先进成熟原则和方法。</w:t>
      </w:r>
    </w:p>
    <w:p>
      <w:pPr>
        <w:spacing w:after="0"/>
        <w:ind w:start="0"/>
        <w:jc w:val="both"/>
      </w:pPr>
      <w:r>
        <w:rPr>
          <w:rFonts w:ascii="Times New Roman"/>
          <w:b w:val="false"/>
          <w:i w:val="false"/>
          <w:color w:val="000000"/>
          <w:sz w:val="28"/>
        </w:rPr>
        <w:t xml:space="preserve">
      2. 在合同区域内选址建造海上钻井平台时，应最大限度保护具有重要渔业价值海域的环境，维护珍贵鱼类及其他水生生物的栖息繁殖区。</w:t>
      </w:r>
    </w:p>
    <w:p>
      <w:pPr>
        <w:spacing w:after="0"/>
        <w:ind w:start="0"/>
        <w:jc w:val="both"/>
      </w:pPr>
      <w:r>
        <w:rPr>
          <w:rFonts w:ascii="Times New Roman"/>
          <w:b w:val="false"/>
          <w:i w:val="false"/>
          <w:color w:val="000000"/>
          <w:sz w:val="28"/>
        </w:rPr>
        <w:t xml:space="preserve">
      3. 在可通航水域存在冰盖时，从钻井船或平台进行钻井作业，须有破冰船型船舶持续在场，并配备必要设备以控制可能发生的油气泄漏。本条款要求不适用于从人工岛进行的钻井作业。</w:t>
      </w:r>
    </w:p>
    <w:p>
      <w:pPr>
        <w:spacing w:after="0"/>
        <w:ind w:start="0"/>
        <w:jc w:val="both"/>
      </w:pPr>
      <w:r>
        <w:rPr>
          <w:rFonts w:ascii="Times New Roman"/>
          <w:b w:val="false"/>
          <w:i w:val="false"/>
          <w:color w:val="000000"/>
          <w:sz w:val="28"/>
        </w:rPr>
        <w:t xml:space="preserve">
      4. 严禁在严酷冰况下开采盐下层产油层，或对预期存在极端压力及高硫化氢含量的井进行测试。</w:t>
      </w:r>
    </w:p>
    <w:p>
      <w:pPr>
        <w:spacing w:after="0"/>
        <w:ind w:start="0"/>
        <w:jc w:val="both"/>
      </w:pPr>
      <w:r>
        <w:rPr>
          <w:rFonts w:ascii="Times New Roman"/>
          <w:b w:val="false"/>
          <w:i w:val="false"/>
          <w:color w:val="000000"/>
          <w:sz w:val="28"/>
        </w:rPr>
        <w:t xml:space="preserve">
      5. 海上油气开采作业期间，地下资源使用者须依照环境保护主管部门规定的方式，通过井口观测与测量手段对生产过程实施监控。</w:t>
      </w:r>
    </w:p>
    <w:p>
      <w:pPr>
        <w:spacing w:after="0"/>
        <w:ind w:start="0"/>
        <w:jc w:val="both"/>
      </w:pPr>
      <w:r>
        <w:rPr>
          <w:rFonts w:ascii="Times New Roman"/>
          <w:b w:val="false"/>
          <w:i w:val="false"/>
          <w:color w:val="000000"/>
          <w:sz w:val="28"/>
        </w:rPr>
        <w:t xml:space="preserve">
      6. 在哈萨克斯坦共和国海域、内水及保护区内进行油气勘探和（或）生产作业时，地下资源使用者应确保采取预防、控制及消除紧急泄漏的措施。</w:t>
      </w:r>
    </w:p>
    <w:p>
      <w:pPr>
        <w:spacing w:after="0"/>
        <w:ind w:start="0"/>
        <w:jc w:val="both"/>
      </w:pPr>
      <w:r>
        <w:rPr>
          <w:rFonts w:ascii="Times New Roman"/>
          <w:b w:val="false"/>
          <w:i w:val="false"/>
          <w:color w:val="000000"/>
          <w:sz w:val="28"/>
        </w:rPr>
        <w:t xml:space="preserve">
      7. 若在哈萨克斯坦共和国海域、内陆水域及保护区发生意外石油泄漏，应基于综合环境效益分析，采用最佳处置方法进行消除。</w:t>
      </w:r>
    </w:p>
    <w:p>
      <w:pPr>
        <w:spacing w:after="0"/>
        <w:ind w:start="0"/>
        <w:jc w:val="both"/>
      </w:pPr>
      <w:r>
        <w:rPr>
          <w:rFonts w:ascii="Times New Roman"/>
          <w:b w:val="false"/>
          <w:i w:val="false"/>
          <w:color w:val="000000"/>
          <w:sz w:val="28"/>
        </w:rPr>
        <w:t xml:space="preserve">
      净环境效益分析应作为选择最佳溢油处置实践的方法，以最大限度保护人类健康和环境。</w:t>
      </w:r>
    </w:p>
    <w:p>
      <w:pPr>
        <w:spacing w:after="0"/>
        <w:ind w:start="0"/>
        <w:jc w:val="both"/>
      </w:pPr>
      <w:r>
        <w:rPr>
          <w:rFonts w:ascii="Times New Roman"/>
          <w:b w:val="false"/>
          <w:i w:val="false"/>
          <w:color w:val="000000"/>
          <w:sz w:val="28"/>
        </w:rPr>
        <w:t xml:space="preserve">
      最佳溢油应对方法的选择应基于对总环境效益的分析，以最大限度地保护人类健康和环境。</w:t>
      </w:r>
    </w:p>
    <w:p>
      <w:pPr>
        <w:spacing w:after="0"/>
        <w:ind w:start="0"/>
        <w:jc w:val="both"/>
      </w:pPr>
      <w:r>
        <w:rPr>
          <w:rFonts w:ascii="Times New Roman"/>
          <w:b w:val="false"/>
          <w:i w:val="false"/>
          <w:color w:val="000000"/>
          <w:sz w:val="28"/>
        </w:rPr>
        <w:t xml:space="preserve">
      仅在下列情形下，需由环境保护、野生动物保护、繁殖与利用、水资源利用与保护、供水、卫生及人口卫生防疫领域的授权机构协调实施基于环境效益总分析的最优油污处置方案：</w:t>
      </w:r>
    </w:p>
    <w:p>
      <w:pPr>
        <w:spacing w:after="0"/>
        <w:ind w:start="0"/>
        <w:jc w:val="both"/>
      </w:pPr>
      <w:r>
        <w:rPr>
          <w:rFonts w:ascii="Times New Roman"/>
          <w:b w:val="false"/>
          <w:i w:val="false"/>
          <w:color w:val="000000"/>
          <w:sz w:val="28"/>
        </w:rPr>
        <w:t xml:space="preserve">
      1) 在距居民区五公里范围内燃烧溢油；</w:t>
      </w:r>
    </w:p>
    <w:p>
      <w:pPr>
        <w:spacing w:after="0"/>
        <w:ind w:start="0"/>
        <w:jc w:val="both"/>
      </w:pPr>
      <w:r>
        <w:rPr>
          <w:rFonts w:ascii="Times New Roman"/>
          <w:b w:val="false"/>
          <w:i w:val="false"/>
          <w:color w:val="000000"/>
          <w:sz w:val="28"/>
        </w:rPr>
        <w:t xml:space="preserve">
      2) 采用牧民力量对待燃烧油污带进行局部控制； </w:t>
      </w:r>
    </w:p>
    <w:p>
      <w:pPr>
        <w:spacing w:after="0"/>
        <w:ind w:start="0"/>
        <w:jc w:val="both"/>
      </w:pPr>
      <w:r>
        <w:rPr>
          <w:rFonts w:ascii="Times New Roman"/>
          <w:b w:val="false"/>
          <w:i w:val="false"/>
          <w:color w:val="000000"/>
          <w:sz w:val="28"/>
        </w:rPr>
        <w:t xml:space="preserve">
      3) 在水深不足十米且距岸不足一公里的水域使用分散剂。</w:t>
      </w:r>
    </w:p>
    <w:p>
      <w:pPr>
        <w:spacing w:after="0"/>
        <w:ind w:start="0"/>
        <w:jc w:val="both"/>
      </w:pPr>
      <w:r>
        <w:rPr>
          <w:rFonts w:ascii="Times New Roman"/>
          <w:b w:val="false"/>
          <w:i w:val="false"/>
          <w:color w:val="000000"/>
          <w:sz w:val="28"/>
        </w:rPr>
        <w:t xml:space="preserve">
      其他情形下，油污应急处置方案的选定须经环境保护主管部门同意。</w:t>
      </w:r>
    </w:p>
    <w:p>
      <w:pPr>
        <w:spacing w:after="0"/>
        <w:ind w:start="0"/>
        <w:jc w:val="both"/>
      </w:pPr>
      <w:r>
        <w:rPr>
          <w:rFonts w:ascii="Times New Roman"/>
          <w:b w:val="false"/>
          <w:i w:val="false"/>
          <w:color w:val="000000"/>
          <w:sz w:val="28"/>
        </w:rPr>
        <w:t xml:space="preserve">
      使用分散剂、驱赶人员或燃烧油污的行为均须向环境保护主管机构报告。</w:t>
      </w:r>
    </w:p>
    <w:p>
      <w:pPr>
        <w:spacing w:after="0"/>
        <w:ind w:start="0"/>
        <w:jc w:val="both"/>
      </w:pPr>
      <w:r>
        <w:rPr>
          <w:rFonts w:ascii="Times New Roman"/>
          <w:b w:val="false"/>
          <w:i w:val="false"/>
          <w:color w:val="000000"/>
          <w:sz w:val="28"/>
        </w:rPr>
        <w:t xml:space="preserve">
      在哈萨克斯坦共和国海域、内陆水域及保护区内，基于综合环境效益分析确定、协商并决策最佳溢油应对方法的规则，须经环境保护领域授权机构批准。</w:t>
      </w:r>
    </w:p>
    <w:p>
      <w:pPr>
        <w:spacing w:after="0"/>
        <w:ind w:start="0"/>
        <w:jc w:val="both"/>
      </w:pPr>
      <w:r>
        <w:rPr>
          <w:rFonts w:ascii="Times New Roman"/>
          <w:b w:val="false"/>
          <w:i w:val="false"/>
          <w:color w:val="000000"/>
          <w:sz w:val="28"/>
        </w:rPr>
        <w:t xml:space="preserve">
      8. 环境保护领域授权机构应：</w:t>
      </w:r>
    </w:p>
    <w:p>
      <w:pPr>
        <w:spacing w:after="0"/>
        <w:ind w:start="0"/>
        <w:jc w:val="both"/>
      </w:pPr>
      <w:r>
        <w:rPr>
          <w:rFonts w:ascii="Times New Roman"/>
          <w:b w:val="false"/>
          <w:i w:val="false"/>
          <w:color w:val="000000"/>
          <w:sz w:val="28"/>
        </w:rPr>
        <w:t xml:space="preserve">
      1) 基于对环境效益总和的初步分析和运行分析，协调油污应急响应的最佳实践；</w:t>
      </w:r>
    </w:p>
    <w:p>
      <w:pPr>
        <w:spacing w:after="0"/>
        <w:ind w:start="0"/>
        <w:jc w:val="both"/>
      </w:pPr>
      <w:r>
        <w:rPr>
          <w:rFonts w:ascii="Times New Roman"/>
          <w:b w:val="false"/>
          <w:i w:val="false"/>
          <w:color w:val="000000"/>
          <w:sz w:val="28"/>
        </w:rPr>
        <w:t xml:space="preserve">
      2) 制定并批准总体环境效益分析方法；</w:t>
      </w:r>
    </w:p>
    <w:p>
      <w:pPr>
        <w:spacing w:after="0"/>
        <w:ind w:start="0"/>
        <w:jc w:val="both"/>
      </w:pPr>
      <w:r>
        <w:rPr>
          <w:rFonts w:ascii="Times New Roman"/>
          <w:b w:val="false"/>
          <w:i w:val="false"/>
          <w:color w:val="000000"/>
          <w:sz w:val="28"/>
        </w:rPr>
        <w:t xml:space="preserve">
      3) 批准净环境效益分析及海上溢油应急技术领域推荐国际最佳实践清单。</w:t>
      </w:r>
    </w:p>
    <w:p>
      <w:pPr>
        <w:spacing w:after="0"/>
        <w:ind w:start="0"/>
        <w:jc w:val="both"/>
      </w:pPr>
      <w:r>
        <w:rPr>
          <w:rFonts w:ascii="Times New Roman"/>
          <w:b w:val="false"/>
          <w:i w:val="false"/>
          <w:color w:val="000000"/>
          <w:sz w:val="28"/>
        </w:rPr>
        <w:t xml:space="preserve">
      9. 野生动物保护、繁殖与利用领域，水资源利用与保护领域，供水、卫生领域 以及人口卫生防疫福利领域的国家机构，应在依据环境效益总分析确定、协商并决策哈萨克斯坦共和国海域、内水及保护区最佳溢油处置方法的规则所规定的情形下，协调消除海上溢油的最佳方法。</w:t>
      </w:r>
    </w:p>
    <w:p>
      <w:pPr>
        <w:spacing w:after="0"/>
        <w:ind w:start="0"/>
        <w:jc w:val="both"/>
      </w:pPr>
      <w:r>
        <w:rPr>
          <w:rFonts w:ascii="Times New Roman"/>
          <w:b w:val="false"/>
          <w:i w:val="false"/>
          <w:color w:val="000000"/>
          <w:sz w:val="28"/>
        </w:rPr>
        <w:t xml:space="preserve">
      10. 在海洋及内陆水域油污应急处置作业中，应使用经环境保护主管机构批准的分散剂及聚合剂清单所列产品。</w:t>
      </w:r>
    </w:p>
    <w:p>
      <w:pPr>
        <w:spacing w:after="0"/>
        <w:ind w:start="0"/>
        <w:jc w:val="both"/>
      </w:pPr>
      <w:r>
        <w:rPr>
          <w:rFonts w:ascii="Times New Roman"/>
          <w:b w:val="false"/>
          <w:i w:val="false"/>
          <w:color w:val="000000"/>
          <w:sz w:val="28"/>
        </w:rPr>
        <w:t xml:space="preserve">
      用于哈萨克斯坦共和国海域、内陆水域及保护区油污应对的分散剂与聚结剂清单，以及相关产品的纳入程序，均须经环境保护领域授权机构批准。</w:t>
      </w:r>
    </w:p>
    <w:p>
      <w:pPr>
        <w:spacing w:after="0"/>
        <w:ind w:start="0"/>
        <w:jc w:val="both"/>
      </w:pPr>
      <w:r>
        <w:rPr>
          <w:rFonts w:ascii="Times New Roman"/>
          <w:b w:val="false"/>
          <w:i w:val="false"/>
          <w:color w:val="000000"/>
          <w:sz w:val="28"/>
        </w:rPr>
        <w:t xml:space="preserve">
      分散剂是由表面活性剂和溶剂混合而成，可使油污分解成小油滴，更有效地与水混合，在自然过程作用下分解前保持其厚度。</w:t>
      </w:r>
    </w:p>
    <w:p>
      <w:pPr>
        <w:spacing w:after="0"/>
        <w:ind w:start="0"/>
        <w:jc w:val="both"/>
      </w:pPr>
      <w:r>
        <w:rPr>
          <w:rFonts w:ascii="Times New Roman"/>
          <w:b w:val="false"/>
          <w:i w:val="false"/>
          <w:color w:val="000000"/>
          <w:sz w:val="28"/>
        </w:rPr>
        <w:t xml:space="preserve">
      确定分散剂的方法学，用于将其列入哈萨克斯坦共和国海域、内陆水域及保护区油污应急分散剂清单，须经环境保护领域授权机构批准。</w:t>
      </w:r>
    </w:p>
    <w:p>
      <w:pPr>
        <w:spacing w:after="0"/>
        <w:ind w:start="0"/>
        <w:jc w:val="both"/>
      </w:pPr>
      <w:r>
        <w:rPr>
          <w:rFonts w:ascii="Times New Roman"/>
          <w:b w:val="false"/>
          <w:i w:val="false"/>
          <w:color w:val="000000"/>
          <w:sz w:val="28"/>
        </w:rPr>
        <w:t xml:space="preserve">
      环境保护领域的授权机构应批准确定牧民的方法，以将其纳入哈萨克斯坦共和国海域、内陆水域及保护区油污应急分散剂和牧民清单。</w:t>
      </w:r>
    </w:p>
    <w:p>
      <w:pPr>
        <w:spacing w:after="0"/>
        <w:ind w:start="0"/>
        <w:jc w:val="both"/>
      </w:pPr>
      <w:r>
        <w:rPr>
          <w:rFonts w:ascii="Times New Roman"/>
          <w:b w:val="false"/>
          <w:i w:val="false"/>
          <w:color w:val="000000"/>
          <w:sz w:val="28"/>
        </w:rPr>
        <w:t xml:space="preserve">
      11. 由环境保护领域授权机构负责编制哈萨克斯坦共和国海域、内陆水域及保护区油污应急响应环境敏感性图（以下简称环境敏感性图），该工作涵盖数据采集、存储、处理（核算与系统化）及分析等环节。 </w:t>
      </w:r>
    </w:p>
    <w:p>
      <w:pPr>
        <w:spacing w:after="0"/>
        <w:ind w:start="0"/>
        <w:jc w:val="both"/>
      </w:pPr>
      <w:r>
        <w:rPr>
          <w:rFonts w:ascii="Times New Roman"/>
          <w:b w:val="false"/>
          <w:i w:val="false"/>
          <w:color w:val="000000"/>
          <w:sz w:val="28"/>
        </w:rPr>
        <w:t xml:space="preserve">
      环境敏感性图应标注社会经济特征、高环境价值生态特征的位置及其季节敏感性指数，以确定海上溢油应急响应中优先保护与清理的区域。</w:t>
      </w:r>
    </w:p>
    <w:p>
      <w:pPr>
        <w:spacing w:after="0"/>
        <w:ind w:start="0"/>
        <w:jc w:val="both"/>
      </w:pPr>
      <w:r>
        <w:rPr>
          <w:rFonts w:ascii="Times New Roman"/>
          <w:b w:val="false"/>
          <w:i w:val="false"/>
          <w:color w:val="000000"/>
          <w:sz w:val="28"/>
        </w:rPr>
        <w:t xml:space="preserve">
      环境敏感性图应通过专用软件生成，并至少每年定期补充更新一次。</w:t>
      </w:r>
    </w:p>
    <w:p>
      <w:pPr>
        <w:spacing w:after="0"/>
        <w:ind w:start="0"/>
        <w:jc w:val="both"/>
      </w:pPr>
      <w:r>
        <w:rPr>
          <w:rFonts w:ascii="Times New Roman"/>
          <w:b w:val="false"/>
          <w:i w:val="false"/>
          <w:color w:val="000000"/>
          <w:sz w:val="28"/>
        </w:rPr>
        <w:t xml:space="preserve">
      12. 环境保护领域授权机构应批准： </w:t>
      </w:r>
    </w:p>
    <w:p>
      <w:pPr>
        <w:spacing w:after="0"/>
        <w:ind w:start="0"/>
        <w:jc w:val="both"/>
      </w:pPr>
      <w:r>
        <w:rPr>
          <w:rFonts w:ascii="Times New Roman"/>
          <w:b w:val="false"/>
          <w:i w:val="false"/>
          <w:color w:val="000000"/>
          <w:sz w:val="28"/>
        </w:rPr>
        <w:t xml:space="preserve">
      1) 制定环境敏感性图及确定海上、内陆水域和哈萨克斯坦共和国保护区油污应急响应敏感性指数的决策规则；</w:t>
      </w:r>
    </w:p>
    <w:p>
      <w:pPr>
        <w:spacing w:after="0"/>
        <w:ind w:start="0"/>
        <w:jc w:val="both"/>
      </w:pPr>
      <w:r>
        <w:rPr>
          <w:rFonts w:ascii="Times New Roman"/>
          <w:b w:val="false"/>
          <w:i w:val="false"/>
          <w:color w:val="000000"/>
          <w:sz w:val="28"/>
        </w:rPr>
        <w:t xml:space="preserve">
      2）经野生动物保护、繁殖与利用领域授权机构、水资源利用与保护领域授权机构、供水与卫生领域授权机构、人口卫生防疫福利领域国家机构同意的，包含哈萨克斯坦共和国海域、内陆水域及保护区油污应急响应敏感指数的环境敏感性图；</w:t>
      </w:r>
    </w:p>
    <w:p>
      <w:pPr>
        <w:spacing w:after="0"/>
        <w:ind w:start="0"/>
        <w:jc w:val="both"/>
      </w:pPr>
      <w:r>
        <w:rPr>
          <w:rFonts w:ascii="Times New Roman"/>
          <w:b w:val="false"/>
          <w:i w:val="false"/>
          <w:color w:val="000000"/>
          <w:sz w:val="28"/>
        </w:rPr>
        <w:t xml:space="preserve">
      3) 制定哈萨克斯坦共和国内海、内陆水域及保护区油污应急响应环境敏感性图的方法论。</w:t>
      </w:r>
    </w:p>
    <w:p>
      <w:pPr>
        <w:spacing w:after="0"/>
        <w:ind w:start="0"/>
        <w:jc w:val="left"/>
      </w:pPr>
      <w:r>
        <w:rPr>
          <w:rFonts w:ascii="Times New Roman"/>
          <w:b/>
          <w:i w:val="false"/>
          <w:color w:val="000000"/>
        </w:rPr>
        <w:t xml:space="preserve"> 第399条. 哈萨克斯坦共和国保护区内地下资源开发作业的环境要求</w:t>
      </w:r>
    </w:p>
    <w:p>
      <w:pPr>
        <w:spacing w:after="0"/>
        <w:ind w:start="0"/>
        <w:jc w:val="both"/>
      </w:pPr>
      <w:r>
        <w:rPr>
          <w:rFonts w:ascii="Times New Roman"/>
          <w:b w:val="false"/>
          <w:i w:val="false"/>
          <w:color w:val="000000"/>
          <w:sz w:val="28"/>
        </w:rPr>
        <w:t xml:space="preserve">
      1. 在哈萨克斯坦共和国保护区内开展地下资源作业的地下资源使用者，有义务确保作业方式能够在水位上升时防止或最大限度减少海洋污染。</w:t>
      </w:r>
    </w:p>
    <w:p>
      <w:pPr>
        <w:spacing w:after="0"/>
        <w:ind w:start="0"/>
        <w:jc w:val="both"/>
      </w:pPr>
      <w:r>
        <w:rPr>
          <w:rFonts w:ascii="Times New Roman"/>
          <w:b w:val="false"/>
          <w:i w:val="false"/>
          <w:color w:val="000000"/>
          <w:sz w:val="28"/>
        </w:rPr>
        <w:t xml:space="preserve">
      2. 在哈萨克斯坦共和国保护区内进行地下作业的地下资源使用者，若其合同区域造成海洋污染，无论是否存在过错，均应对环境、个人或法人遭受的损害和损失承担责任。</w:t>
      </w:r>
    </w:p>
    <w:p>
      <w:pPr>
        <w:spacing w:after="0"/>
        <w:ind w:start="0"/>
        <w:jc w:val="left"/>
      </w:pPr>
      <w:r>
        <w:rPr>
          <w:rFonts w:ascii="Times New Roman"/>
          <w:b/>
          <w:i w:val="false"/>
          <w:color w:val="000000"/>
        </w:rPr>
        <w:t xml:space="preserve"> 第四百条 勘探和（或）生产油气过程中产生的硫处理环境要求</w:t>
      </w:r>
    </w:p>
    <w:p>
      <w:pPr>
        <w:spacing w:after="0"/>
        <w:ind w:start="0"/>
        <w:jc w:val="both"/>
      </w:pPr>
      <w:r>
        <w:rPr>
          <w:rFonts w:ascii="Times New Roman"/>
          <w:b w:val="false"/>
          <w:i w:val="false"/>
          <w:color w:val="000000"/>
          <w:sz w:val="28"/>
        </w:rPr>
        <w:t xml:space="preserve">
      1. 允许在符合环境卫生防疫要求、消防及工业安全要求的专用场地内，放置和露天储存油气勘探和（或）生产过程中产生的技术用硫磺。</w:t>
      </w:r>
    </w:p>
    <w:p>
      <w:pPr>
        <w:spacing w:after="0"/>
        <w:ind w:start="0"/>
        <w:jc w:val="both"/>
      </w:pPr>
      <w:r>
        <w:rPr>
          <w:rFonts w:ascii="Times New Roman"/>
          <w:b w:val="false"/>
          <w:i w:val="false"/>
          <w:color w:val="000000"/>
          <w:sz w:val="28"/>
        </w:rPr>
        <w:t xml:space="preserve">
      2. 处理技术气硫时，应确保符合环境保护领域主管机关批准的规则所规定的环境要求。</w:t>
      </w:r>
    </w:p>
    <w:p>
      <w:pPr>
        <w:spacing w:after="0"/>
        <w:ind w:start="0"/>
        <w:jc w:val="left"/>
      </w:pPr>
      <w:r>
        <w:rPr>
          <w:rFonts w:ascii="Times New Roman"/>
          <w:b/>
          <w:i w:val="false"/>
          <w:color w:val="000000"/>
        </w:rPr>
        <w:t xml:space="preserve"> 第401条 水下管道和电缆的设计、安装及运行环境要求</w:t>
      </w:r>
    </w:p>
    <w:p>
      <w:pPr>
        <w:spacing w:after="0"/>
        <w:ind w:start="0"/>
        <w:jc w:val="both"/>
      </w:pPr>
      <w:r>
        <w:rPr>
          <w:rFonts w:ascii="Times New Roman"/>
          <w:b w:val="false"/>
          <w:i w:val="false"/>
          <w:color w:val="000000"/>
          <w:sz w:val="28"/>
        </w:rPr>
        <w:t xml:space="preserve">
      1. 每项具体设施的路线选址、结构、设备、技术及施工运营手段的选择应基于替代方案进行，以减少对环境的负面影响。</w:t>
      </w:r>
    </w:p>
    <w:p>
      <w:pPr>
        <w:spacing w:after="0"/>
        <w:ind w:start="0"/>
        <w:jc w:val="both"/>
      </w:pPr>
      <w:r>
        <w:rPr>
          <w:rFonts w:ascii="Times New Roman"/>
          <w:b w:val="false"/>
          <w:i w:val="false"/>
          <w:color w:val="000000"/>
          <w:sz w:val="28"/>
        </w:rPr>
        <w:t xml:space="preserve">
      2. 禁止在距水下管道和电缆路线五百米范围内进行钻探爆破作业，以及使用气动或其他弹性波（地震信号）激发源进行地震勘探。</w:t>
      </w:r>
    </w:p>
    <w:p>
      <w:pPr>
        <w:spacing w:after="0"/>
        <w:ind w:start="0"/>
        <w:jc w:val="both"/>
      </w:pPr>
      <w:r>
        <w:rPr>
          <w:rFonts w:ascii="Times New Roman"/>
          <w:b w:val="false"/>
          <w:i w:val="false"/>
          <w:color w:val="000000"/>
          <w:sz w:val="28"/>
        </w:rPr>
        <w:t xml:space="preserve">
      3. 禁止拖曳地震流线及渔船拖网作业穿越水下管道和电缆路线。</w:t>
      </w:r>
    </w:p>
    <w:p>
      <w:pPr>
        <w:spacing w:after="0"/>
        <w:ind w:start="0"/>
        <w:jc w:val="both"/>
      </w:pPr>
      <w:r>
        <w:rPr>
          <w:rFonts w:ascii="Times New Roman"/>
          <w:b w:val="false"/>
          <w:i w:val="false"/>
          <w:color w:val="000000"/>
          <w:sz w:val="28"/>
        </w:rPr>
        <w:t xml:space="preserve">
      4. 拟建管道及相关工程结构的设计应确保：</w:t>
      </w:r>
    </w:p>
    <w:p>
      <w:pPr>
        <w:spacing w:after="0"/>
        <w:ind w:start="0"/>
        <w:jc w:val="both"/>
      </w:pPr>
      <w:r>
        <w:rPr>
          <w:rFonts w:ascii="Times New Roman"/>
          <w:b w:val="false"/>
          <w:i w:val="false"/>
          <w:color w:val="000000"/>
          <w:sz w:val="28"/>
        </w:rPr>
        <w:t xml:space="preserve">
      a. 具备高度可靠性、安全性、防护性及技术状态可控性；</w:t>
      </w:r>
    </w:p>
    <w:p>
      <w:pPr>
        <w:spacing w:after="0"/>
        <w:ind w:start="0"/>
        <w:jc w:val="both"/>
      </w:pPr>
      <w:r>
        <w:rPr>
          <w:rFonts w:ascii="Times New Roman"/>
          <w:b w:val="false"/>
          <w:i w:val="false"/>
          <w:color w:val="000000"/>
          <w:sz w:val="28"/>
        </w:rPr>
        <w:t xml:space="preserve">
      具备快速应对突发状况的能力；</w:t>
      </w:r>
    </w:p>
    <w:p>
      <w:pPr>
        <w:spacing w:after="0"/>
        <w:ind w:start="0"/>
        <w:jc w:val="both"/>
      </w:pPr>
      <w:r>
        <w:rPr>
          <w:rFonts w:ascii="Times New Roman"/>
          <w:b w:val="false"/>
          <w:i w:val="false"/>
          <w:color w:val="000000"/>
          <w:sz w:val="28"/>
        </w:rPr>
        <w:t xml:space="preserve">
      维修与恢复工作的效率及质量；</w:t>
      </w:r>
    </w:p>
    <w:p>
      <w:pPr>
        <w:spacing w:after="0"/>
        <w:ind w:start="0"/>
        <w:jc w:val="both"/>
      </w:pPr>
      <w:r>
        <w:rPr>
          <w:rFonts w:ascii="Times New Roman"/>
          <w:b w:val="false"/>
          <w:i w:val="false"/>
          <w:color w:val="000000"/>
          <w:sz w:val="28"/>
        </w:rPr>
        <w:t xml:space="preserve">
      对环境的负面影响最小化。</w:t>
      </w:r>
    </w:p>
    <w:p>
      <w:pPr>
        <w:spacing w:after="0"/>
        <w:ind w:start="0"/>
        <w:jc w:val="both"/>
      </w:pPr>
      <w:r>
        <w:rPr>
          <w:rFonts w:ascii="Times New Roman"/>
          <w:b w:val="false"/>
          <w:i w:val="false"/>
          <w:color w:val="000000"/>
          <w:sz w:val="28"/>
        </w:rPr>
        <w:t xml:space="preserve">
      5. 项目文件必须包含独立的"环境保护"章节，该章节应符合建筑规范、卫生防疫规范及环境保护主管部门的指导性文件要求。</w:t>
      </w:r>
    </w:p>
    <w:p>
      <w:pPr>
        <w:spacing w:after="0"/>
        <w:ind w:start="0"/>
        <w:jc w:val="both"/>
      </w:pPr>
      <w:r>
        <w:rPr>
          <w:rFonts w:ascii="Times New Roman"/>
          <w:b w:val="false"/>
          <w:i w:val="false"/>
          <w:color w:val="000000"/>
          <w:sz w:val="28"/>
        </w:rPr>
        <w:t xml:space="preserve">
      6. 业主与项目开发者应对设计及估算文件的完整性与可靠性承担责任。</w:t>
      </w:r>
    </w:p>
    <w:p>
      <w:pPr>
        <w:spacing w:after="0"/>
        <w:ind w:start="0"/>
        <w:jc w:val="both"/>
      </w:pPr>
      <w:r>
        <w:rPr>
          <w:rFonts w:ascii="Times New Roman"/>
          <w:b w:val="false"/>
          <w:i w:val="false"/>
          <w:color w:val="000000"/>
          <w:sz w:val="28"/>
        </w:rPr>
        <w:t xml:space="preserve">
      7. 管道铺设项目须制定施工及后期运营阶段的管道保护措施。在输送碳氢原料及其加工产品的管道建设与运营各阶段，应采取环境保护措施，并对涉及高风险设施的管道实施防护。</w:t>
      </w:r>
    </w:p>
    <w:p>
      <w:pPr>
        <w:spacing w:after="0"/>
        <w:ind w:start="0"/>
        <w:jc w:val="both"/>
      </w:pPr>
      <w:r>
        <w:rPr>
          <w:rFonts w:ascii="Times New Roman"/>
          <w:b w:val="false"/>
          <w:i w:val="false"/>
          <w:color w:val="000000"/>
          <w:sz w:val="28"/>
        </w:rPr>
        <w:t xml:space="preserve">
      8. 管道穿越通航河流及运河的交叉点，应在两岸设置航标。主干管施工期间的航标设置，须遵循哈萨克斯坦共和国内河运输领域相关法规。</w:t>
      </w:r>
    </w:p>
    <w:p>
      <w:pPr>
        <w:spacing w:after="0"/>
        <w:ind w:start="0"/>
        <w:jc w:val="both"/>
      </w:pPr>
      <w:r>
        <w:rPr>
          <w:rFonts w:ascii="Times New Roman"/>
          <w:b w:val="false"/>
          <w:i w:val="false"/>
          <w:color w:val="000000"/>
          <w:sz w:val="28"/>
        </w:rPr>
        <w:t xml:space="preserve">
      9. 为防止任何敷设方式的管道受损，应设立保护区：</w:t>
      </w:r>
    </w:p>
    <w:p>
      <w:pPr>
        <w:spacing w:after="0"/>
        <w:ind w:start="0"/>
        <w:jc w:val="both"/>
      </w:pPr>
      <w:r>
        <w:rPr>
          <w:rFonts w:ascii="Times New Roman"/>
          <w:b w:val="false"/>
          <w:i w:val="false"/>
          <w:color w:val="000000"/>
          <w:sz w:val="28"/>
        </w:rPr>
        <w:t xml:space="preserve">
      水下穿越段——以水面至水底的水域段形式设置，由平行平面围合，该平面距穿越段两端轴线各向外延伸一百米；</w:t>
      </w:r>
    </w:p>
    <w:p>
      <w:pPr>
        <w:spacing w:after="0"/>
        <w:ind w:start="0"/>
        <w:jc w:val="both"/>
      </w:pPr>
      <w:r>
        <w:rPr>
          <w:rFonts w:ascii="Times New Roman"/>
          <w:b w:val="false"/>
          <w:i w:val="false"/>
          <w:color w:val="000000"/>
          <w:sz w:val="28"/>
        </w:rPr>
        <w:t xml:space="preserve">
      围绕运输产品准备装置、首站与中间站、输油泵站及装载泵站、储罐区、压缩站与气体分配站、产品计量装置、装卸架、油品加热点等技术单元——以封闭线界定的陆地区域，该区域与上述设施边界各方向保持100米距离。</w:t>
      </w:r>
    </w:p>
    <w:p>
      <w:pPr>
        <w:spacing w:after="0"/>
        <w:ind w:start="0"/>
        <w:jc w:val="both"/>
      </w:pPr>
      <w:r>
        <w:rPr>
          <w:rFonts w:ascii="Times New Roman"/>
          <w:b w:val="false"/>
          <w:i w:val="false"/>
          <w:color w:val="000000"/>
          <w:sz w:val="28"/>
        </w:rPr>
        <w:t xml:space="preserve">
      10. 管道实际位置的材料、坐标（参照安全区、通信设施及组成部分）应移交至相关地方行政机构及国家公司"公民政府"，以纳入国家土地地籍系统。</w:t>
      </w:r>
    </w:p>
    <w:p>
      <w:pPr>
        <w:spacing w:after="0"/>
        <w:ind w:start="0"/>
        <w:jc w:val="both"/>
      </w:pPr>
      <w:r>
        <w:rPr>
          <w:rFonts w:ascii="Times New Roman"/>
          <w:b w:val="false"/>
          <w:i w:val="false"/>
          <w:color w:val="000000"/>
          <w:sz w:val="28"/>
        </w:rPr>
        <w:t xml:space="preserve">
      11. 在管道保护区内禁止实施可能干扰其正常运行或造成损害的行为，包括：</w:t>
      </w:r>
    </w:p>
    <w:p>
      <w:pPr>
        <w:spacing w:after="0"/>
        <w:ind w:start="0"/>
        <w:jc w:val="both"/>
      </w:pPr>
      <w:r>
        <w:rPr>
          <w:rFonts w:ascii="Times New Roman"/>
          <w:b w:val="false"/>
          <w:i w:val="false"/>
          <w:color w:val="000000"/>
          <w:sz w:val="28"/>
        </w:rPr>
        <w:t xml:space="preserve">
      移动、填埋或破坏识别航标、控制及测量站；</w:t>
      </w:r>
    </w:p>
    <w:p>
      <w:pPr>
        <w:spacing w:after="0"/>
        <w:ind w:start="0"/>
        <w:jc w:val="both"/>
      </w:pPr>
      <w:r>
        <w:rPr>
          <w:rFonts w:ascii="Times New Roman"/>
          <w:b w:val="false"/>
          <w:i w:val="false"/>
          <w:color w:val="000000"/>
          <w:sz w:val="28"/>
        </w:rPr>
        <w:t xml:space="preserve">
      开启无人值守电缆通信点舱口、闸门及门扉，破坏线性装置围栏，安装阴极保护及排水装置、线性检查井及其他线性设备，启闭阀门，切断或接通管道通信、供电及遥控系统；</w:t>
      </w:r>
    </w:p>
    <w:p>
      <w:pPr>
        <w:spacing w:after="0"/>
        <w:ind w:start="0"/>
        <w:jc w:val="both"/>
      </w:pPr>
      <w:r>
        <w:rPr>
          <w:rFonts w:ascii="Times New Roman"/>
          <w:b w:val="false"/>
          <w:i w:val="false"/>
          <w:color w:val="000000"/>
          <w:sz w:val="28"/>
        </w:rPr>
        <w:t xml:space="preserve">
      设置垃圾堆、倾倒酸、盐、碱溶液；</w:t>
      </w:r>
    </w:p>
    <w:p>
      <w:pPr>
        <w:spacing w:after="0"/>
        <w:ind w:start="0"/>
        <w:jc w:val="both"/>
      </w:pPr>
      <w:r>
        <w:rPr>
          <w:rFonts w:ascii="Times New Roman"/>
          <w:b w:val="false"/>
          <w:i w:val="false"/>
          <w:color w:val="000000"/>
          <w:sz w:val="28"/>
        </w:rPr>
        <w:t xml:space="preserve">
      破坏保护管道免遭破坏的岸坡防护结构、涵洞、土方工程及其他构筑物（装置），以及防止运输产品紧急泄漏的毗邻区域和周边区域；</w:t>
      </w:r>
    </w:p>
    <w:p>
      <w:pPr>
        <w:spacing w:after="0"/>
        <w:ind w:start="0"/>
        <w:jc w:val="both"/>
      </w:pPr>
      <w:r>
        <w:rPr>
          <w:rFonts w:ascii="Times New Roman"/>
          <w:b w:val="false"/>
          <w:i w:val="false"/>
          <w:color w:val="000000"/>
          <w:sz w:val="28"/>
        </w:rPr>
        <w:t xml:space="preserve">
      抛锚作业，使用指定锚具、锚链、拖曳装置及拖网进行航行，实施疏浚作业；</w:t>
      </w:r>
    </w:p>
    <w:p>
      <w:pPr>
        <w:spacing w:after="0"/>
        <w:ind w:start="0"/>
        <w:jc w:val="both"/>
      </w:pPr>
      <w:r>
        <w:rPr>
          <w:rFonts w:ascii="Times New Roman"/>
          <w:b w:val="false"/>
          <w:i w:val="false"/>
          <w:color w:val="000000"/>
          <w:sz w:val="28"/>
        </w:rPr>
        <w:t xml:space="preserve">
      点火或放置明火或隐火源。</w:t>
      </w:r>
    </w:p>
    <w:p>
      <w:pPr>
        <w:spacing w:after="0"/>
        <w:ind w:start="0"/>
        <w:jc w:val="both"/>
      </w:pPr>
      <w:r>
        <w:rPr>
          <w:rFonts w:ascii="Times New Roman"/>
          <w:b w:val="false"/>
          <w:i w:val="false"/>
          <w:color w:val="000000"/>
          <w:sz w:val="28"/>
        </w:rPr>
        <w:t xml:space="preserve">
      12. 未经主管管道所有者书面许可，禁止在管道保护区内进行任何作业，包括与井坑开挖、土壤取样相关的地质勘查、地质勘探、勘探、大地测量及其他测绘工作，以及爆破作业。 在管道保护区实施爆破作业的书面许可，仅在作业单位提交危险生产设施工业安全保障规则规定的相关材料后方可签发。</w:t>
      </w:r>
    </w:p>
    <w:p>
      <w:pPr>
        <w:spacing w:after="0"/>
        <w:ind w:start="0"/>
        <w:jc w:val="both"/>
      </w:pPr>
      <w:r>
        <w:rPr>
          <w:rFonts w:ascii="Times New Roman"/>
          <w:b w:val="false"/>
          <w:i w:val="false"/>
          <w:color w:val="000000"/>
          <w:sz w:val="28"/>
        </w:rPr>
        <w:t xml:space="preserve">
      13. 发生含硫化氢的油水意外泄漏时，应在硫化氢浓度达到相关作业人员安全可承受水平后立即收集，并现场中和或移走处置。</w:t>
      </w:r>
    </w:p>
    <w:p>
      <w:pPr>
        <w:spacing w:after="0"/>
        <w:ind w:start="0"/>
        <w:jc w:val="both"/>
      </w:pPr>
      <w:r>
        <w:rPr>
          <w:rFonts w:ascii="Times New Roman"/>
          <w:b w:val="false"/>
          <w:i w:val="false"/>
          <w:color w:val="000000"/>
          <w:sz w:val="28"/>
        </w:rPr>
        <w:t xml:space="preserve">
      14. 在铁路、水道、公路、沟壑等自然障碍物与天然气、原油、凝析油管道的交汇处，弯道拐角处，人员可能聚集点，以及管道工艺单元处，应设置相应的安全警示标志和标识。对于项目中列出的上述地点，应采取额外措施消除或降低排放、泄漏、溢出的风险。</w:t>
      </w:r>
    </w:p>
    <w:p>
      <w:pPr>
        <w:spacing w:after="0"/>
        <w:ind w:start="0"/>
        <w:jc w:val="left"/>
      </w:pPr>
      <w:r>
        <w:rPr>
          <w:rFonts w:ascii="Times New Roman"/>
          <w:b/>
          <w:i w:val="false"/>
          <w:color w:val="000000"/>
        </w:rPr>
        <w:t xml:space="preserve"> 第四百零二条 持久性有机污染物及含氯废物生产、进出口、使用与销毁的环境要求</w:t>
      </w:r>
    </w:p>
    <w:p>
      <w:pPr>
        <w:spacing w:after="0"/>
        <w:ind w:start="0"/>
        <w:jc w:val="both"/>
      </w:pPr>
      <w:r>
        <w:rPr>
          <w:rFonts w:ascii="Times New Roman"/>
          <w:b w:val="false"/>
          <w:i w:val="false"/>
          <w:color w:val="000000"/>
          <w:sz w:val="28"/>
        </w:rPr>
        <w:t xml:space="preserve">
      1. 哈萨克斯坦共和国批准的国际条约所规定的持久性有机污染物，是最危险的难降解有机化合物，具有生物累积特性，可通过空气、水体及迁徙物种进行跨界迁移，并在远离排放源处沉积，在陆地与水生生态系统中积累，导致生物体免疫系统和内分泌系统破坏，引发包括癌症在内的多种疾病。 水体及迁徙物种进行跨界迁移，并可在远离排放源处沉积，在陆地与水生生态系统中持续累积，导致生物体免疫系统和内分泌系统破坏，引发包括癌症在内的多种疾病。</w:t>
      </w:r>
    </w:p>
    <w:p>
      <w:pPr>
        <w:spacing w:after="0"/>
        <w:ind w:start="0"/>
        <w:jc w:val="both"/>
      </w:pPr>
      <w:r>
        <w:rPr>
          <w:rFonts w:ascii="Times New Roman"/>
          <w:b w:val="false"/>
          <w:i w:val="false"/>
          <w:color w:val="000000"/>
          <w:sz w:val="28"/>
        </w:rPr>
        <w:t xml:space="preserve">
      2. 持久性有机污染物须以环境安全的方式进行销毁。</w:t>
      </w:r>
    </w:p>
    <w:p>
      <w:pPr>
        <w:spacing w:after="0"/>
        <w:ind w:start="0"/>
        <w:jc w:val="both"/>
      </w:pPr>
      <w:r>
        <w:rPr>
          <w:rFonts w:ascii="Times New Roman"/>
          <w:b w:val="false"/>
          <w:i w:val="false"/>
          <w:color w:val="000000"/>
          <w:sz w:val="28"/>
        </w:rPr>
        <w:t xml:space="preserve">
      3. 禁止在未对废气进行全面净化处理的情况下使用销毁持久性有机污染物及含氯废物的技术。废气全面净化处理应确保净化后废气中二噁英和呋喃的浓度不超过每立方米0.1纳克。</w:t>
      </w:r>
    </w:p>
    <w:p>
      <w:pPr>
        <w:spacing w:after="0"/>
        <w:ind w:start="0"/>
        <w:jc w:val="both"/>
      </w:pPr>
      <w:r>
        <w:rPr>
          <w:rFonts w:ascii="Times New Roman"/>
          <w:b w:val="false"/>
          <w:i w:val="false"/>
          <w:color w:val="000000"/>
          <w:sz w:val="28"/>
        </w:rPr>
        <w:t xml:space="preserve">
      4. 禁止在食品或饲料生产加工场所使用持久性有机污染物。</w:t>
      </w:r>
    </w:p>
    <w:p>
      <w:pPr>
        <w:spacing w:after="0"/>
        <w:ind w:start="0"/>
        <w:jc w:val="both"/>
      </w:pPr>
      <w:r>
        <w:rPr>
          <w:rFonts w:ascii="Times New Roman"/>
          <w:b w:val="false"/>
          <w:i w:val="false"/>
          <w:color w:val="000000"/>
          <w:sz w:val="28"/>
        </w:rPr>
        <w:t xml:space="preserve">
      5. 禁止生产和使用哈萨克斯坦共和国国际条约规定的含持久性有机污染物农药。此类物质的进出口仅限于销毁目的。</w:t>
      </w:r>
    </w:p>
    <w:p>
      <w:pPr>
        <w:spacing w:after="0"/>
        <w:ind w:start="0"/>
        <w:jc w:val="both"/>
      </w:pPr>
      <w:r>
        <w:rPr>
          <w:rFonts w:ascii="Times New Roman"/>
          <w:b w:val="false"/>
          <w:i w:val="false"/>
          <w:color w:val="000000"/>
          <w:sz w:val="28"/>
        </w:rPr>
        <w:t xml:space="preserve">
      6. 持久性有机污染物管理须遵循环境保护主管部门批准的《持久性有机污染物及其含污染物废物管理规则》。</w:t>
      </w:r>
    </w:p>
    <w:p>
      <w:pPr>
        <w:spacing w:after="0"/>
        <w:ind w:start="0"/>
        <w:jc w:val="both"/>
      </w:pPr>
      <w:r>
        <w:rPr>
          <w:rFonts w:ascii="Times New Roman"/>
          <w:b w:val="false"/>
          <w:i w:val="false"/>
          <w:color w:val="000000"/>
          <w:sz w:val="28"/>
        </w:rPr>
        <w:t xml:space="preserve">
      7. 环境保护领域授权机构应确保哈萨克斯坦共和国关于持久性有机污染物的国际协议得到履行。</w:t>
      </w:r>
    </w:p>
    <w:p>
      <w:pPr>
        <w:spacing w:after="0"/>
        <w:ind w:start="0"/>
        <w:jc w:val="left"/>
      </w:pPr>
      <w:r>
        <w:rPr>
          <w:rFonts w:ascii="Times New Roman"/>
          <w:b/>
          <w:i w:val="false"/>
          <w:color w:val="000000"/>
        </w:rPr>
        <w:t xml:space="preserve"> 第四百零三条 实施基因工程活动、生产、应用和分销现代生物技术产品的环境要求</w:t>
      </w:r>
    </w:p>
    <w:p>
      <w:pPr>
        <w:spacing w:after="0"/>
        <w:ind w:start="0"/>
        <w:jc w:val="both"/>
      </w:pPr>
      <w:r>
        <w:rPr>
          <w:rFonts w:ascii="Times New Roman"/>
          <w:b w:val="false"/>
          <w:i w:val="false"/>
          <w:color w:val="000000"/>
          <w:sz w:val="28"/>
        </w:rPr>
        <w:t xml:space="preserve">
      1. 转基因生物是指除人体外，通过现代生物技术手段获得新基因组合的任何生物体（包括微生物）。</w:t>
      </w:r>
    </w:p>
    <w:p>
      <w:pPr>
        <w:spacing w:after="0"/>
        <w:ind w:start="0"/>
        <w:jc w:val="both"/>
      </w:pPr>
      <w:r>
        <w:rPr>
          <w:rFonts w:ascii="Times New Roman"/>
          <w:b w:val="false"/>
          <w:i w:val="false"/>
          <w:color w:val="000000"/>
          <w:sz w:val="28"/>
        </w:rPr>
        <w:t xml:space="preserve">
      2. 现代生物技术应理解为应用：</w:t>
      </w:r>
    </w:p>
    <w:p>
      <w:pPr>
        <w:spacing w:after="0"/>
        <w:ind w:start="0"/>
        <w:jc w:val="both"/>
      </w:pPr>
      <w:r>
        <w:rPr>
          <w:rFonts w:ascii="Times New Roman"/>
          <w:b w:val="false"/>
          <w:i w:val="false"/>
          <w:color w:val="000000"/>
          <w:sz w:val="28"/>
        </w:rPr>
        <w:t xml:space="preserve">
      1) 基于核酸的体外方法，包括重组脱氧核糖核酸（DNA）及核酸直接注入细胞或细胞器；或</w:t>
      </w:r>
    </w:p>
    <w:p>
      <w:pPr>
        <w:spacing w:after="0"/>
        <w:ind w:start="0"/>
        <w:jc w:val="both"/>
      </w:pPr>
      <w:r>
        <w:rPr>
          <w:rFonts w:ascii="Times New Roman"/>
          <w:b w:val="false"/>
          <w:i w:val="false"/>
          <w:color w:val="000000"/>
          <w:sz w:val="28"/>
        </w:rPr>
        <w:t xml:space="preserve">
      2) 基于不同分类地位生物体细胞融合的方法，该方法可突破自然生理生殖或重组障碍，且不属于传统育种与选育手段。</w:t>
      </w:r>
    </w:p>
    <w:p>
      <w:pPr>
        <w:spacing w:after="0"/>
        <w:ind w:start="0"/>
        <w:jc w:val="both"/>
      </w:pPr>
      <w:r>
        <w:rPr>
          <w:rFonts w:ascii="Times New Roman"/>
          <w:b w:val="false"/>
          <w:i w:val="false"/>
          <w:color w:val="000000"/>
          <w:sz w:val="28"/>
        </w:rPr>
        <w:t xml:space="preserve">
      3. 微生物应理解为任何能够复制或转移遗传物质的微生物实体，包括细胞或非细胞形式，涵盖病毒、类病毒、培养中的动植物细胞</w:t>
      </w:r>
    </w:p>
    <w:p>
      <w:pPr>
        <w:spacing w:after="0"/>
        <w:ind w:start="0"/>
        <w:jc w:val="both"/>
      </w:pPr>
      <w:r>
        <w:rPr>
          <w:rFonts w:ascii="Times New Roman"/>
          <w:b w:val="false"/>
          <w:i w:val="false"/>
          <w:color w:val="000000"/>
          <w:sz w:val="28"/>
        </w:rPr>
        <w:t xml:space="preserve">
      4. 转基因生物的有意释放应理解为：将转基因生物或转基因生物组合物有意引入（释放）到环境中，且未采取特殊隔离（控制）措施以限制与转基因生物的接触，同时确保对整体人群和环境的高安全性。</w:t>
      </w:r>
    </w:p>
    <w:p>
      <w:pPr>
        <w:spacing w:after="0"/>
        <w:ind w:start="0"/>
        <w:jc w:val="both"/>
      </w:pPr>
      <w:r>
        <w:rPr>
          <w:rFonts w:ascii="Times New Roman"/>
          <w:b w:val="false"/>
          <w:i w:val="false"/>
          <w:color w:val="000000"/>
          <w:sz w:val="28"/>
        </w:rPr>
        <w:t xml:space="preserve">
      在向环境中故意释放转基因生物时，应满足以下要求：</w:t>
      </w:r>
    </w:p>
    <w:p>
      <w:pPr>
        <w:spacing w:after="0"/>
        <w:ind w:start="0"/>
        <w:jc w:val="both"/>
      </w:pPr>
      <w:r>
        <w:rPr>
          <w:rFonts w:ascii="Times New Roman"/>
          <w:b w:val="false"/>
          <w:i w:val="false"/>
          <w:color w:val="000000"/>
          <w:sz w:val="28"/>
        </w:rPr>
        <w:t xml:space="preserve">
      1) 在任何新地点进行转基因生物的有意释放，须在获得卫生防疫专家的积极结论后，且该转基因生物已被列入转基因生物及产品登记册（清单）方可实施；</w:t>
      </w:r>
    </w:p>
    <w:p>
      <w:pPr>
        <w:spacing w:after="0"/>
        <w:ind w:start="0"/>
        <w:jc w:val="both"/>
      </w:pPr>
      <w:r>
        <w:rPr>
          <w:rFonts w:ascii="Times New Roman"/>
          <w:b w:val="false"/>
          <w:i w:val="false"/>
          <w:color w:val="000000"/>
          <w:sz w:val="28"/>
        </w:rPr>
        <w:t xml:space="preserve">
      2) 在决策过程中，下列信息不得作为保密内容：转基因生物的总体描述； 计划进行转基因生物环境释放的主体名称及地址；拟进行转基因生物环境释放的场地位置；转基因生物的预期用途；环境影响评估文件；卫生防疫专家评估结论；公众参与结果；批准转基因生物环境释放的决策内容及其依据；</w:t>
      </w:r>
    </w:p>
    <w:p>
      <w:pPr>
        <w:spacing w:after="0"/>
        <w:ind w:start="0"/>
        <w:jc w:val="both"/>
      </w:pPr>
      <w:r>
        <w:rPr>
          <w:rFonts w:ascii="Times New Roman"/>
          <w:b w:val="false"/>
          <w:i w:val="false"/>
          <w:color w:val="000000"/>
          <w:sz w:val="28"/>
        </w:rPr>
        <w:t xml:space="preserve">
      3) 应采取措施防止转基因生物失控扩散。</w:t>
      </w:r>
    </w:p>
    <w:p>
      <w:pPr>
        <w:spacing w:after="0"/>
        <w:ind w:start="0"/>
        <w:jc w:val="both"/>
      </w:pPr>
      <w:r>
        <w:rPr>
          <w:rFonts w:ascii="Times New Roman"/>
          <w:b w:val="false"/>
          <w:i w:val="false"/>
          <w:color w:val="000000"/>
          <w:sz w:val="28"/>
        </w:rPr>
        <w:t xml:space="preserve">
      5. 转基因生物的市场销售（投放）应理解为向第三方有偿或无偿提供转基因生物的行为。</w:t>
      </w:r>
    </w:p>
    <w:p>
      <w:pPr>
        <w:spacing w:after="0"/>
        <w:ind w:start="0"/>
        <w:jc w:val="both"/>
      </w:pPr>
      <w:r>
        <w:rPr>
          <w:rFonts w:ascii="Times New Roman"/>
          <w:b w:val="false"/>
          <w:i w:val="false"/>
          <w:color w:val="000000"/>
          <w:sz w:val="28"/>
        </w:rPr>
        <w:t xml:space="preserve">
      在转基因生物首次进入市场时，应遵守以下要求：</w:t>
      </w:r>
    </w:p>
    <w:p>
      <w:pPr>
        <w:spacing w:after="0"/>
        <w:ind w:start="0"/>
        <w:jc w:val="both"/>
      </w:pPr>
      <w:r>
        <w:rPr>
          <w:rFonts w:ascii="Times New Roman"/>
          <w:b w:val="false"/>
          <w:i w:val="false"/>
          <w:color w:val="000000"/>
          <w:sz w:val="28"/>
        </w:rPr>
        <w:t xml:space="preserve">
      1) 仅在完成环境风险与人类健康风险评估，并将转基因生物列入转基因生物及产品登记册（清单）后，方可进行首次销售（投放）；</w:t>
      </w:r>
    </w:p>
    <w:p>
      <w:pPr>
        <w:spacing w:after="0"/>
        <w:ind w:start="0"/>
        <w:jc w:val="both"/>
      </w:pPr>
      <w:r>
        <w:rPr>
          <w:rFonts w:ascii="Times New Roman"/>
          <w:b w:val="false"/>
          <w:i w:val="false"/>
          <w:color w:val="000000"/>
          <w:sz w:val="28"/>
        </w:rPr>
        <w:t xml:space="preserve">
      2) 在作出转基因生物首次销售（投放）决策过程中，下列信息不得以任何形式视为保密：转基因生物的总体描述； 拟进行转基因生物首次销售（投放）的市场主体名称及地址；转基因生物预期用途；环境与健康风险评估文件；预防、减轻对环境和（或）人类健康影响的措施说明（含环境监测方案）；公众参与结果； 批准转基因生物首次上市销售（投放）的决定内容及其依据；</w:t>
      </w:r>
    </w:p>
    <w:p>
      <w:pPr>
        <w:spacing w:after="0"/>
        <w:ind w:start="0"/>
        <w:jc w:val="both"/>
      </w:pPr>
      <w:r>
        <w:rPr>
          <w:rFonts w:ascii="Times New Roman"/>
          <w:b w:val="false"/>
          <w:i w:val="false"/>
          <w:color w:val="000000"/>
          <w:sz w:val="28"/>
        </w:rPr>
        <w:t xml:space="preserve">
      3）应采取措施防止转基因生物失控扩散。</w:t>
      </w:r>
    </w:p>
    <w:p>
      <w:pPr>
        <w:spacing w:after="0"/>
        <w:ind w:start="0"/>
        <w:jc w:val="both"/>
      </w:pPr>
      <w:r>
        <w:rPr>
          <w:rFonts w:ascii="Times New Roman"/>
          <w:b w:val="false"/>
          <w:i w:val="false"/>
          <w:color w:val="000000"/>
          <w:sz w:val="28"/>
        </w:rPr>
        <w:t xml:space="preserve">
      6. 闭合系统中使用转基因生物应理解为：在任何企业、单位或其他物理实体边界内进行的、涉及转基因生物的任何活动，该活动采用特殊隔离（封闭）措施，有效限制其与外部环境的接触及对环境的影响。</w:t>
      </w:r>
    </w:p>
    <w:p>
      <w:pPr>
        <w:spacing w:after="0"/>
        <w:ind w:start="0"/>
        <w:jc w:val="both"/>
      </w:pPr>
      <w:r>
        <w:rPr>
          <w:rFonts w:ascii="Times New Roman"/>
          <w:b w:val="false"/>
          <w:i w:val="false"/>
          <w:color w:val="000000"/>
          <w:sz w:val="28"/>
        </w:rPr>
        <w:t xml:space="preserve">
      在封闭系统中使用转基因生物时，应满足以下要求：</w:t>
      </w:r>
    </w:p>
    <w:p>
      <w:pPr>
        <w:spacing w:after="0"/>
        <w:ind w:start="0"/>
        <w:jc w:val="both"/>
      </w:pPr>
      <w:r>
        <w:rPr>
          <w:rFonts w:ascii="Times New Roman"/>
          <w:b w:val="false"/>
          <w:i w:val="false"/>
          <w:color w:val="000000"/>
          <w:sz w:val="28"/>
        </w:rPr>
        <w:t xml:space="preserve">
      1) 新型微生物菌株的培育及转基因生物的繁殖，须在获得卫生防疫审查的积极结论后方可进行。该结论依据《海关联盟2010年5月28日决议委员会批准的受卫生防疫监督（控制）商品统一卫生防疫与卫生要求》第299号文件颁布，要求对所创造的新微生物菌株（包括转基因微生物）进行安全性评估（包括无致病性、毒力、毒性及致敏性）； 第299号文件，该文件要求确保所创建的新微生物菌株（包括转基因微生物）的安全性（无致病性、毒力、毒性及致敏性）；</w:t>
      </w:r>
    </w:p>
    <w:p>
      <w:pPr>
        <w:spacing w:after="0"/>
        <w:ind w:start="0"/>
        <w:jc w:val="both"/>
      </w:pPr>
      <w:r>
        <w:rPr>
          <w:rFonts w:ascii="Times New Roman"/>
          <w:b w:val="false"/>
          <w:i w:val="false"/>
          <w:color w:val="000000"/>
          <w:sz w:val="28"/>
        </w:rPr>
        <w:t xml:space="preserve">
      2) 在决定封闭系统中使用转基因生物的过程中，下列信息不得视为机密：转基因生物的总体描述；计划实施封闭系统中转基因生物使用的实体名称及地址；计划使用封闭系统中转基因生物的企业、单位或其他实体设施所在地；环境影响评估文件； 卫生防疫专家评估结论；特殊隔离（封闭）措施说明；针对转基因生物意外释放至环境及可能造成环境和（或）人类健康损害的突发（非常）情况的应急预案内容；公众参与结果；批准在封闭系统中使用转基因生物的决定内容及其依据；</w:t>
      </w:r>
    </w:p>
    <w:p>
      <w:pPr>
        <w:spacing w:after="0"/>
        <w:ind w:start="0"/>
        <w:jc w:val="both"/>
      </w:pPr>
      <w:r>
        <w:rPr>
          <w:rFonts w:ascii="Times New Roman"/>
          <w:b w:val="false"/>
          <w:i w:val="false"/>
          <w:color w:val="000000"/>
          <w:sz w:val="28"/>
        </w:rPr>
        <w:t xml:space="preserve">
      3）应采取措施防止转基因生物意外释放到环境中；</w:t>
      </w:r>
    </w:p>
    <w:p>
      <w:pPr>
        <w:spacing w:after="0"/>
        <w:ind w:start="0"/>
        <w:jc w:val="both"/>
      </w:pPr>
      <w:r>
        <w:rPr>
          <w:rFonts w:ascii="Times New Roman"/>
          <w:b w:val="false"/>
          <w:i w:val="false"/>
          <w:color w:val="000000"/>
          <w:sz w:val="28"/>
        </w:rPr>
        <w:t xml:space="preserve">
      4) 应制定应对转基因生物意外释放至环境中及可能对环境和（或）人类健康造成损害风险的突发（非常）情况行动方案。</w:t>
      </w:r>
    </w:p>
    <w:p>
      <w:pPr>
        <w:spacing w:after="0"/>
        <w:ind w:start="0"/>
        <w:jc w:val="both"/>
      </w:pPr>
      <w:r>
        <w:rPr>
          <w:rFonts w:ascii="Times New Roman"/>
          <w:b w:val="false"/>
          <w:i w:val="false"/>
          <w:color w:val="000000"/>
          <w:sz w:val="28"/>
        </w:rPr>
        <w:t xml:space="preserve">
      7. 当转基因生物相关活动对环境和（或）公众健康构成迫在眉睫的威胁时，国家机关应尽快向相关公众通报必要信息，使其能够采取措施或减轻此类威胁造成的损害。</w:t>
      </w:r>
    </w:p>
    <w:p>
      <w:pPr>
        <w:spacing w:after="0"/>
        <w:ind w:start="0"/>
        <w:jc w:val="both"/>
      </w:pPr>
      <w:r>
        <w:rPr>
          <w:rFonts w:ascii="Times New Roman"/>
          <w:b w:val="false"/>
          <w:i w:val="false"/>
          <w:color w:val="000000"/>
          <w:sz w:val="28"/>
        </w:rPr>
        <w:t xml:space="preserve">
      8. 转基因产品应理解为包括农产品、食品和饲料在内的产品，其生产技术在任何阶段均涉及转基因生物的使用。</w:t>
      </w:r>
    </w:p>
    <w:p>
      <w:pPr>
        <w:spacing w:after="0"/>
        <w:ind w:start="0"/>
        <w:jc w:val="both"/>
      </w:pPr>
      <w:r>
        <w:rPr>
          <w:rFonts w:ascii="Times New Roman"/>
          <w:b w:val="false"/>
          <w:i w:val="false"/>
          <w:color w:val="000000"/>
          <w:sz w:val="28"/>
        </w:rPr>
        <w:t xml:space="preserve">
      在哈萨克斯坦共和国境内使用转基因产品，仅限于经环境保护领域授权机构及人口卫生防疫领域国家机构批准的清单范围内。</w:t>
      </w:r>
    </w:p>
    <w:p>
      <w:pPr>
        <w:spacing w:after="0"/>
        <w:ind w:start="0"/>
        <w:jc w:val="both"/>
      </w:pPr>
      <w:r>
        <w:rPr>
          <w:rFonts w:ascii="Times New Roman"/>
          <w:b w:val="false"/>
          <w:i w:val="false"/>
          <w:color w:val="000000"/>
          <w:sz w:val="28"/>
        </w:rPr>
        <w:t xml:space="preserve">
      9. 转基因产品须登记于转基因生物及产品名录（清单）。</w:t>
      </w:r>
    </w:p>
    <w:p>
      <w:pPr>
        <w:spacing w:after="0"/>
        <w:ind w:start="0"/>
        <w:jc w:val="both"/>
      </w:pPr>
      <w:r>
        <w:rPr>
          <w:rFonts w:ascii="Times New Roman"/>
          <w:b w:val="false"/>
          <w:i w:val="false"/>
          <w:color w:val="000000"/>
          <w:sz w:val="28"/>
        </w:rPr>
        <w:t xml:space="preserve">
      10. 所有含有、由或源自转基因生物的食品、饲料及饲料添加剂，均须依据技术法规进行标识。</w:t>
      </w:r>
    </w:p>
    <w:p>
      <w:pPr>
        <w:spacing w:after="0"/>
        <w:ind w:start="0"/>
        <w:jc w:val="both"/>
      </w:pPr>
      <w:r>
        <w:rPr>
          <w:rFonts w:ascii="Times New Roman"/>
          <w:b w:val="false"/>
          <w:i w:val="false"/>
          <w:color w:val="000000"/>
          <w:sz w:val="28"/>
        </w:rPr>
        <w:t xml:space="preserve">
      标识旨在向消费者告知产品、饲料或饲料添加剂的实际特性。</w:t>
      </w:r>
    </w:p>
    <w:p>
      <w:pPr>
        <w:spacing w:after="0"/>
        <w:ind w:start="0"/>
        <w:jc w:val="both"/>
      </w:pPr>
      <w:r>
        <w:rPr>
          <w:rFonts w:ascii="Times New Roman"/>
          <w:b w:val="false"/>
          <w:i w:val="false"/>
          <w:color w:val="000000"/>
          <w:sz w:val="28"/>
        </w:rPr>
        <w:t xml:space="preserve">
      若根据技术法规无法或无需进行标识，则应在随附文件中注明转基因产品的实际特性信息。</w:t>
      </w:r>
    </w:p>
    <w:p>
      <w:pPr>
        <w:spacing w:after="0"/>
        <w:ind w:start="0"/>
        <w:jc w:val="both"/>
      </w:pPr>
      <w:r>
        <w:rPr>
          <w:rFonts w:ascii="Times New Roman"/>
          <w:b w:val="false"/>
          <w:i w:val="false"/>
          <w:color w:val="000000"/>
          <w:sz w:val="28"/>
        </w:rPr>
        <w:t xml:space="preserve">
      11. 农业生产者应通过标签告知其作物购买者所购产品为转基因产品，并建立产品供应对象名录。 </w:t>
      </w:r>
    </w:p>
    <w:p>
      <w:pPr>
        <w:spacing w:after="0"/>
        <w:ind w:start="0"/>
        <w:jc w:val="both"/>
      </w:pPr>
      <w:r>
        <w:rPr>
          <w:rFonts w:ascii="Times New Roman"/>
          <w:b w:val="false"/>
          <w:i w:val="false"/>
          <w:color w:val="000000"/>
          <w:sz w:val="28"/>
        </w:rPr>
        <w:t xml:space="preserve">
      12. 国家机构应确保向公众传达关于转基因食品、饲料及饲料添加剂现有标签要求的资讯。</w:t>
      </w:r>
    </w:p>
    <w:p>
      <w:pPr>
        <w:spacing w:after="0"/>
        <w:ind w:start="0"/>
        <w:jc w:val="both"/>
      </w:pPr>
      <w:r>
        <w:rPr>
          <w:rFonts w:ascii="Times New Roman"/>
          <w:b w:val="false"/>
          <w:i w:val="false"/>
          <w:color w:val="000000"/>
          <w:sz w:val="28"/>
        </w:rPr>
        <w:t xml:space="preserve">
      转基因产品的标识体系应基于检测最终食品中转基因脱氧核糖核苷酸或蛋白质的能力。</w:t>
      </w:r>
    </w:p>
    <w:p>
      <w:pPr>
        <w:spacing w:after="0"/>
        <w:ind w:start="0"/>
        <w:jc w:val="both"/>
      </w:pPr>
      <w:r>
        <w:rPr>
          <w:rFonts w:ascii="Times New Roman"/>
          <w:b w:val="false"/>
          <w:i w:val="false"/>
          <w:color w:val="000000"/>
          <w:sz w:val="28"/>
        </w:rPr>
        <w:t xml:space="preserve">
      13. 从事转基因产品及生物体生产使用活动者须履行以下义务：</w:t>
      </w:r>
    </w:p>
    <w:p>
      <w:pPr>
        <w:spacing w:after="0"/>
        <w:ind w:start="0"/>
        <w:jc w:val="both"/>
      </w:pPr>
      <w:r>
        <w:rPr>
          <w:rFonts w:ascii="Times New Roman"/>
          <w:b w:val="false"/>
          <w:i w:val="false"/>
          <w:color w:val="000000"/>
          <w:sz w:val="28"/>
        </w:rPr>
        <w:t xml:space="preserve">
      1) 采用可追溯系统和程序确定转基因产品的来源及流向；</w:t>
      </w:r>
    </w:p>
    <w:p>
      <w:pPr>
        <w:spacing w:after="0"/>
        <w:ind w:start="0"/>
        <w:jc w:val="both"/>
      </w:pPr>
      <w:r>
        <w:rPr>
          <w:rFonts w:ascii="Times New Roman"/>
          <w:b w:val="false"/>
          <w:i w:val="false"/>
          <w:color w:val="000000"/>
          <w:sz w:val="28"/>
        </w:rPr>
        <w:t xml:space="preserve">
      2) 对于拟定向环境释放的转基因生物体，须向环境保护领域授权机构及人口卫生防疫领域国家机构提交其特性详细信息；</w:t>
      </w:r>
    </w:p>
    <w:p>
      <w:pPr>
        <w:spacing w:after="0"/>
        <w:ind w:start="0"/>
        <w:jc w:val="both"/>
      </w:pPr>
      <w:r>
        <w:rPr>
          <w:rFonts w:ascii="Times New Roman"/>
          <w:b w:val="false"/>
          <w:i w:val="false"/>
          <w:color w:val="000000"/>
          <w:sz w:val="28"/>
        </w:rPr>
        <w:t xml:space="preserve">
      3) 对于用于食品、饲料或加工的转基因生物，须向环境保护主管部门提交声明，说明产品仅用于食品、饲料或加工用途，并描述产品可能含有的转基因生物特征；</w:t>
      </w:r>
    </w:p>
    <w:p>
      <w:pPr>
        <w:spacing w:after="0"/>
        <w:ind w:start="0"/>
        <w:jc w:val="both"/>
      </w:pPr>
      <w:r>
        <w:rPr>
          <w:rFonts w:ascii="Times New Roman"/>
          <w:b w:val="false"/>
          <w:i w:val="false"/>
          <w:color w:val="000000"/>
          <w:sz w:val="28"/>
        </w:rPr>
        <w:t xml:space="preserve">
      4) 对源自转基因生物的食品和饲料，须通过标签告知购买者该产品源自转基因生物；</w:t>
      </w:r>
    </w:p>
    <w:p>
      <w:pPr>
        <w:spacing w:after="0"/>
        <w:ind w:start="0"/>
        <w:jc w:val="both"/>
      </w:pPr>
      <w:r>
        <w:rPr>
          <w:rFonts w:ascii="Times New Roman"/>
          <w:b w:val="false"/>
          <w:i w:val="false"/>
          <w:color w:val="000000"/>
          <w:sz w:val="28"/>
        </w:rPr>
        <w:t xml:space="preserve">
      5) 须保存转基因产品及生物体的生产使用信息五年，并应环境保护领域授权机构及人口卫生防疫领域国家机构要求提供该信息。</w:t>
      </w:r>
    </w:p>
    <w:p>
      <w:pPr>
        <w:spacing w:after="0"/>
        <w:ind w:start="0"/>
        <w:jc w:val="left"/>
      </w:pPr>
      <w:r>
        <w:rPr>
          <w:rFonts w:ascii="Times New Roman"/>
          <w:b/>
          <w:i w:val="false"/>
          <w:color w:val="000000"/>
        </w:rPr>
        <w:t xml:space="preserve"> 第二十一节 环境紧急状况与环境灾害区域  第四百零四条 环境紧急状况与环境灾害</w:t>
      </w:r>
    </w:p>
    <w:p>
      <w:pPr>
        <w:spacing w:after="0"/>
        <w:ind w:start="0"/>
        <w:jc w:val="both"/>
      </w:pPr>
      <w:r>
        <w:rPr>
          <w:rFonts w:ascii="Times New Roman"/>
          <w:b w:val="false"/>
          <w:i w:val="false"/>
          <w:color w:val="000000"/>
          <w:sz w:val="28"/>
        </w:rPr>
        <w:t xml:space="preserve">
      1. 环境紧急状况是指在某一陆地或水域区域内，因人类活动或自然过程导致环境发生持久性负面变化，从而威胁人类生命和（或）健康、自然环境系统状态以及动植物基因库的环境状况。</w:t>
      </w:r>
    </w:p>
    <w:p>
      <w:pPr>
        <w:spacing w:after="0"/>
        <w:ind w:start="0"/>
        <w:jc w:val="both"/>
      </w:pPr>
      <w:r>
        <w:rPr>
          <w:rFonts w:ascii="Times New Roman"/>
          <w:b w:val="false"/>
          <w:i w:val="false"/>
          <w:color w:val="000000"/>
          <w:sz w:val="28"/>
        </w:rPr>
        <w:t xml:space="preserve">
      本条款所称对公共健康的威胁，是指因环境污染导致可逆性健康障碍发生频率的增加。</w:t>
      </w:r>
    </w:p>
    <w:p>
      <w:pPr>
        <w:spacing w:after="0"/>
        <w:ind w:start="0"/>
        <w:jc w:val="both"/>
      </w:pPr>
      <w:r>
        <w:rPr>
          <w:rFonts w:ascii="Times New Roman"/>
          <w:b w:val="false"/>
          <w:i w:val="false"/>
          <w:color w:val="000000"/>
          <w:sz w:val="28"/>
        </w:rPr>
        <w:t xml:space="preserve">
      2. 环境灾难是指某一区域因人类活动或自然过程导致环境发生深刻不可逆转的变化，从而造成公共卫生状况显著恶化、自然环境系统遭到破坏和（或）动植物群落退化的环境状况。</w:t>
      </w:r>
    </w:p>
    <w:p>
      <w:pPr>
        <w:spacing w:after="0"/>
        <w:ind w:start="0"/>
        <w:jc w:val="both"/>
      </w:pPr>
      <w:r>
        <w:rPr>
          <w:rFonts w:ascii="Times New Roman"/>
          <w:b w:val="false"/>
          <w:i w:val="false"/>
          <w:color w:val="000000"/>
          <w:sz w:val="28"/>
        </w:rPr>
        <w:t xml:space="preserve">
      本条款所称"人口健康状况显著恶化"，指不可逆转且无法治愈的健康障碍病例增加、死亡原因结构变化、环境污染引发的特定疾病出现，以及环境污染相关可逆性健康障碍发生频率显著上升。 </w:t>
      </w:r>
    </w:p>
    <w:p>
      <w:pPr>
        <w:spacing w:after="0"/>
        <w:ind w:start="0"/>
        <w:jc w:val="both"/>
      </w:pPr>
      <w:r>
        <w:rPr>
          <w:rFonts w:ascii="Times New Roman"/>
          <w:b w:val="false"/>
          <w:i w:val="false"/>
          <w:color w:val="000000"/>
          <w:sz w:val="28"/>
        </w:rPr>
        <w:t xml:space="preserve">
      3. 将某一区域（水域）划定为环境紧急状态区或环境灾难区，旨在查明当前环境状况成因，制定合理紧急措施以稳定并减轻环境压力程度，降低人类活动对环境的影响，采取及时措施恢复环境，同时最大限度减少对人口生命和（或）健康的负面后果。</w:t>
      </w:r>
    </w:p>
    <w:p>
      <w:pPr>
        <w:spacing w:after="0"/>
        <w:ind w:start="0"/>
        <w:jc w:val="left"/>
      </w:pPr>
      <w:r>
        <w:rPr>
          <w:rFonts w:ascii="Times New Roman"/>
          <w:b/>
          <w:i w:val="false"/>
          <w:color w:val="000000"/>
        </w:rPr>
        <w:t xml:space="preserve"> 第四百零五条 特定区域（水域）划定为环境紧急状况区或环境灾害区的程序 </w:t>
      </w:r>
    </w:p>
    <w:p>
      <w:pPr>
        <w:spacing w:after="0"/>
        <w:ind w:start="0"/>
        <w:jc w:val="both"/>
      </w:pPr>
      <w:r>
        <w:rPr>
          <w:rFonts w:ascii="Times New Roman"/>
          <w:b w:val="false"/>
          <w:i w:val="false"/>
          <w:color w:val="000000"/>
          <w:sz w:val="28"/>
        </w:rPr>
        <w:t xml:space="preserve">
      1. 为研究拟宣布为环境紧急状况区或环境灾难区的区域（水域），应成立专门委员会。</w:t>
      </w:r>
    </w:p>
    <w:p>
      <w:pPr>
        <w:spacing w:after="0"/>
        <w:ind w:start="0"/>
        <w:jc w:val="both"/>
      </w:pPr>
      <w:r>
        <w:rPr>
          <w:rFonts w:ascii="Times New Roman"/>
          <w:b w:val="false"/>
          <w:i w:val="false"/>
          <w:color w:val="000000"/>
          <w:sz w:val="28"/>
        </w:rPr>
        <w:t xml:space="preserve">
      2. 地方行政机关及其他国家机关在其职权范围内，有权基于下列主体的申诉启动委员会组建程序：</w:t>
      </w:r>
    </w:p>
    <w:p>
      <w:pPr>
        <w:spacing w:after="0"/>
        <w:ind w:start="0"/>
        <w:jc w:val="both"/>
      </w:pPr>
      <w:r>
        <w:rPr>
          <w:rFonts w:ascii="Times New Roman"/>
          <w:b w:val="false"/>
          <w:i w:val="false"/>
          <w:color w:val="000000"/>
          <w:sz w:val="28"/>
        </w:rPr>
        <w:t xml:space="preserve">
      1）居住于疑似存在不利环境状况区域的居民； </w:t>
      </w:r>
    </w:p>
    <w:p>
      <w:pPr>
        <w:spacing w:after="0"/>
        <w:ind w:start="0"/>
        <w:jc w:val="both"/>
      </w:pPr>
      <w:r>
        <w:rPr>
          <w:rFonts w:ascii="Times New Roman"/>
          <w:b w:val="false"/>
          <w:i w:val="false"/>
          <w:color w:val="000000"/>
          <w:sz w:val="28"/>
        </w:rPr>
        <w:t xml:space="preserve">
      2) 哈萨克斯坦共和国议会代表及地方代表机构；</w:t>
      </w:r>
    </w:p>
    <w:p>
      <w:pPr>
        <w:spacing w:after="0"/>
        <w:ind w:start="0"/>
        <w:jc w:val="both"/>
      </w:pPr>
      <w:r>
        <w:rPr>
          <w:rFonts w:ascii="Times New Roman"/>
          <w:b w:val="false"/>
          <w:i w:val="false"/>
          <w:color w:val="000000"/>
          <w:sz w:val="28"/>
        </w:rPr>
        <w:t xml:space="preserve">
      3）非营利组织。 </w:t>
      </w:r>
    </w:p>
    <w:p>
      <w:pPr>
        <w:spacing w:after="0"/>
        <w:ind w:start="0"/>
        <w:jc w:val="both"/>
      </w:pPr>
      <w:r>
        <w:rPr>
          <w:rFonts w:ascii="Times New Roman"/>
          <w:b w:val="false"/>
          <w:i w:val="false"/>
          <w:color w:val="000000"/>
          <w:sz w:val="28"/>
        </w:rPr>
        <w:t xml:space="preserve">
      3. 委员会由地方代表机构代表、环境保护、教育科学、卫生、工业、贸易、能源矿产、农业、劳动及社会保护、民防等领域授权机构代表、相关行政区划的地方行政机关代表及其他相关自然人、法人组成。</w:t>
      </w:r>
    </w:p>
    <w:p>
      <w:pPr>
        <w:spacing w:after="0"/>
        <w:ind w:start="0"/>
        <w:jc w:val="both"/>
      </w:pPr>
      <w:r>
        <w:rPr>
          <w:rFonts w:ascii="Times New Roman"/>
          <w:b w:val="false"/>
          <w:i w:val="false"/>
          <w:color w:val="000000"/>
          <w:sz w:val="28"/>
        </w:rPr>
        <w:t xml:space="preserve">
      4. 委员会应收集并分析材料，以确定：</w:t>
      </w:r>
    </w:p>
    <w:p>
      <w:pPr>
        <w:spacing w:after="0"/>
        <w:ind w:start="0"/>
        <w:jc w:val="both"/>
      </w:pPr>
      <w:r>
        <w:rPr>
          <w:rFonts w:ascii="Times New Roman"/>
          <w:b w:val="false"/>
          <w:i w:val="false"/>
          <w:color w:val="000000"/>
          <w:sz w:val="28"/>
        </w:rPr>
        <w:t xml:space="preserve">
      1）辖区环境状况； </w:t>
      </w:r>
    </w:p>
    <w:p>
      <w:pPr>
        <w:spacing w:after="0"/>
        <w:ind w:start="0"/>
        <w:jc w:val="both"/>
      </w:pPr>
      <w:r>
        <w:rPr>
          <w:rFonts w:ascii="Times New Roman"/>
          <w:b w:val="false"/>
          <w:i w:val="false"/>
          <w:color w:val="000000"/>
          <w:sz w:val="28"/>
        </w:rPr>
        <w:t xml:space="preserve">
      2) 恶劣环境状况的成因；</w:t>
      </w:r>
    </w:p>
    <w:p>
      <w:pPr>
        <w:spacing w:after="0"/>
        <w:ind w:start="0"/>
        <w:jc w:val="both"/>
      </w:pPr>
      <w:r>
        <w:rPr>
          <w:rFonts w:ascii="Times New Roman"/>
          <w:b w:val="false"/>
          <w:i w:val="false"/>
          <w:color w:val="000000"/>
          <w:sz w:val="28"/>
        </w:rPr>
        <w:t xml:space="preserve">
      3）受不同程度退化影响的区域边界；</w:t>
      </w:r>
    </w:p>
    <w:p>
      <w:pPr>
        <w:spacing w:after="0"/>
        <w:ind w:start="0"/>
        <w:jc w:val="both"/>
      </w:pPr>
      <w:r>
        <w:rPr>
          <w:rFonts w:ascii="Times New Roman"/>
          <w:b w:val="false"/>
          <w:i w:val="false"/>
          <w:color w:val="000000"/>
          <w:sz w:val="28"/>
        </w:rPr>
        <w:t xml:space="preserve">
      4）损害程度及所称不利环境状况恶化的可能性；</w:t>
      </w:r>
    </w:p>
    <w:p>
      <w:pPr>
        <w:spacing w:after="0"/>
        <w:ind w:start="0"/>
        <w:jc w:val="both"/>
      </w:pPr>
      <w:r>
        <w:rPr>
          <w:rFonts w:ascii="Times New Roman"/>
          <w:b w:val="false"/>
          <w:i w:val="false"/>
          <w:color w:val="000000"/>
          <w:sz w:val="28"/>
        </w:rPr>
        <w:t xml:space="preserve">
      5) 消除所称不利环境状况原因所需措施； </w:t>
      </w:r>
    </w:p>
    <w:p>
      <w:pPr>
        <w:spacing w:after="0"/>
        <w:ind w:start="0"/>
        <w:jc w:val="both"/>
      </w:pPr>
      <w:r>
        <w:rPr>
          <w:rFonts w:ascii="Times New Roman"/>
          <w:b w:val="false"/>
          <w:i w:val="false"/>
          <w:color w:val="000000"/>
          <w:sz w:val="28"/>
        </w:rPr>
        <w:t xml:space="preserve">
      6) 为消除不利环境状况后果所需采取的措施，以根除其发生因素；</w:t>
      </w:r>
    </w:p>
    <w:p>
      <w:pPr>
        <w:spacing w:after="0"/>
        <w:ind w:start="0"/>
        <w:jc w:val="both"/>
      </w:pPr>
      <w:r>
        <w:rPr>
          <w:rFonts w:ascii="Times New Roman"/>
          <w:b w:val="false"/>
          <w:i w:val="false"/>
          <w:color w:val="000000"/>
          <w:sz w:val="28"/>
        </w:rPr>
        <w:t xml:space="preserve">
      7) 导致不利环境状况出现的人类活动类型。 </w:t>
      </w:r>
    </w:p>
    <w:p>
      <w:pPr>
        <w:spacing w:after="0"/>
        <w:ind w:start="0"/>
        <w:jc w:val="both"/>
      </w:pPr>
      <w:r>
        <w:rPr>
          <w:rFonts w:ascii="Times New Roman"/>
          <w:b w:val="false"/>
          <w:i w:val="false"/>
          <w:color w:val="000000"/>
          <w:sz w:val="28"/>
        </w:rPr>
        <w:t xml:space="preserve">
      5. 若现有材料不足，委员会应向相关国家机关提出开展补充调查的建议。</w:t>
      </w:r>
    </w:p>
    <w:p>
      <w:pPr>
        <w:spacing w:after="0"/>
        <w:ind w:start="0"/>
        <w:jc w:val="both"/>
      </w:pPr>
      <w:r>
        <w:rPr>
          <w:rFonts w:ascii="Times New Roman"/>
          <w:b w:val="false"/>
          <w:i w:val="false"/>
          <w:color w:val="000000"/>
          <w:sz w:val="28"/>
        </w:rPr>
        <w:t xml:space="preserve">
      6. 经卫生、教育和科学领域授权机构结论的区域调查材料，应移交环境保护领域授权机构进行国家环境鉴定。</w:t>
      </w:r>
    </w:p>
    <w:p>
      <w:pPr>
        <w:spacing w:after="0"/>
        <w:ind w:start="0"/>
        <w:jc w:val="both"/>
      </w:pPr>
      <w:r>
        <w:rPr>
          <w:rFonts w:ascii="Times New Roman"/>
          <w:b w:val="false"/>
          <w:i w:val="false"/>
          <w:color w:val="000000"/>
          <w:sz w:val="28"/>
        </w:rPr>
        <w:t xml:space="preserve">
      7. 国家环境专家评估结论应包含是否认定该区域为紧急环境状况区或环境灾害区的判定意见。 </w:t>
      </w:r>
    </w:p>
    <w:p>
      <w:pPr>
        <w:spacing w:after="0"/>
        <w:ind w:start="0"/>
        <w:jc w:val="both"/>
      </w:pPr>
      <w:r>
        <w:rPr>
          <w:rFonts w:ascii="Times New Roman"/>
          <w:b w:val="false"/>
          <w:i w:val="false"/>
          <w:color w:val="000000"/>
          <w:sz w:val="28"/>
        </w:rPr>
        <w:t xml:space="preserve">
      8. 基于环境保护领域授权机构的国家环境鉴定肯定结论，以及卫生、教育和科学领域授权国家机构的结论，该区域应被宣布为：</w:t>
      </w:r>
    </w:p>
    <w:p>
      <w:pPr>
        <w:spacing w:after="0"/>
        <w:ind w:start="0"/>
        <w:jc w:val="both"/>
      </w:pPr>
      <w:r>
        <w:rPr>
          <w:rFonts w:ascii="Times New Roman"/>
          <w:b w:val="false"/>
          <w:i w:val="false"/>
          <w:color w:val="000000"/>
          <w:sz w:val="28"/>
        </w:rPr>
        <w:t xml:space="preserve">
      1) 环境紧急状态区——由环境保护领域授权机构决定；</w:t>
      </w:r>
    </w:p>
    <w:p>
      <w:pPr>
        <w:spacing w:after="0"/>
        <w:ind w:start="0"/>
        <w:jc w:val="both"/>
      </w:pPr>
      <w:r>
        <w:rPr>
          <w:rFonts w:ascii="Times New Roman"/>
          <w:b w:val="false"/>
          <w:i w:val="false"/>
          <w:color w:val="000000"/>
          <w:sz w:val="28"/>
        </w:rPr>
        <w:t xml:space="preserve">
      2) 环境灾难区——由哈萨克斯坦共和国法律宣布。</w:t>
      </w:r>
    </w:p>
    <w:p>
      <w:pPr>
        <w:spacing w:after="0"/>
        <w:ind w:start="0"/>
        <w:jc w:val="both"/>
      </w:pPr>
      <w:r>
        <w:rPr>
          <w:rFonts w:ascii="Times New Roman"/>
          <w:b w:val="false"/>
          <w:i w:val="false"/>
          <w:color w:val="000000"/>
          <w:sz w:val="28"/>
        </w:rPr>
        <w:t xml:space="preserve">
      9. 本条第8款所列规范性法律文件应明确标注：</w:t>
      </w:r>
    </w:p>
    <w:p>
      <w:pPr>
        <w:spacing w:after="0"/>
        <w:ind w:start="0"/>
        <w:jc w:val="both"/>
      </w:pPr>
      <w:r>
        <w:rPr>
          <w:rFonts w:ascii="Times New Roman"/>
          <w:b w:val="false"/>
          <w:i w:val="false"/>
          <w:color w:val="000000"/>
          <w:sz w:val="28"/>
        </w:rPr>
        <w:t xml:space="preserve">
      1) 环境紧急状态区或环境灾难区的边界；</w:t>
      </w:r>
    </w:p>
    <w:p>
      <w:pPr>
        <w:spacing w:after="0"/>
        <w:ind w:start="0"/>
        <w:jc w:val="both"/>
      </w:pPr>
      <w:r>
        <w:rPr>
          <w:rFonts w:ascii="Times New Roman"/>
          <w:b w:val="false"/>
          <w:i w:val="false"/>
          <w:color w:val="000000"/>
          <w:sz w:val="28"/>
        </w:rPr>
        <w:t xml:space="preserve">
      2）环境紧急状态区或环境灾难区的宣告时限；</w:t>
      </w:r>
    </w:p>
    <w:p>
      <w:pPr>
        <w:spacing w:after="0"/>
        <w:ind w:start="0"/>
        <w:jc w:val="both"/>
      </w:pPr>
      <w:r>
        <w:rPr>
          <w:rFonts w:ascii="Times New Roman"/>
          <w:b w:val="false"/>
          <w:i w:val="false"/>
          <w:color w:val="000000"/>
          <w:sz w:val="28"/>
        </w:rPr>
        <w:t xml:space="preserve">
      3）环境紧急状态区或环境灾害区的法律制度；</w:t>
      </w:r>
    </w:p>
    <w:p>
      <w:pPr>
        <w:spacing w:after="0"/>
        <w:ind w:start="0"/>
        <w:jc w:val="both"/>
      </w:pPr>
      <w:r>
        <w:rPr>
          <w:rFonts w:ascii="Times New Roman"/>
          <w:b w:val="false"/>
          <w:i w:val="false"/>
          <w:color w:val="000000"/>
          <w:sz w:val="28"/>
        </w:rPr>
        <w:t xml:space="preserve">
      4）稳定并降低相关区域不利环境状况水平的措施，或说明制定此类措施的必要性；</w:t>
      </w:r>
    </w:p>
    <w:p>
      <w:pPr>
        <w:spacing w:after="0"/>
        <w:ind w:start="0"/>
        <w:jc w:val="both"/>
      </w:pPr>
      <w:r>
        <w:rPr>
          <w:rFonts w:ascii="Times New Roman"/>
          <w:b w:val="false"/>
          <w:i w:val="false"/>
          <w:color w:val="000000"/>
          <w:sz w:val="28"/>
        </w:rPr>
        <w:t xml:space="preserve">
      5）划定环境突发事件或环境灾害受灾人员类别程序及其社会保障措施。</w:t>
      </w:r>
    </w:p>
    <w:p>
      <w:pPr>
        <w:spacing w:after="0"/>
        <w:ind w:start="0"/>
        <w:jc w:val="both"/>
      </w:pPr>
      <w:r>
        <w:rPr>
          <w:rFonts w:ascii="Times New Roman"/>
          <w:b w:val="false"/>
          <w:i w:val="false"/>
          <w:color w:val="000000"/>
          <w:sz w:val="28"/>
        </w:rPr>
        <w:t xml:space="preserve">
      10. 自然资源恢复（再生）、环境质量改善及居民医疗保障措施应采取差异化方式制定并实施。 </w:t>
      </w:r>
    </w:p>
    <w:p>
      <w:pPr>
        <w:spacing w:after="0"/>
        <w:ind w:start="0"/>
        <w:jc w:val="left"/>
      </w:pPr>
      <w:r>
        <w:rPr>
          <w:rFonts w:ascii="Times New Roman"/>
          <w:b w:val="false"/>
          <w:i w:val="false"/>
          <w:color w:val="ff0000"/>
          <w:sz w:val="28"/>
        </w:rPr>
        <w:t xml:space="preserve">      脚注：第405条经哈萨克斯坦共和国2021年12月27日第87-VII号法律修订（自首次正式公布之日起十个日历日后生效）；经2023年4月19日第223-VII号法律修订（自首次正式公布之日起十个日历日后生效）。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第406条 区域环境状况评估</w:t>
      </w:r>
    </w:p>
    <w:p>
      <w:pPr>
        <w:spacing w:after="0"/>
        <w:ind w:start="0"/>
        <w:jc w:val="both"/>
      </w:pPr>
      <w:r>
        <w:rPr>
          <w:rFonts w:ascii="Times New Roman"/>
          <w:b w:val="false"/>
          <w:i w:val="false"/>
          <w:color w:val="000000"/>
          <w:sz w:val="28"/>
        </w:rPr>
        <w:t xml:space="preserve">
      1. 领土环境状况评估应基于主要类型标准，并辅以附加或辅助类型标准进行。</w:t>
      </w:r>
    </w:p>
    <w:p>
      <w:pPr>
        <w:spacing w:after="0"/>
        <w:ind w:start="0"/>
        <w:jc w:val="both"/>
      </w:pPr>
      <w:r>
        <w:rPr>
          <w:rFonts w:ascii="Times New Roman"/>
          <w:b w:val="false"/>
          <w:i w:val="false"/>
          <w:color w:val="000000"/>
          <w:sz w:val="28"/>
        </w:rPr>
        <w:t xml:space="preserve">
      2. 区域环境状况评估标准系指反映人口健康状况恶化及环境质量下降的一组指标。</w:t>
      </w:r>
    </w:p>
    <w:p>
      <w:pPr>
        <w:spacing w:after="0"/>
        <w:ind w:start="0"/>
        <w:jc w:val="both"/>
      </w:pPr>
      <w:r>
        <w:rPr>
          <w:rFonts w:ascii="Times New Roman"/>
          <w:b w:val="false"/>
          <w:i w:val="false"/>
          <w:color w:val="000000"/>
          <w:sz w:val="28"/>
        </w:rPr>
        <w:t xml:space="preserve">
      3. 环境紧急区域或环境灾难区域的划定，应依据一项或多项反映环境恶化程度加剧的主指标及辅助指标进行。</w:t>
      </w:r>
    </w:p>
    <w:p>
      <w:pPr>
        <w:spacing w:after="0"/>
        <w:ind w:start="0"/>
        <w:jc w:val="both"/>
      </w:pPr>
      <w:r>
        <w:rPr>
          <w:rFonts w:ascii="Times New Roman"/>
          <w:b w:val="false"/>
          <w:i w:val="false"/>
          <w:color w:val="000000"/>
          <w:sz w:val="28"/>
        </w:rPr>
        <w:t xml:space="preserve">
      4. 环境状况评估标准应由环境保护领域的授权机构制定。</w:t>
      </w:r>
    </w:p>
    <w:p>
      <w:pPr>
        <w:spacing w:after="0"/>
        <w:ind w:start="0"/>
        <w:jc w:val="both"/>
      </w:pPr>
      <w:r>
        <w:rPr>
          <w:rFonts w:ascii="Times New Roman"/>
          <w:b w:val="false"/>
          <w:i w:val="false"/>
          <w:color w:val="000000"/>
          <w:sz w:val="28"/>
        </w:rPr>
        <w:t xml:space="preserve">
      5. 制定区域环境状况评估标准时，应考虑公众环境监督结果（如有）。</w:t>
      </w:r>
    </w:p>
    <w:p>
      <w:pPr>
        <w:spacing w:after="0"/>
        <w:ind w:start="0"/>
        <w:jc w:val="left"/>
      </w:pPr>
      <w:r>
        <w:rPr>
          <w:rFonts w:ascii="Times New Roman"/>
          <w:b w:val="false"/>
          <w:i w:val="false"/>
          <w:color w:val="ff0000"/>
          <w:sz w:val="28"/>
        </w:rPr>
        <w:t xml:space="preserve">      注：第406条经哈萨克斯坦共和国2023年10月2日第31-VIII号法律修订（自首次正式公布之日起六个月后生效）。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第407条 环境紧急状况区或环境灾害区的法律制度</w:t>
      </w:r>
    </w:p>
    <w:p>
      <w:pPr>
        <w:spacing w:after="0"/>
        <w:ind w:start="0"/>
        <w:jc w:val="both"/>
      </w:pPr>
      <w:r>
        <w:rPr>
          <w:rFonts w:ascii="Times New Roman"/>
          <w:b w:val="false"/>
          <w:i w:val="false"/>
          <w:color w:val="000000"/>
          <w:sz w:val="28"/>
        </w:rPr>
        <w:t xml:space="preserve">
      1. 若某区域被确立为紧急生态状况区或生态灾害区，可采取下列措施：</w:t>
      </w:r>
    </w:p>
    <w:p>
      <w:pPr>
        <w:spacing w:after="0"/>
        <w:ind w:start="0"/>
        <w:jc w:val="both"/>
      </w:pPr>
      <w:r>
        <w:rPr>
          <w:rFonts w:ascii="Times New Roman"/>
          <w:b w:val="false"/>
          <w:i w:val="false"/>
          <w:color w:val="000000"/>
          <w:sz w:val="28"/>
        </w:rPr>
        <w:t xml:space="preserve">
      1) 终止或限制导致不利环境状况出现的设施的活动； </w:t>
      </w:r>
    </w:p>
    <w:p>
      <w:pPr>
        <w:spacing w:after="0"/>
        <w:ind w:start="0"/>
        <w:jc w:val="both"/>
      </w:pPr>
      <w:r>
        <w:rPr>
          <w:rFonts w:ascii="Times New Roman"/>
          <w:b w:val="false"/>
          <w:i w:val="false"/>
          <w:color w:val="000000"/>
          <w:sz w:val="28"/>
        </w:rPr>
        <w:t xml:space="preserve">
      2) 采取紧急措施恢复（再造）自然环境要素，改善环境质量； </w:t>
      </w:r>
    </w:p>
    <w:p>
      <w:pPr>
        <w:spacing w:after="0"/>
        <w:ind w:start="0"/>
        <w:jc w:val="both"/>
      </w:pPr>
      <w:r>
        <w:rPr>
          <w:rFonts w:ascii="Times New Roman"/>
          <w:b w:val="false"/>
          <w:i w:val="false"/>
          <w:color w:val="000000"/>
          <w:sz w:val="28"/>
        </w:rPr>
        <w:t xml:space="preserve">
      3）将居民从不宜居住的危险区域迁出，并强制提供永久或临时居住场所；</w:t>
      </w:r>
    </w:p>
    <w:p>
      <w:pPr>
        <w:spacing w:after="0"/>
        <w:ind w:start="0"/>
        <w:jc w:val="both"/>
      </w:pPr>
      <w:r>
        <w:rPr>
          <w:rFonts w:ascii="Times New Roman"/>
          <w:b w:val="false"/>
          <w:i w:val="false"/>
          <w:color w:val="000000"/>
          <w:sz w:val="28"/>
        </w:rPr>
        <w:t xml:space="preserve">
      4）实施检疫及其他强制性卫生防疫措施； </w:t>
      </w:r>
    </w:p>
    <w:p>
      <w:pPr>
        <w:spacing w:after="0"/>
        <w:ind w:start="0"/>
        <w:jc w:val="both"/>
      </w:pPr>
      <w:r>
        <w:rPr>
          <w:rFonts w:ascii="Times New Roman"/>
          <w:b w:val="false"/>
          <w:i w:val="false"/>
          <w:color w:val="000000"/>
          <w:sz w:val="28"/>
        </w:rPr>
        <w:t xml:space="preserve">
      5）对患病或面临死亡威胁的动物实施必要救助措施； </w:t>
      </w:r>
    </w:p>
    <w:p>
      <w:pPr>
        <w:spacing w:after="0"/>
        <w:ind w:start="0"/>
        <w:jc w:val="both"/>
      </w:pPr>
      <w:r>
        <w:rPr>
          <w:rFonts w:ascii="Times New Roman"/>
          <w:b w:val="false"/>
          <w:i w:val="false"/>
          <w:color w:val="000000"/>
          <w:sz w:val="28"/>
        </w:rPr>
        <w:t xml:space="preserve">
      6）建立特殊出入制度，限制车辆通行；</w:t>
      </w:r>
    </w:p>
    <w:p>
      <w:pPr>
        <w:spacing w:after="0"/>
        <w:ind w:start="0"/>
        <w:jc w:val="both"/>
      </w:pPr>
      <w:r>
        <w:rPr>
          <w:rFonts w:ascii="Times New Roman"/>
          <w:b w:val="false"/>
          <w:i w:val="false"/>
          <w:color w:val="000000"/>
          <w:sz w:val="28"/>
        </w:rPr>
        <w:t xml:space="preserve">
      7）对新建及扩建与消除环境紧急状况或保障民生无关的现有企业及其他设施实施临时禁令； </w:t>
      </w:r>
    </w:p>
    <w:p>
      <w:pPr>
        <w:spacing w:after="0"/>
        <w:ind w:start="0"/>
        <w:jc w:val="both"/>
      </w:pPr>
      <w:r>
        <w:rPr>
          <w:rFonts w:ascii="Times New Roman"/>
          <w:b w:val="false"/>
          <w:i w:val="false"/>
          <w:color w:val="000000"/>
          <w:sz w:val="28"/>
        </w:rPr>
        <w:t xml:space="preserve">
      8）针对受不利环境条件影响的人员，实施食品分配特别程序； </w:t>
      </w:r>
    </w:p>
    <w:p>
      <w:pPr>
        <w:spacing w:after="0"/>
        <w:ind w:start="0"/>
        <w:jc w:val="both"/>
      </w:pPr>
      <w:r>
        <w:rPr>
          <w:rFonts w:ascii="Times New Roman"/>
          <w:b w:val="false"/>
          <w:i w:val="false"/>
          <w:color w:val="000000"/>
          <w:sz w:val="28"/>
        </w:rPr>
        <w:t xml:space="preserve">
      9) 禁止建造和运营被认定为具有更高环境危害性的设施； </w:t>
      </w:r>
    </w:p>
    <w:p>
      <w:pPr>
        <w:spacing w:after="0"/>
        <w:ind w:start="0"/>
        <w:jc w:val="both"/>
      </w:pPr>
      <w:r>
        <w:rPr>
          <w:rFonts w:ascii="Times New Roman"/>
          <w:b w:val="false"/>
          <w:i w:val="false"/>
          <w:color w:val="000000"/>
          <w:sz w:val="28"/>
        </w:rPr>
        <w:t xml:space="preserve">
      10) 对特别危险物质（化学、放射性、有毒、爆炸性、可燃性、生物性）及植物保护产品的使用实施临时禁令，此类物质的性质组合和（或）状态特征可能加剧该区域的生态状况恶化； </w:t>
      </w:r>
    </w:p>
    <w:p>
      <w:pPr>
        <w:spacing w:after="0"/>
        <w:ind w:start="0"/>
        <w:jc w:val="both"/>
      </w:pPr>
      <w:r>
        <w:rPr>
          <w:rFonts w:ascii="Times New Roman"/>
          <w:b w:val="false"/>
          <w:i w:val="false"/>
          <w:color w:val="000000"/>
          <w:sz w:val="28"/>
        </w:rPr>
        <w:t xml:space="preserve">
      11) 禁止休闲度假设施的运营；</w:t>
      </w:r>
    </w:p>
    <w:p>
      <w:pPr>
        <w:spacing w:after="0"/>
        <w:ind w:start="0"/>
        <w:jc w:val="both"/>
      </w:pPr>
      <w:r>
        <w:rPr>
          <w:rFonts w:ascii="Times New Roman"/>
          <w:b w:val="false"/>
          <w:i w:val="false"/>
          <w:color w:val="000000"/>
          <w:sz w:val="28"/>
        </w:rPr>
        <w:t xml:space="preserve">
      12) 禁止或限制实施任何其他对人类、动植物及其他自然物体构成环境危害加剧的活动。 </w:t>
      </w:r>
    </w:p>
    <w:p>
      <w:pPr>
        <w:spacing w:after="0"/>
        <w:ind w:start="0"/>
        <w:jc w:val="both"/>
      </w:pPr>
      <w:r>
        <w:rPr>
          <w:rFonts w:ascii="Times New Roman"/>
          <w:b w:val="false"/>
          <w:i w:val="false"/>
          <w:color w:val="000000"/>
          <w:sz w:val="28"/>
        </w:rPr>
        <w:t xml:space="preserve">
      2. 国家机关和地方行政机关应在其职权范围内，确保环境紧急状态区或环境灾害区内的法律秩序，并执行相关规范性法律文件规定的措施——该文件依据哈萨克斯坦共和国国家规划体系文件，将该区域（水域）划定为环境紧急状态区或环境灾害区。 </w:t>
      </w:r>
    </w:p>
    <w:p>
      <w:pPr>
        <w:spacing w:after="0"/>
        <w:ind w:start="0"/>
        <w:jc w:val="left"/>
      </w:pPr>
      <w:r>
        <w:rPr>
          <w:rFonts w:ascii="Times New Roman"/>
          <w:b/>
          <w:i w:val="false"/>
          <w:color w:val="000000"/>
        </w:rPr>
        <w:t xml:space="preserve"> 第四百零八条 环境紧急状态或环境灾害受害者损害赔偿</w:t>
      </w:r>
    </w:p>
    <w:p>
      <w:pPr>
        <w:spacing w:after="0"/>
        <w:ind w:start="0"/>
        <w:jc w:val="both"/>
      </w:pPr>
      <w:r>
        <w:rPr>
          <w:rFonts w:ascii="Times New Roman"/>
          <w:b w:val="false"/>
          <w:i w:val="false"/>
          <w:color w:val="000000"/>
          <w:sz w:val="28"/>
        </w:rPr>
        <w:t xml:space="preserve">
      受环境紧急情况或环境灾害影响的人员有权获得对其所受损害的赔偿，并根据哈萨克斯坦共和国的立法获得社会保护。</w:t>
      </w:r>
    </w:p>
    <w:p>
      <w:pPr>
        <w:spacing w:after="0"/>
        <w:ind w:start="0"/>
        <w:jc w:val="left"/>
      </w:pPr>
      <w:r>
        <w:rPr>
          <w:rFonts w:ascii="Times New Roman"/>
          <w:b/>
          <w:i w:val="false"/>
          <w:color w:val="000000"/>
        </w:rPr>
        <w:t xml:space="preserve"> 第409条 生态紧急状态区与生态灾害区的环境状况监测</w:t>
      </w:r>
    </w:p>
    <w:p>
      <w:pPr>
        <w:spacing w:after="0"/>
        <w:ind w:start="0"/>
        <w:jc w:val="both"/>
      </w:pPr>
      <w:r>
        <w:rPr>
          <w:rFonts w:ascii="Times New Roman"/>
          <w:b w:val="false"/>
          <w:i w:val="false"/>
          <w:color w:val="000000"/>
          <w:sz w:val="28"/>
        </w:rPr>
        <w:t xml:space="preserve">
      1. 环境状况监测包括对环境状态、公共卫生状况的专项观测及相关研究。</w:t>
      </w:r>
    </w:p>
    <w:p>
      <w:pPr>
        <w:spacing w:after="0"/>
        <w:ind w:start="0"/>
        <w:jc w:val="both"/>
      </w:pPr>
      <w:r>
        <w:rPr>
          <w:rFonts w:ascii="Times New Roman"/>
          <w:b w:val="false"/>
          <w:i w:val="false"/>
          <w:color w:val="000000"/>
          <w:sz w:val="28"/>
        </w:rPr>
        <w:t xml:space="preserve">
      2. 生态紧急状态区及生态灾害区环境状况监测对象为： </w:t>
      </w:r>
    </w:p>
    <w:p>
      <w:pPr>
        <w:spacing w:after="0"/>
        <w:ind w:start="0"/>
        <w:jc w:val="both"/>
      </w:pPr>
      <w:r>
        <w:rPr>
          <w:rFonts w:ascii="Times New Roman"/>
          <w:b w:val="false"/>
          <w:i w:val="false"/>
          <w:color w:val="000000"/>
          <w:sz w:val="28"/>
        </w:rPr>
        <w:t xml:space="preserve">
      1) 导致环境紧急状态或环境灾害发生的因素； </w:t>
      </w:r>
    </w:p>
    <w:p>
      <w:pPr>
        <w:spacing w:after="0"/>
        <w:ind w:start="0"/>
        <w:jc w:val="both"/>
      </w:pPr>
      <w:r>
        <w:rPr>
          <w:rFonts w:ascii="Times New Roman"/>
          <w:b w:val="false"/>
          <w:i w:val="false"/>
          <w:color w:val="000000"/>
          <w:sz w:val="28"/>
        </w:rPr>
        <w:t xml:space="preserve">
      2）环境紧急状态区或环境灾害区及其毗邻区域内环境状况与公众健康状况的负面变化，包括大气空气、地表水与地下水水质、土壤质量、辐射指标及生物多样性状况。 </w:t>
      </w:r>
    </w:p>
    <w:p>
      <w:pPr>
        <w:spacing w:after="0"/>
        <w:ind w:start="0"/>
        <w:jc w:val="both"/>
      </w:pPr>
      <w:r>
        <w:rPr>
          <w:rFonts w:ascii="Times New Roman"/>
          <w:b/>
          <w:i w:val="false"/>
          <w:color w:val="000000"/>
          <w:sz w:val="28"/>
        </w:rPr>
        <w:t xml:space="preserve">第四百一十条 环境紧急状态区或环境灾害区法律制度的终止</w:t>
      </w:r>
    </w:p>
    <w:p>
      <w:pPr>
        <w:spacing w:after="0"/>
        <w:ind w:start="0"/>
        <w:jc w:val="both"/>
      </w:pPr>
      <w:r>
        <w:rPr>
          <w:rFonts w:ascii="Times New Roman"/>
          <w:b w:val="false"/>
          <w:i w:val="false"/>
          <w:color w:val="000000"/>
          <w:sz w:val="28"/>
        </w:rPr>
        <w:t xml:space="preserve">
      基于国家环境专家评估的积极结论及表明环境状况恢复正常的调查材料，环境紧急状态区的法律制度可由环境保护领域授权机构决定终止；环境灾难区的法律制度则由哈萨克斯坦共和国法律终止。</w:t>
      </w:r>
    </w:p>
    <w:p>
      <w:pPr>
        <w:spacing w:after="0"/>
        <w:ind w:start="0"/>
        <w:jc w:val="left"/>
      </w:pPr>
      <w:r>
        <w:rPr>
          <w:rFonts w:ascii="Times New Roman"/>
          <w:b w:val="false"/>
          <w:i w:val="false"/>
          <w:color w:val="ff0000"/>
          <w:sz w:val="28"/>
        </w:rPr>
        <w:t xml:space="preserve">      注：第410条经哈萨克斯坦共和国2023年4月19日第223-VII号法律修订（自首次正式公布之日起十个日历日后生效）。 </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第411条 违反生态紧急区或生态灾难区法律制度的责任</w:t>
      </w:r>
    </w:p>
    <w:p>
      <w:pPr>
        <w:spacing w:after="0"/>
        <w:ind w:start="0"/>
        <w:jc w:val="both"/>
      </w:pPr>
      <w:r>
        <w:rPr>
          <w:rFonts w:ascii="Times New Roman"/>
          <w:b w:val="false"/>
          <w:i w:val="false"/>
          <w:color w:val="000000"/>
          <w:sz w:val="28"/>
        </w:rPr>
        <w:t xml:space="preserve">
      违反环境紧急状态区或环境灾难区法律制度的自然人、法人、国家机关及公职人员，应依照哈萨克斯坦共和国法律承担责任。</w:t>
      </w:r>
    </w:p>
    <w:p>
      <w:pPr>
        <w:spacing w:after="0"/>
        <w:ind w:start="0"/>
        <w:jc w:val="left"/>
      </w:pPr>
      <w:r>
        <w:rPr>
          <w:rFonts w:ascii="Times New Roman"/>
          <w:b/>
          <w:i w:val="false"/>
          <w:color w:val="000000"/>
        </w:rPr>
        <w:t xml:space="preserve"> 特别部分 第二十二节 环境保护领域的国际合作第四百一十二条 环境保护领域国际合作原则</w:t>
      </w:r>
    </w:p>
    <w:p>
      <w:pPr>
        <w:spacing w:after="0"/>
        <w:ind w:start="0"/>
        <w:jc w:val="both"/>
      </w:pPr>
      <w:r>
        <w:rPr>
          <w:rFonts w:ascii="Times New Roman"/>
          <w:b w:val="false"/>
          <w:i w:val="false"/>
          <w:color w:val="000000"/>
          <w:sz w:val="28"/>
        </w:rPr>
        <w:t xml:space="preserve">
      哈萨克斯坦共和国在环境保护领域开展国际合作，应遵循公认的国际法原则和规范，并依据本国在环境保护领域的国际条约。</w:t>
      </w:r>
    </w:p>
    <w:p>
      <w:pPr>
        <w:spacing w:after="0"/>
        <w:ind w:start="0"/>
        <w:jc w:val="left"/>
      </w:pPr>
      <w:r>
        <w:rPr>
          <w:rFonts w:ascii="Times New Roman"/>
          <w:b/>
          <w:i w:val="false"/>
          <w:color w:val="000000"/>
        </w:rPr>
        <w:t xml:space="preserve"> 第413条。哈萨克斯坦共和国环境保护领域的国际条约</w:t>
      </w:r>
    </w:p>
    <w:p>
      <w:pPr>
        <w:spacing w:after="0"/>
        <w:ind w:start="0"/>
        <w:jc w:val="both"/>
      </w:pPr>
      <w:r>
        <w:rPr>
          <w:rFonts w:ascii="Times New Roman"/>
          <w:b w:val="false"/>
          <w:i w:val="false"/>
          <w:color w:val="000000"/>
          <w:sz w:val="28"/>
        </w:rPr>
        <w:t xml:space="preserve">
      1. 环境保护领域国际条约的缔结、履行、修订及终止程序，由哈萨克斯坦共和国关于国际条约的法律法规予以规范。 </w:t>
      </w:r>
    </w:p>
    <w:p>
      <w:pPr>
        <w:spacing w:after="0"/>
        <w:ind w:start="0"/>
        <w:jc w:val="both"/>
      </w:pPr>
      <w:r>
        <w:rPr>
          <w:rFonts w:ascii="Times New Roman"/>
          <w:b w:val="false"/>
          <w:i w:val="false"/>
          <w:color w:val="000000"/>
          <w:sz w:val="28"/>
        </w:rPr>
        <w:t xml:space="preserve">
      2. 环境保护领域国际条约的履行可包括：</w:t>
      </w:r>
    </w:p>
    <w:p>
      <w:pPr>
        <w:spacing w:after="0"/>
        <w:ind w:start="0"/>
        <w:jc w:val="both"/>
      </w:pPr>
      <w:r>
        <w:rPr>
          <w:rFonts w:ascii="Times New Roman"/>
          <w:b w:val="false"/>
          <w:i w:val="false"/>
          <w:color w:val="000000"/>
          <w:sz w:val="28"/>
        </w:rPr>
        <w:t xml:space="preserve">
      1) 制定并批准确保其履行的必要行动计划；</w:t>
      </w:r>
    </w:p>
    <w:p>
      <w:pPr>
        <w:spacing w:after="0"/>
        <w:ind w:start="0"/>
        <w:jc w:val="both"/>
      </w:pPr>
      <w:r>
        <w:rPr>
          <w:rFonts w:ascii="Times New Roman"/>
          <w:b w:val="false"/>
          <w:i w:val="false"/>
          <w:color w:val="000000"/>
          <w:sz w:val="28"/>
        </w:rPr>
        <w:t xml:space="preserve">
      2) 指定负责确保环境保护领域国际条约履行的国家机关；</w:t>
      </w:r>
    </w:p>
    <w:p>
      <w:pPr>
        <w:spacing w:after="0"/>
        <w:ind w:start="0"/>
        <w:jc w:val="both"/>
      </w:pPr>
      <w:r>
        <w:rPr>
          <w:rFonts w:ascii="Times New Roman"/>
          <w:b w:val="false"/>
          <w:i w:val="false"/>
          <w:color w:val="000000"/>
          <w:sz w:val="28"/>
        </w:rPr>
        <w:t xml:space="preserve">
      3) 对哈萨克斯坦共和国参与环境保护领域国际协定的成效进行持续分析；</w:t>
      </w:r>
    </w:p>
    <w:p>
      <w:pPr>
        <w:spacing w:after="0"/>
        <w:ind w:start="0"/>
        <w:jc w:val="both"/>
      </w:pPr>
      <w:r>
        <w:rPr>
          <w:rFonts w:ascii="Times New Roman"/>
          <w:b w:val="false"/>
          <w:i w:val="false"/>
          <w:color w:val="000000"/>
          <w:sz w:val="28"/>
        </w:rPr>
        <w:t xml:space="preserve">
      4）执行跨境程序。</w:t>
      </w:r>
    </w:p>
    <w:p>
      <w:pPr>
        <w:spacing w:after="0"/>
        <w:ind w:start="0"/>
        <w:jc w:val="left"/>
      </w:pPr>
      <w:r>
        <w:rPr>
          <w:rFonts w:ascii="Times New Roman"/>
          <w:b/>
          <w:i w:val="false"/>
          <w:color w:val="000000"/>
        </w:rPr>
        <w:t xml:space="preserve"> 第二十三节 环境违法责任与环境争议解决第四百一十四条 环境违法责任</w:t>
      </w:r>
    </w:p>
    <w:p>
      <w:pPr>
        <w:spacing w:after="0"/>
        <w:ind w:start="0"/>
        <w:jc w:val="both"/>
      </w:pPr>
      <w:r>
        <w:rPr>
          <w:rFonts w:ascii="Times New Roman"/>
          <w:b w:val="false"/>
          <w:i w:val="false"/>
          <w:color w:val="000000"/>
          <w:sz w:val="28"/>
        </w:rPr>
        <w:t xml:space="preserve">
      1. 违反哈萨克斯坦共和国环境立法要求的行为，应承担哈萨克斯坦共和国法律规定的责任。</w:t>
      </w:r>
    </w:p>
    <w:p>
      <w:pPr>
        <w:spacing w:after="0"/>
        <w:ind w:start="0"/>
        <w:jc w:val="both"/>
      </w:pPr>
      <w:r>
        <w:rPr>
          <w:rFonts w:ascii="Times New Roman"/>
          <w:b w:val="false"/>
          <w:i w:val="false"/>
          <w:color w:val="000000"/>
          <w:sz w:val="28"/>
        </w:rPr>
        <w:t xml:space="preserve">
      2. 承担行政或刑事责任不免除违法者消除其违反哈萨克斯坦共和国环境立法要求行为的义务。 </w:t>
      </w:r>
    </w:p>
    <w:p>
      <w:pPr>
        <w:spacing w:after="0"/>
        <w:ind w:start="0"/>
        <w:jc w:val="left"/>
      </w:pPr>
      <w:r>
        <w:rPr>
          <w:rFonts w:ascii="Times New Roman"/>
          <w:b/>
          <w:i w:val="false"/>
          <w:color w:val="000000"/>
        </w:rPr>
        <w:t xml:space="preserve"> 第415条 环境纠纷的解决</w:t>
      </w:r>
    </w:p>
    <w:p>
      <w:pPr>
        <w:spacing w:after="0"/>
        <w:ind w:start="0"/>
        <w:jc w:val="both"/>
      </w:pPr>
      <w:r>
        <w:rPr>
          <w:rFonts w:ascii="Times New Roman"/>
          <w:b w:val="false"/>
          <w:i w:val="false"/>
          <w:color w:val="000000"/>
          <w:sz w:val="28"/>
        </w:rPr>
        <w:t xml:space="preserve">
      1. 环境纠纷指因违反或可能违反哈萨克斯坦共和国环境立法要求而产生的争议。</w:t>
      </w:r>
    </w:p>
    <w:p>
      <w:pPr>
        <w:spacing w:after="0"/>
        <w:ind w:start="0"/>
        <w:jc w:val="both"/>
      </w:pPr>
      <w:r>
        <w:rPr>
          <w:rFonts w:ascii="Times New Roman"/>
          <w:b w:val="false"/>
          <w:i w:val="false"/>
          <w:color w:val="000000"/>
          <w:sz w:val="28"/>
        </w:rPr>
        <w:t xml:space="preserve">
      2. 环境纠纷应依照哈萨克斯坦共和国立法行为规定的程序予以解决。 </w:t>
      </w:r>
    </w:p>
    <w:p>
      <w:pPr>
        <w:spacing w:after="0"/>
        <w:ind w:start="0"/>
        <w:jc w:val="left"/>
      </w:pPr>
      <w:r>
        <w:rPr>
          <w:rFonts w:ascii="Times New Roman"/>
          <w:b/>
          <w:i w:val="false"/>
          <w:color w:val="000000"/>
        </w:rPr>
        <w:t xml:space="preserve"> 第二十四节 终局与过渡条款第四百一十六条 本法典实施程序</w:t>
      </w:r>
    </w:p>
    <w:p>
      <w:pPr>
        <w:spacing w:after="0"/>
        <w:ind w:start="0"/>
        <w:jc w:val="both"/>
      </w:pPr>
      <w:r>
        <w:rPr>
          <w:rFonts w:ascii="Times New Roman"/>
          <w:b w:val="false"/>
          <w:i w:val="false"/>
          <w:color w:val="000000"/>
          <w:sz w:val="28"/>
        </w:rPr>
        <w:t xml:space="preserve">
      1. 本法典自2021年7月1日起施行，但本法典第418条规定的情形除外。</w:t>
      </w:r>
    </w:p>
    <w:p>
      <w:pPr>
        <w:spacing w:after="0"/>
        <w:ind w:start="0"/>
        <w:jc w:val="both"/>
      </w:pPr>
      <w:r>
        <w:rPr>
          <w:rFonts w:ascii="Times New Roman"/>
          <w:b w:val="false"/>
          <w:i w:val="false"/>
          <w:color w:val="000000"/>
          <w:sz w:val="28"/>
        </w:rPr>
        <w:t xml:space="preserve">
      2. 宣布2007年1月9日颁布的《哈萨克斯坦共和国环境法典》（载于《哈萨克斯坦共和国议会公报》2007年第1期第1页；第20期第152页；2008年第21期第97页； 2009年第11-12期第55页；第18期第84页；第23期第100页；2010年第1-2期第5页；第5期第23页；第24期第146页； 2011年第1期，第2、3、7页；第5期，第43页；第11期，第102页；第12期，第111页；第16期，第129页；第21期，第161页；2012年第3期，第27页； 第8期，第64页；第14期，第92、95页；第15期，第97页；第21-22期，第124页；2013年，第9期，第51页；第12期，第57页；第14期，第72、75页； 2014年第1期，第4页；第2期，第10页；第7期，第37页；第10期，第52页；第12期，第82页；第14期，第84页；第19-I、19-II期，第96页；第21期，第122页； 第23期，第143页；第24期，第145页；2015年，第8期，第42页；第11期，第57页；第20-IV期，第113页；第20-VII期，第115页；第22-I期，第141页； 第22-II期，第144页；第22-V期，第156页；2016年，第1期，第2页；第6期，第45页；第7-II期，第56、57页；第8-II期，第71、72页；第24期，第124页； 2017年第4期，第7页；第7期，第14页；第9期，第17页；第12期，第34页；第23-III期，第111页；第23-V期，第113页；2018年第10期，第32页； 第19期，第62页；第24期，第93页；2019年，第7期，第37页；第19-20期，第86页；第21-22期，第91页；第23期，第103页；2020年，第10期，第46页； 第12期，第61页；哈萨克斯坦共和国2020年11月9日颁布的《关于能源领域、运输及国家奖项问题对哈萨克斯坦共和国部分立法文件进行修订和补充的法律》，于2020年11月10日刊登于《主权哈萨克斯坦报》和《哈萨克斯坦真理报》）。 </w:t>
      </w:r>
    </w:p>
    <w:p>
      <w:pPr>
        <w:spacing w:after="0"/>
        <w:ind w:start="0"/>
        <w:jc w:val="left"/>
      </w:pPr>
      <w:r>
        <w:rPr>
          <w:rFonts w:ascii="Times New Roman"/>
          <w:b/>
          <w:i w:val="false"/>
          <w:color w:val="000000"/>
        </w:rPr>
        <w:t xml:space="preserve"> 第四百一十七条 本法适用程序</w:t>
      </w:r>
    </w:p>
    <w:p>
      <w:pPr>
        <w:spacing w:after="0"/>
        <w:ind w:start="0"/>
        <w:jc w:val="both"/>
      </w:pPr>
      <w:r>
        <w:rPr>
          <w:rFonts w:ascii="Times New Roman"/>
          <w:b w:val="false"/>
          <w:i w:val="false"/>
          <w:color w:val="000000"/>
          <w:sz w:val="28"/>
        </w:rPr>
        <w:t xml:space="preserve">
      本法典适用于其生效后产生的法律关系。</w:t>
      </w:r>
    </w:p>
    <w:p>
      <w:pPr>
        <w:spacing w:after="0"/>
        <w:ind w:start="0"/>
        <w:jc w:val="left"/>
      </w:pPr>
      <w:r>
        <w:rPr>
          <w:rFonts w:ascii="Times New Roman"/>
          <w:b/>
          <w:i w:val="false"/>
          <w:color w:val="000000"/>
        </w:rPr>
        <w:t xml:space="preserve"> 第四百一十八条 过渡性规定</w:t>
      </w:r>
    </w:p>
    <w:p>
      <w:pPr>
        <w:spacing w:after="0"/>
        <w:ind w:start="0"/>
        <w:jc w:val="both"/>
      </w:pPr>
      <w:r>
        <w:rPr>
          <w:rFonts w:ascii="Times New Roman"/>
          <w:b w:val="false"/>
          <w:i w:val="false"/>
          <w:color w:val="000000"/>
          <w:sz w:val="28"/>
        </w:rPr>
        <w:t xml:space="preserve">
      1. 环境保护领域的授权机构应确保在2024年1月1日前完成环境质量标准的制定与批准。</w:t>
      </w:r>
    </w:p>
    <w:p>
      <w:pPr>
        <w:spacing w:after="0"/>
        <w:ind w:start="0"/>
        <w:jc w:val="both"/>
      </w:pPr>
      <w:r>
        <w:rPr>
          <w:rFonts w:ascii="Times New Roman"/>
          <w:b w:val="false"/>
          <w:i w:val="false"/>
          <w:color w:val="000000"/>
          <w:sz w:val="28"/>
        </w:rPr>
        <w:t xml:space="preserve">
      在环境质量标准批准前，规范相关关系时，应适用由哈萨克斯坦共和国公共卫生领域国家机构依据该国立法批准的卫生标准，以及自然资源状态标准（若该类自然资源已依据哈萨克斯坦共和国立法制定相应标准） （水资源、林业、土地立法，以及哈萨克斯坦共和国关于野生动物保护、繁殖和利用的立法）。 </w:t>
      </w:r>
    </w:p>
    <w:p>
      <w:pPr>
        <w:spacing w:after="0"/>
        <w:ind w:start="0"/>
        <w:jc w:val="both"/>
      </w:pPr>
      <w:r>
        <w:rPr>
          <w:rFonts w:ascii="Times New Roman"/>
          <w:b w:val="false"/>
          <w:i w:val="false"/>
          <w:color w:val="000000"/>
          <w:sz w:val="28"/>
        </w:rPr>
        <w:t xml:space="preserve">
      2. 2021年7月1日前签发的国家环境评估或综合非部门评估的积极结论，在有效期内继续有效。 对于已持有2021年7月1日前签发的有效国家环境审查或综合非部门审查肯定结论的拟议活动项目，无需依据本法典规定进行环境影响评估或拟议活动影响筛查。 </w:t>
      </w:r>
    </w:p>
    <w:p>
      <w:pPr>
        <w:spacing w:after="0"/>
        <w:ind w:start="0"/>
        <w:jc w:val="both"/>
      </w:pPr>
      <w:r>
        <w:rPr>
          <w:rFonts w:ascii="Times New Roman"/>
          <w:b w:val="false"/>
          <w:i w:val="false"/>
          <w:color w:val="000000"/>
          <w:sz w:val="28"/>
        </w:rPr>
        <w:t xml:space="preserve">
      根据2021年7月1日前颁发的综合环境许可证运营的I类设施经营者，有权依据本法制定排放标准草案和废物管理计划草案，调整国家环境评估结论中规定的污染物最高允许排放限值、排放标准及废物处置标准——该结论正是颁发此类综合环境许可证的依据。 此类排放标准草案及废物管理方案草案，依据本法典第87条规定，应作为国家环境专家评审的对象。国家环境评估结论将针对此类草案予以签发。</w:t>
      </w:r>
    </w:p>
    <w:p>
      <w:pPr>
        <w:spacing w:after="0"/>
        <w:ind w:start="0"/>
        <w:jc w:val="both"/>
      </w:pPr>
      <w:r>
        <w:rPr>
          <w:rFonts w:ascii="Times New Roman"/>
          <w:b w:val="false"/>
          <w:i w:val="false"/>
          <w:color w:val="000000"/>
          <w:sz w:val="28"/>
        </w:rPr>
        <w:t xml:space="preserve">
      本款第二项所述草案文件中规定的年度排放总量、排放物总量及填埋总量，不得超过2021年7月1日前依据国家环境专家结论签发的综合环境许可证所确立的相应年度总标准（限值）。</w:t>
      </w:r>
    </w:p>
    <w:p>
      <w:pPr>
        <w:spacing w:after="0"/>
        <w:ind w:start="0"/>
        <w:jc w:val="both"/>
      </w:pPr>
      <w:r>
        <w:rPr>
          <w:rFonts w:ascii="Times New Roman"/>
          <w:b w:val="false"/>
          <w:i w:val="false"/>
          <w:color w:val="000000"/>
          <w:sz w:val="28"/>
        </w:rPr>
        <w:t xml:space="preserve">
      3. 对于2021年7月1日前投入运营的设施，或未投入运营但于2021年7月1日前获得国家环境审查或综合非部门审查肯定结论的设施，若依据2007年1月9日颁布的《哈萨克斯坦共和国环境法典》被认定为特殊性质管理对象， 须于2021年8月1日前向环境保护领域授权机构提交申请，依据本法规定将相关设施划分为I、II、III、IV类。</w:t>
      </w:r>
    </w:p>
    <w:p>
      <w:pPr>
        <w:spacing w:after="0"/>
        <w:ind w:start="0"/>
        <w:jc w:val="both"/>
      </w:pPr>
      <w:r>
        <w:rPr>
          <w:rFonts w:ascii="Times New Roman"/>
          <w:b w:val="false"/>
          <w:i w:val="false"/>
          <w:color w:val="000000"/>
          <w:sz w:val="28"/>
        </w:rPr>
        <w:t xml:space="preserve">
      申请表格式、审议程序及依据本法要求确定对象类别的标准，由环境保护领域授权机构批准。 </w:t>
      </w:r>
    </w:p>
    <w:p>
      <w:pPr>
        <w:spacing w:after="0"/>
        <w:ind w:start="0"/>
        <w:jc w:val="both"/>
      </w:pPr>
      <w:r>
        <w:rPr>
          <w:rFonts w:ascii="Times New Roman"/>
          <w:b w:val="false"/>
          <w:i w:val="false"/>
          <w:color w:val="000000"/>
          <w:sz w:val="28"/>
        </w:rPr>
        <w:t xml:space="preserve">
      4. 本法典关于强制性综合环境许可的要求自2025年1月1日起生效，不适用于2021年7月1日前投产的I类设施， 以及未投产的I类设施——其项目在2021年7月1日前已获得国家环境评估或综合非部门评估的肯定结论，但本款第三部分规定的情况除外。 </w:t>
      </w:r>
    </w:p>
    <w:p>
      <w:pPr>
        <w:spacing w:after="0"/>
        <w:ind w:start="0"/>
        <w:jc w:val="both"/>
      </w:pPr>
      <w:r>
        <w:rPr>
          <w:rFonts w:ascii="Times New Roman"/>
          <w:b w:val="false"/>
          <w:i w:val="false"/>
          <w:color w:val="000000"/>
          <w:sz w:val="28"/>
        </w:rPr>
        <w:t xml:space="preserve">
      对于本条款第一部分规定的第一类对象，必须持有环境影响许可，但根据本法典自愿获取综合环境许可的情况，以及本条款第三部分、本条第五款和第八款规定的情况除外。此类第一类对象的环境影响许可由环境保护领域的授权机构签发。 </w:t>
      </w:r>
    </w:p>
    <w:p>
      <w:pPr>
        <w:spacing w:after="0"/>
        <w:ind w:start="0"/>
        <w:jc w:val="both"/>
      </w:pPr>
      <w:r>
        <w:rPr>
          <w:rFonts w:ascii="Times New Roman"/>
          <w:b w:val="false"/>
          <w:i w:val="false"/>
          <w:color w:val="000000"/>
          <w:sz w:val="28"/>
        </w:rPr>
        <w:t xml:space="preserve">
      本条款第一部分所列设施如计划进行改建，且其项目未在2021年7月1日前获得有效的国家环境评估肯定结论或综合非部门评估结论，则必须取得综合环境许可。 第一类设施的改建应理解为通过扩建、技术改造、现代化升级、设备更新或功能调整，导致设施用途、技术参数或运行条件发生重大变更的行为。 </w:t>
      </w:r>
    </w:p>
    <w:p>
      <w:pPr>
        <w:spacing w:after="0"/>
        <w:ind w:start="0"/>
        <w:jc w:val="both"/>
      </w:pPr>
      <w:r>
        <w:rPr>
          <w:rFonts w:ascii="Times New Roman"/>
          <w:b w:val="false"/>
          <w:i w:val="false"/>
          <w:color w:val="000000"/>
          <w:sz w:val="28"/>
        </w:rPr>
        <w:t xml:space="preserve">
      5. 依据2007年1月9日颁布的《哈萨克斯坦共和国环境法典》于2021年7月1日前签发的综合环境许可（含其中规定的技术专项标准），若符合其适用领域最佳可行技术的结论，其效力将延续至2031年1月1日。 </w:t>
      </w:r>
    </w:p>
    <w:p>
      <w:pPr>
        <w:spacing w:after="0"/>
        <w:ind w:start="0"/>
        <w:jc w:val="both"/>
      </w:pPr>
      <w:r>
        <w:rPr>
          <w:rFonts w:ascii="Times New Roman"/>
          <w:b w:val="false"/>
          <w:i w:val="false"/>
          <w:color w:val="000000"/>
          <w:sz w:val="28"/>
        </w:rPr>
        <w:t xml:space="preserve">
      环境保护领域授权机构应在具备现有最佳可用技术应用领域必要知识和经验的内部及外部专家参与下，依据2021年7月1日前签发的综合环境许可证条款，对全面实施最佳可用技术引进计划所取得成果进行评估， 该评估应遵循环境许可颁发规则规定的程序与时限。环境保护领域授权机构依据评估结果，就综合环境许可是否符合其适用领域最佳可行技术结论作出判定，该结论应于发布后五个工作日内在环境保护领域授权机构的官方网络资源上公布。 </w:t>
      </w:r>
    </w:p>
    <w:p>
      <w:pPr>
        <w:spacing w:after="0"/>
        <w:ind w:start="0"/>
        <w:jc w:val="both"/>
      </w:pPr>
      <w:r>
        <w:rPr>
          <w:rFonts w:ascii="Times New Roman"/>
          <w:b w:val="false"/>
          <w:i w:val="false"/>
          <w:color w:val="000000"/>
          <w:sz w:val="28"/>
        </w:rPr>
        <w:t xml:space="preserve">
      自环境保护领域授权机构出具综合环境许可不符合其适用领域最佳可用技术结论的意见之日起六个月内，一类设施经营者应与环境保护领域授权机构协调修订该综合环境许可方案，修订期限不得超过六年。</w:t>
      </w:r>
    </w:p>
    <w:p>
      <w:pPr>
        <w:spacing w:after="0"/>
        <w:ind w:start="0"/>
        <w:jc w:val="both"/>
      </w:pPr>
      <w:r>
        <w:rPr>
          <w:rFonts w:ascii="Times New Roman"/>
          <w:b w:val="false"/>
          <w:i w:val="false"/>
          <w:color w:val="000000"/>
          <w:sz w:val="28"/>
        </w:rPr>
        <w:t xml:space="preserve">
      6. 环境保护领域授权机构下属作为最佳可行技术局运作的机构，应确保在2023年7月1日前完成所有最佳可行技术领域的技术指南编制工作。 </w:t>
      </w:r>
    </w:p>
    <w:p>
      <w:pPr>
        <w:spacing w:after="0"/>
        <w:ind w:start="0"/>
        <w:jc w:val="both"/>
      </w:pPr>
      <w:r>
        <w:rPr>
          <w:rFonts w:ascii="Times New Roman"/>
          <w:b w:val="false"/>
          <w:i w:val="false"/>
          <w:color w:val="000000"/>
          <w:sz w:val="28"/>
        </w:rPr>
        <w:t xml:space="preserve">
      在制定一类设施运营的最佳可行技术指南时，若该设施旨在利用定居点集中式下水道系统处理废水，或主要为定居点供热和（或）发电，则应额外考虑此类设施的技术工艺特征。 设施的技术和经济可行性，以及哈萨克斯坦共和国的经济和社会条件，这些因素决定了在所述第一类设施中实施最佳可行技术的技术和经济可行性。 </w:t>
      </w:r>
    </w:p>
    <w:p>
      <w:pPr>
        <w:spacing w:after="0"/>
        <w:ind w:start="0"/>
        <w:jc w:val="both"/>
      </w:pPr>
      <w:r>
        <w:rPr>
          <w:rFonts w:ascii="Times New Roman"/>
          <w:b w:val="false"/>
          <w:i w:val="false"/>
          <w:color w:val="000000"/>
          <w:sz w:val="28"/>
        </w:rPr>
        <w:t xml:space="preserve">
      7. 环境保护领域的授权机构应确保在2023年12月31日前完成所有应用领域最佳可行技术的结论审批。 </w:t>
      </w:r>
    </w:p>
    <w:p>
      <w:pPr>
        <w:spacing w:after="0"/>
        <w:ind w:start="0"/>
        <w:jc w:val="both"/>
      </w:pPr>
      <w:r>
        <w:rPr>
          <w:rFonts w:ascii="Times New Roman"/>
          <w:b w:val="false"/>
          <w:i w:val="false"/>
          <w:color w:val="000000"/>
          <w:sz w:val="28"/>
        </w:rPr>
        <w:t xml:space="preserve">
      在哈萨克斯坦共和国政府批准最佳可用技术结论前，设施运营者在获取综合环境许可及论证技术标准时，有权参照欧洲综合污染控制与预防局框架内制定的各应用领域最佳可用技术参考手册，以及欧洲委员会关于批准各应用领域最佳可用技术结论的决议。 </w:t>
      </w:r>
    </w:p>
    <w:p>
      <w:pPr>
        <w:spacing w:after="0"/>
        <w:ind w:start="0"/>
        <w:jc w:val="both"/>
      </w:pPr>
      <w:r>
        <w:rPr>
          <w:rFonts w:ascii="Times New Roman"/>
          <w:b w:val="false"/>
          <w:i w:val="false"/>
          <w:color w:val="000000"/>
          <w:sz w:val="28"/>
        </w:rPr>
        <w:t xml:space="preserve">
      依据本条款第二部分核发的综合环境许可证，在其有效期内保持效力，前提是许可证规定的技术标准符合经批准的最佳可用技术结论中确立的、与其适用领域相关的最佳可用技术技术指标。 </w:t>
      </w:r>
    </w:p>
    <w:p>
      <w:pPr>
        <w:spacing w:after="0"/>
        <w:ind w:start="0"/>
        <w:jc w:val="both"/>
      </w:pPr>
      <w:r>
        <w:rPr>
          <w:rFonts w:ascii="Times New Roman"/>
          <w:b w:val="false"/>
          <w:i w:val="false"/>
          <w:color w:val="000000"/>
          <w:sz w:val="28"/>
        </w:rPr>
        <w:t xml:space="preserve">
      8. 2021年7月1日后被划分为一类或二类设施的经营者，在2021年7月1日前取得的环境排放许可、排放标准（以下简称许可及文件），其有效期延续至原许可及文件到期日或依据本法典取得环境许可之日止。 </w:t>
      </w:r>
    </w:p>
    <w:p>
      <w:pPr>
        <w:spacing w:after="0"/>
        <w:ind w:start="0"/>
        <w:jc w:val="both"/>
      </w:pPr>
      <w:r>
        <w:rPr>
          <w:rFonts w:ascii="Times New Roman"/>
          <w:b w:val="false"/>
          <w:i w:val="false"/>
          <w:color w:val="000000"/>
          <w:sz w:val="28"/>
        </w:rPr>
        <w:t xml:space="preserve">
      9. 2021年7月1日前投产且自本法典生效之日起按本条第3款划分为III类设施的经营者，须于2021年12月31日前按本法典提交环境影响声明。 </w:t>
      </w:r>
    </w:p>
    <w:p>
      <w:pPr>
        <w:spacing w:after="0"/>
        <w:ind w:start="0"/>
        <w:jc w:val="both"/>
      </w:pPr>
      <w:r>
        <w:rPr>
          <w:rFonts w:ascii="Times New Roman"/>
          <w:b w:val="false"/>
          <w:i w:val="false"/>
          <w:color w:val="000000"/>
          <w:sz w:val="28"/>
        </w:rPr>
        <w:t xml:space="preserve">
      10. 根据本条第3款划分为：</w:t>
      </w:r>
    </w:p>
    <w:p>
      <w:pPr>
        <w:spacing w:after="0"/>
        <w:ind w:start="0"/>
        <w:jc w:val="both"/>
      </w:pPr>
      <w:r>
        <w:rPr>
          <w:rFonts w:ascii="Times New Roman"/>
          <w:b w:val="false"/>
          <w:i w:val="false"/>
          <w:color w:val="000000"/>
          <w:sz w:val="28"/>
        </w:rPr>
        <w:t xml:space="preserve">
      归类为第三类设施的经营者，其环境排放许可及排放标准自按本法提交环境影响声明之日起终止； </w:t>
      </w:r>
    </w:p>
    <w:p>
      <w:pPr>
        <w:spacing w:after="0"/>
        <w:ind w:start="0"/>
        <w:jc w:val="both"/>
      </w:pPr>
      <w:r>
        <w:rPr>
          <w:rFonts w:ascii="Times New Roman"/>
          <w:b w:val="false"/>
          <w:i w:val="false"/>
          <w:color w:val="000000"/>
          <w:sz w:val="28"/>
        </w:rPr>
        <w:t xml:space="preserve">
      四类设施，自2021年7月1日起终止。 </w:t>
      </w:r>
    </w:p>
    <w:p>
      <w:pPr>
        <w:spacing w:after="0"/>
        <w:ind w:start="0"/>
        <w:jc w:val="both"/>
      </w:pPr>
      <w:r>
        <w:rPr>
          <w:rFonts w:ascii="Times New Roman"/>
          <w:b w:val="false"/>
          <w:i w:val="false"/>
          <w:color w:val="000000"/>
          <w:sz w:val="28"/>
        </w:rPr>
        <w:t xml:space="preserve">
      11. 若位于一类运营设施内的固定污染源及（或）固定污染源组合无法满足排放标准（当国家出台更严格的环境质量标准或环境质量目标时）及（或）本法规定的综合环境许可中确立的技术标准，应作为综合环境许可附件，协商制定不超过十年的环境效率提升计划。 对于此类一类对象，在实施环境效率提升计划期间，应适用环境许可及国家环境专家结论（如有）规定的排放标准，该标准以提交综合环境许可申请之日为准。 根据本法典第119条第2款第1部分第4项规定的情形，适用此类排放标准时应考虑环境效率提升方案中规定的分阶段降低环境负面影响指标。当达到各阶段降低环境负面影响的相关指标时，该指标即成为经营者的强制性标准。 </w:t>
      </w:r>
    </w:p>
    <w:p>
      <w:pPr>
        <w:spacing w:after="0"/>
        <w:ind w:start="0"/>
        <w:jc w:val="both"/>
      </w:pPr>
      <w:r>
        <w:rPr>
          <w:rFonts w:ascii="Times New Roman"/>
          <w:b w:val="false"/>
          <w:i w:val="false"/>
          <w:color w:val="000000"/>
          <w:sz w:val="28"/>
        </w:rPr>
        <w:t xml:space="preserve">
      若位于一类或二类运营设施内的固定污染源（或固定污染源组合）无法达到本法规定的环境许可中设定的排放标准（当国家制定更严格的环境质量标准或环境质量目标时），应将环境保护行动计划作为环境影响许可的附件予以确认。 对于此类对象，在环境行动计划实施期间，应适用环境许可及国家环境专家结论（如有）中规定的排放标准，该标准以提交环境影响许可申请之日为准。 环境行动计划应包含设施运营者在计划实施期内需达成的环境负面影响减排指标，并制定分阶段实现指标的时间表。当某项环境负面影响分阶段减排指标达成后，该指标即成为运营者的强制性标准。</w:t>
      </w:r>
    </w:p>
    <w:p>
      <w:pPr>
        <w:spacing w:after="0"/>
        <w:ind w:start="0"/>
        <w:jc w:val="both"/>
      </w:pPr>
      <w:r>
        <w:rPr>
          <w:rFonts w:ascii="Times New Roman"/>
          <w:b w:val="false"/>
          <w:i w:val="false"/>
          <w:color w:val="000000"/>
          <w:sz w:val="28"/>
        </w:rPr>
        <w:t xml:space="preserve">
      环境保护行动计划的实施时限应与环境影响许可的颁发时限相匹配，且不得延期。 </w:t>
      </w:r>
    </w:p>
    <w:p>
      <w:pPr>
        <w:spacing w:after="0"/>
        <w:ind w:start="0"/>
        <w:jc w:val="both"/>
      </w:pPr>
      <w:r>
        <w:rPr>
          <w:rFonts w:ascii="Times New Roman"/>
          <w:b w:val="false"/>
          <w:i w:val="false"/>
          <w:color w:val="000000"/>
          <w:sz w:val="28"/>
        </w:rPr>
        <w:t xml:space="preserve">
      根据本法典规定在综合环境许可证中确立的排放标准和（或）技术标准，对现有第一类设施的经营者而言，自相关排放标准、技术标准达成期限届满次日起即具有强制效力。</w:t>
      </w:r>
    </w:p>
    <w:p>
      <w:pPr>
        <w:spacing w:after="0"/>
        <w:ind w:start="0"/>
        <w:jc w:val="both"/>
      </w:pPr>
      <w:r>
        <w:rPr>
          <w:rFonts w:ascii="Times New Roman"/>
          <w:b w:val="false"/>
          <w:i w:val="false"/>
          <w:color w:val="000000"/>
          <w:sz w:val="28"/>
        </w:rPr>
        <w:t xml:space="preserve">
      根据本法典规定，环境许可证中确立的排放标准，自相关排放标准达成期限届满之次日起，对经营者具有强制约束力。</w:t>
      </w:r>
    </w:p>
    <w:p>
      <w:pPr>
        <w:spacing w:after="0"/>
        <w:ind w:start="0"/>
        <w:jc w:val="both"/>
      </w:pPr>
      <w:r>
        <w:rPr>
          <w:rFonts w:ascii="Times New Roman"/>
          <w:b w:val="false"/>
          <w:i w:val="false"/>
          <w:color w:val="000000"/>
          <w:sz w:val="28"/>
        </w:rPr>
        <w:t xml:space="preserve">
      本条所称运行设施，指本法生效前投入运行的设施。 </w:t>
      </w:r>
    </w:p>
    <w:p>
      <w:pPr>
        <w:spacing w:after="0"/>
        <w:ind w:start="0"/>
        <w:jc w:val="both"/>
      </w:pPr>
      <w:r>
        <w:rPr>
          <w:rFonts w:ascii="Times New Roman"/>
          <w:b w:val="false"/>
          <w:i w:val="false"/>
          <w:color w:val="000000"/>
          <w:sz w:val="28"/>
        </w:rPr>
        <w:t xml:space="preserve">
      12. 对于第一类或第二类设施，若根据相关环境许可证附件所附批准计划，须在本法生效之日起十年内（第一类设施）或三年内（第二类设施）完成最终退役，则排放标准应依据2021年7月1日生效的环境排放许可证执行。</w:t>
      </w:r>
    </w:p>
    <w:p>
      <w:pPr>
        <w:spacing w:after="0"/>
        <w:ind w:start="0"/>
        <w:jc w:val="both"/>
      </w:pPr>
      <w:r>
        <w:rPr>
          <w:rFonts w:ascii="Times New Roman"/>
          <w:b w:val="false"/>
          <w:i w:val="false"/>
          <w:color w:val="000000"/>
          <w:sz w:val="28"/>
        </w:rPr>
        <w:t xml:space="preserve">
      在依据本款第一项实施一类或二类设施退役措施期间，无需在环境保护计划中纳入达标措施，亦无需制定环境效率提升方案。 </w:t>
      </w:r>
    </w:p>
    <w:p>
      <w:pPr>
        <w:spacing w:after="0"/>
        <w:ind w:start="0"/>
        <w:jc w:val="both"/>
      </w:pPr>
      <w:r>
        <w:rPr>
          <w:rFonts w:ascii="Times New Roman"/>
          <w:b w:val="false"/>
          <w:i w:val="false"/>
          <w:color w:val="000000"/>
          <w:sz w:val="28"/>
        </w:rPr>
        <w:t xml:space="preserve">
      13. 为实施本法典第22条第5款第3项之目的，环境保护领域授权机构应于2024年7月1日前批准相关指导性文件及方法文件，包括重金属与持久性有机污染物排放量计算方法。 </w:t>
      </w:r>
    </w:p>
    <w:p>
      <w:pPr>
        <w:spacing w:after="0"/>
        <w:ind w:start="0"/>
        <w:jc w:val="both"/>
      </w:pPr>
      <w:r>
        <w:rPr>
          <w:rFonts w:ascii="Times New Roman"/>
          <w:b w:val="false"/>
          <w:i w:val="false"/>
          <w:color w:val="000000"/>
          <w:sz w:val="28"/>
        </w:rPr>
        <w:t xml:space="preserve">
      14. 本法典关于实施强制性战略环境评估的规定自2024年1月1日起施行。 </w:t>
      </w:r>
    </w:p>
    <w:p>
      <w:pPr>
        <w:spacing w:after="0"/>
        <w:ind w:start="0"/>
        <w:jc w:val="both"/>
      </w:pPr>
      <w:r>
        <w:rPr>
          <w:rFonts w:ascii="Times New Roman"/>
          <w:b w:val="false"/>
          <w:i w:val="false"/>
          <w:color w:val="000000"/>
          <w:sz w:val="28"/>
        </w:rPr>
        <w:t xml:space="preserve">
      15. 对于本法典第147条第5款和第6款规定时限内的第一类运行设施，自2026年7月1日起实施。</w:t>
      </w:r>
    </w:p>
    <w:p>
      <w:pPr>
        <w:spacing w:after="0"/>
        <w:ind w:start="0"/>
        <w:jc w:val="both"/>
      </w:pPr>
      <w:r>
        <w:rPr>
          <w:rFonts w:ascii="Times New Roman"/>
          <w:b w:val="false"/>
          <w:i w:val="false"/>
          <w:color w:val="000000"/>
          <w:sz w:val="28"/>
        </w:rPr>
        <w:t xml:space="preserve">
      16. 对于2021年7月1日前投产的设施，本法关于强制配备自动排放监测系统的规定自2023年1月1日起适用。 </w:t>
      </w:r>
    </w:p>
    <w:p>
      <w:pPr>
        <w:spacing w:after="0"/>
        <w:ind w:start="0"/>
        <w:jc w:val="both"/>
      </w:pPr>
      <w:r>
        <w:rPr>
          <w:rFonts w:ascii="Times New Roman"/>
          <w:b w:val="false"/>
          <w:i w:val="false"/>
          <w:color w:val="000000"/>
          <w:sz w:val="28"/>
        </w:rPr>
        <w:t xml:space="preserve">
      17. 对于2021年7月1日前已获得国家环境评估肯定结论的现有冶金加工废物填埋场， 本法典第353条第1款第1项和第2项关于垃圾填埋场边界至居民区、休闲区、水体、农田及居民点距离要求，以及地下水、地表水及其水源保护区和缓冲带存在性的规定，其适用期限将延至2036年1月1日。</w:t>
      </w:r>
    </w:p>
    <w:p>
      <w:pPr>
        <w:spacing w:after="0"/>
        <w:ind w:start="0"/>
        <w:jc w:val="both"/>
      </w:pPr>
      <w:r>
        <w:rPr>
          <w:rFonts w:ascii="Times New Roman"/>
          <w:b w:val="false"/>
          <w:i w:val="false"/>
          <w:color w:val="000000"/>
          <w:sz w:val="28"/>
        </w:rPr>
        <w:t xml:space="preserve">
      对于2021年7月1日前已获得国家环境审查肯定结论的现有采矿废料储存设施、堆积场及冶金加工废料处置填埋场，本法典第238条第5款第1)、2)、 3)及5)项关于禁止设置于人口密集区、水体及水源保护区周边、地下水位高度、弱渗透性土壤存在、地面坡度及工程防渗保护等规定之适用，应暂停至2036年1月1日。</w:t>
      </w:r>
    </w:p>
    <w:p>
      <w:pPr>
        <w:spacing w:after="0"/>
        <w:ind w:start="0"/>
        <w:jc w:val="both"/>
      </w:pPr>
      <w:r>
        <w:rPr>
          <w:rFonts w:ascii="Times New Roman"/>
          <w:b w:val="false"/>
          <w:i w:val="false"/>
          <w:color w:val="000000"/>
          <w:sz w:val="28"/>
        </w:rPr>
        <w:t xml:space="preserve">
      本条款第一、二部分所述垃圾填埋场及废物储存设施的改建（扩建）须经环境影响评估、取得环境许可 （若存在综合环境许可则需修订），并确保运营方履行环境影响监测义务。若监测发现环境负面影响，须经环境保护主管部门同意后采取额外环保措施予以消除。 </w:t>
      </w:r>
    </w:p>
    <w:p>
      <w:pPr>
        <w:spacing w:after="0"/>
        <w:ind w:start="0"/>
        <w:jc w:val="both"/>
      </w:pPr>
      <w:r>
        <w:rPr>
          <w:rFonts w:ascii="Times New Roman"/>
          <w:b w:val="false"/>
          <w:i w:val="false"/>
          <w:color w:val="000000"/>
          <w:sz w:val="28"/>
        </w:rPr>
        <w:t xml:space="preserve">
      18. 2021至2025年度碳预算须于2021年12月31日前制定并批准。 </w:t>
      </w:r>
    </w:p>
    <w:p>
      <w:pPr>
        <w:spacing w:after="0"/>
        <w:ind w:start="0"/>
        <w:jc w:val="both"/>
      </w:pPr>
      <w:r>
        <w:rPr>
          <w:rFonts w:ascii="Times New Roman"/>
          <w:b w:val="false"/>
          <w:i w:val="false"/>
          <w:color w:val="000000"/>
          <w:sz w:val="28"/>
        </w:rPr>
        <w:t xml:space="preserve">
      2021年7月1日后批准的首个国家碳配额计划周期为2022至2025年。 </w:t>
      </w:r>
    </w:p>
    <w:p>
      <w:pPr>
        <w:spacing w:after="0"/>
        <w:ind w:start="0"/>
        <w:jc w:val="both"/>
      </w:pPr>
      <w:r>
        <w:rPr>
          <w:rFonts w:ascii="Times New Roman"/>
          <w:b w:val="false"/>
          <w:i w:val="false"/>
          <w:color w:val="000000"/>
          <w:sz w:val="28"/>
        </w:rPr>
        <w:t xml:space="preserve">
      19. 从事危险废物处理、中和、处置和（或）销毁活动的经营主体，须于2021年12月31日前依据本法典第336条第1款规定取得许可。</w:t>
      </w:r>
    </w:p>
    <w:p>
      <w:pPr>
        <w:spacing w:after="0"/>
        <w:ind w:start="0"/>
        <w:jc w:val="both"/>
      </w:pPr>
      <w:r>
        <w:rPr>
          <w:rFonts w:ascii="Times New Roman"/>
          <w:b w:val="false"/>
          <w:i w:val="false"/>
          <w:color w:val="000000"/>
          <w:sz w:val="28"/>
        </w:rPr>
        <w:t xml:space="preserve">
      20. 规定本法典第319条第5款仅在阿拉木图市和阿斯塔纳市辖区内有效，有效期至2027年1月1日。 </w:t>
      </w:r>
    </w:p>
    <w:p>
      <w:pPr>
        <w:spacing w:after="0"/>
        <w:ind w:start="0"/>
        <w:jc w:val="left"/>
      </w:pPr>
      <w:r>
        <w:rPr>
          <w:rFonts w:ascii="Times New Roman"/>
          <w:b w:val="false"/>
          <w:i w:val="false"/>
          <w:color w:val="ff0000"/>
          <w:sz w:val="28"/>
        </w:rPr>
        <w:t xml:space="preserve">      脚注：第418条经哈萨克斯坦共和国2023年7月5日第17-VIII号法律修订（自首次正式公布之日起六十个日历日后生效）；经2024年4月6日第71-VIII号法律修订（自首次正式公布之日起六十个日历日后生效）； 2024年7月8日第121-VIII号法律（自首次正式公布之日起六十个日历日后生效）。</w:t>
      </w:r>
      <w:r>
        <w:br/>
      </w:r>
      <w:r>
        <w:rPr>
          <w:rFonts w:ascii="Times New Roman"/>
          <w:b w:val="false"/>
          <w:i w:val="false"/>
          <w:color w:val="000000"/>
          <w:sz w:val="28"/>
        </w:rPr>
        <w:t xml:space="preserve">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start="0"/>
              <w:jc w:val="left"/>
            </w:pPr>
            <w:r>
              <w:rPr>
                <w:rFonts w:ascii="Times New Roman"/>
                <w:b w:val="false"/>
                <w:i/>
                <w:color w:val="000000"/>
                <w:sz w:val="20"/>
              </w:rPr>
              <w:t xml:space="preserve">      哈萨克斯坦共和国总统 </w:t>
            </w:r>
          </w:p>
        </w:tc>
        <w:tc>
          <w:tcPr>
            <w:tcW w:w="4340" w:type="dxa"/>
            <w:tcBorders/>
            <w:tcMar>
              <w:top w:w="15" w:type="dxa"/>
              <w:left w:w="15" w:type="dxa"/>
              <w:bottom w:w="15" w:type="dxa"/>
              <w:right w:w="15" w:type="dxa"/>
            </w:tcMar>
            <w:vAlign w:val="center"/>
          </w:tcPr>
          <w:p>
            <w:pPr>
              <w:spacing w:after="0"/>
              <w:ind w:start="0"/>
              <w:jc w:val="left"/>
            </w:pPr>
            <w:r>
              <w:rPr>
                <w:rFonts w:ascii="Times New Roman"/>
                <w:b w:val="false"/>
                <w:i w:val="false"/>
                <w:color w:val="000000"/>
                <w:sz w:val="20"/>
              </w:rPr>
              <w:t xml:space="preserve"> </w:t>
            </w:r>
            <w:r>
              <w:rPr>
                <w:rFonts w:ascii="Times New Roman"/>
                <w:b w:val="false"/>
                <w:i/>
                <w:color w:val="000000"/>
                <w:sz w:val="20"/>
              </w:rPr>
              <w:t xml:space="preserve">K. TOKAYEV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start="0"/>
              <w:jc w:val="center"/>
            </w:pPr>
            <w:r>
              <w:rPr>
                <w:rFonts w:ascii="Times New Roman"/>
                <w:b w:val="false"/>
                <w:i w:val="false"/>
                <w:color w:val="000000"/>
                <w:sz w:val="20"/>
              </w:rPr>
              <w:t xml:space="preserve"> </w:t>
            </w:r>
          </w:p>
        </w:tc>
        <w:tc>
          <w:tcPr>
            <w:tcW w:w="4600" w:type="dxa"/>
            <w:tcBorders/>
            <w:tcMar>
              <w:top w:w="15" w:type="dxa"/>
              <w:left w:w="15" w:type="dxa"/>
              <w:bottom w:w="15" w:type="dxa"/>
              <w:right w:w="15" w:type="dxa"/>
            </w:tcMar>
            <w:vAlign w:val="center"/>
          </w:tcPr>
          <w:p>
            <w:pPr>
              <w:spacing w:after="0"/>
              <w:ind w:start="0"/>
              <w:jc w:val="center"/>
            </w:pPr>
            <w:r>
              <w:rPr>
                <w:rFonts w:ascii="Times New Roman"/>
                <w:b w:val="false"/>
                <w:i w:val="false"/>
                <w:color w:val="000000"/>
                <w:sz w:val="20"/>
              </w:rPr>
              <w:t xml:space="preserve">附件1 </w:t>
            </w:r>
            <w:r>
              <w:br/>
            </w:r>
            <w:r>
              <w:rPr>
                <w:rFonts w:ascii="Times New Roman"/>
                <w:b w:val="false"/>
                <w:i w:val="false"/>
                <w:color w:val="000000"/>
                <w:sz w:val="20"/>
              </w:rPr>
              <w:t xml:space="preserve">哈萨克斯坦共和国 </w:t>
            </w:r>
            <w:r>
              <w:br/>
            </w:r>
            <w:r>
              <w:rPr>
                <w:rFonts w:ascii="Times New Roman"/>
                <w:b w:val="false"/>
                <w:i w:val="false"/>
                <w:color w:val="000000"/>
                <w:sz w:val="20"/>
              </w:rPr>
              <w:t xml:space="preserve">附件1 </w:t>
            </w:r>
            <w:r>
              <w:br/>
            </w:r>
            <w:r>
              <w:rPr>
                <w:rFonts w:ascii="Times New Roman"/>
                <w:b w:val="false"/>
                <w:i w:val="false"/>
                <w:color w:val="000000"/>
                <w:sz w:val="20"/>
              </w:rPr>
              <w:t xml:space="preserve">2021年1月2日颁布 </w:t>
            </w:r>
            <w:r>
              <w:br/>
            </w:r>
            <w:r>
              <w:rPr>
                <w:rFonts w:ascii="Times New Roman"/>
                <w:b w:val="false"/>
                <w:i w:val="false"/>
                <w:color w:val="000000"/>
                <w:sz w:val="20"/>
              </w:rPr>
              <w:t xml:space="preserve">第400-VI ЗРК号 </w:t>
            </w:r>
          </w:p>
        </w:tc>
      </w:tr>
    </w:tbl>
    <w:p>
      <w:pPr>
        <w:spacing w:after="0"/>
        <w:ind w:start="0"/>
        <w:jc w:val="left"/>
      </w:pPr>
      <w:r>
        <w:rPr>
          <w:rFonts w:ascii="Times New Roman"/>
          <w:b/>
          <w:i w:val="false"/>
          <w:color w:val="000000"/>
        </w:rPr>
        <w:t xml:space="preserve"> 第一部分 须进行强制性环境影响评估的拟议活动及对象类型清单</w:t>
      </w:r>
    </w:p>
    <w:p>
      <w:pPr>
        <w:spacing w:after="0"/>
        <w:ind w:start="0"/>
        <w:jc w:val="both"/>
      </w:pPr>
      <w:r>
        <w:rPr>
          <w:rFonts w:ascii="Times New Roman"/>
          <w:b w:val="false"/>
          <w:i w:val="false"/>
          <w:color w:val="ff0000"/>
          <w:sz w:val="28"/>
        </w:rPr>
        <w:t xml:space="preserve">
      注：附件1经哈萨克斯坦共和国2024年4月6日第71-VIII号法律修订（自首次正式公布之日起六十个日历日后生效）。</w:t>
      </w:r>
    </w:p>
    <w:p>
      <w:pPr>
        <w:spacing w:after="0"/>
        <w:ind w:start="0"/>
        <w:jc w:val="both"/>
      </w:pPr>
      <w:r>
        <w:rPr>
          <w:rFonts w:ascii="Times New Roman"/>
          <w:b w:val="false"/>
          <w:i w:val="false"/>
          <w:color w:val="000000"/>
          <w:sz w:val="28"/>
        </w:rPr>
        <w:t xml:space="preserve">
      1. 能源领域： </w:t>
      </w:r>
    </w:p>
    <w:p>
      <w:pPr>
        <w:spacing w:after="0"/>
        <w:ind w:start="0"/>
        <w:jc w:val="both"/>
      </w:pPr>
      <w:r>
        <w:rPr>
          <w:rFonts w:ascii="Times New Roman"/>
          <w:b w:val="false"/>
          <w:i w:val="false"/>
          <w:color w:val="000000"/>
          <w:sz w:val="28"/>
        </w:rPr>
        <w:t xml:space="preserve">
      1.1. 石油炼制厂（仅生产原油润滑油的企业除外）； </w:t>
      </w:r>
    </w:p>
    <w:p>
      <w:pPr>
        <w:spacing w:after="0"/>
        <w:ind w:start="0"/>
        <w:jc w:val="both"/>
      </w:pPr>
      <w:r>
        <w:rPr>
          <w:rFonts w:ascii="Times New Roman"/>
          <w:b w:val="false"/>
          <w:i w:val="false"/>
          <w:color w:val="000000"/>
          <w:sz w:val="28"/>
        </w:rPr>
        <w:t xml:space="preserve">
      1.2. 天然气加工厂； </w:t>
      </w:r>
    </w:p>
    <w:p>
      <w:pPr>
        <w:spacing w:after="0"/>
        <w:ind w:start="0"/>
        <w:jc w:val="both"/>
      </w:pPr>
      <w:r>
        <w:rPr>
          <w:rFonts w:ascii="Times New Roman"/>
          <w:b w:val="false"/>
          <w:i w:val="false"/>
          <w:color w:val="000000"/>
          <w:sz w:val="28"/>
        </w:rPr>
        <w:t xml:space="preserve">
      1.3 日处理量500吨及以上的煤油页岩气化液化装置； </w:t>
      </w:r>
    </w:p>
    <w:p>
      <w:pPr>
        <w:spacing w:after="0"/>
        <w:ind w:start="0"/>
        <w:jc w:val="both"/>
      </w:pPr>
      <w:r>
        <w:rPr>
          <w:rFonts w:ascii="Times New Roman"/>
          <w:b w:val="false"/>
          <w:i w:val="false"/>
          <w:color w:val="000000"/>
          <w:sz w:val="28"/>
        </w:rPr>
        <w:t xml:space="preserve">
      1.4. 煤炭或油页岩热处理或化学处理装置，包括通过煤炭高温干馏（干馏）生产碳，或通过焙烧或石墨化生产电石墨； </w:t>
      </w:r>
    </w:p>
    <w:p>
      <w:pPr>
        <w:spacing w:after="0"/>
        <w:ind w:start="0"/>
        <w:jc w:val="both"/>
      </w:pPr>
      <w:r>
        <w:rPr>
          <w:rFonts w:ascii="Times New Roman"/>
          <w:b w:val="false"/>
          <w:i w:val="false"/>
          <w:color w:val="000000"/>
          <w:sz w:val="28"/>
        </w:rPr>
        <w:t xml:space="preserve">
      1.5. 热功率300兆瓦（MW）及以上的火力发电厂及其他燃料燃烧装置； </w:t>
      </w:r>
    </w:p>
    <w:p>
      <w:pPr>
        <w:spacing w:after="0"/>
        <w:ind w:start="0"/>
        <w:jc w:val="both"/>
      </w:pPr>
      <w:r>
        <w:rPr>
          <w:rFonts w:ascii="Times New Roman"/>
          <w:b w:val="false"/>
          <w:i w:val="false"/>
          <w:color w:val="000000"/>
          <w:sz w:val="28"/>
        </w:rPr>
        <w:t xml:space="preserve">
      1.6. 核电站及其他核反应堆，包括此类电站或反应堆的拆除或退役（不包括裂变材料和钍系材料生产与转化研究设施，其最大功率不超过1千瓦（kW）恒定热负荷）； </w:t>
      </w:r>
    </w:p>
    <w:p>
      <w:pPr>
        <w:spacing w:after="0"/>
        <w:ind w:start="0"/>
        <w:jc w:val="both"/>
      </w:pPr>
      <w:r>
        <w:rPr>
          <w:rFonts w:ascii="Times New Roman"/>
          <w:b w:val="false"/>
          <w:i w:val="false"/>
          <w:color w:val="000000"/>
          <w:sz w:val="28"/>
        </w:rPr>
        <w:t xml:space="preserve">
      1.7. 乏核燃料再处理装置； </w:t>
      </w:r>
    </w:p>
    <w:p>
      <w:pPr>
        <w:spacing w:after="0"/>
        <w:ind w:start="0"/>
        <w:jc w:val="both"/>
      </w:pPr>
      <w:r>
        <w:rPr>
          <w:rFonts w:ascii="Times New Roman"/>
          <w:b w:val="false"/>
          <w:i w:val="false"/>
          <w:color w:val="000000"/>
          <w:sz w:val="28"/>
        </w:rPr>
        <w:t xml:space="preserve">
      1.8. 用于下列目的的装置： </w:t>
      </w:r>
    </w:p>
    <w:p>
      <w:pPr>
        <w:spacing w:after="0"/>
        <w:ind w:start="0"/>
        <w:jc w:val="both"/>
      </w:pPr>
      <w:r>
        <w:rPr>
          <w:rFonts w:ascii="Times New Roman"/>
          <w:b w:val="false"/>
          <w:i w:val="false"/>
          <w:color w:val="000000"/>
          <w:sz w:val="28"/>
        </w:rPr>
        <w:t xml:space="preserve">
      1.8.1. 用于核燃料生产或浓缩； </w:t>
      </w:r>
    </w:p>
    <w:p>
      <w:pPr>
        <w:spacing w:after="0"/>
        <w:ind w:start="0"/>
        <w:jc w:val="both"/>
      </w:pPr>
      <w:r>
        <w:rPr>
          <w:rFonts w:ascii="Times New Roman"/>
          <w:b w:val="false"/>
          <w:i w:val="false"/>
          <w:color w:val="000000"/>
          <w:sz w:val="28"/>
        </w:rPr>
        <w:t xml:space="preserve">
      1.8.2. 处理辐照核燃料或高放射性废物；</w:t>
      </w:r>
    </w:p>
    <w:p>
      <w:pPr>
        <w:spacing w:after="0"/>
        <w:ind w:start="0"/>
        <w:jc w:val="both"/>
      </w:pPr>
      <w:r>
        <w:rPr>
          <w:rFonts w:ascii="Times New Roman"/>
          <w:b w:val="false"/>
          <w:i w:val="false"/>
          <w:color w:val="000000"/>
          <w:sz w:val="28"/>
        </w:rPr>
        <w:t xml:space="preserve">
      1.8.3. 用于辐照核燃料的最终移除；</w:t>
      </w:r>
    </w:p>
    <w:p>
      <w:pPr>
        <w:spacing w:after="0"/>
        <w:ind w:start="0"/>
        <w:jc w:val="both"/>
      </w:pPr>
      <w:r>
        <w:rPr>
          <w:rFonts w:ascii="Times New Roman"/>
          <w:b w:val="false"/>
          <w:i w:val="false"/>
          <w:color w:val="000000"/>
          <w:sz w:val="28"/>
        </w:rPr>
        <w:t xml:space="preserve">
      1.8.4. 仅用于放射性废物的最终处置；</w:t>
      </w:r>
    </w:p>
    <w:p>
      <w:pPr>
        <w:spacing w:after="0"/>
        <w:ind w:start="0"/>
        <w:jc w:val="both"/>
      </w:pPr>
      <w:r>
        <w:rPr>
          <w:rFonts w:ascii="Times New Roman"/>
          <w:b w:val="false"/>
          <w:i w:val="false"/>
          <w:color w:val="000000"/>
          <w:sz w:val="28"/>
        </w:rPr>
        <w:t xml:space="preserve">
      1.8.5. 仅用于在生产设施以外的其他地点长期储存（计划储存期超过10年）辐照核燃料或放射性废物。 </w:t>
      </w:r>
    </w:p>
    <w:p>
      <w:pPr>
        <w:spacing w:after="0"/>
        <w:ind w:start="0"/>
        <w:jc w:val="both"/>
      </w:pPr>
      <w:r>
        <w:rPr>
          <w:rFonts w:ascii="Times New Roman"/>
          <w:b w:val="false"/>
          <w:i w:val="false"/>
          <w:color w:val="000000"/>
          <w:sz w:val="28"/>
        </w:rPr>
        <w:t xml:space="preserve">
      2. 地下资源利用： </w:t>
      </w:r>
    </w:p>
    <w:p>
      <w:pPr>
        <w:spacing w:after="0"/>
        <w:ind w:start="0"/>
        <w:jc w:val="both"/>
      </w:pPr>
      <w:r>
        <w:rPr>
          <w:rFonts w:ascii="Times New Roman"/>
          <w:b w:val="false"/>
          <w:i w:val="false"/>
          <w:color w:val="000000"/>
          <w:sz w:val="28"/>
        </w:rPr>
        <w:t xml:space="preserve">
      2.1. 商业目的的石油和天然气开采，其中石油日采收量超过500吨，</w:t>
      </w:r>
      <w:r>
        <w:rPr>
          <w:rFonts w:ascii="Times New Roman"/>
          <w:b w:val="false"/>
          <w:i w:val="false"/>
          <w:color w:val="000000"/>
          <w:sz w:val="28"/>
        </w:rPr>
        <w:t xml:space="preserve">天然气日采收量超过</w:t>
      </w:r>
      <w:r>
        <w:rPr>
          <w:rFonts w:ascii="Times New Roman"/>
          <w:b w:val="false"/>
          <w:i w:val="false"/>
          <w:color w:val="000000"/>
          <w:sz w:val="28"/>
        </w:rPr>
        <w:t xml:space="preserve">50万立方米</w:t>
      </w:r>
      <w:r>
        <w:rPr>
          <w:rFonts w:ascii="Times New Roman"/>
          <w:b w:val="false"/>
          <w:i w:val="false"/>
          <w:color w:val="000000"/>
          <w:sz w:val="28"/>
        </w:rPr>
        <w:t xml:space="preserve">；</w:t>
      </w:r>
    </w:p>
    <w:p>
      <w:pPr>
        <w:spacing w:after="0"/>
        <w:ind w:start="0"/>
        <w:jc w:val="both"/>
      </w:pPr>
      <w:r>
        <w:rPr>
          <w:rFonts w:ascii="Times New Roman"/>
          <w:b w:val="false"/>
          <w:i w:val="false"/>
          <w:color w:val="000000"/>
          <w:sz w:val="28"/>
        </w:rPr>
        <w:t xml:space="preserve">
      2.2. 固体矿物露天开采面积超过25公顷，或泥炭开采面积超过150公顷； </w:t>
      </w:r>
    </w:p>
    <w:p>
      <w:pPr>
        <w:spacing w:after="0"/>
        <w:ind w:start="0"/>
        <w:jc w:val="both"/>
      </w:pPr>
      <w:r>
        <w:rPr>
          <w:rFonts w:ascii="Times New Roman"/>
          <w:b w:val="false"/>
          <w:i w:val="false"/>
          <w:color w:val="000000"/>
          <w:sz w:val="28"/>
        </w:rPr>
        <w:t xml:space="preserve">
      2.3. 对地下开采的固体矿物进行初级加工（选矿）；</w:t>
      </w:r>
    </w:p>
    <w:p>
      <w:pPr>
        <w:spacing w:after="0"/>
        <w:ind w:start="0"/>
        <w:jc w:val="both"/>
      </w:pPr>
      <w:r>
        <w:rPr>
          <w:rFonts w:ascii="Times New Roman"/>
          <w:b w:val="false"/>
          <w:i w:val="false"/>
          <w:color w:val="000000"/>
          <w:sz w:val="28"/>
        </w:rPr>
        <w:t xml:space="preserve">
      2.4 石棉开采设施； </w:t>
      </w:r>
    </w:p>
    <w:p>
      <w:pPr>
        <w:spacing w:after="0"/>
        <w:ind w:start="0"/>
        <w:jc w:val="both"/>
      </w:pPr>
      <w:r>
        <w:rPr>
          <w:rFonts w:ascii="Times New Roman"/>
          <w:b w:val="false"/>
          <w:i w:val="false"/>
          <w:color w:val="000000"/>
          <w:sz w:val="28"/>
        </w:rPr>
        <w:t xml:space="preserve">
      2.5. 开展受扰土地复垦工作及其他本节规定的地表下使用设施。</w:t>
      </w:r>
    </w:p>
    <w:p>
      <w:pPr>
        <w:spacing w:after="0"/>
        <w:ind w:start="0"/>
        <w:jc w:val="both"/>
      </w:pPr>
      <w:r>
        <w:rPr>
          <w:rFonts w:ascii="Times New Roman"/>
          <w:b w:val="false"/>
          <w:i w:val="false"/>
          <w:color w:val="000000"/>
          <w:sz w:val="28"/>
        </w:rPr>
        <w:t xml:space="preserve">
      3. 金属生产与加工： </w:t>
      </w:r>
    </w:p>
    <w:p>
      <w:pPr>
        <w:spacing w:after="0"/>
        <w:ind w:start="0"/>
        <w:jc w:val="both"/>
      </w:pPr>
      <w:r>
        <w:rPr>
          <w:rFonts w:ascii="Times New Roman"/>
          <w:b w:val="false"/>
          <w:i w:val="false"/>
          <w:color w:val="000000"/>
          <w:sz w:val="28"/>
        </w:rPr>
        <w:t xml:space="preserve">
      3.1. 金属矿石（含硫化矿）焙烧或烧结装置；</w:t>
      </w:r>
    </w:p>
    <w:p>
      <w:pPr>
        <w:spacing w:after="0"/>
        <w:ind w:start="0"/>
        <w:jc w:val="both"/>
      </w:pPr>
      <w:r>
        <w:rPr>
          <w:rFonts w:ascii="Times New Roman"/>
          <w:b w:val="false"/>
          <w:i w:val="false"/>
          <w:color w:val="000000"/>
          <w:sz w:val="28"/>
        </w:rPr>
        <w:t xml:space="preserve">
      3.2. 钢铁初级冶炼综合企业（综合厂）；</w:t>
      </w:r>
    </w:p>
    <w:p>
      <w:pPr>
        <w:spacing w:after="0"/>
        <w:ind w:start="0"/>
        <w:jc w:val="both"/>
      </w:pPr>
      <w:r>
        <w:rPr>
          <w:rFonts w:ascii="Times New Roman"/>
          <w:b w:val="false"/>
          <w:i w:val="false"/>
          <w:color w:val="000000"/>
          <w:sz w:val="28"/>
        </w:rPr>
        <w:t xml:space="preserve">
      3.3. 采用冶金、化学或电解工艺，以矿石、精矿或二次原料生产非脱氧有色金属的装置。 </w:t>
      </w:r>
    </w:p>
    <w:p>
      <w:pPr>
        <w:spacing w:after="0"/>
        <w:ind w:start="0"/>
        <w:jc w:val="both"/>
      </w:pPr>
      <w:r>
        <w:rPr>
          <w:rFonts w:ascii="Times New Roman"/>
          <w:b w:val="false"/>
          <w:i w:val="false"/>
          <w:color w:val="000000"/>
          <w:sz w:val="28"/>
        </w:rPr>
        <w:t xml:space="preserve">
      4. 非金属矿物加工： </w:t>
      </w:r>
    </w:p>
    <w:p>
      <w:pPr>
        <w:spacing w:after="0"/>
        <w:ind w:start="0"/>
        <w:jc w:val="both"/>
      </w:pPr>
      <w:r>
        <w:rPr>
          <w:rFonts w:ascii="Times New Roman"/>
          <w:b w:val="false"/>
          <w:i w:val="false"/>
          <w:color w:val="000000"/>
          <w:sz w:val="28"/>
        </w:rPr>
        <w:t xml:space="preserve">
      4.1. 石棉及含石棉制品加工处理设施：</w:t>
      </w:r>
    </w:p>
    <w:p>
      <w:pPr>
        <w:spacing w:after="0"/>
        <w:ind w:start="0"/>
        <w:jc w:val="both"/>
      </w:pPr>
      <w:r>
        <w:rPr>
          <w:rFonts w:ascii="Times New Roman"/>
          <w:b w:val="false"/>
          <w:i w:val="false"/>
          <w:color w:val="000000"/>
          <w:sz w:val="28"/>
        </w:rPr>
        <w:t xml:space="preserve">
      4.1.1. 石棉水泥制品——成品年产量超过2万公吨； </w:t>
      </w:r>
    </w:p>
    <w:p>
      <w:pPr>
        <w:spacing w:after="0"/>
        <w:ind w:start="0"/>
        <w:jc w:val="both"/>
      </w:pPr>
      <w:r>
        <w:rPr>
          <w:rFonts w:ascii="Times New Roman"/>
          <w:b w:val="false"/>
          <w:i w:val="false"/>
          <w:color w:val="000000"/>
          <w:sz w:val="28"/>
        </w:rPr>
        <w:t xml:space="preserve">
      4.1.2. 摩擦材料类——成品年产量超过50吨；</w:t>
      </w:r>
    </w:p>
    <w:p>
      <w:pPr>
        <w:spacing w:after="0"/>
        <w:ind w:start="0"/>
        <w:jc w:val="both"/>
      </w:pPr>
      <w:r>
        <w:rPr>
          <w:rFonts w:ascii="Times New Roman"/>
          <w:b w:val="false"/>
          <w:i w:val="false"/>
          <w:color w:val="000000"/>
          <w:sz w:val="28"/>
        </w:rPr>
        <w:t xml:space="preserve">
      4.1.3. 其他用途石棉设施——年消耗量超过200吨。</w:t>
      </w:r>
    </w:p>
    <w:p>
      <w:pPr>
        <w:spacing w:after="0"/>
        <w:ind w:start="0"/>
        <w:jc w:val="both"/>
      </w:pPr>
      <w:r>
        <w:rPr>
          <w:rFonts w:ascii="Times New Roman"/>
          <w:b w:val="false"/>
          <w:i w:val="false"/>
          <w:color w:val="000000"/>
          <w:sz w:val="28"/>
        </w:rPr>
        <w:t xml:space="preserve">
      5. 化学工业： </w:t>
      </w:r>
    </w:p>
    <w:p>
      <w:pPr>
        <w:spacing w:after="0"/>
        <w:ind w:start="0"/>
        <w:jc w:val="both"/>
      </w:pPr>
      <w:r>
        <w:rPr>
          <w:rFonts w:ascii="Times New Roman"/>
          <w:b w:val="false"/>
          <w:i w:val="false"/>
          <w:color w:val="000000"/>
          <w:sz w:val="28"/>
        </w:rPr>
        <w:t xml:space="preserve">
      5.1. 综合化工企业（厂区）——指通过工艺装置集群实现多工序联结与功能联动，采用化学转化工艺进行工业规模生产下列物质的设施： </w:t>
      </w:r>
    </w:p>
    <w:p>
      <w:pPr>
        <w:spacing w:after="0"/>
        <w:ind w:start="0"/>
        <w:jc w:val="both"/>
      </w:pPr>
      <w:r>
        <w:rPr>
          <w:rFonts w:ascii="Times New Roman"/>
          <w:b w:val="false"/>
          <w:i w:val="false"/>
          <w:color w:val="000000"/>
          <w:sz w:val="28"/>
        </w:rPr>
        <w:t xml:space="preserve">
      5.1.1. 基础有机化学品： </w:t>
      </w:r>
    </w:p>
    <w:p>
      <w:pPr>
        <w:spacing w:after="0"/>
        <w:ind w:start="0"/>
        <w:jc w:val="both"/>
      </w:pPr>
      <w:r>
        <w:rPr>
          <w:rFonts w:ascii="Times New Roman"/>
          <w:b w:val="false"/>
          <w:i w:val="false"/>
          <w:color w:val="000000"/>
          <w:sz w:val="28"/>
        </w:rPr>
        <w:t xml:space="preserve">
      简单烃类（直链或环状、饱和或不饱和、脂肪族或芳香族）； </w:t>
      </w:r>
    </w:p>
    <w:p>
      <w:pPr>
        <w:spacing w:after="0"/>
        <w:ind w:start="0"/>
        <w:jc w:val="both"/>
      </w:pPr>
      <w:r>
        <w:rPr>
          <w:rFonts w:ascii="Times New Roman"/>
          <w:b w:val="false"/>
          <w:i w:val="false"/>
          <w:color w:val="000000"/>
          <w:sz w:val="28"/>
        </w:rPr>
        <w:t xml:space="preserve">
      含氧烃：醇类、醛类、酮类、羧酸、酯类、醋酸酯、醚类、过氧化物、环氧树脂； </w:t>
      </w:r>
    </w:p>
    <w:p>
      <w:pPr>
        <w:spacing w:after="0"/>
        <w:ind w:start="0"/>
        <w:jc w:val="both"/>
      </w:pPr>
      <w:r>
        <w:rPr>
          <w:rFonts w:ascii="Times New Roman"/>
          <w:b w:val="false"/>
          <w:i w:val="false"/>
          <w:color w:val="000000"/>
          <w:sz w:val="28"/>
        </w:rPr>
        <w:t xml:space="preserve">
      含硫烃； </w:t>
      </w:r>
    </w:p>
    <w:p>
      <w:pPr>
        <w:spacing w:after="0"/>
        <w:ind w:start="0"/>
        <w:jc w:val="both"/>
      </w:pPr>
      <w:r>
        <w:rPr>
          <w:rFonts w:ascii="Times New Roman"/>
          <w:b w:val="false"/>
          <w:i w:val="false"/>
          <w:color w:val="000000"/>
          <w:sz w:val="28"/>
        </w:rPr>
        <w:t xml:space="preserve">
      含氮烃类：胺、酰胺、含氮化合物、硝基化合物或硝酸酯类、腈类、氰酸酯类、异氰酸酯类； </w:t>
      </w:r>
    </w:p>
    <w:p>
      <w:pPr>
        <w:spacing w:after="0"/>
        <w:ind w:start="0"/>
        <w:jc w:val="both"/>
      </w:pPr>
      <w:r>
        <w:rPr>
          <w:rFonts w:ascii="Times New Roman"/>
          <w:b w:val="false"/>
          <w:i w:val="false"/>
          <w:color w:val="000000"/>
          <w:sz w:val="28"/>
        </w:rPr>
        <w:t xml:space="preserve">
      含磷烃； </w:t>
      </w:r>
    </w:p>
    <w:p>
      <w:pPr>
        <w:spacing w:after="0"/>
        <w:ind w:start="0"/>
        <w:jc w:val="both"/>
      </w:pPr>
      <w:r>
        <w:rPr>
          <w:rFonts w:ascii="Times New Roman"/>
          <w:b w:val="false"/>
          <w:i w:val="false"/>
          <w:color w:val="000000"/>
          <w:sz w:val="28"/>
        </w:rPr>
        <w:t xml:space="preserve">
      卤代烃； </w:t>
      </w:r>
    </w:p>
    <w:p>
      <w:pPr>
        <w:spacing w:after="0"/>
        <w:ind w:start="0"/>
        <w:jc w:val="both"/>
      </w:pPr>
      <w:r>
        <w:rPr>
          <w:rFonts w:ascii="Times New Roman"/>
          <w:b w:val="false"/>
          <w:i w:val="false"/>
          <w:color w:val="000000"/>
          <w:sz w:val="28"/>
        </w:rPr>
        <w:t xml:space="preserve">
      有机金属化合物； </w:t>
      </w:r>
    </w:p>
    <w:p>
      <w:pPr>
        <w:spacing w:after="0"/>
        <w:ind w:start="0"/>
        <w:jc w:val="both"/>
      </w:pPr>
      <w:r>
        <w:rPr>
          <w:rFonts w:ascii="Times New Roman"/>
          <w:b w:val="false"/>
          <w:i w:val="false"/>
          <w:color w:val="000000"/>
          <w:sz w:val="28"/>
        </w:rPr>
        <w:t xml:space="preserve">
      碱性塑料材料（聚合物、合成纤维及纤维素基纤维）； </w:t>
      </w:r>
    </w:p>
    <w:p>
      <w:pPr>
        <w:spacing w:after="0"/>
        <w:ind w:start="0"/>
        <w:jc w:val="both"/>
      </w:pPr>
      <w:r>
        <w:rPr>
          <w:rFonts w:ascii="Times New Roman"/>
          <w:b w:val="false"/>
          <w:i w:val="false"/>
          <w:color w:val="000000"/>
          <w:sz w:val="28"/>
        </w:rPr>
        <w:t xml:space="preserve">
      合成橡胶； </w:t>
      </w:r>
    </w:p>
    <w:p>
      <w:pPr>
        <w:spacing w:after="0"/>
        <w:ind w:start="0"/>
        <w:jc w:val="both"/>
      </w:pPr>
      <w:r>
        <w:rPr>
          <w:rFonts w:ascii="Times New Roman"/>
          <w:b w:val="false"/>
          <w:i w:val="false"/>
          <w:color w:val="000000"/>
          <w:sz w:val="28"/>
        </w:rPr>
        <w:t xml:space="preserve">
      涂料与颜料； </w:t>
      </w:r>
    </w:p>
    <w:p>
      <w:pPr>
        <w:spacing w:after="0"/>
        <w:ind w:start="0"/>
        <w:jc w:val="both"/>
      </w:pPr>
      <w:r>
        <w:rPr>
          <w:rFonts w:ascii="Times New Roman"/>
          <w:b w:val="false"/>
          <w:i w:val="false"/>
          <w:color w:val="000000"/>
          <w:sz w:val="28"/>
        </w:rPr>
        <w:t xml:space="preserve">
      表面活性剂； </w:t>
      </w:r>
    </w:p>
    <w:p>
      <w:pPr>
        <w:spacing w:after="0"/>
        <w:ind w:start="0"/>
        <w:jc w:val="both"/>
      </w:pPr>
      <w:r>
        <w:rPr>
          <w:rFonts w:ascii="Times New Roman"/>
          <w:b w:val="false"/>
          <w:i w:val="false"/>
          <w:color w:val="000000"/>
          <w:sz w:val="28"/>
        </w:rPr>
        <w:t xml:space="preserve">
      5.1.2. 基础无机化学品： </w:t>
      </w:r>
    </w:p>
    <w:p>
      <w:pPr>
        <w:spacing w:after="0"/>
        <w:ind w:start="0"/>
        <w:jc w:val="both"/>
      </w:pPr>
      <w:r>
        <w:rPr>
          <w:rFonts w:ascii="Times New Roman"/>
          <w:b w:val="false"/>
          <w:i w:val="false"/>
          <w:color w:val="000000"/>
          <w:sz w:val="28"/>
        </w:rPr>
        <w:t xml:space="preserve">
      气体：氨、氯或氯化氢、氟或氟化氢、碳氧化物、硫化合物、氮氧化物、氢气、二氧化硫、氯化碳；</w:t>
      </w:r>
    </w:p>
    <w:p>
      <w:pPr>
        <w:spacing w:after="0"/>
        <w:ind w:start="0"/>
        <w:jc w:val="both"/>
      </w:pPr>
      <w:r>
        <w:rPr>
          <w:rFonts w:ascii="Times New Roman"/>
          <w:b w:val="false"/>
          <w:i w:val="false"/>
          <w:color w:val="000000"/>
          <w:sz w:val="28"/>
        </w:rPr>
        <w:t xml:space="preserve">
      酸类：铬酸、氢氟酸、磷酸、硝酸、盐酸、硫酸、高浓硫酸、亚硫酸；</w:t>
      </w:r>
    </w:p>
    <w:p>
      <w:pPr>
        <w:spacing w:after="0"/>
        <w:ind w:start="0"/>
        <w:jc w:val="both"/>
      </w:pPr>
      <w:r>
        <w:rPr>
          <w:rFonts w:ascii="Times New Roman"/>
          <w:b w:val="false"/>
          <w:i w:val="false"/>
          <w:color w:val="000000"/>
          <w:sz w:val="28"/>
        </w:rPr>
        <w:t xml:space="preserve">
      碱类：氢氧化铵、氢氧化钾、氢氧化钠；</w:t>
      </w:r>
    </w:p>
    <w:p>
      <w:pPr>
        <w:spacing w:after="0"/>
        <w:ind w:start="0"/>
        <w:jc w:val="both"/>
      </w:pPr>
      <w:r>
        <w:rPr>
          <w:rFonts w:ascii="Times New Roman"/>
          <w:b w:val="false"/>
          <w:i w:val="false"/>
          <w:color w:val="000000"/>
          <w:sz w:val="28"/>
        </w:rPr>
        <w:t xml:space="preserve">
      盐类：氯化铵、高氯酸钾、碳酸钾、碳酸钠、过硼酸盐、硝酸银； </w:t>
      </w:r>
    </w:p>
    <w:p>
      <w:pPr>
        <w:spacing w:after="0"/>
        <w:ind w:start="0"/>
        <w:jc w:val="both"/>
      </w:pPr>
      <w:r>
        <w:rPr>
          <w:rFonts w:ascii="Times New Roman"/>
          <w:b w:val="false"/>
          <w:i w:val="false"/>
          <w:color w:val="000000"/>
          <w:sz w:val="28"/>
        </w:rPr>
        <w:t xml:space="preserve">
      非金属、金属氧化物或其他无机化合物：电石、硅、碳化硅； </w:t>
      </w:r>
    </w:p>
    <w:p>
      <w:pPr>
        <w:spacing w:after="0"/>
        <w:ind w:start="0"/>
        <w:jc w:val="both"/>
      </w:pPr>
      <w:r>
        <w:rPr>
          <w:rFonts w:ascii="Times New Roman"/>
          <w:b w:val="false"/>
          <w:i w:val="false"/>
          <w:color w:val="000000"/>
          <w:sz w:val="28"/>
        </w:rPr>
        <w:t xml:space="preserve">
      5.1.3. 磷肥、氮肥或钾肥矿物肥料（单一或复合肥料）； </w:t>
      </w:r>
    </w:p>
    <w:p>
      <w:pPr>
        <w:spacing w:after="0"/>
        <w:ind w:start="0"/>
        <w:jc w:val="both"/>
      </w:pPr>
      <w:r>
        <w:rPr>
          <w:rFonts w:ascii="Times New Roman"/>
          <w:b w:val="false"/>
          <w:i w:val="false"/>
          <w:color w:val="000000"/>
          <w:sz w:val="28"/>
        </w:rPr>
        <w:t xml:space="preserve">
      5.1.4. 农药和杀菌剂； </w:t>
      </w:r>
    </w:p>
    <w:p>
      <w:pPr>
        <w:spacing w:after="0"/>
        <w:ind w:start="0"/>
        <w:jc w:val="both"/>
      </w:pPr>
      <w:r>
        <w:rPr>
          <w:rFonts w:ascii="Times New Roman"/>
          <w:b w:val="false"/>
          <w:i w:val="false"/>
          <w:color w:val="000000"/>
          <w:sz w:val="28"/>
        </w:rPr>
        <w:t xml:space="preserve">
      5.1.5. 采用生物或化学工艺生产的基础药品； </w:t>
      </w:r>
    </w:p>
    <w:p>
      <w:pPr>
        <w:spacing w:after="0"/>
        <w:ind w:start="0"/>
        <w:jc w:val="both"/>
      </w:pPr>
      <w:r>
        <w:rPr>
          <w:rFonts w:ascii="Times New Roman"/>
          <w:b w:val="false"/>
          <w:i w:val="false"/>
          <w:color w:val="000000"/>
          <w:sz w:val="28"/>
        </w:rPr>
        <w:t xml:space="preserve">
      5.1.6. 爆炸物。 </w:t>
      </w:r>
    </w:p>
    <w:p>
      <w:pPr>
        <w:spacing w:after="0"/>
        <w:ind w:start="0"/>
        <w:jc w:val="both"/>
      </w:pPr>
      <w:r>
        <w:rPr>
          <w:rFonts w:ascii="Times New Roman"/>
          <w:b w:val="false"/>
          <w:i w:val="false"/>
          <w:color w:val="000000"/>
          <w:sz w:val="28"/>
        </w:rPr>
        <w:t xml:space="preserve">
      6. 废物管理： </w:t>
      </w:r>
    </w:p>
    <w:p>
      <w:pPr>
        <w:spacing w:after="0"/>
        <w:ind w:start="0"/>
        <w:jc w:val="both"/>
      </w:pPr>
      <w:r>
        <w:rPr>
          <w:rFonts w:ascii="Times New Roman"/>
          <w:b w:val="false"/>
          <w:i w:val="false"/>
          <w:color w:val="000000"/>
          <w:sz w:val="28"/>
        </w:rPr>
        <w:t xml:space="preserve">
      6.1. 通过焚烧（焚化）、化学处理或填埋处置危险废物的设施； </w:t>
      </w:r>
    </w:p>
    <w:p>
      <w:pPr>
        <w:spacing w:after="0"/>
        <w:ind w:start="0"/>
        <w:jc w:val="both"/>
      </w:pPr>
      <w:r>
        <w:rPr>
          <w:rFonts w:ascii="Times New Roman"/>
          <w:b w:val="false"/>
          <w:i w:val="false"/>
          <w:color w:val="000000"/>
          <w:sz w:val="28"/>
        </w:rPr>
        <w:t xml:space="preserve">
      6.2. 日处理能力超过100吨的非危险废物焚烧（焚化）或化学处理处置设施。 </w:t>
      </w:r>
    </w:p>
    <w:p>
      <w:pPr>
        <w:spacing w:after="0"/>
        <w:ind w:start="0"/>
        <w:jc w:val="both"/>
      </w:pPr>
      <w:r>
        <w:rPr>
          <w:rFonts w:ascii="Times New Roman"/>
          <w:b w:val="false"/>
          <w:i w:val="false"/>
          <w:color w:val="000000"/>
          <w:sz w:val="28"/>
        </w:rPr>
        <w:t xml:space="preserve">
      7. 纸浆与造纸生产： </w:t>
      </w:r>
    </w:p>
    <w:p>
      <w:pPr>
        <w:spacing w:after="0"/>
        <w:ind w:start="0"/>
        <w:jc w:val="both"/>
      </w:pPr>
      <w:r>
        <w:rPr>
          <w:rFonts w:ascii="Times New Roman"/>
          <w:b w:val="false"/>
          <w:i w:val="false"/>
          <w:color w:val="000000"/>
          <w:sz w:val="28"/>
        </w:rPr>
        <w:t xml:space="preserve">
      7.1. 工业生产单元： </w:t>
      </w:r>
    </w:p>
    <w:p>
      <w:pPr>
        <w:spacing w:after="0"/>
        <w:ind w:start="0"/>
        <w:jc w:val="both"/>
      </w:pPr>
      <w:r>
        <w:rPr>
          <w:rFonts w:ascii="Times New Roman"/>
          <w:b w:val="false"/>
          <w:i w:val="false"/>
          <w:color w:val="000000"/>
          <w:sz w:val="28"/>
        </w:rPr>
        <w:t xml:space="preserve">
      7.1.1. 生产木质或类似纤维材料制成的纸浆；</w:t>
      </w:r>
    </w:p>
    <w:p>
      <w:pPr>
        <w:spacing w:after="0"/>
        <w:ind w:start="0"/>
        <w:jc w:val="both"/>
      </w:pPr>
      <w:r>
        <w:rPr>
          <w:rFonts w:ascii="Times New Roman"/>
          <w:b w:val="false"/>
          <w:i w:val="false"/>
          <w:color w:val="000000"/>
          <w:sz w:val="28"/>
        </w:rPr>
        <w:t xml:space="preserve">
      7.1.2. 日产量200吨及以上的纸张和纸板生产装置。</w:t>
      </w:r>
    </w:p>
    <w:p>
      <w:pPr>
        <w:spacing w:after="0"/>
        <w:ind w:start="0"/>
        <w:jc w:val="both"/>
      </w:pPr>
      <w:r>
        <w:rPr>
          <w:rFonts w:ascii="Times New Roman"/>
          <w:b w:val="false"/>
          <w:i w:val="false"/>
          <w:color w:val="000000"/>
          <w:sz w:val="28"/>
        </w:rPr>
        <w:t xml:space="preserve">
      8. 公路、铁路及航空运输： </w:t>
      </w:r>
    </w:p>
    <w:p>
      <w:pPr>
        <w:spacing w:after="0"/>
        <w:ind w:start="0"/>
        <w:jc w:val="both"/>
      </w:pPr>
      <w:r>
        <w:rPr>
          <w:rFonts w:ascii="Times New Roman"/>
          <w:b w:val="false"/>
          <w:i w:val="false"/>
          <w:color w:val="000000"/>
          <w:sz w:val="28"/>
        </w:rPr>
        <w:t xml:space="preserve">
      8.1. 长途铁路线路的建设； </w:t>
      </w:r>
    </w:p>
    <w:p>
      <w:pPr>
        <w:spacing w:after="0"/>
        <w:ind w:start="0"/>
        <w:jc w:val="both"/>
      </w:pPr>
      <w:r>
        <w:rPr>
          <w:rFonts w:ascii="Times New Roman"/>
          <w:b w:val="false"/>
          <w:i w:val="false"/>
          <w:color w:val="000000"/>
          <w:sz w:val="28"/>
        </w:rPr>
        <w:t xml:space="preserve">
      8.2. 建设主跑道长度2100米及以上的机场；</w:t>
      </w:r>
    </w:p>
    <w:p>
      <w:pPr>
        <w:spacing w:after="0"/>
        <w:ind w:start="0"/>
        <w:jc w:val="both"/>
      </w:pPr>
      <w:r>
        <w:rPr>
          <w:rFonts w:ascii="Times New Roman"/>
          <w:b w:val="false"/>
          <w:i w:val="false"/>
          <w:color w:val="000000"/>
          <w:sz w:val="28"/>
        </w:rPr>
        <w:t xml:space="preserve">
      8.3. 技术等级I级新建及（或）改建公共道路，连续长度10公里及以上。</w:t>
      </w:r>
    </w:p>
    <w:p>
      <w:pPr>
        <w:spacing w:after="0"/>
        <w:ind w:start="0"/>
        <w:jc w:val="both"/>
      </w:pPr>
      <w:r>
        <w:rPr>
          <w:rFonts w:ascii="Times New Roman"/>
          <w:b w:val="false"/>
          <w:i w:val="false"/>
          <w:color w:val="000000"/>
          <w:sz w:val="28"/>
        </w:rPr>
        <w:t xml:space="preserve">
      9. 水上运输： </w:t>
      </w:r>
    </w:p>
    <w:p>
      <w:pPr>
        <w:spacing w:after="0"/>
        <w:ind w:start="0"/>
        <w:jc w:val="both"/>
      </w:pPr>
      <w:r>
        <w:rPr>
          <w:rFonts w:ascii="Times New Roman"/>
          <w:b w:val="false"/>
          <w:i w:val="false"/>
          <w:color w:val="000000"/>
          <w:sz w:val="28"/>
        </w:rPr>
        <w:t xml:space="preserve">
      9.1. 可通行排水量超过1350吨船舶的内河航道及内河港口； </w:t>
      </w:r>
    </w:p>
    <w:p>
      <w:pPr>
        <w:spacing w:after="0"/>
        <w:ind w:start="0"/>
        <w:jc w:val="both"/>
      </w:pPr>
      <w:r>
        <w:rPr>
          <w:rFonts w:ascii="Times New Roman"/>
          <w:b w:val="false"/>
          <w:i w:val="false"/>
          <w:color w:val="000000"/>
          <w:sz w:val="28"/>
        </w:rPr>
        <w:t xml:space="preserve">
      9.2. 可停靠1350吨以上船舶的商业港口、与沿海及近海港口相关的装卸泊位（渡轮泊位除外）。 </w:t>
      </w:r>
    </w:p>
    <w:p>
      <w:pPr>
        <w:spacing w:after="0"/>
        <w:ind w:start="0"/>
        <w:jc w:val="both"/>
      </w:pPr>
      <w:r>
        <w:rPr>
          <w:rFonts w:ascii="Times New Roman"/>
          <w:b w:val="false"/>
          <w:i w:val="false"/>
          <w:color w:val="000000"/>
          <w:sz w:val="28"/>
        </w:rPr>
        <w:t xml:space="preserve">
      10. 水资源管理： </w:t>
      </w:r>
    </w:p>
    <w:p>
      <w:pPr>
        <w:spacing w:after="0"/>
        <w:ind w:start="0"/>
        <w:jc w:val="both"/>
      </w:pPr>
      <w:r>
        <w:rPr>
          <w:rFonts w:ascii="Times New Roman"/>
          <w:b w:val="false"/>
          <w:i w:val="false"/>
          <w:color w:val="000000"/>
          <w:sz w:val="28"/>
        </w:rPr>
        <w:t xml:space="preserve">
      10.1. 河流流域间调水工程，调水量超过1亿</w:t>
      </w:r>
      <w:r>
        <w:rPr>
          <w:rFonts w:ascii="Times New Roman"/>
          <w:b w:val="false"/>
          <w:i w:val="false"/>
          <w:color w:val="000000"/>
          <w:vertAlign w:val="superscript"/>
        </w:rPr>
        <w:t xml:space="preserve">立方米</w:t>
      </w:r>
      <w:r>
        <w:rPr>
          <w:rFonts w:ascii="Times New Roman"/>
          <w:b w:val="false"/>
          <w:i w:val="false"/>
          <w:color w:val="000000"/>
          <w:sz w:val="28"/>
        </w:rPr>
        <w:t xml:space="preserve">/年（自来饮用水调水除外）； </w:t>
      </w:r>
    </w:p>
    <w:p>
      <w:pPr>
        <w:spacing w:after="0"/>
        <w:ind w:start="0"/>
        <w:jc w:val="both"/>
      </w:pPr>
      <w:r>
        <w:rPr>
          <w:rFonts w:ascii="Times New Roman"/>
          <w:b w:val="false"/>
          <w:i w:val="false"/>
          <w:color w:val="000000"/>
          <w:sz w:val="28"/>
        </w:rPr>
        <w:t xml:space="preserve">
      10.2. 设计用于蓄水或永久储水的坝体及其他设施，新增或增补蓄水量超过1000万立方米； </w:t>
      </w:r>
    </w:p>
    <w:p>
      <w:pPr>
        <w:spacing w:after="0"/>
        <w:ind w:start="0"/>
        <w:jc w:val="both"/>
      </w:pPr>
      <w:r>
        <w:rPr>
          <w:rFonts w:ascii="Times New Roman"/>
          <w:b w:val="false"/>
          <w:i w:val="false"/>
          <w:color w:val="000000"/>
          <w:sz w:val="28"/>
        </w:rPr>
        <w:t xml:space="preserve">
      10.3. 地下水或地表水年取水量，或人工地下水补给系统年补给量达到或超过1000万立方米； </w:t>
      </w:r>
    </w:p>
    <w:p>
      <w:pPr>
        <w:spacing w:after="0"/>
        <w:ind w:start="0"/>
        <w:jc w:val="both"/>
      </w:pPr>
      <w:r>
        <w:rPr>
          <w:rFonts w:ascii="Times New Roman"/>
          <w:b w:val="false"/>
          <w:i w:val="false"/>
          <w:color w:val="000000"/>
          <w:sz w:val="28"/>
        </w:rPr>
        <w:t xml:space="preserve">
      10.4. 日处理能力达3万立方米及以上的城镇污水处理设施。 </w:t>
      </w:r>
    </w:p>
    <w:p>
      <w:pPr>
        <w:spacing w:after="0"/>
        <w:ind w:start="0"/>
        <w:jc w:val="both"/>
      </w:pPr>
      <w:r>
        <w:rPr>
          <w:rFonts w:ascii="Times New Roman"/>
          <w:b w:val="false"/>
          <w:i w:val="false"/>
          <w:color w:val="000000"/>
          <w:sz w:val="28"/>
        </w:rPr>
        <w:t xml:space="preserve">
      11. 家禽或猪的集约化养殖： </w:t>
      </w:r>
    </w:p>
    <w:p>
      <w:pPr>
        <w:spacing w:after="0"/>
        <w:ind w:start="0"/>
        <w:jc w:val="both"/>
      </w:pPr>
      <w:r>
        <w:rPr>
          <w:rFonts w:ascii="Times New Roman"/>
          <w:b w:val="false"/>
          <w:i w:val="false"/>
          <w:color w:val="000000"/>
          <w:sz w:val="28"/>
        </w:rPr>
        <w:t xml:space="preserve">
      11.1. 家禽超过5万只； </w:t>
      </w:r>
    </w:p>
    <w:p>
      <w:pPr>
        <w:spacing w:after="0"/>
        <w:ind w:start="0"/>
        <w:jc w:val="both"/>
      </w:pPr>
      <w:r>
        <w:rPr>
          <w:rFonts w:ascii="Times New Roman"/>
          <w:b w:val="false"/>
          <w:i w:val="false"/>
          <w:color w:val="000000"/>
          <w:sz w:val="28"/>
        </w:rPr>
        <w:t xml:space="preserve">
      11.2. 猪（体重超过30公斤）超过2千头； </w:t>
      </w:r>
    </w:p>
    <w:p>
      <w:pPr>
        <w:spacing w:after="0"/>
        <w:ind w:start="0"/>
        <w:jc w:val="both"/>
      </w:pPr>
      <w:r>
        <w:rPr>
          <w:rFonts w:ascii="Times New Roman"/>
          <w:b w:val="false"/>
          <w:i w:val="false"/>
          <w:color w:val="000000"/>
          <w:sz w:val="28"/>
        </w:rPr>
        <w:t xml:space="preserve">
      11.3. 母猪超过750头。 </w:t>
      </w:r>
    </w:p>
    <w:p>
      <w:pPr>
        <w:spacing w:after="0"/>
        <w:ind w:start="0"/>
        <w:jc w:val="both"/>
      </w:pPr>
      <w:r>
        <w:rPr>
          <w:rFonts w:ascii="Times New Roman"/>
          <w:b w:val="false"/>
          <w:i w:val="false"/>
          <w:color w:val="000000"/>
          <w:sz w:val="28"/>
        </w:rPr>
        <w:t xml:space="preserve">
      12. 其他类型活动： </w:t>
      </w:r>
    </w:p>
    <w:p>
      <w:pPr>
        <w:spacing w:after="0"/>
        <w:ind w:start="0"/>
        <w:jc w:val="both"/>
      </w:pPr>
      <w:r>
        <w:rPr>
          <w:rFonts w:ascii="Times New Roman"/>
          <w:b w:val="false"/>
          <w:i w:val="false"/>
          <w:color w:val="000000"/>
          <w:sz w:val="28"/>
        </w:rPr>
        <w:t xml:space="preserve">
      12.1. 输送天然气、石油或化学品的管道，直径超过800毫米和（或）长度超过40公里； </w:t>
      </w:r>
    </w:p>
    <w:p>
      <w:pPr>
        <w:spacing w:after="0"/>
        <w:ind w:start="0"/>
        <w:jc w:val="both"/>
      </w:pPr>
      <w:r>
        <w:rPr>
          <w:rFonts w:ascii="Times New Roman"/>
          <w:b w:val="false"/>
          <w:i w:val="false"/>
          <w:color w:val="000000"/>
          <w:sz w:val="28"/>
        </w:rPr>
        <w:t xml:space="preserve">
      12.2. 皮革及毛皮鞣制装置，日处理量超过12吨成品； </w:t>
      </w:r>
    </w:p>
    <w:p>
      <w:pPr>
        <w:spacing w:after="0"/>
        <w:ind w:start="0"/>
        <w:jc w:val="both"/>
      </w:pPr>
      <w:r>
        <w:rPr>
          <w:rFonts w:ascii="Times New Roman"/>
          <w:b w:val="false"/>
          <w:i w:val="false"/>
          <w:color w:val="000000"/>
          <w:sz w:val="28"/>
        </w:rPr>
        <w:t xml:space="preserve">
      12.3. 电压220千伏及以上、长度超过15公里的架空输电线路建设； </w:t>
      </w:r>
    </w:p>
    <w:p>
      <w:pPr>
        <w:spacing w:after="0"/>
        <w:ind w:start="0"/>
        <w:jc w:val="both"/>
      </w:pPr>
      <w:r>
        <w:rPr>
          <w:rFonts w:ascii="Times New Roman"/>
          <w:b w:val="false"/>
          <w:i w:val="false"/>
          <w:color w:val="000000"/>
          <w:sz w:val="28"/>
        </w:rPr>
        <w:t xml:space="preserve">
      12.4. 用于生产食品的加工与再加工设施：</w:t>
      </w:r>
    </w:p>
    <w:p>
      <w:pPr>
        <w:spacing w:after="0"/>
        <w:ind w:start="0"/>
        <w:jc w:val="both"/>
      </w:pPr>
      <w:r>
        <w:rPr>
          <w:rFonts w:ascii="Times New Roman"/>
          <w:b w:val="false"/>
          <w:i w:val="false"/>
          <w:color w:val="000000"/>
          <w:sz w:val="28"/>
        </w:rPr>
        <w:t xml:space="preserve">
      12.4.1. 动物原料（乳制品除外），成品日产量超过75吨； </w:t>
      </w:r>
    </w:p>
    <w:p>
      <w:pPr>
        <w:spacing w:after="0"/>
        <w:ind w:start="0"/>
        <w:jc w:val="both"/>
      </w:pPr>
      <w:r>
        <w:rPr>
          <w:rFonts w:ascii="Times New Roman"/>
          <w:b w:val="false"/>
          <w:i w:val="false"/>
          <w:color w:val="000000"/>
          <w:sz w:val="28"/>
        </w:rPr>
        <w:t xml:space="preserve">
      12.4.2. 牛奶加工（日均产量超过200吨，按年均值计算）； </w:t>
      </w:r>
    </w:p>
    <w:p>
      <w:pPr>
        <w:spacing w:after="0"/>
        <w:ind w:start="0"/>
        <w:jc w:val="both"/>
      </w:pPr>
      <w:r>
        <w:rPr>
          <w:rFonts w:ascii="Times New Roman"/>
          <w:b w:val="false"/>
          <w:i w:val="false"/>
          <w:color w:val="000000"/>
          <w:sz w:val="28"/>
        </w:rPr>
        <w:t xml:space="preserve">
      12.5. 处理能力超过每日1吨的动物尸体或动物废弃物处置（或）处理装置； </w:t>
      </w:r>
    </w:p>
    <w:p>
      <w:pPr>
        <w:spacing w:after="0"/>
        <w:ind w:start="0"/>
        <w:jc w:val="both"/>
      </w:pPr>
      <w:r>
        <w:rPr>
          <w:rFonts w:ascii="Times New Roman"/>
          <w:b w:val="false"/>
          <w:i w:val="false"/>
          <w:color w:val="000000"/>
          <w:sz w:val="28"/>
        </w:rPr>
        <w:t xml:space="preserve">
      12.6. 储存石油、石油化工或化学产品且容量达20万吨及以上的设施，以及天然气地下储存设施且有效储存量超过1.5亿立方米； </w:t>
      </w:r>
    </w:p>
    <w:p>
      <w:pPr>
        <w:spacing w:after="0"/>
        <w:ind w:start="0"/>
        <w:jc w:val="both"/>
      </w:pPr>
      <w:r>
        <w:rPr>
          <w:rFonts w:ascii="Times New Roman"/>
          <w:b w:val="false"/>
          <w:i w:val="false"/>
          <w:color w:val="000000"/>
          <w:sz w:val="28"/>
        </w:rPr>
        <w:t xml:space="preserve">
      12.7. 使用有机溶剂进行物质、物品或产品表面处理的装置，特别是用于精加工、印刷、涂层、脱脂、防水、上浆、喷涂、清洗或浸渍的装置，其生产能力超过每小时150千克或每年200吨。 </w:t>
      </w:r>
    </w:p>
    <w:p>
      <w:pPr>
        <w:spacing w:after="0"/>
        <w:ind w:start="0"/>
        <w:jc w:val="left"/>
      </w:pPr>
      <w:r>
        <w:rPr>
          <w:rFonts w:ascii="Times New Roman"/>
          <w:b/>
          <w:i w:val="false"/>
          <w:color w:val="000000"/>
        </w:rPr>
        <w:t xml:space="preserve"> 第二部分 须强制实施拟议活动影响评估程序的活动类型及对象清单</w:t>
      </w:r>
    </w:p>
    <w:p>
      <w:pPr>
        <w:spacing w:after="0"/>
        <w:ind w:start="0"/>
        <w:jc w:val="both"/>
      </w:pPr>
      <w:r>
        <w:rPr>
          <w:rFonts w:ascii="Times New Roman"/>
          <w:b w:val="false"/>
          <w:i w:val="false"/>
          <w:color w:val="000000"/>
          <w:sz w:val="28"/>
        </w:rPr>
        <w:t xml:space="preserve">
      1. 能源领域： </w:t>
      </w:r>
    </w:p>
    <w:p>
      <w:pPr>
        <w:spacing w:after="0"/>
        <w:ind w:start="0"/>
        <w:jc w:val="both"/>
      </w:pPr>
      <w:r>
        <w:rPr>
          <w:rFonts w:ascii="Times New Roman"/>
          <w:b w:val="false"/>
          <w:i w:val="false"/>
          <w:color w:val="000000"/>
          <w:sz w:val="28"/>
        </w:rPr>
        <w:t xml:space="preserve">
      1.1. 日处理量50吨及以上的煤、油页岩及其他燃料气化液化装置； </w:t>
      </w:r>
    </w:p>
    <w:p>
      <w:pPr>
        <w:spacing w:after="0"/>
        <w:ind w:start="0"/>
        <w:jc w:val="both"/>
      </w:pPr>
      <w:r>
        <w:rPr>
          <w:rFonts w:ascii="Times New Roman"/>
          <w:b w:val="false"/>
          <w:i w:val="false"/>
          <w:color w:val="000000"/>
          <w:sz w:val="28"/>
        </w:rPr>
        <w:t xml:space="preserve">
      1.2. 年处理能力100万吨及以上的煤炭（硬煤和褐煤）加工装置（硬煤热处理和化学处理除外）；</w:t>
      </w:r>
    </w:p>
    <w:p>
      <w:pPr>
        <w:spacing w:after="0"/>
        <w:ind w:start="0"/>
        <w:jc w:val="both"/>
      </w:pPr>
      <w:r>
        <w:rPr>
          <w:rFonts w:ascii="Times New Roman"/>
          <w:b w:val="false"/>
          <w:i w:val="false"/>
          <w:color w:val="000000"/>
          <w:sz w:val="28"/>
        </w:rPr>
        <w:t xml:space="preserve">
      1.3. 热功率50兆瓦（MW）及以上的火力发电厂及其他燃料燃烧装置； </w:t>
      </w:r>
    </w:p>
    <w:p>
      <w:pPr>
        <w:spacing w:after="0"/>
        <w:ind w:start="0"/>
        <w:jc w:val="both"/>
      </w:pPr>
      <w:r>
        <w:rPr>
          <w:rFonts w:ascii="Times New Roman"/>
          <w:b w:val="false"/>
          <w:i w:val="false"/>
          <w:color w:val="000000"/>
          <w:sz w:val="28"/>
        </w:rPr>
        <w:t xml:space="preserve">
      1.4. 发电、蒸汽及热水生产工业设施，其容量为50兆瓦（MW）及以上； </w:t>
      </w:r>
    </w:p>
    <w:p>
      <w:pPr>
        <w:spacing w:after="0"/>
        <w:ind w:start="0"/>
        <w:jc w:val="both"/>
      </w:pPr>
      <w:r>
        <w:rPr>
          <w:rFonts w:ascii="Times New Roman"/>
          <w:b w:val="false"/>
          <w:i w:val="false"/>
          <w:color w:val="000000"/>
          <w:sz w:val="28"/>
        </w:rPr>
        <w:t xml:space="preserve">
      1.5. 装机容量总计50兆瓦（MW）及以上的水力发电厂，或单个发电厂装机容量达10兆瓦（MW）及以上的水力发电厂；</w:t>
      </w:r>
    </w:p>
    <w:p>
      <w:pPr>
        <w:spacing w:after="0"/>
        <w:ind w:start="0"/>
        <w:jc w:val="both"/>
      </w:pPr>
      <w:r>
        <w:rPr>
          <w:rFonts w:ascii="Times New Roman"/>
          <w:b w:val="false"/>
          <w:i w:val="false"/>
          <w:color w:val="000000"/>
          <w:sz w:val="28"/>
        </w:rPr>
        <w:t xml:space="preserve">
      1.6. 利用风能发电的设施，其桅杆高度超过50米（风车）； </w:t>
      </w:r>
    </w:p>
    <w:p>
      <w:pPr>
        <w:spacing w:after="0"/>
        <w:ind w:start="0"/>
        <w:jc w:val="both"/>
      </w:pPr>
      <w:r>
        <w:rPr>
          <w:rFonts w:ascii="Times New Roman"/>
          <w:b w:val="false"/>
          <w:i w:val="false"/>
          <w:color w:val="000000"/>
          <w:sz w:val="28"/>
        </w:rPr>
        <w:t xml:space="preserve">
      1.7. 硬煤与褐煤的工业制块； </w:t>
      </w:r>
    </w:p>
    <w:p>
      <w:pPr>
        <w:spacing w:after="0"/>
        <w:ind w:start="0"/>
        <w:jc w:val="both"/>
      </w:pPr>
      <w:r>
        <w:rPr>
          <w:rFonts w:ascii="Times New Roman"/>
          <w:b w:val="false"/>
          <w:i w:val="false"/>
          <w:color w:val="000000"/>
          <w:sz w:val="28"/>
        </w:rPr>
        <w:t xml:space="preserve">
      1.8. 放射性废物处理与储存设施。 </w:t>
      </w:r>
    </w:p>
    <w:p>
      <w:pPr>
        <w:spacing w:after="0"/>
        <w:ind w:start="0"/>
        <w:jc w:val="both"/>
      </w:pPr>
      <w:r>
        <w:rPr>
          <w:rFonts w:ascii="Times New Roman"/>
          <w:b w:val="false"/>
          <w:i w:val="false"/>
          <w:color w:val="000000"/>
          <w:sz w:val="28"/>
        </w:rPr>
        <w:t xml:space="preserve">
      2. 地下资源利用： </w:t>
      </w:r>
    </w:p>
    <w:p>
      <w:pPr>
        <w:spacing w:after="0"/>
        <w:ind w:start="0"/>
        <w:jc w:val="both"/>
      </w:pPr>
      <w:r>
        <w:rPr>
          <w:rFonts w:ascii="Times New Roman"/>
          <w:b w:val="false"/>
          <w:i w:val="false"/>
          <w:color w:val="000000"/>
          <w:sz w:val="28"/>
        </w:rPr>
        <w:t xml:space="preserve">
      2.1. 碳氢化合物的勘探与生产； </w:t>
      </w:r>
    </w:p>
    <w:p>
      <w:pPr>
        <w:spacing w:after="0"/>
        <w:ind w:start="0"/>
        <w:jc w:val="both"/>
      </w:pPr>
      <w:r>
        <w:rPr>
          <w:rFonts w:ascii="Times New Roman"/>
          <w:b w:val="false"/>
          <w:i w:val="false"/>
          <w:color w:val="000000"/>
          <w:sz w:val="28"/>
        </w:rPr>
        <w:t xml:space="preserve">
      2.2. 固体矿产的采石场及露天开采；年产量超10万吨的露天煤矿开采，年产量超20万吨的褐煤开采； </w:t>
      </w:r>
    </w:p>
    <w:p>
      <w:pPr>
        <w:spacing w:after="0"/>
        <w:ind w:start="0"/>
        <w:jc w:val="both"/>
      </w:pPr>
      <w:r>
        <w:rPr>
          <w:rFonts w:ascii="Times New Roman"/>
          <w:b w:val="false"/>
          <w:i w:val="false"/>
          <w:color w:val="000000"/>
          <w:sz w:val="28"/>
        </w:rPr>
        <w:t xml:space="preserve">
      2.3. 为估算固体矿产资源而进行的岩体开采及土方移动的固体矿产勘探； </w:t>
      </w:r>
    </w:p>
    <w:p>
      <w:pPr>
        <w:spacing w:after="0"/>
        <w:ind w:start="0"/>
        <w:jc w:val="both"/>
      </w:pPr>
      <w:r>
        <w:rPr>
          <w:rFonts w:ascii="Times New Roman"/>
          <w:b w:val="false"/>
          <w:i w:val="false"/>
          <w:color w:val="000000"/>
          <w:sz w:val="28"/>
        </w:rPr>
        <w:t xml:space="preserve">
      2.4. 在河床或水基金土地上使用机械化设备进行的任何勘探作业； </w:t>
      </w:r>
    </w:p>
    <w:p>
      <w:pPr>
        <w:spacing w:after="0"/>
        <w:ind w:start="0"/>
        <w:jc w:val="both"/>
      </w:pPr>
      <w:r>
        <w:rPr>
          <w:rFonts w:ascii="Times New Roman"/>
          <w:b w:val="false"/>
          <w:i w:val="false"/>
          <w:color w:val="000000"/>
          <w:sz w:val="28"/>
        </w:rPr>
        <w:t xml:space="preserve">
      2.5. 年产量超过1万吨的普通矿产开采与再加工；</w:t>
      </w:r>
    </w:p>
    <w:p>
      <w:pPr>
        <w:spacing w:after="0"/>
        <w:ind w:start="0"/>
        <w:jc w:val="both"/>
      </w:pPr>
      <w:r>
        <w:rPr>
          <w:rFonts w:ascii="Times New Roman"/>
          <w:b w:val="false"/>
          <w:i w:val="false"/>
          <w:color w:val="000000"/>
          <w:sz w:val="28"/>
        </w:rPr>
        <w:t xml:space="preserve">
      2.6. 固体矿产的地下开采； </w:t>
      </w:r>
    </w:p>
    <w:p>
      <w:pPr>
        <w:spacing w:after="0"/>
        <w:ind w:start="0"/>
        <w:jc w:val="both"/>
      </w:pPr>
      <w:r>
        <w:rPr>
          <w:rFonts w:ascii="Times New Roman"/>
          <w:b w:val="false"/>
          <w:i w:val="false"/>
          <w:color w:val="000000"/>
          <w:sz w:val="28"/>
        </w:rPr>
        <w:t xml:space="preserve">
      2.7. 含开挖作业的近海或河道采矿； </w:t>
      </w:r>
    </w:p>
    <w:p>
      <w:pPr>
        <w:spacing w:after="0"/>
        <w:ind w:start="0"/>
        <w:jc w:val="both"/>
      </w:pPr>
      <w:r>
        <w:rPr>
          <w:rFonts w:ascii="Times New Roman"/>
          <w:b w:val="false"/>
          <w:i w:val="false"/>
          <w:color w:val="000000"/>
          <w:sz w:val="28"/>
        </w:rPr>
        <w:t xml:space="preserve">
      2.8. 用于开采煤炭、石油、天然气、矿石及油页岩的地面工业设施； </w:t>
      </w:r>
    </w:p>
    <w:p>
      <w:pPr>
        <w:spacing w:after="0"/>
        <w:ind w:start="0"/>
        <w:jc w:val="both"/>
      </w:pPr>
      <w:r>
        <w:rPr>
          <w:rFonts w:ascii="Times New Roman"/>
          <w:b w:val="false"/>
          <w:i w:val="false"/>
          <w:color w:val="000000"/>
          <w:sz w:val="28"/>
        </w:rPr>
        <w:t xml:space="preserve">
      2.9. 深层钻探（土壤稳定性研究钻探除外），特别是： </w:t>
      </w:r>
    </w:p>
    <w:p>
      <w:pPr>
        <w:spacing w:after="0"/>
        <w:ind w:start="0"/>
        <w:jc w:val="both"/>
      </w:pPr>
      <w:r>
        <w:rPr>
          <w:rFonts w:ascii="Times New Roman"/>
          <w:b w:val="false"/>
          <w:i w:val="false"/>
          <w:color w:val="000000"/>
          <w:sz w:val="28"/>
        </w:rPr>
        <w:t xml:space="preserve">
      2.9.1. 钻探深度达200米及以上的地热井； </w:t>
      </w:r>
    </w:p>
    <w:p>
      <w:pPr>
        <w:spacing w:after="0"/>
        <w:ind w:start="0"/>
        <w:jc w:val="both"/>
      </w:pPr>
      <w:r>
        <w:rPr>
          <w:rFonts w:ascii="Times New Roman"/>
          <w:b w:val="false"/>
          <w:i w:val="false"/>
          <w:color w:val="000000"/>
          <w:sz w:val="28"/>
        </w:rPr>
        <w:t xml:space="preserve">
      2.9.2. 核废料储存钻井； </w:t>
      </w:r>
    </w:p>
    <w:p>
      <w:pPr>
        <w:spacing w:after="0"/>
        <w:ind w:start="0"/>
        <w:jc w:val="both"/>
      </w:pPr>
      <w:r>
        <w:rPr>
          <w:rFonts w:ascii="Times New Roman"/>
          <w:b w:val="false"/>
          <w:i w:val="false"/>
          <w:color w:val="000000"/>
          <w:sz w:val="28"/>
        </w:rPr>
        <w:t xml:space="preserve">
      2.9.3. 供水钻井深度达200米及以上； </w:t>
      </w:r>
    </w:p>
    <w:p>
      <w:pPr>
        <w:spacing w:after="0"/>
        <w:ind w:start="0"/>
        <w:jc w:val="both"/>
      </w:pPr>
      <w:r>
        <w:rPr>
          <w:rFonts w:ascii="Times New Roman"/>
          <w:b w:val="false"/>
          <w:i w:val="false"/>
          <w:color w:val="000000"/>
          <w:sz w:val="28"/>
        </w:rPr>
        <w:t xml:space="preserve">
      2.10. 开展受扰土地复垦及本节规定其他地下设施使用相关作业。</w:t>
      </w:r>
    </w:p>
    <w:p>
      <w:pPr>
        <w:spacing w:after="0"/>
        <w:ind w:start="0"/>
        <w:jc w:val="both"/>
      </w:pPr>
      <w:r>
        <w:rPr>
          <w:rFonts w:ascii="Times New Roman"/>
          <w:b w:val="false"/>
          <w:i w:val="false"/>
          <w:color w:val="000000"/>
          <w:sz w:val="28"/>
        </w:rPr>
        <w:t xml:space="preserve">
      3. 金属生产与加工： </w:t>
      </w:r>
    </w:p>
    <w:p>
      <w:pPr>
        <w:spacing w:after="0"/>
        <w:ind w:start="0"/>
        <w:jc w:val="both"/>
      </w:pPr>
      <w:r>
        <w:rPr>
          <w:rFonts w:ascii="Times New Roman"/>
          <w:b w:val="false"/>
          <w:i w:val="false"/>
          <w:color w:val="000000"/>
          <w:sz w:val="28"/>
        </w:rPr>
        <w:t xml:space="preserve">
      3.1. 生产生铁或钢（初级或二次冶炼）的装置，包括每小时产能2.5吨及以上的连铸装置；</w:t>
      </w:r>
    </w:p>
    <w:p>
      <w:pPr>
        <w:spacing w:after="0"/>
        <w:ind w:start="0"/>
        <w:jc w:val="both"/>
      </w:pPr>
      <w:r>
        <w:rPr>
          <w:rFonts w:ascii="Times New Roman"/>
          <w:b w:val="false"/>
          <w:i w:val="false"/>
          <w:color w:val="000000"/>
          <w:sz w:val="28"/>
        </w:rPr>
        <w:t xml:space="preserve">
      3.2. 黑色金属加工装置： </w:t>
      </w:r>
    </w:p>
    <w:p>
      <w:pPr>
        <w:spacing w:after="0"/>
        <w:ind w:start="0"/>
        <w:jc w:val="both"/>
      </w:pPr>
      <w:r>
        <w:rPr>
          <w:rFonts w:ascii="Times New Roman"/>
          <w:b w:val="false"/>
          <w:i w:val="false"/>
          <w:color w:val="000000"/>
          <w:sz w:val="28"/>
        </w:rPr>
        <w:t xml:space="preserve">
      3.2.1. 每小时粗钢处理能力超过20吨的热轧机组；</w:t>
      </w:r>
    </w:p>
    <w:p>
      <w:pPr>
        <w:spacing w:after="0"/>
        <w:ind w:start="0"/>
        <w:jc w:val="both"/>
      </w:pPr>
      <w:r>
        <w:rPr>
          <w:rFonts w:ascii="Times New Roman"/>
          <w:b w:val="false"/>
          <w:i w:val="false"/>
          <w:color w:val="000000"/>
          <w:sz w:val="28"/>
        </w:rPr>
        <w:t xml:space="preserve">
      3.2.2. 单锤能量超过50千焦耳（kJ）、热输入超过20兆瓦（MW）的锻造锤；</w:t>
      </w:r>
    </w:p>
    <w:p>
      <w:pPr>
        <w:spacing w:after="0"/>
        <w:ind w:start="0"/>
        <w:jc w:val="both"/>
      </w:pPr>
      <w:r>
        <w:rPr>
          <w:rFonts w:ascii="Times New Roman"/>
          <w:b w:val="false"/>
          <w:i w:val="false"/>
          <w:color w:val="000000"/>
          <w:sz w:val="28"/>
        </w:rPr>
        <w:t xml:space="preserve">
      3.2.3. 喷涂金属防护涂层装置，其每小时生钢供应量超过2吨； </w:t>
      </w:r>
    </w:p>
    <w:p>
      <w:pPr>
        <w:spacing w:after="0"/>
        <w:ind w:start="0"/>
        <w:jc w:val="both"/>
      </w:pPr>
      <w:r>
        <w:rPr>
          <w:rFonts w:ascii="Times New Roman"/>
          <w:b w:val="false"/>
          <w:i w:val="false"/>
          <w:color w:val="000000"/>
          <w:sz w:val="28"/>
        </w:rPr>
        <w:t xml:space="preserve">
      3.2.4. 日产量超过20吨的黑色金属铸造装置；</w:t>
      </w:r>
    </w:p>
    <w:p>
      <w:pPr>
        <w:spacing w:after="0"/>
        <w:ind w:start="0"/>
        <w:jc w:val="both"/>
      </w:pPr>
      <w:r>
        <w:rPr>
          <w:rFonts w:ascii="Times New Roman"/>
          <w:b w:val="false"/>
          <w:i w:val="false"/>
          <w:color w:val="000000"/>
          <w:sz w:val="28"/>
        </w:rPr>
        <w:t xml:space="preserve">
      3.3. 用于： </w:t>
      </w:r>
    </w:p>
    <w:p>
      <w:pPr>
        <w:spacing w:after="0"/>
        <w:ind w:start="0"/>
        <w:jc w:val="both"/>
      </w:pPr>
      <w:r>
        <w:rPr>
          <w:rFonts w:ascii="Times New Roman"/>
          <w:b w:val="false"/>
          <w:i w:val="false"/>
          <w:color w:val="000000"/>
          <w:sz w:val="28"/>
        </w:rPr>
        <w:t xml:space="preserve">
      3.3.1. 熔炼（含合金化）有色金属（贵金属除外）的装置（含回收产品精炼、铸造等），熔炼能力超过： </w:t>
      </w:r>
    </w:p>
    <w:p>
      <w:pPr>
        <w:spacing w:after="0"/>
        <w:ind w:start="0"/>
        <w:jc w:val="both"/>
      </w:pPr>
      <w:r>
        <w:rPr>
          <w:rFonts w:ascii="Times New Roman"/>
          <w:b w:val="false"/>
          <w:i w:val="false"/>
          <w:color w:val="000000"/>
          <w:sz w:val="28"/>
        </w:rPr>
        <w:t xml:space="preserve">
      4吨/日 - 铅和镉；</w:t>
      </w:r>
    </w:p>
    <w:p>
      <w:pPr>
        <w:spacing w:after="0"/>
        <w:ind w:start="0"/>
        <w:jc w:val="both"/>
      </w:pPr>
      <w:r>
        <w:rPr>
          <w:rFonts w:ascii="Times New Roman"/>
          <w:b w:val="false"/>
          <w:i w:val="false"/>
          <w:color w:val="000000"/>
          <w:sz w:val="28"/>
        </w:rPr>
        <w:t xml:space="preserve">
      20吨/日——适用于所有其他有色金属； </w:t>
      </w:r>
    </w:p>
    <w:p>
      <w:pPr>
        <w:spacing w:after="0"/>
        <w:ind w:start="0"/>
        <w:jc w:val="both"/>
      </w:pPr>
      <w:r>
        <w:rPr>
          <w:rFonts w:ascii="Times New Roman"/>
          <w:b w:val="false"/>
          <w:i w:val="false"/>
          <w:color w:val="000000"/>
          <w:sz w:val="28"/>
        </w:rPr>
        <w:t xml:space="preserve">
      3.3.2. 采用电解或化学工艺对金属及塑料材料进行表面处理，且处理槽体积超过30</w:t>
      </w:r>
      <w:r>
        <w:rPr>
          <w:rFonts w:ascii="Times New Roman"/>
          <w:b w:val="false"/>
          <w:i w:val="false"/>
          <w:color w:val="000000"/>
          <w:vertAlign w:val="superscript"/>
        </w:rPr>
        <w:t xml:space="preserve">立方米</w:t>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3.4. 汽车生产及工业装配企业； </w:t>
      </w:r>
    </w:p>
    <w:p>
      <w:pPr>
        <w:spacing w:after="0"/>
        <w:ind w:start="0"/>
        <w:jc w:val="both"/>
      </w:pPr>
      <w:r>
        <w:rPr>
          <w:rFonts w:ascii="Times New Roman"/>
          <w:b w:val="false"/>
          <w:i w:val="false"/>
          <w:color w:val="000000"/>
          <w:sz w:val="28"/>
        </w:rPr>
        <w:t xml:space="preserve">
      3.5. 汽车发动机生产企业； </w:t>
      </w:r>
    </w:p>
    <w:p>
      <w:pPr>
        <w:spacing w:after="0"/>
        <w:ind w:start="0"/>
        <w:jc w:val="both"/>
      </w:pPr>
      <w:r>
        <w:rPr>
          <w:rFonts w:ascii="Times New Roman"/>
          <w:b w:val="false"/>
          <w:i w:val="false"/>
          <w:color w:val="000000"/>
          <w:sz w:val="28"/>
        </w:rPr>
        <w:t xml:space="preserve">
      3.6. 造船厂（船舶制造与船舶修理生产）； </w:t>
      </w:r>
    </w:p>
    <w:p>
      <w:pPr>
        <w:spacing w:after="0"/>
        <w:ind w:start="0"/>
        <w:jc w:val="both"/>
      </w:pPr>
      <w:r>
        <w:rPr>
          <w:rFonts w:ascii="Times New Roman"/>
          <w:b w:val="false"/>
          <w:i w:val="false"/>
          <w:color w:val="000000"/>
          <w:sz w:val="28"/>
        </w:rPr>
        <w:t xml:space="preserve">
      3.7. 飞机、直升机生产与维修企业； </w:t>
      </w:r>
    </w:p>
    <w:p>
      <w:pPr>
        <w:spacing w:after="0"/>
        <w:ind w:start="0"/>
        <w:jc w:val="both"/>
      </w:pPr>
      <w:r>
        <w:rPr>
          <w:rFonts w:ascii="Times New Roman"/>
          <w:b w:val="false"/>
          <w:i w:val="false"/>
          <w:color w:val="000000"/>
          <w:sz w:val="28"/>
        </w:rPr>
        <w:t xml:space="preserve">
      3.8. 铁路车辆、坦克生产企业； </w:t>
      </w:r>
    </w:p>
    <w:p>
      <w:pPr>
        <w:spacing w:after="0"/>
        <w:ind w:start="0"/>
        <w:jc w:val="both"/>
      </w:pPr>
      <w:r>
        <w:rPr>
          <w:rFonts w:ascii="Times New Roman"/>
          <w:b w:val="false"/>
          <w:i w:val="false"/>
          <w:color w:val="000000"/>
          <w:sz w:val="28"/>
        </w:rPr>
        <w:t xml:space="preserve">
      3.9. 铁路设备生产； </w:t>
      </w:r>
    </w:p>
    <w:p>
      <w:pPr>
        <w:spacing w:after="0"/>
        <w:ind w:start="0"/>
        <w:jc w:val="both"/>
      </w:pPr>
      <w:r>
        <w:rPr>
          <w:rFonts w:ascii="Times New Roman"/>
          <w:b w:val="false"/>
          <w:i w:val="false"/>
          <w:color w:val="000000"/>
          <w:sz w:val="28"/>
        </w:rPr>
        <w:t xml:space="preserve">
      3.10. 采用爆炸成型工艺且生产面积超过100平方米</w:t>
      </w:r>
      <w:r>
        <w:rPr>
          <w:rFonts w:ascii="Times New Roman"/>
          <w:b w:val="false"/>
          <w:i w:val="false"/>
          <w:color w:val="000000"/>
          <w:vertAlign w:val="superscript"/>
        </w:rPr>
        <w:t xml:space="preserve">的</w:t>
      </w:r>
      <w:r>
        <w:rPr>
          <w:rFonts w:ascii="Times New Roman"/>
          <w:b w:val="false"/>
          <w:i w:val="false"/>
          <w:color w:val="000000"/>
          <w:sz w:val="28"/>
        </w:rPr>
        <w:t xml:space="preserve">车间</w:t>
      </w:r>
      <w:r>
        <w:rPr>
          <w:rFonts w:ascii="Times New Roman"/>
          <w:b w:val="false"/>
          <w:i w:val="false"/>
          <w:color w:val="000000"/>
          <w:sz w:val="28"/>
        </w:rPr>
        <w:t xml:space="preserve">。</w:t>
      </w:r>
    </w:p>
    <w:p>
      <w:pPr>
        <w:spacing w:after="0"/>
        <w:ind w:start="0"/>
        <w:jc w:val="both"/>
      </w:pPr>
      <w:r>
        <w:rPr>
          <w:rFonts w:ascii="Times New Roman"/>
          <w:b w:val="false"/>
          <w:i w:val="false"/>
          <w:color w:val="000000"/>
          <w:sz w:val="28"/>
        </w:rPr>
        <w:t xml:space="preserve">
      4. 非金属矿物再加工： </w:t>
      </w:r>
    </w:p>
    <w:p>
      <w:pPr>
        <w:spacing w:after="0"/>
        <w:ind w:start="0"/>
        <w:jc w:val="both"/>
      </w:pPr>
      <w:r>
        <w:rPr>
          <w:rFonts w:ascii="Times New Roman"/>
          <w:b w:val="false"/>
          <w:i w:val="false"/>
          <w:color w:val="000000"/>
          <w:sz w:val="28"/>
        </w:rPr>
        <w:t xml:space="preserve">
      4.1. 年产能1.5万吨及以上的水泥厂；</w:t>
      </w:r>
    </w:p>
    <w:p>
      <w:pPr>
        <w:spacing w:after="0"/>
        <w:ind w:start="0"/>
        <w:jc w:val="both"/>
      </w:pPr>
      <w:r>
        <w:rPr>
          <w:rFonts w:ascii="Times New Roman"/>
          <w:b w:val="false"/>
          <w:i w:val="false"/>
          <w:color w:val="000000"/>
          <w:sz w:val="28"/>
        </w:rPr>
        <w:t xml:space="preserve">
      4.2. 采用回转窑生产水泥熟料日产能超过500吨，或生产石灰日产能超过50吨，或采用其他窑炉日产能超过50吨的装置； </w:t>
      </w:r>
    </w:p>
    <w:p>
      <w:pPr>
        <w:spacing w:after="0"/>
        <w:ind w:start="0"/>
        <w:jc w:val="both"/>
      </w:pPr>
      <w:r>
        <w:rPr>
          <w:rFonts w:ascii="Times New Roman"/>
          <w:b w:val="false"/>
          <w:i w:val="false"/>
          <w:color w:val="000000"/>
          <w:sz w:val="28"/>
        </w:rPr>
        <w:t xml:space="preserve">
      4.3 石棉生产及石棉制品制造企业；</w:t>
      </w:r>
    </w:p>
    <w:p>
      <w:pPr>
        <w:spacing w:after="0"/>
        <w:ind w:start="0"/>
        <w:jc w:val="both"/>
      </w:pPr>
      <w:r>
        <w:rPr>
          <w:rFonts w:ascii="Times New Roman"/>
          <w:b w:val="false"/>
          <w:i w:val="false"/>
          <w:color w:val="000000"/>
          <w:sz w:val="28"/>
        </w:rPr>
        <w:t xml:space="preserve">
      4.4. 日熔化能力20吨及以上的玻璃与玻璃纤维生产装置；</w:t>
      </w:r>
    </w:p>
    <w:p>
      <w:pPr>
        <w:spacing w:after="0"/>
        <w:ind w:start="0"/>
        <w:jc w:val="both"/>
      </w:pPr>
      <w:r>
        <w:rPr>
          <w:rFonts w:ascii="Times New Roman"/>
          <w:b w:val="false"/>
          <w:i w:val="false"/>
          <w:color w:val="000000"/>
          <w:sz w:val="28"/>
        </w:rPr>
        <w:t xml:space="preserve">
      4.5. 熔融矿物物质（含矿物纤维生产）且日熔融能力达20吨及以上的生产单元；</w:t>
      </w:r>
    </w:p>
    <w:p>
      <w:pPr>
        <w:spacing w:after="0"/>
        <w:ind w:start="0"/>
        <w:jc w:val="both"/>
      </w:pPr>
      <w:r>
        <w:rPr>
          <w:rFonts w:ascii="Times New Roman"/>
          <w:b w:val="false"/>
          <w:i w:val="false"/>
          <w:color w:val="000000"/>
          <w:sz w:val="28"/>
        </w:rPr>
        <w:t xml:space="preserve">
      4.6. 陶瓷制品烧制生产单位，特别是日产量超过75吨的屋面瓦、砖、耐火砖、瓷砖、石器或瓷器生产单位，以及（或）使用单炉装料密度超过300千克</w:t>
      </w:r>
      <w:r>
        <w:rPr>
          <w:rFonts w:ascii="Times New Roman"/>
          <w:b w:val="false"/>
          <w:i w:val="false"/>
          <w:color w:val="000000"/>
          <w:vertAlign w:val="superscript"/>
        </w:rPr>
        <w:t xml:space="preserve">/立方米的</w:t>
      </w:r>
      <w:r>
        <w:rPr>
          <w:rFonts w:ascii="Times New Roman"/>
          <w:b w:val="false"/>
          <w:i w:val="false"/>
          <w:color w:val="000000"/>
          <w:sz w:val="28"/>
        </w:rPr>
        <w:t xml:space="preserve">窑炉的生产单位</w:t>
      </w:r>
      <w:r>
        <w:rPr>
          <w:rFonts w:ascii="Times New Roman"/>
          <w:b w:val="false"/>
          <w:i w:val="false"/>
          <w:color w:val="000000"/>
          <w:sz w:val="28"/>
        </w:rPr>
        <w:t xml:space="preserve">。</w:t>
      </w:r>
    </w:p>
    <w:p>
      <w:pPr>
        <w:spacing w:after="0"/>
        <w:ind w:start="0"/>
        <w:jc w:val="both"/>
      </w:pPr>
      <w:r>
        <w:rPr>
          <w:rFonts w:ascii="Times New Roman"/>
          <w:b w:val="false"/>
          <w:i w:val="false"/>
          <w:color w:val="000000"/>
          <w:sz w:val="28"/>
        </w:rPr>
        <w:t xml:space="preserve">
      5. 化学工业：</w:t>
      </w:r>
    </w:p>
    <w:p>
      <w:pPr>
        <w:spacing w:after="0"/>
        <w:ind w:start="0"/>
        <w:jc w:val="both"/>
      </w:pPr>
      <w:r>
        <w:rPr>
          <w:rFonts w:ascii="Times New Roman"/>
          <w:b w:val="false"/>
          <w:i w:val="false"/>
          <w:color w:val="000000"/>
          <w:sz w:val="28"/>
        </w:rPr>
        <w:t xml:space="preserve">
      5.1. 化学半成品加工、化学品（化学原料）、药品生产（不含药用钾盐（氯化钾、硫酸钾、钾肥）、油漆、弹性体及过氧化物生产），年产能200吨及以上；</w:t>
      </w:r>
    </w:p>
    <w:p>
      <w:pPr>
        <w:spacing w:after="0"/>
        <w:ind w:start="0"/>
        <w:jc w:val="both"/>
      </w:pPr>
      <w:r>
        <w:rPr>
          <w:rFonts w:ascii="Times New Roman"/>
          <w:b w:val="false"/>
          <w:i w:val="false"/>
          <w:color w:val="000000"/>
          <w:sz w:val="28"/>
        </w:rPr>
        <w:t xml:space="preserve">
      5.2. 采用化学工艺销毁爆炸物、弹药、武器及烟火制品的装置；</w:t>
      </w:r>
    </w:p>
    <w:p>
      <w:pPr>
        <w:spacing w:after="0"/>
        <w:ind w:start="0"/>
        <w:jc w:val="both"/>
      </w:pPr>
      <w:r>
        <w:rPr>
          <w:rFonts w:ascii="Times New Roman"/>
          <w:b w:val="false"/>
          <w:i w:val="false"/>
          <w:color w:val="000000"/>
          <w:sz w:val="28"/>
        </w:rPr>
        <w:t xml:space="preserve">
      5.3. 采用化学或生物工艺生产蛋白质饲料添加剂、酶制剂及其他蛋白质物质的化工装置。</w:t>
      </w:r>
    </w:p>
    <w:p>
      <w:pPr>
        <w:spacing w:after="0"/>
        <w:ind w:start="0"/>
        <w:jc w:val="both"/>
      </w:pPr>
      <w:r>
        <w:rPr>
          <w:rFonts w:ascii="Times New Roman"/>
          <w:b w:val="false"/>
          <w:i w:val="false"/>
          <w:color w:val="000000"/>
          <w:sz w:val="28"/>
        </w:rPr>
        <w:t xml:space="preserve">
      6. 废物管理：</w:t>
      </w:r>
    </w:p>
    <w:p>
      <w:pPr>
        <w:spacing w:after="0"/>
        <w:ind w:start="0"/>
        <w:jc w:val="both"/>
      </w:pPr>
      <w:r>
        <w:rPr>
          <w:rFonts w:ascii="Times New Roman"/>
          <w:b w:val="false"/>
          <w:i w:val="false"/>
          <w:color w:val="000000"/>
          <w:sz w:val="28"/>
        </w:rPr>
        <w:t xml:space="preserve">
      6.1. 年处理能力达500吨及以上的危险废物处置或回收设施； </w:t>
      </w:r>
    </w:p>
    <w:p>
      <w:pPr>
        <w:spacing w:after="0"/>
        <w:ind w:start="0"/>
        <w:jc w:val="both"/>
      </w:pPr>
      <w:r>
        <w:rPr>
          <w:rFonts w:ascii="Times New Roman"/>
          <w:b w:val="false"/>
          <w:i w:val="false"/>
          <w:color w:val="000000"/>
          <w:sz w:val="28"/>
        </w:rPr>
        <w:t xml:space="preserve">
      6.2. 处理能力超过每小时3吨的城市垃圾焚烧厂； </w:t>
      </w:r>
    </w:p>
    <w:p>
      <w:pPr>
        <w:spacing w:after="0"/>
        <w:ind w:start="0"/>
        <w:jc w:val="both"/>
      </w:pPr>
      <w:r>
        <w:rPr>
          <w:rFonts w:ascii="Times New Roman"/>
          <w:b w:val="false"/>
          <w:i w:val="false"/>
          <w:color w:val="000000"/>
          <w:sz w:val="28"/>
        </w:rPr>
        <w:t xml:space="preserve">
      6.3. 日接收量超过10吨非危险废物或总容量超过2.5万吨的填埋场（不包括惰性废物填埋场）；</w:t>
      </w:r>
    </w:p>
    <w:p>
      <w:pPr>
        <w:spacing w:after="0"/>
        <w:ind w:start="0"/>
        <w:jc w:val="both"/>
      </w:pPr>
      <w:r>
        <w:rPr>
          <w:rFonts w:ascii="Times New Roman"/>
          <w:b w:val="false"/>
          <w:i w:val="false"/>
          <w:color w:val="000000"/>
          <w:sz w:val="28"/>
        </w:rPr>
        <w:t xml:space="preserve">
      6.4. 处理能力超过每日50吨的非危险废物处置场所； </w:t>
      </w:r>
    </w:p>
    <w:p>
      <w:pPr>
        <w:spacing w:after="0"/>
        <w:ind w:start="0"/>
        <w:jc w:val="both"/>
      </w:pPr>
      <w:r>
        <w:rPr>
          <w:rFonts w:ascii="Times New Roman"/>
          <w:b w:val="false"/>
          <w:i w:val="false"/>
          <w:color w:val="000000"/>
          <w:sz w:val="28"/>
        </w:rPr>
        <w:t xml:space="preserve">
      6.5. 处理能力超过2500吨/年的非危险废物处置或资源化利用设施； </w:t>
      </w:r>
    </w:p>
    <w:p>
      <w:pPr>
        <w:spacing w:after="0"/>
        <w:ind w:start="0"/>
        <w:jc w:val="both"/>
      </w:pPr>
      <w:r>
        <w:rPr>
          <w:rFonts w:ascii="Times New Roman"/>
          <w:b w:val="false"/>
          <w:i w:val="false"/>
          <w:color w:val="000000"/>
          <w:sz w:val="28"/>
        </w:rPr>
        <w:t xml:space="preserve">
      6.6. 尾矿设施； </w:t>
      </w:r>
    </w:p>
    <w:p>
      <w:pPr>
        <w:spacing w:after="0"/>
        <w:ind w:start="0"/>
        <w:jc w:val="both"/>
      </w:pPr>
      <w:r>
        <w:rPr>
          <w:rFonts w:ascii="Times New Roman"/>
          <w:b w:val="false"/>
          <w:i w:val="false"/>
          <w:color w:val="000000"/>
          <w:sz w:val="28"/>
        </w:rPr>
        <w:t xml:space="preserve">
      6.7. 利用火电厂废弃物生产建筑材料的场所； </w:t>
      </w:r>
    </w:p>
    <w:p>
      <w:pPr>
        <w:spacing w:after="0"/>
        <w:ind w:start="0"/>
        <w:jc w:val="both"/>
      </w:pPr>
      <w:r>
        <w:rPr>
          <w:rFonts w:ascii="Times New Roman"/>
          <w:b w:val="false"/>
          <w:i w:val="false"/>
          <w:color w:val="000000"/>
          <w:sz w:val="28"/>
        </w:rPr>
        <w:t xml:space="preserve">
      6.8. 占地面积超过1000平方米</w:t>
      </w:r>
      <w:r>
        <w:rPr>
          <w:rFonts w:ascii="Times New Roman"/>
          <w:b w:val="false"/>
          <w:i w:val="false"/>
          <w:color w:val="000000"/>
          <w:sz w:val="28"/>
        </w:rPr>
        <w:t xml:space="preserve">或年处理量超过1000吨的</w:t>
      </w:r>
      <w:r>
        <w:rPr>
          <w:rFonts w:ascii="Times New Roman"/>
          <w:b w:val="false"/>
          <w:i w:val="false"/>
          <w:color w:val="000000"/>
          <w:sz w:val="28"/>
        </w:rPr>
        <w:t xml:space="preserve">废旧钢铁及</w:t>
      </w:r>
      <w:r>
        <w:rPr>
          <w:rFonts w:ascii="Times New Roman"/>
          <w:b w:val="false"/>
          <w:i w:val="false"/>
          <w:color w:val="000000"/>
          <w:vertAlign w:val="superscript"/>
        </w:rPr>
        <w:t xml:space="preserve">（</w:t>
      </w:r>
      <w:r>
        <w:rPr>
          <w:rFonts w:ascii="Times New Roman"/>
          <w:b w:val="false"/>
          <w:i w:val="false"/>
          <w:color w:val="000000"/>
          <w:sz w:val="28"/>
        </w:rPr>
        <w:t xml:space="preserve">或）待回收车辆堆放场</w:t>
      </w:r>
      <w:r>
        <w:rPr>
          <w:rFonts w:ascii="Times New Roman"/>
          <w:b w:val="false"/>
          <w:i w:val="false"/>
          <w:color w:val="000000"/>
          <w:sz w:val="28"/>
        </w:rPr>
        <w:t xml:space="preserve">；</w:t>
      </w:r>
    </w:p>
    <w:p>
      <w:pPr>
        <w:spacing w:after="0"/>
        <w:ind w:start="0"/>
        <w:jc w:val="both"/>
      </w:pPr>
      <w:r>
        <w:rPr>
          <w:rFonts w:ascii="Times New Roman"/>
          <w:b w:val="false"/>
          <w:i w:val="false"/>
          <w:color w:val="000000"/>
          <w:sz w:val="28"/>
        </w:rPr>
        <w:t xml:space="preserve">
      6.9. 年处理能力超过10,000吨的废物分拣企业；</w:t>
      </w:r>
    </w:p>
    <w:p>
      <w:pPr>
        <w:spacing w:after="0"/>
        <w:ind w:start="0"/>
        <w:jc w:val="both"/>
      </w:pPr>
      <w:r>
        <w:rPr>
          <w:rFonts w:ascii="Times New Roman"/>
          <w:b w:val="false"/>
          <w:i w:val="false"/>
          <w:color w:val="000000"/>
          <w:sz w:val="28"/>
        </w:rPr>
        <w:t xml:space="preserve">
      6.10. 储存持久性有机污染物、剧毒物质的危险废物露天及封闭仓库，其储存面积超过100</w:t>
      </w:r>
      <w:r>
        <w:rPr>
          <w:rFonts w:ascii="Times New Roman"/>
          <w:b w:val="false"/>
          <w:i w:val="false"/>
          <w:color w:val="000000"/>
          <w:vertAlign w:val="superscript"/>
        </w:rPr>
        <w:t xml:space="preserve">平方米</w:t>
      </w:r>
      <w:r>
        <w:rPr>
          <w:rFonts w:ascii="Times New Roman"/>
          <w:b w:val="false"/>
          <w:i w:val="false"/>
          <w:color w:val="000000"/>
          <w:sz w:val="28"/>
        </w:rPr>
        <w:t xml:space="preserve">。</w:t>
      </w:r>
    </w:p>
    <w:p>
      <w:pPr>
        <w:spacing w:after="0"/>
        <w:ind w:start="0"/>
        <w:jc w:val="both"/>
      </w:pPr>
      <w:r>
        <w:rPr>
          <w:rFonts w:ascii="Times New Roman"/>
          <w:b w:val="false"/>
          <w:i w:val="false"/>
          <w:color w:val="000000"/>
          <w:sz w:val="28"/>
        </w:rPr>
        <w:t xml:space="preserve">
      7. 运输： </w:t>
      </w:r>
    </w:p>
    <w:p>
      <w:pPr>
        <w:spacing w:after="0"/>
        <w:ind w:start="0"/>
        <w:jc w:val="both"/>
      </w:pPr>
      <w:r>
        <w:rPr>
          <w:rFonts w:ascii="Times New Roman"/>
          <w:b w:val="false"/>
          <w:i w:val="false"/>
          <w:color w:val="000000"/>
          <w:sz w:val="28"/>
        </w:rPr>
        <w:t xml:space="preserve">
      7.1. 机场及航空站的建设； </w:t>
      </w:r>
    </w:p>
    <w:p>
      <w:pPr>
        <w:spacing w:after="0"/>
        <w:ind w:start="0"/>
        <w:jc w:val="both"/>
      </w:pPr>
      <w:r>
        <w:rPr>
          <w:rFonts w:ascii="Times New Roman"/>
          <w:b w:val="false"/>
          <w:i w:val="false"/>
          <w:color w:val="000000"/>
          <w:sz w:val="28"/>
        </w:rPr>
        <w:t xml:space="preserve">
      7.2. 建设长度1公里及以上和（或）每小时通行能力1000辆及以上的道路； </w:t>
      </w:r>
    </w:p>
    <w:p>
      <w:pPr>
        <w:spacing w:after="0"/>
        <w:ind w:start="0"/>
        <w:jc w:val="both"/>
      </w:pPr>
      <w:r>
        <w:rPr>
          <w:rFonts w:ascii="Times New Roman"/>
          <w:b w:val="false"/>
          <w:i w:val="false"/>
          <w:color w:val="000000"/>
          <w:sz w:val="28"/>
        </w:rPr>
        <w:t xml:space="preserve">
      7.3. 专用于或主要用于客运的有轨电车线路、高架线路、地铁、架空线路或其他类似线路；</w:t>
      </w:r>
    </w:p>
    <w:p>
      <w:pPr>
        <w:spacing w:after="0"/>
        <w:ind w:start="0"/>
        <w:jc w:val="both"/>
      </w:pPr>
      <w:r>
        <w:rPr>
          <w:rFonts w:ascii="Times New Roman"/>
          <w:b w:val="false"/>
          <w:i w:val="false"/>
          <w:color w:val="000000"/>
          <w:sz w:val="28"/>
        </w:rPr>
        <w:t xml:space="preserve">
      7.4. 内陆水道建设、运河铺设及防洪工程； </w:t>
      </w:r>
    </w:p>
    <w:p>
      <w:pPr>
        <w:spacing w:after="0"/>
        <w:ind w:start="0"/>
        <w:jc w:val="both"/>
      </w:pPr>
      <w:r>
        <w:rPr>
          <w:rFonts w:ascii="Times New Roman"/>
          <w:b w:val="false"/>
          <w:i w:val="false"/>
          <w:color w:val="000000"/>
          <w:sz w:val="28"/>
        </w:rPr>
        <w:t xml:space="preserve">
      7.5. 水上港口及港口设施建设，包括渔港建设。</w:t>
      </w:r>
    </w:p>
    <w:p>
      <w:pPr>
        <w:spacing w:after="0"/>
        <w:ind w:start="0"/>
        <w:jc w:val="both"/>
      </w:pPr>
      <w:r>
        <w:rPr>
          <w:rFonts w:ascii="Times New Roman"/>
          <w:b w:val="false"/>
          <w:i w:val="false"/>
          <w:color w:val="000000"/>
          <w:sz w:val="28"/>
        </w:rPr>
        <w:t xml:space="preserve">
      8. 水资源管理： </w:t>
      </w:r>
    </w:p>
    <w:p>
      <w:pPr>
        <w:spacing w:after="0"/>
        <w:ind w:start="0"/>
        <w:jc w:val="both"/>
      </w:pPr>
      <w:r>
        <w:rPr>
          <w:rFonts w:ascii="Times New Roman"/>
          <w:b w:val="false"/>
          <w:i w:val="false"/>
          <w:color w:val="000000"/>
          <w:sz w:val="28"/>
        </w:rPr>
        <w:t xml:space="preserve">
      8.1. 跨流域及跨河系调水工程，调水量超过500万</w:t>
      </w:r>
      <w:r>
        <w:rPr>
          <w:rFonts w:ascii="Times New Roman"/>
          <w:b w:val="false"/>
          <w:i w:val="false"/>
          <w:color w:val="000000"/>
          <w:vertAlign w:val="superscript"/>
        </w:rPr>
        <w:t xml:space="preserve">立方米</w:t>
      </w:r>
      <w:r>
        <w:rPr>
          <w:rFonts w:ascii="Times New Roman"/>
          <w:b w:val="false"/>
          <w:i w:val="false"/>
          <w:color w:val="000000"/>
          <w:sz w:val="28"/>
        </w:rPr>
        <w:t xml:space="preserve">/年（自来饮用水调水除外）； </w:t>
      </w:r>
    </w:p>
    <w:p>
      <w:pPr>
        <w:spacing w:after="0"/>
        <w:ind w:start="0"/>
        <w:jc w:val="both"/>
      </w:pPr>
      <w:r>
        <w:rPr>
          <w:rFonts w:ascii="Times New Roman"/>
          <w:b w:val="false"/>
          <w:i w:val="false"/>
          <w:color w:val="000000"/>
          <w:sz w:val="28"/>
        </w:rPr>
        <w:t xml:space="preserve">
      8.2. 设计用于蓄水或永久储水的坝体及其他构筑物，新增或增补蓄水量超过十万立方米</w:t>
      </w:r>
      <w:r>
        <w:rPr>
          <w:rFonts w:ascii="Times New Roman"/>
          <w:b w:val="false"/>
          <w:i w:val="false"/>
          <w:color w:val="000000"/>
          <w:sz w:val="28"/>
        </w:rPr>
        <w:t xml:space="preserve">；</w:t>
      </w:r>
    </w:p>
    <w:p>
      <w:pPr>
        <w:spacing w:after="0"/>
        <w:ind w:start="0"/>
        <w:jc w:val="both"/>
      </w:pPr>
      <w:r>
        <w:rPr>
          <w:rFonts w:ascii="Times New Roman"/>
          <w:b w:val="false"/>
          <w:i w:val="false"/>
          <w:color w:val="000000"/>
          <w:sz w:val="28"/>
        </w:rPr>
        <w:t xml:space="preserve">
      8.3. 地下水或地表水开采工程，或地下水人工补给系统，其年开采量或补给量相当于或超过25万立方米</w:t>
      </w:r>
      <w:r>
        <w:rPr>
          <w:rFonts w:ascii="Times New Roman"/>
          <w:b w:val="false"/>
          <w:i w:val="false"/>
          <w:color w:val="000000"/>
          <w:sz w:val="28"/>
        </w:rPr>
        <w:t xml:space="preserve">；</w:t>
      </w:r>
    </w:p>
    <w:p>
      <w:pPr>
        <w:spacing w:after="0"/>
        <w:ind w:start="0"/>
        <w:jc w:val="both"/>
      </w:pPr>
      <w:r>
        <w:rPr>
          <w:rFonts w:ascii="Times New Roman"/>
          <w:b w:val="false"/>
          <w:i w:val="false"/>
          <w:color w:val="000000"/>
          <w:sz w:val="28"/>
        </w:rPr>
        <w:t xml:space="preserve">
      8.4. 水体沿岸区域内旨在防蚀、修建水坝、防波堤、码头及其他防护结构的工程（维护及重建此类结构除外）； </w:t>
      </w:r>
    </w:p>
    <w:p>
      <w:pPr>
        <w:spacing w:after="0"/>
        <w:ind w:start="0"/>
        <w:jc w:val="both"/>
      </w:pPr>
      <w:r>
        <w:rPr>
          <w:rFonts w:ascii="Times New Roman"/>
          <w:b w:val="false"/>
          <w:i w:val="false"/>
          <w:color w:val="000000"/>
          <w:sz w:val="28"/>
        </w:rPr>
        <w:t xml:space="preserve">
      8.5. </w:t>
      </w:r>
      <w:r>
        <w:rPr>
          <w:rFonts w:ascii="Times New Roman"/>
          <w:b w:val="false"/>
          <w:i w:val="false"/>
          <w:color w:val="000000"/>
          <w:sz w:val="28"/>
        </w:rPr>
        <w:t xml:space="preserve">日处理</w:t>
      </w:r>
      <w:r>
        <w:rPr>
          <w:rFonts w:ascii="Times New Roman"/>
          <w:b w:val="false"/>
          <w:i w:val="false"/>
          <w:color w:val="000000"/>
          <w:sz w:val="28"/>
        </w:rPr>
        <w:t xml:space="preserve">能力超过5千立方米的废水处理设施</w:t>
      </w:r>
      <w:r>
        <w:rPr>
          <w:rFonts w:ascii="Times New Roman"/>
          <w:b w:val="false"/>
          <w:i w:val="false"/>
          <w:color w:val="000000"/>
          <w:sz w:val="28"/>
        </w:rPr>
        <w:t xml:space="preserve">。</w:t>
      </w:r>
    </w:p>
    <w:p>
      <w:pPr>
        <w:spacing w:after="0"/>
        <w:ind w:start="0"/>
        <w:jc w:val="both"/>
      </w:pPr>
      <w:r>
        <w:rPr>
          <w:rFonts w:ascii="Times New Roman"/>
          <w:b w:val="false"/>
          <w:i w:val="false"/>
          <w:color w:val="000000"/>
          <w:sz w:val="28"/>
        </w:rPr>
        <w:t xml:space="preserve">
      9. 造纸与木材加工行业：</w:t>
      </w:r>
    </w:p>
    <w:p>
      <w:pPr>
        <w:spacing w:after="0"/>
        <w:ind w:start="0"/>
        <w:jc w:val="both"/>
      </w:pPr>
      <w:r>
        <w:rPr>
          <w:rFonts w:ascii="Times New Roman"/>
          <w:b w:val="false"/>
          <w:i w:val="false"/>
          <w:color w:val="000000"/>
          <w:sz w:val="28"/>
        </w:rPr>
        <w:t xml:space="preserve">
      9.1. 日产量20吨及以上的纸张和纸板生产工业企业； </w:t>
      </w:r>
    </w:p>
    <w:p>
      <w:pPr>
        <w:spacing w:after="0"/>
        <w:ind w:start="0"/>
        <w:jc w:val="both"/>
      </w:pPr>
      <w:r>
        <w:rPr>
          <w:rFonts w:ascii="Times New Roman"/>
          <w:b w:val="false"/>
          <w:i w:val="false"/>
          <w:color w:val="000000"/>
          <w:sz w:val="28"/>
        </w:rPr>
        <w:t xml:space="preserve">
      9.2. 日产量200立方米以上、使用合成树脂作为粘合剂的刨花板和纤维板生产。</w:t>
      </w:r>
    </w:p>
    <w:p>
      <w:pPr>
        <w:spacing w:after="0"/>
        <w:ind w:start="0"/>
        <w:jc w:val="both"/>
      </w:pPr>
      <w:r>
        <w:rPr>
          <w:rFonts w:ascii="Times New Roman"/>
          <w:b w:val="false"/>
          <w:i w:val="false"/>
          <w:color w:val="000000"/>
          <w:sz w:val="28"/>
        </w:rPr>
        <w:t xml:space="preserve">
      10. 其他类型活动： </w:t>
      </w:r>
    </w:p>
    <w:p>
      <w:pPr>
        <w:spacing w:after="0"/>
        <w:ind w:start="0"/>
        <w:jc w:val="both"/>
      </w:pPr>
      <w:r>
        <w:rPr>
          <w:rFonts w:ascii="Times New Roman"/>
          <w:b w:val="false"/>
          <w:i w:val="false"/>
          <w:color w:val="000000"/>
          <w:sz w:val="28"/>
        </w:rPr>
        <w:t xml:space="preserve">
      10.1. 用于输送石油、化学品、气体、蒸汽及热水的管道与工业设施，其长度超过5公里； </w:t>
      </w:r>
    </w:p>
    <w:p>
      <w:pPr>
        <w:spacing w:after="0"/>
        <w:ind w:start="0"/>
        <w:jc w:val="both"/>
      </w:pPr>
      <w:r>
        <w:rPr>
          <w:rFonts w:ascii="Times New Roman"/>
          <w:b w:val="false"/>
          <w:i w:val="false"/>
          <w:color w:val="000000"/>
          <w:sz w:val="28"/>
        </w:rPr>
        <w:t xml:space="preserve">
      10.2. 110千伏及以上电压等级的架空输电线路；</w:t>
      </w:r>
    </w:p>
    <w:p>
      <w:pPr>
        <w:spacing w:after="0"/>
        <w:ind w:start="0"/>
        <w:jc w:val="both"/>
      </w:pPr>
      <w:r>
        <w:rPr>
          <w:rFonts w:ascii="Times New Roman"/>
          <w:b w:val="false"/>
          <w:i w:val="false"/>
          <w:color w:val="000000"/>
          <w:sz w:val="28"/>
        </w:rPr>
        <w:t xml:space="preserve">
      10.3. 畜牧场： </w:t>
      </w:r>
    </w:p>
    <w:p>
      <w:pPr>
        <w:spacing w:after="0"/>
        <w:ind w:start="0"/>
        <w:jc w:val="both"/>
      </w:pPr>
      <w:r>
        <w:rPr>
          <w:rFonts w:ascii="Times New Roman"/>
          <w:b w:val="false"/>
          <w:i w:val="false"/>
          <w:color w:val="000000"/>
          <w:sz w:val="28"/>
        </w:rPr>
        <w:t xml:space="preserve">
      10.3.1. 家禽养殖设施（5千头及以上）；</w:t>
      </w:r>
    </w:p>
    <w:p>
      <w:pPr>
        <w:spacing w:after="0"/>
        <w:ind w:start="0"/>
        <w:jc w:val="both"/>
      </w:pPr>
      <w:r>
        <w:rPr>
          <w:rFonts w:ascii="Times New Roman"/>
          <w:b w:val="false"/>
          <w:i w:val="false"/>
          <w:color w:val="000000"/>
          <w:sz w:val="28"/>
        </w:rPr>
        <w:t xml:space="preserve">
      10.3.2. 猪（500头及以上）、母猪（100头及以上）的养殖场；</w:t>
      </w:r>
    </w:p>
    <w:p>
      <w:pPr>
        <w:spacing w:after="0"/>
        <w:ind w:start="0"/>
        <w:jc w:val="both"/>
      </w:pPr>
      <w:r>
        <w:rPr>
          <w:rFonts w:ascii="Times New Roman"/>
          <w:b w:val="false"/>
          <w:i w:val="false"/>
          <w:color w:val="000000"/>
          <w:sz w:val="28"/>
        </w:rPr>
        <w:t xml:space="preserve">
      10.3.3. 牛养殖场（1500头及以上）；</w:t>
      </w:r>
    </w:p>
    <w:p>
      <w:pPr>
        <w:spacing w:after="0"/>
        <w:ind w:start="0"/>
        <w:jc w:val="both"/>
      </w:pPr>
      <w:r>
        <w:rPr>
          <w:rFonts w:ascii="Times New Roman"/>
          <w:b w:val="false"/>
          <w:i w:val="false"/>
          <w:color w:val="000000"/>
          <w:sz w:val="28"/>
        </w:rPr>
        <w:t xml:space="preserve">
      10.3.4. 绵羊养殖场（1.5万头及以上）；</w:t>
      </w:r>
    </w:p>
    <w:p>
      <w:pPr>
        <w:spacing w:after="0"/>
        <w:ind w:start="0"/>
        <w:jc w:val="both"/>
      </w:pPr>
      <w:r>
        <w:rPr>
          <w:rFonts w:ascii="Times New Roman"/>
          <w:b w:val="false"/>
          <w:i w:val="false"/>
          <w:color w:val="000000"/>
          <w:sz w:val="28"/>
        </w:rPr>
        <w:t xml:space="preserve">
      10.4. 储存量超过1万吨的固体燃料地面储存设施；</w:t>
      </w:r>
    </w:p>
    <w:p>
      <w:pPr>
        <w:spacing w:after="0"/>
        <w:ind w:start="0"/>
        <w:jc w:val="both"/>
      </w:pPr>
      <w:r>
        <w:rPr>
          <w:rFonts w:ascii="Times New Roman"/>
          <w:b w:val="false"/>
          <w:i w:val="false"/>
          <w:color w:val="000000"/>
          <w:sz w:val="28"/>
        </w:rPr>
        <w:t xml:space="preserve">
      10.5. 储气量超过10,000立方米的天然气储存设施；</w:t>
      </w:r>
    </w:p>
    <w:p>
      <w:pPr>
        <w:spacing w:after="0"/>
        <w:ind w:start="0"/>
        <w:jc w:val="both"/>
      </w:pPr>
      <w:r>
        <w:rPr>
          <w:rFonts w:ascii="Times New Roman"/>
          <w:b w:val="false"/>
          <w:i w:val="false"/>
          <w:color w:val="000000"/>
          <w:sz w:val="28"/>
        </w:rPr>
        <w:t xml:space="preserve">
      10.6. 纤维或纺织品预处理（洗涤、漂白、丝光处理）及染色车间，日处理量超过10吨； </w:t>
      </w:r>
    </w:p>
    <w:p>
      <w:pPr>
        <w:spacing w:after="0"/>
        <w:ind w:start="0"/>
        <w:jc w:val="both"/>
      </w:pPr>
      <w:r>
        <w:rPr>
          <w:rFonts w:ascii="Times New Roman"/>
          <w:b w:val="false"/>
          <w:i w:val="false"/>
          <w:color w:val="000000"/>
          <w:sz w:val="28"/>
        </w:rPr>
        <w:t xml:space="preserve">
      10.7. 皮革鞣制企业； </w:t>
      </w:r>
    </w:p>
    <w:p>
      <w:pPr>
        <w:spacing w:after="0"/>
        <w:ind w:start="0"/>
        <w:jc w:val="both"/>
      </w:pPr>
      <w:r>
        <w:rPr>
          <w:rFonts w:ascii="Times New Roman"/>
          <w:b w:val="false"/>
          <w:i w:val="false"/>
          <w:color w:val="000000"/>
          <w:sz w:val="28"/>
        </w:rPr>
        <w:t xml:space="preserve">
      10.8. 日处理能力达10吨以上的屠宰场；</w:t>
      </w:r>
    </w:p>
    <w:p>
      <w:pPr>
        <w:spacing w:after="0"/>
        <w:ind w:start="0"/>
        <w:jc w:val="both"/>
      </w:pPr>
      <w:r>
        <w:rPr>
          <w:rFonts w:ascii="Times New Roman"/>
          <w:b w:val="false"/>
          <w:i w:val="false"/>
          <w:color w:val="000000"/>
          <w:sz w:val="28"/>
        </w:rPr>
        <w:t xml:space="preserve">
      10.9. 年产能力超过5000吨的肉类加工企业（肉类加工厂），包括具备三天牲畜储备量的屠宰前饲养基地； </w:t>
      </w:r>
    </w:p>
    <w:p>
      <w:pPr>
        <w:spacing w:after="0"/>
        <w:ind w:start="0"/>
        <w:jc w:val="both"/>
      </w:pPr>
      <w:r>
        <w:rPr>
          <w:rFonts w:ascii="Times New Roman"/>
          <w:b w:val="false"/>
          <w:i w:val="false"/>
          <w:color w:val="000000"/>
          <w:sz w:val="28"/>
        </w:rPr>
        <w:t xml:space="preserve">
      10.10. 年加工能力超过10万吨的牛肉及蔬菜制品包装保鲜企业； </w:t>
      </w:r>
    </w:p>
    <w:p>
      <w:pPr>
        <w:spacing w:after="0"/>
        <w:ind w:start="0"/>
        <w:jc w:val="both"/>
      </w:pPr>
      <w:r>
        <w:rPr>
          <w:rFonts w:ascii="Times New Roman"/>
          <w:b w:val="false"/>
          <w:i w:val="false"/>
          <w:color w:val="000000"/>
          <w:sz w:val="28"/>
        </w:rPr>
        <w:t xml:space="preserve">
      10.11. 年产鱼粉及鱼油超过5千吨的企业； </w:t>
      </w:r>
    </w:p>
    <w:p>
      <w:pPr>
        <w:spacing w:after="0"/>
        <w:ind w:start="0"/>
        <w:jc w:val="both"/>
      </w:pPr>
      <w:r>
        <w:rPr>
          <w:rFonts w:ascii="Times New Roman"/>
          <w:b w:val="false"/>
          <w:i w:val="false"/>
          <w:color w:val="000000"/>
          <w:sz w:val="28"/>
        </w:rPr>
        <w:t xml:space="preserve">
      10.12. 年产植物油及动物油脂2万吨以上；</w:t>
      </w:r>
    </w:p>
    <w:p>
      <w:pPr>
        <w:spacing w:after="0"/>
        <w:ind w:start="0"/>
        <w:jc w:val="both"/>
      </w:pPr>
      <w:r>
        <w:rPr>
          <w:rFonts w:ascii="Times New Roman"/>
          <w:b w:val="false"/>
          <w:i w:val="false"/>
          <w:color w:val="000000"/>
          <w:sz w:val="28"/>
        </w:rPr>
        <w:t xml:space="preserve">
      10.13. 啤酒酿造与麦芽加工（日产量超1500升）；</w:t>
      </w:r>
    </w:p>
    <w:p>
      <w:pPr>
        <w:spacing w:after="0"/>
        <w:ind w:start="0"/>
        <w:jc w:val="both"/>
      </w:pPr>
      <w:r>
        <w:rPr>
          <w:rFonts w:ascii="Times New Roman"/>
          <w:b w:val="false"/>
          <w:i w:val="false"/>
          <w:color w:val="000000"/>
          <w:sz w:val="28"/>
        </w:rPr>
        <w:t xml:space="preserve">
      10.14. 食品酒精日产量超过5千升的生产企业；</w:t>
      </w:r>
    </w:p>
    <w:p>
      <w:pPr>
        <w:spacing w:after="0"/>
        <w:ind w:start="0"/>
        <w:jc w:val="both"/>
      </w:pPr>
      <w:r>
        <w:rPr>
          <w:rFonts w:ascii="Times New Roman"/>
          <w:b w:val="false"/>
          <w:i w:val="false"/>
          <w:color w:val="000000"/>
          <w:sz w:val="28"/>
        </w:rPr>
        <w:t xml:space="preserve">
      10.15. 工业淀粉生产企业（日产量超5万吨）； </w:t>
      </w:r>
    </w:p>
    <w:p>
      <w:pPr>
        <w:spacing w:after="0"/>
        <w:ind w:start="0"/>
        <w:jc w:val="both"/>
      </w:pPr>
      <w:r>
        <w:rPr>
          <w:rFonts w:ascii="Times New Roman"/>
          <w:b w:val="false"/>
          <w:i w:val="false"/>
          <w:color w:val="000000"/>
          <w:sz w:val="28"/>
        </w:rPr>
        <w:t xml:space="preserve">
      10.16. 年产糖量超过15万吨的糖厂；</w:t>
      </w:r>
    </w:p>
    <w:p>
      <w:pPr>
        <w:spacing w:after="0"/>
        <w:ind w:start="0"/>
        <w:jc w:val="both"/>
      </w:pPr>
      <w:r>
        <w:rPr>
          <w:rFonts w:ascii="Times New Roman"/>
          <w:b w:val="false"/>
          <w:i w:val="false"/>
          <w:color w:val="000000"/>
          <w:sz w:val="28"/>
        </w:rPr>
        <w:t xml:space="preserve">
      10.17. 年产糖果及糖浆超过1万吨的企业； </w:t>
      </w:r>
    </w:p>
    <w:p>
      <w:pPr>
        <w:spacing w:after="0"/>
        <w:ind w:start="0"/>
        <w:jc w:val="both"/>
      </w:pPr>
      <w:r>
        <w:rPr>
          <w:rFonts w:ascii="Times New Roman"/>
          <w:b w:val="false"/>
          <w:i w:val="false"/>
          <w:color w:val="000000"/>
          <w:sz w:val="28"/>
        </w:rPr>
        <w:t xml:space="preserve">
      10.18. 日产乳制品超过5千升的企业；</w:t>
      </w:r>
    </w:p>
    <w:p>
      <w:pPr>
        <w:spacing w:after="0"/>
        <w:ind w:start="0"/>
        <w:jc w:val="both"/>
      </w:pPr>
      <w:r>
        <w:rPr>
          <w:rFonts w:ascii="Times New Roman"/>
          <w:b w:val="false"/>
          <w:i w:val="false"/>
          <w:color w:val="000000"/>
          <w:sz w:val="28"/>
        </w:rPr>
        <w:t xml:space="preserve">
      10.19. 动物尸体处理设施；采用坑埋方式处理动物尸体的牲畜埋葬场； </w:t>
      </w:r>
    </w:p>
    <w:p>
      <w:pPr>
        <w:spacing w:after="0"/>
        <w:ind w:start="0"/>
        <w:jc w:val="both"/>
      </w:pPr>
      <w:r>
        <w:rPr>
          <w:rFonts w:ascii="Times New Roman"/>
          <w:b w:val="false"/>
          <w:i w:val="false"/>
          <w:color w:val="000000"/>
          <w:sz w:val="28"/>
        </w:rPr>
        <w:t xml:space="preserve">
      10.20. 利用皮革残料、田间及垃圾场骨头及其他动物废弃物生产胶水的胶水厂； </w:t>
      </w:r>
    </w:p>
    <w:p>
      <w:pPr>
        <w:spacing w:after="0"/>
        <w:ind w:start="0"/>
        <w:jc w:val="both"/>
      </w:pPr>
      <w:r>
        <w:rPr>
          <w:rFonts w:ascii="Times New Roman"/>
          <w:b w:val="false"/>
          <w:i w:val="false"/>
          <w:color w:val="000000"/>
          <w:sz w:val="28"/>
        </w:rPr>
        <w:t xml:space="preserve">
      10.21. 生产技术明胶（原料为骨骼、皮革内侧、皮革残渣及其他动物废弃物），并配备仓储设施； </w:t>
      </w:r>
    </w:p>
    <w:p>
      <w:pPr>
        <w:spacing w:after="0"/>
        <w:ind w:start="0"/>
        <w:jc w:val="both"/>
      </w:pPr>
      <w:r>
        <w:rPr>
          <w:rFonts w:ascii="Times New Roman"/>
          <w:b w:val="false"/>
          <w:i w:val="false"/>
          <w:color w:val="000000"/>
          <w:sz w:val="28"/>
        </w:rPr>
        <w:t xml:space="preserve">
      10.22. 动物尸体、鱼类尸体及其部位、其他动物废弃物和垃圾的回收加工厂（转化为油脂、动物饲料、肥料）；</w:t>
      </w:r>
    </w:p>
    <w:p>
      <w:pPr>
        <w:spacing w:after="0"/>
        <w:ind w:start="0"/>
        <w:jc w:val="both"/>
      </w:pPr>
      <w:r>
        <w:rPr>
          <w:rFonts w:ascii="Times New Roman"/>
          <w:b w:val="false"/>
          <w:i w:val="false"/>
          <w:color w:val="000000"/>
          <w:sz w:val="28"/>
        </w:rPr>
        <w:t xml:space="preserve">
      10.23. 骨灰焚烧与骨粉研磨工厂；</w:t>
      </w:r>
    </w:p>
    <w:p>
      <w:pPr>
        <w:spacing w:after="0"/>
        <w:ind w:start="0"/>
        <w:jc w:val="both"/>
      </w:pPr>
      <w:r>
        <w:rPr>
          <w:rFonts w:ascii="Times New Roman"/>
          <w:b w:val="false"/>
          <w:i w:val="false"/>
          <w:color w:val="000000"/>
          <w:sz w:val="28"/>
        </w:rPr>
        <w:t xml:space="preserve">
      10.24. 为改变土地用途而进行的初始造林与伐林作业； </w:t>
      </w:r>
    </w:p>
    <w:p>
      <w:pPr>
        <w:spacing w:after="0"/>
        <w:ind w:start="0"/>
        <w:jc w:val="both"/>
      </w:pPr>
      <w:r>
        <w:rPr>
          <w:rFonts w:ascii="Times New Roman"/>
          <w:b w:val="false"/>
          <w:i w:val="false"/>
          <w:color w:val="000000"/>
          <w:sz w:val="28"/>
        </w:rPr>
        <w:t xml:space="preserve">
      10.25. 日处理量达1吨及以上的粪肥与垫料储存设施；</w:t>
      </w:r>
    </w:p>
    <w:p>
      <w:pPr>
        <w:spacing w:after="0"/>
        <w:ind w:start="0"/>
        <w:jc w:val="both"/>
      </w:pPr>
      <w:r>
        <w:rPr>
          <w:rFonts w:ascii="Times New Roman"/>
          <w:b w:val="false"/>
          <w:i w:val="false"/>
          <w:color w:val="000000"/>
          <w:sz w:val="28"/>
        </w:rPr>
        <w:t xml:space="preserve">
      10.26. 生产酚醛压制材料、纸基压制及缠绕制品、酚醛树脂基织物；</w:t>
      </w:r>
    </w:p>
    <w:p>
      <w:pPr>
        <w:spacing w:after="0"/>
        <w:ind w:start="0"/>
        <w:jc w:val="both"/>
      </w:pPr>
      <w:r>
        <w:rPr>
          <w:rFonts w:ascii="Times New Roman"/>
          <w:b w:val="false"/>
          <w:i w:val="false"/>
          <w:color w:val="000000"/>
          <w:sz w:val="28"/>
        </w:rPr>
        <w:t xml:space="preserve">
      10.27. 年产能超过1000吨的聚合物、弹性体、合成橡胶及弹性体制品的生产或加工；</w:t>
      </w:r>
    </w:p>
    <w:p>
      <w:pPr>
        <w:spacing w:after="0"/>
        <w:ind w:start="0"/>
        <w:jc w:val="both"/>
      </w:pPr>
      <w:r>
        <w:rPr>
          <w:rFonts w:ascii="Times New Roman"/>
          <w:b w:val="false"/>
          <w:i w:val="false"/>
          <w:color w:val="000000"/>
          <w:sz w:val="28"/>
        </w:rPr>
        <w:t xml:space="preserve">
      10.28. 年货物周转量超过15万吨的磷灰石精矿、磷矿石、水泥及其他粉尘货物卸货场所； </w:t>
      </w:r>
    </w:p>
    <w:p>
      <w:pPr>
        <w:spacing w:after="0"/>
        <w:ind w:start="0"/>
        <w:jc w:val="both"/>
      </w:pPr>
      <w:r>
        <w:rPr>
          <w:rFonts w:ascii="Times New Roman"/>
          <w:b w:val="false"/>
          <w:i w:val="false"/>
          <w:color w:val="000000"/>
          <w:sz w:val="28"/>
        </w:rPr>
        <w:t xml:space="preserve">
      10.29. 液体化学品及液化气体（甲烷、丙烷、氨等）、卤素化合物、硫磺、氮化合物、烃类（甲醇、苯、甲苯等）、醇类、醛类及其他化学品的转运储存场所；</w:t>
      </w:r>
    </w:p>
    <w:p>
      <w:pPr>
        <w:spacing w:after="0"/>
        <w:ind w:start="0"/>
        <w:jc w:val="both"/>
      </w:pPr>
      <w:r>
        <w:rPr>
          <w:rFonts w:ascii="Times New Roman"/>
          <w:b w:val="false"/>
          <w:i w:val="false"/>
          <w:color w:val="000000"/>
          <w:sz w:val="28"/>
        </w:rPr>
        <w:t xml:space="preserve">
      10.30. 剥离洗涤站、蒸汽处理站、消毒洗涤设施、船舶及储罐清洗站、接收处理设施（用于接收来自专用浮式收集器的压载水及洗油水）；</w:t>
      </w:r>
    </w:p>
    <w:p>
      <w:pPr>
        <w:spacing w:after="0"/>
        <w:ind w:start="0"/>
        <w:jc w:val="both"/>
      </w:pPr>
      <w:r>
        <w:rPr>
          <w:rFonts w:ascii="Times New Roman"/>
          <w:b w:val="false"/>
          <w:i w:val="false"/>
          <w:color w:val="000000"/>
          <w:sz w:val="28"/>
        </w:rPr>
        <w:t xml:space="preserve">
      10.31. 在特别保护自然区及其保护区和缓冲区内设置设施及开展任何类型活动。 </w:t>
      </w:r>
    </w:p>
    <w:p>
      <w:pPr>
        <w:spacing w:after="0"/>
        <w:ind w:start="0"/>
        <w:jc w:val="both"/>
      </w:pPr>
      <w:r>
        <w:rPr>
          <w:rFonts w:ascii="Times New Roman"/>
          <w:b w:val="false"/>
          <w:i w:val="false"/>
          <w:color w:val="000000"/>
          <w:sz w:val="28"/>
        </w:rPr>
        <w:t xml:space="preserve">
      11. 旅游休闲： </w:t>
      </w:r>
    </w:p>
    <w:p>
      <w:pPr>
        <w:spacing w:after="0"/>
        <w:ind w:start="0"/>
        <w:jc w:val="both"/>
      </w:pPr>
      <w:r>
        <w:rPr>
          <w:rFonts w:ascii="Times New Roman"/>
          <w:b w:val="false"/>
          <w:i w:val="false"/>
          <w:color w:val="000000"/>
          <w:sz w:val="28"/>
        </w:rPr>
        <w:t xml:space="preserve">
      11.1. 设计容纳25艘以上排水量超1吨船舶的船坞站； </w:t>
      </w:r>
    </w:p>
    <w:p>
      <w:pPr>
        <w:spacing w:after="0"/>
        <w:ind w:start="0"/>
        <w:jc w:val="both"/>
      </w:pPr>
      <w:r>
        <w:rPr>
          <w:rFonts w:ascii="Times New Roman"/>
          <w:b w:val="false"/>
          <w:i w:val="false"/>
          <w:color w:val="000000"/>
          <w:sz w:val="28"/>
        </w:rPr>
        <w:t xml:space="preserve">
      11.2. 占地面积超过2公顷的主题公园； </w:t>
      </w:r>
    </w:p>
    <w:p>
      <w:pPr>
        <w:spacing w:after="0"/>
        <w:ind w:start="0"/>
        <w:jc w:val="both"/>
      </w:pPr>
      <w:r>
        <w:rPr>
          <w:rFonts w:ascii="Times New Roman"/>
          <w:b w:val="false"/>
          <w:i w:val="false"/>
          <w:color w:val="000000"/>
          <w:sz w:val="28"/>
        </w:rPr>
        <w:t xml:space="preserve">
      11.3. 占地面积超过1公顷的滑雪场、休闲综合体、酒店综合体（及相关配套设施）； </w:t>
      </w:r>
    </w:p>
    <w:p>
      <w:pPr>
        <w:spacing w:after="0"/>
        <w:ind w:start="0"/>
        <w:jc w:val="both"/>
      </w:pPr>
      <w:r>
        <w:rPr>
          <w:rFonts w:ascii="Times New Roman"/>
          <w:b w:val="false"/>
          <w:i w:val="false"/>
          <w:color w:val="000000"/>
          <w:sz w:val="28"/>
        </w:rPr>
        <w:t xml:space="preserve">
      12. 在任何新地点故意向环境释放转基因生物的活动，以及在封闭系统中使用转基因生物的活动。 </w:t>
      </w:r>
    </w:p>
    <w:p>
      <w:pPr>
        <w:spacing w:after="0"/>
        <w:ind w:start="0"/>
        <w:jc w:val="both"/>
      </w:pPr>
      <w:r>
        <w:rPr>
          <w:rFonts w:ascii="Times New Roman"/>
          <w:b w:val="false"/>
          <w:i w:val="false"/>
          <w:color w:val="000000"/>
          <w:sz w:val="28"/>
        </w:rPr>
        <w:t xml:space="preserve">
      13. 本附件第1节所述拟开展的活动，且该活动专为或主要用于新方法或新产品的开发与测试。 </w:t>
      </w:r>
    </w:p>
    <w:p>
      <w:pPr>
        <w:spacing w:after="0"/>
        <w:ind w:start="0"/>
        <w:jc w:val="both"/>
      </w:pPr>
      <w:r>
        <w:rPr>
          <w:rFonts w:ascii="Times New Roman"/>
          <w:b w:val="false"/>
          <w:i w:val="false"/>
          <w:color w:val="000000"/>
          <w:sz w:val="28"/>
        </w:rPr>
        <w:t xml:space="preserve">
      注：若本附录第1节与第2节所列活动类型或对象存在重合，则第2节应包含其定量指标低于本附录第1节规定阈值的活动类型及对象。</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start="0"/>
              <w:jc w:val="center"/>
            </w:pPr>
            <w:r>
              <w:rPr>
                <w:rFonts w:ascii="Times New Roman"/>
                <w:b w:val="false"/>
                <w:i w:val="false"/>
                <w:color w:val="000000"/>
                <w:sz w:val="20"/>
              </w:rPr>
              <w:t xml:space="preserve"> </w:t>
            </w:r>
          </w:p>
        </w:tc>
        <w:tc>
          <w:tcPr>
            <w:tcW w:w="4600" w:type="dxa"/>
            <w:tcBorders/>
            <w:tcMar>
              <w:top w:w="15" w:type="dxa"/>
              <w:left w:w="15" w:type="dxa"/>
              <w:bottom w:w="15" w:type="dxa"/>
              <w:right w:w="15" w:type="dxa"/>
            </w:tcMar>
            <w:vAlign w:val="center"/>
          </w:tcPr>
          <w:p>
            <w:pPr>
              <w:spacing w:after="0"/>
              <w:ind w:start="0"/>
              <w:jc w:val="center"/>
            </w:pPr>
            <w:r>
              <w:rPr>
                <w:rFonts w:ascii="Times New Roman"/>
                <w:b w:val="false"/>
                <w:i w:val="false"/>
                <w:color w:val="000000"/>
                <w:sz w:val="20"/>
              </w:rPr>
              <w:t xml:space="preserve"> 附录2</w:t>
            </w:r>
            <w:r>
              <w:br/>
            </w:r>
            <w:r>
              <w:rPr>
                <w:rFonts w:ascii="Times New Roman"/>
                <w:b w:val="false"/>
                <w:i w:val="false"/>
                <w:color w:val="000000"/>
                <w:sz w:val="20"/>
              </w:rPr>
              <w:t xml:space="preserve">《哈萨克斯坦共和国环境法典》</w:t>
            </w:r>
            <w:r>
              <w:br/>
            </w:r>
            <w:r>
              <w:rPr>
                <w:rFonts w:ascii="Times New Roman"/>
                <w:b w:val="false"/>
                <w:i w:val="false"/>
                <w:color w:val="000000"/>
                <w:sz w:val="20"/>
              </w:rPr>
              <w:t xml:space="preserve">哈萨克斯坦共和国</w:t>
            </w:r>
            <w:r>
              <w:br/>
            </w:r>
            <w:r>
              <w:rPr>
                <w:rFonts w:ascii="Times New Roman"/>
                <w:b w:val="false"/>
                <w:i w:val="false"/>
                <w:color w:val="000000"/>
                <w:sz w:val="20"/>
              </w:rPr>
              <w:t xml:space="preserve">2021年1月2日颁布</w:t>
            </w:r>
            <w:r>
              <w:br/>
            </w:r>
            <w:r>
              <w:rPr>
                <w:rFonts w:ascii="Times New Roman"/>
                <w:b w:val="false"/>
                <w:i w:val="false"/>
                <w:color w:val="000000"/>
                <w:sz w:val="20"/>
              </w:rPr>
              <w:t xml:space="preserve">第400-VI号法令</w:t>
            </w:r>
          </w:p>
        </w:tc>
      </w:tr>
    </w:tbl>
    <w:p>
      <w:pPr>
        <w:spacing w:after="0"/>
        <w:ind w:start="0"/>
        <w:jc w:val="left"/>
      </w:pPr>
      <w:r>
        <w:rPr>
          <w:rFonts w:ascii="Times New Roman"/>
          <w:b/>
          <w:i w:val="false"/>
          <w:color w:val="000000"/>
        </w:rPr>
        <w:t xml:space="preserve"> 计划活动类型及其他依据，用于将对环境产生负面影响的对象划分为I类、II类或III类对象第一部分 计划活动类型及其他依据，用于将对环境产生负面影响的对象划分为I类对象</w:t>
      </w:r>
    </w:p>
    <w:p>
      <w:pPr>
        <w:spacing w:after="0"/>
        <w:ind w:start="0"/>
        <w:jc w:val="both"/>
      </w:pPr>
      <w:r>
        <w:rPr>
          <w:rFonts w:ascii="Times New Roman"/>
          <w:b w:val="false"/>
          <w:i w:val="false"/>
          <w:color w:val="ff0000"/>
          <w:sz w:val="28"/>
        </w:rPr>
        <w:t xml:space="preserve">
      注：附件2经哈萨克斯坦共和国2024年4月6日第71-VIII号法律修订（自首次正式公布之日起六十个日历日后生效）。</w:t>
      </w:r>
    </w:p>
    <w:p>
      <w:pPr>
        <w:spacing w:after="0"/>
        <w:ind w:start="0"/>
        <w:jc w:val="both"/>
      </w:pPr>
      <w:r>
        <w:rPr>
          <w:rFonts w:ascii="Times New Roman"/>
          <w:b w:val="false"/>
          <w:i w:val="false"/>
          <w:color w:val="000000"/>
          <w:sz w:val="28"/>
        </w:rPr>
        <w:t xml:space="preserve">
      1. 能源：</w:t>
      </w:r>
    </w:p>
    <w:p>
      <w:pPr>
        <w:spacing w:after="0"/>
        <w:ind w:start="0"/>
        <w:jc w:val="both"/>
      </w:pPr>
      <w:r>
        <w:rPr>
          <w:rFonts w:ascii="Times New Roman"/>
          <w:b w:val="false"/>
          <w:i w:val="false"/>
          <w:color w:val="000000"/>
          <w:sz w:val="28"/>
        </w:rPr>
        <w:t xml:space="preserve">
      1.1. 燃气站除外，在总额定热容量达50兆瓦（MW）及以上的站点燃烧燃料；</w:t>
      </w:r>
    </w:p>
    <w:p>
      <w:pPr>
        <w:spacing w:after="0"/>
        <w:ind w:start="0"/>
        <w:jc w:val="both"/>
      </w:pPr>
      <w:r>
        <w:rPr>
          <w:rFonts w:ascii="Times New Roman"/>
          <w:b w:val="false"/>
          <w:i w:val="false"/>
          <w:color w:val="000000"/>
          <w:sz w:val="28"/>
        </w:rPr>
        <w:t xml:space="preserve">
      1.2. 装机容量超过500兆瓦（MW）的燃气发电站；</w:t>
      </w:r>
    </w:p>
    <w:p>
      <w:pPr>
        <w:spacing w:after="0"/>
        <w:ind w:start="0"/>
        <w:jc w:val="both"/>
      </w:pPr>
      <w:r>
        <w:rPr>
          <w:rFonts w:ascii="Times New Roman"/>
          <w:b w:val="false"/>
          <w:i w:val="false"/>
          <w:color w:val="000000"/>
          <w:sz w:val="28"/>
        </w:rPr>
        <w:t xml:space="preserve">
      1.3. 碳氢化合物的勘探与生产、碳氢化合物的加工；</w:t>
      </w:r>
    </w:p>
    <w:p>
      <w:pPr>
        <w:spacing w:after="0"/>
        <w:ind w:start="0"/>
        <w:jc w:val="both"/>
      </w:pPr>
      <w:r>
        <w:rPr>
          <w:rFonts w:ascii="Times New Roman"/>
          <w:b w:val="false"/>
          <w:i w:val="false"/>
          <w:color w:val="000000"/>
          <w:sz w:val="28"/>
        </w:rPr>
        <w:t xml:space="preserve">
      1.4. 焦炭生产；</w:t>
      </w:r>
    </w:p>
    <w:p>
      <w:pPr>
        <w:spacing w:after="0"/>
        <w:ind w:start="0"/>
        <w:jc w:val="both"/>
      </w:pPr>
      <w:r>
        <w:rPr>
          <w:rFonts w:ascii="Times New Roman"/>
          <w:b w:val="false"/>
          <w:i w:val="false"/>
          <w:color w:val="000000"/>
          <w:sz w:val="28"/>
        </w:rPr>
        <w:t xml:space="preserve">
      1.5. 气化或液化：</w:t>
      </w:r>
    </w:p>
    <w:p>
      <w:pPr>
        <w:spacing w:after="0"/>
        <w:ind w:start="0"/>
        <w:jc w:val="both"/>
      </w:pPr>
      <w:r>
        <w:rPr>
          <w:rFonts w:ascii="Times New Roman"/>
          <w:b w:val="false"/>
          <w:i w:val="false"/>
          <w:color w:val="000000"/>
          <w:sz w:val="28"/>
        </w:rPr>
        <w:t xml:space="preserve">
      1.5.1. 煤炭；</w:t>
      </w:r>
    </w:p>
    <w:p>
      <w:pPr>
        <w:spacing w:after="0"/>
        <w:ind w:start="0"/>
        <w:jc w:val="both"/>
      </w:pPr>
      <w:r>
        <w:rPr>
          <w:rFonts w:ascii="Times New Roman"/>
          <w:b w:val="false"/>
          <w:i w:val="false"/>
          <w:color w:val="000000"/>
          <w:sz w:val="28"/>
        </w:rPr>
        <w:t xml:space="preserve">
      1.5.2. 其他燃料（在总额定热容量达20兆瓦（MW）及以上的装置中）。 </w:t>
      </w:r>
    </w:p>
    <w:p>
      <w:pPr>
        <w:spacing w:after="0"/>
        <w:ind w:start="0"/>
        <w:jc w:val="both"/>
      </w:pPr>
      <w:r>
        <w:rPr>
          <w:rFonts w:ascii="Times New Roman"/>
          <w:b w:val="false"/>
          <w:i w:val="false"/>
          <w:color w:val="000000"/>
          <w:sz w:val="28"/>
        </w:rPr>
        <w:t xml:space="preserve">
      2. 金属生产与加工：</w:t>
      </w:r>
    </w:p>
    <w:p>
      <w:pPr>
        <w:spacing w:after="0"/>
        <w:ind w:start="0"/>
        <w:jc w:val="both"/>
      </w:pPr>
      <w:r>
        <w:rPr>
          <w:rFonts w:ascii="Times New Roman"/>
          <w:b w:val="false"/>
          <w:i w:val="false"/>
          <w:color w:val="000000"/>
          <w:sz w:val="28"/>
        </w:rPr>
        <w:t xml:space="preserve">
      2.1. 金属矿石（含硫化矿）焙烧或烧结；</w:t>
      </w:r>
    </w:p>
    <w:p>
      <w:pPr>
        <w:spacing w:after="0"/>
        <w:ind w:start="0"/>
        <w:jc w:val="both"/>
      </w:pPr>
      <w:r>
        <w:rPr>
          <w:rFonts w:ascii="Times New Roman"/>
          <w:b w:val="false"/>
          <w:i w:val="false"/>
          <w:color w:val="000000"/>
          <w:sz w:val="28"/>
        </w:rPr>
        <w:t xml:space="preserve">
      2.2. 生产铸铁、铁合金或钢（初级或二次熔炼），包括连续铸造，产能超过每小时2.5吨；</w:t>
      </w:r>
    </w:p>
    <w:p>
      <w:pPr>
        <w:spacing w:after="0"/>
        <w:ind w:start="0"/>
        <w:jc w:val="both"/>
      </w:pPr>
      <w:r>
        <w:rPr>
          <w:rFonts w:ascii="Times New Roman"/>
          <w:b w:val="false"/>
          <w:i w:val="false"/>
          <w:color w:val="000000"/>
          <w:sz w:val="28"/>
        </w:rPr>
        <w:t xml:space="preserve">
      2.3. 黑色金属加工： </w:t>
      </w:r>
    </w:p>
    <w:p>
      <w:pPr>
        <w:spacing w:after="0"/>
        <w:ind w:start="0"/>
        <w:jc w:val="both"/>
      </w:pPr>
      <w:r>
        <w:rPr>
          <w:rFonts w:ascii="Times New Roman"/>
          <w:b w:val="false"/>
          <w:i w:val="false"/>
          <w:color w:val="000000"/>
          <w:sz w:val="28"/>
        </w:rPr>
        <w:t xml:space="preserve">
      2.3.1. 每小时粗钢处理能力超过20吨的热轧机组运行；</w:t>
      </w:r>
    </w:p>
    <w:p>
      <w:pPr>
        <w:spacing w:after="0"/>
        <w:ind w:start="0"/>
        <w:jc w:val="both"/>
      </w:pPr>
      <w:r>
        <w:rPr>
          <w:rFonts w:ascii="Times New Roman"/>
          <w:b w:val="false"/>
          <w:i w:val="false"/>
          <w:color w:val="000000"/>
          <w:sz w:val="28"/>
        </w:rPr>
        <w:t xml:space="preserve">
      2.3.2. 运行单锤能量超过50千焦耳（kJ）、且热能消耗超过20兆瓦（MW）的锻造锤；</w:t>
      </w:r>
    </w:p>
    <w:p>
      <w:pPr>
        <w:spacing w:after="0"/>
        <w:ind w:start="0"/>
        <w:jc w:val="both"/>
      </w:pPr>
      <w:r>
        <w:rPr>
          <w:rFonts w:ascii="Times New Roman"/>
          <w:b w:val="false"/>
          <w:i w:val="false"/>
          <w:color w:val="000000"/>
          <w:sz w:val="28"/>
        </w:rPr>
        <w:t xml:space="preserve">
      2.3.3. 喷涂金属防护涂层作业，每小时供应原钢超过2吨；</w:t>
      </w:r>
    </w:p>
    <w:p>
      <w:pPr>
        <w:spacing w:after="0"/>
        <w:ind w:start="0"/>
        <w:jc w:val="both"/>
      </w:pPr>
      <w:r>
        <w:rPr>
          <w:rFonts w:ascii="Times New Roman"/>
          <w:b w:val="false"/>
          <w:i w:val="false"/>
          <w:color w:val="000000"/>
          <w:sz w:val="28"/>
        </w:rPr>
        <w:t xml:space="preserve">
      2.4. 日产量超过20吨的黑色金属铸造；</w:t>
      </w:r>
    </w:p>
    <w:p>
      <w:pPr>
        <w:spacing w:after="0"/>
        <w:ind w:start="0"/>
        <w:jc w:val="both"/>
      </w:pPr>
      <w:r>
        <w:rPr>
          <w:rFonts w:ascii="Times New Roman"/>
          <w:b w:val="false"/>
          <w:i w:val="false"/>
          <w:color w:val="000000"/>
          <w:sz w:val="28"/>
        </w:rPr>
        <w:t xml:space="preserve">
      2.5. 有色金属生产与加工：</w:t>
      </w:r>
    </w:p>
    <w:p>
      <w:pPr>
        <w:spacing w:after="0"/>
        <w:ind w:start="0"/>
        <w:jc w:val="both"/>
      </w:pPr>
      <w:r>
        <w:rPr>
          <w:rFonts w:ascii="Times New Roman"/>
          <w:b w:val="false"/>
          <w:i w:val="false"/>
          <w:color w:val="000000"/>
          <w:sz w:val="28"/>
        </w:rPr>
        <w:t xml:space="preserve">
      2.5.1. 通过冶金、化学或电解工艺，利用矿石、精矿或二次原料生产未脱氧有色金属；</w:t>
      </w:r>
    </w:p>
    <w:p>
      <w:pPr>
        <w:spacing w:after="0"/>
        <w:ind w:start="0"/>
        <w:jc w:val="both"/>
      </w:pPr>
      <w:r>
        <w:rPr>
          <w:rFonts w:ascii="Times New Roman"/>
          <w:b w:val="false"/>
          <w:i w:val="false"/>
          <w:color w:val="000000"/>
          <w:sz w:val="28"/>
        </w:rPr>
        <w:t xml:space="preserve">
      2.5.2. 有色金属（含再生产品）的熔炼（含合金化）及熔炼能力超过以下标准的有色金属铸造厂运营：</w:t>
      </w:r>
    </w:p>
    <w:p>
      <w:pPr>
        <w:spacing w:after="0"/>
        <w:ind w:start="0"/>
        <w:jc w:val="both"/>
      </w:pPr>
      <w:r>
        <w:rPr>
          <w:rFonts w:ascii="Times New Roman"/>
          <w:b w:val="false"/>
          <w:i w:val="false"/>
          <w:color w:val="000000"/>
          <w:sz w:val="28"/>
        </w:rPr>
        <w:t xml:space="preserve">
      铅、镉日熔炼量≥4吨；</w:t>
      </w:r>
    </w:p>
    <w:p>
      <w:pPr>
        <w:spacing w:after="0"/>
        <w:ind w:start="0"/>
        <w:jc w:val="both"/>
      </w:pPr>
      <w:r>
        <w:rPr>
          <w:rFonts w:ascii="Times New Roman"/>
          <w:b w:val="false"/>
          <w:i w:val="false"/>
          <w:color w:val="000000"/>
          <w:sz w:val="28"/>
        </w:rPr>
        <w:t xml:space="preserve">
      日熔炼量20吨及以上——适用于其他所有有色金属；</w:t>
      </w:r>
    </w:p>
    <w:p>
      <w:pPr>
        <w:spacing w:after="0"/>
        <w:ind w:start="0"/>
        <w:jc w:val="both"/>
      </w:pPr>
      <w:r>
        <w:rPr>
          <w:rFonts w:ascii="Times New Roman"/>
          <w:b w:val="false"/>
          <w:i w:val="false"/>
          <w:color w:val="000000"/>
          <w:sz w:val="28"/>
        </w:rPr>
        <w:t xml:space="preserve">
      2.6. 使用电解或化学工艺对金属和塑料材料进行表面处理，工艺槽体积总和达30立方米及以上。 </w:t>
      </w:r>
    </w:p>
    <w:p>
      <w:pPr>
        <w:spacing w:after="0"/>
        <w:ind w:start="0"/>
        <w:jc w:val="both"/>
      </w:pPr>
      <w:r>
        <w:rPr>
          <w:rFonts w:ascii="Times New Roman"/>
          <w:b w:val="false"/>
          <w:i w:val="false"/>
          <w:color w:val="000000"/>
          <w:sz w:val="28"/>
        </w:rPr>
        <w:t xml:space="preserve">
      3. 矿产工业：</w:t>
      </w:r>
    </w:p>
    <w:p>
      <w:pPr>
        <w:spacing w:after="0"/>
        <w:ind w:start="0"/>
        <w:jc w:val="both"/>
      </w:pPr>
      <w:r>
        <w:rPr>
          <w:rFonts w:ascii="Times New Roman"/>
          <w:b w:val="false"/>
          <w:i w:val="false"/>
          <w:color w:val="000000"/>
          <w:sz w:val="28"/>
        </w:rPr>
        <w:t xml:space="preserve">
      3.1. 固体矿产开采与选矿（普通矿产除外）；</w:t>
      </w:r>
    </w:p>
    <w:p>
      <w:pPr>
        <w:spacing w:after="0"/>
        <w:ind w:start="0"/>
        <w:jc w:val="both"/>
      </w:pPr>
      <w:r>
        <w:rPr>
          <w:rFonts w:ascii="Times New Roman"/>
          <w:b w:val="false"/>
          <w:i w:val="false"/>
          <w:color w:val="000000"/>
          <w:sz w:val="28"/>
        </w:rPr>
        <w:t xml:space="preserve">
      3.2. 水泥、石灰及氧化镁生产：</w:t>
      </w:r>
    </w:p>
    <w:p>
      <w:pPr>
        <w:spacing w:after="0"/>
        <w:ind w:start="0"/>
        <w:jc w:val="both"/>
      </w:pPr>
      <w:r>
        <w:rPr>
          <w:rFonts w:ascii="Times New Roman"/>
          <w:b w:val="false"/>
          <w:i w:val="false"/>
          <w:color w:val="000000"/>
          <w:sz w:val="28"/>
        </w:rPr>
        <w:t xml:space="preserve">
      3.2.1. 日产量超过500吨的回转窑生产水泥熟料，或日产量超过50吨的其他窑炉生产水泥熟料；</w:t>
      </w:r>
    </w:p>
    <w:p>
      <w:pPr>
        <w:spacing w:after="0"/>
        <w:ind w:start="0"/>
        <w:jc w:val="both"/>
      </w:pPr>
      <w:r>
        <w:rPr>
          <w:rFonts w:ascii="Times New Roman"/>
          <w:b w:val="false"/>
          <w:i w:val="false"/>
          <w:color w:val="000000"/>
          <w:sz w:val="28"/>
        </w:rPr>
        <w:t xml:space="preserve">
      3.2.2. 日产量超过50吨的石灰窑生产；</w:t>
      </w:r>
    </w:p>
    <w:p>
      <w:pPr>
        <w:spacing w:after="0"/>
        <w:ind w:start="0"/>
        <w:jc w:val="both"/>
      </w:pPr>
      <w:r>
        <w:rPr>
          <w:rFonts w:ascii="Times New Roman"/>
          <w:b w:val="false"/>
          <w:i w:val="false"/>
          <w:color w:val="000000"/>
          <w:sz w:val="28"/>
        </w:rPr>
        <w:t xml:space="preserve">
      3.2.3. 日产量超过50吨的炉窑生产氧化镁；</w:t>
      </w:r>
    </w:p>
    <w:p>
      <w:pPr>
        <w:spacing w:after="0"/>
        <w:ind w:start="0"/>
        <w:jc w:val="both"/>
      </w:pPr>
      <w:r>
        <w:rPr>
          <w:rFonts w:ascii="Times New Roman"/>
          <w:b w:val="false"/>
          <w:i w:val="false"/>
          <w:color w:val="000000"/>
          <w:sz w:val="28"/>
        </w:rPr>
        <w:t xml:space="preserve">
      3.3. 石棉生产或石棉制品生产； </w:t>
      </w:r>
    </w:p>
    <w:p>
      <w:pPr>
        <w:spacing w:after="0"/>
        <w:ind w:start="0"/>
        <w:jc w:val="both"/>
      </w:pPr>
      <w:r>
        <w:rPr>
          <w:rFonts w:ascii="Times New Roman"/>
          <w:b w:val="false"/>
          <w:i w:val="false"/>
          <w:color w:val="000000"/>
          <w:sz w:val="28"/>
        </w:rPr>
        <w:t xml:space="preserve">
      3.4. 玻璃生产（含玻璃纤维），日熔化能力超过20吨；</w:t>
      </w:r>
    </w:p>
    <w:p>
      <w:pPr>
        <w:spacing w:after="0"/>
        <w:ind w:start="0"/>
        <w:jc w:val="both"/>
      </w:pPr>
      <w:r>
        <w:rPr>
          <w:rFonts w:ascii="Times New Roman"/>
          <w:b w:val="false"/>
          <w:i w:val="false"/>
          <w:color w:val="000000"/>
          <w:sz w:val="28"/>
        </w:rPr>
        <w:t xml:space="preserve">
      3.5. 熔炼矿物物质（含矿物纤维生产），日熔炼能力超过20吨；</w:t>
      </w:r>
    </w:p>
    <w:p>
      <w:pPr>
        <w:spacing w:after="0"/>
        <w:ind w:start="0"/>
        <w:jc w:val="both"/>
      </w:pPr>
      <w:r>
        <w:rPr>
          <w:rFonts w:ascii="Times New Roman"/>
          <w:b w:val="false"/>
          <w:i w:val="false"/>
          <w:color w:val="000000"/>
          <w:sz w:val="28"/>
        </w:rPr>
        <w:t xml:space="preserve">
      3.6. 陶瓷制品烧制生产，特别是日产量超过75吨的屋面瓦、砖、耐火砖、瓷砖、石质陶瓷或瓷器生产，且（或）窑炉容量超过4立方米，且每窑炉篦架密度超过300千克/立方米。</w:t>
      </w:r>
    </w:p>
    <w:p>
      <w:pPr>
        <w:spacing w:after="0"/>
        <w:ind w:start="0"/>
        <w:jc w:val="both"/>
      </w:pPr>
      <w:r>
        <w:rPr>
          <w:rFonts w:ascii="Times New Roman"/>
          <w:b w:val="false"/>
          <w:i w:val="false"/>
          <w:color w:val="000000"/>
          <w:sz w:val="28"/>
        </w:rPr>
        <w:t xml:space="preserve">
      4. 化学工业：</w:t>
      </w:r>
    </w:p>
    <w:p>
      <w:pPr>
        <w:spacing w:after="0"/>
        <w:ind w:start="0"/>
        <w:jc w:val="both"/>
      </w:pPr>
      <w:r>
        <w:rPr>
          <w:rFonts w:ascii="Times New Roman"/>
          <w:b w:val="false"/>
          <w:i w:val="false"/>
          <w:color w:val="000000"/>
          <w:sz w:val="28"/>
        </w:rPr>
        <w:t xml:space="preserve">
      4.1. 有机化学品工业生产：</w:t>
      </w:r>
    </w:p>
    <w:p>
      <w:pPr>
        <w:spacing w:after="0"/>
        <w:ind w:start="0"/>
        <w:jc w:val="both"/>
      </w:pPr>
      <w:r>
        <w:rPr>
          <w:rFonts w:ascii="Times New Roman"/>
          <w:b w:val="false"/>
          <w:i w:val="false"/>
          <w:color w:val="000000"/>
          <w:sz w:val="28"/>
        </w:rPr>
        <w:t xml:space="preserve">
      简单烃类（直链或环状、饱和或不饱和、脂肪族或芳香族）；</w:t>
      </w:r>
    </w:p>
    <w:p>
      <w:pPr>
        <w:spacing w:after="0"/>
        <w:ind w:start="0"/>
        <w:jc w:val="both"/>
      </w:pPr>
      <w:r>
        <w:rPr>
          <w:rFonts w:ascii="Times New Roman"/>
          <w:b w:val="false"/>
          <w:i w:val="false"/>
          <w:color w:val="000000"/>
          <w:sz w:val="28"/>
        </w:rPr>
        <w:t xml:space="preserve">
      含氧烃类：醇类、醛类、酮类、羧酸类、酯类、醋酸酯类、醚类、过氧化物、环氧树脂；</w:t>
      </w:r>
    </w:p>
    <w:p>
      <w:pPr>
        <w:spacing w:after="0"/>
        <w:ind w:start="0"/>
        <w:jc w:val="both"/>
      </w:pPr>
      <w:r>
        <w:rPr>
          <w:rFonts w:ascii="Times New Roman"/>
          <w:b w:val="false"/>
          <w:i w:val="false"/>
          <w:color w:val="000000"/>
          <w:sz w:val="28"/>
        </w:rPr>
        <w:t xml:space="preserve">
      含硫烃；</w:t>
      </w:r>
    </w:p>
    <w:p>
      <w:pPr>
        <w:spacing w:after="0"/>
        <w:ind w:start="0"/>
        <w:jc w:val="both"/>
      </w:pPr>
      <w:r>
        <w:rPr>
          <w:rFonts w:ascii="Times New Roman"/>
          <w:b w:val="false"/>
          <w:i w:val="false"/>
          <w:color w:val="000000"/>
          <w:sz w:val="28"/>
        </w:rPr>
        <w:t xml:space="preserve">
      含氮烃类：胺、酰胺、含氮化合物、硝基化合物或硝酸酯类、腈类、氰酸酯类、异氰酸酯类；</w:t>
      </w:r>
    </w:p>
    <w:p>
      <w:pPr>
        <w:spacing w:after="0"/>
        <w:ind w:start="0"/>
        <w:jc w:val="both"/>
      </w:pPr>
      <w:r>
        <w:rPr>
          <w:rFonts w:ascii="Times New Roman"/>
          <w:b w:val="false"/>
          <w:i w:val="false"/>
          <w:color w:val="000000"/>
          <w:sz w:val="28"/>
        </w:rPr>
        <w:t xml:space="preserve">
      含磷烃；</w:t>
      </w:r>
    </w:p>
    <w:p>
      <w:pPr>
        <w:spacing w:after="0"/>
        <w:ind w:start="0"/>
        <w:jc w:val="both"/>
      </w:pPr>
      <w:r>
        <w:rPr>
          <w:rFonts w:ascii="Times New Roman"/>
          <w:b w:val="false"/>
          <w:i w:val="false"/>
          <w:color w:val="000000"/>
          <w:sz w:val="28"/>
        </w:rPr>
        <w:t xml:space="preserve">
      卤代烃；</w:t>
      </w:r>
    </w:p>
    <w:p>
      <w:pPr>
        <w:spacing w:after="0"/>
        <w:ind w:start="0"/>
        <w:jc w:val="both"/>
      </w:pPr>
      <w:r>
        <w:rPr>
          <w:rFonts w:ascii="Times New Roman"/>
          <w:b w:val="false"/>
          <w:i w:val="false"/>
          <w:color w:val="000000"/>
          <w:sz w:val="28"/>
        </w:rPr>
        <w:t xml:space="preserve">
      有机金属化合物； </w:t>
      </w:r>
    </w:p>
    <w:p>
      <w:pPr>
        <w:spacing w:after="0"/>
        <w:ind w:start="0"/>
        <w:jc w:val="both"/>
      </w:pPr>
      <w:r>
        <w:rPr>
          <w:rFonts w:ascii="Times New Roman"/>
          <w:b w:val="false"/>
          <w:i w:val="false"/>
          <w:color w:val="000000"/>
          <w:sz w:val="28"/>
        </w:rPr>
        <w:t xml:space="preserve">
      基础塑料材料（聚合物、合成纤维和纤维素基纤维）；</w:t>
      </w:r>
    </w:p>
    <w:p>
      <w:pPr>
        <w:spacing w:after="0"/>
        <w:ind w:start="0"/>
        <w:jc w:val="both"/>
      </w:pPr>
      <w:r>
        <w:rPr>
          <w:rFonts w:ascii="Times New Roman"/>
          <w:b w:val="false"/>
          <w:i w:val="false"/>
          <w:color w:val="000000"/>
          <w:sz w:val="28"/>
        </w:rPr>
        <w:t xml:space="preserve">
      合成橡胶；</w:t>
      </w:r>
    </w:p>
    <w:p>
      <w:pPr>
        <w:spacing w:after="0"/>
        <w:ind w:start="0"/>
        <w:jc w:val="both"/>
      </w:pPr>
      <w:r>
        <w:rPr>
          <w:rFonts w:ascii="Times New Roman"/>
          <w:b w:val="false"/>
          <w:i w:val="false"/>
          <w:color w:val="000000"/>
          <w:sz w:val="28"/>
        </w:rPr>
        <w:t xml:space="preserve">
      涂料与颜料；</w:t>
      </w:r>
    </w:p>
    <w:p>
      <w:pPr>
        <w:spacing w:after="0"/>
        <w:ind w:start="0"/>
        <w:jc w:val="both"/>
      </w:pPr>
      <w:r>
        <w:rPr>
          <w:rFonts w:ascii="Times New Roman"/>
          <w:b w:val="false"/>
          <w:i w:val="false"/>
          <w:color w:val="000000"/>
          <w:sz w:val="28"/>
        </w:rPr>
        <w:t xml:space="preserve">
      表面活性剂；</w:t>
      </w:r>
    </w:p>
    <w:p>
      <w:pPr>
        <w:spacing w:after="0"/>
        <w:ind w:start="0"/>
        <w:jc w:val="both"/>
      </w:pPr>
      <w:r>
        <w:rPr>
          <w:rFonts w:ascii="Times New Roman"/>
          <w:b w:val="false"/>
          <w:i w:val="false"/>
          <w:color w:val="000000"/>
          <w:sz w:val="28"/>
        </w:rPr>
        <w:t xml:space="preserve">
      4.2. 无机物质的工业生产：</w:t>
      </w:r>
    </w:p>
    <w:p>
      <w:pPr>
        <w:spacing w:after="0"/>
        <w:ind w:start="0"/>
        <w:jc w:val="both"/>
      </w:pPr>
      <w:r>
        <w:rPr>
          <w:rFonts w:ascii="Times New Roman"/>
          <w:b w:val="false"/>
          <w:i w:val="false"/>
          <w:color w:val="000000"/>
          <w:sz w:val="28"/>
        </w:rPr>
        <w:t xml:space="preserve">
      气体：氨、氯或氯化氢、氟或氟化氢、碳氧化物、硫化合物、氮氧化物、氢气、二氧化硫、氯化碳；</w:t>
      </w:r>
    </w:p>
    <w:p>
      <w:pPr>
        <w:spacing w:after="0"/>
        <w:ind w:start="0"/>
        <w:jc w:val="both"/>
      </w:pPr>
      <w:r>
        <w:rPr>
          <w:rFonts w:ascii="Times New Roman"/>
          <w:b w:val="false"/>
          <w:i w:val="false"/>
          <w:color w:val="000000"/>
          <w:sz w:val="28"/>
        </w:rPr>
        <w:t xml:space="preserve">
      酸类：铬酸、氢氟酸、磷酸、硝酸、盐酸、硫酸、发烟硫酸、亚硫酸；</w:t>
      </w:r>
    </w:p>
    <w:p>
      <w:pPr>
        <w:spacing w:after="0"/>
        <w:ind w:start="0"/>
        <w:jc w:val="both"/>
      </w:pPr>
      <w:r>
        <w:rPr>
          <w:rFonts w:ascii="Times New Roman"/>
          <w:b w:val="false"/>
          <w:i w:val="false"/>
          <w:color w:val="000000"/>
          <w:sz w:val="28"/>
        </w:rPr>
        <w:t xml:space="preserve">
      碱类：氢氧化铵、氢氧化钾、氢氧化钠； </w:t>
      </w:r>
    </w:p>
    <w:p>
      <w:pPr>
        <w:spacing w:after="0"/>
        <w:ind w:start="0"/>
        <w:jc w:val="both"/>
      </w:pPr>
      <w:r>
        <w:rPr>
          <w:rFonts w:ascii="Times New Roman"/>
          <w:b w:val="false"/>
          <w:i w:val="false"/>
          <w:color w:val="000000"/>
          <w:sz w:val="28"/>
        </w:rPr>
        <w:t xml:space="preserve">
      盐类：氯化铵、高氯酸钾、碳酸钾、碳酸钠、过硼酸盐、硝酸银；</w:t>
      </w:r>
    </w:p>
    <w:p>
      <w:pPr>
        <w:spacing w:after="0"/>
        <w:ind w:start="0"/>
        <w:jc w:val="both"/>
      </w:pPr>
      <w:r>
        <w:rPr>
          <w:rFonts w:ascii="Times New Roman"/>
          <w:b w:val="false"/>
          <w:i w:val="false"/>
          <w:color w:val="000000"/>
          <w:sz w:val="28"/>
        </w:rPr>
        <w:t xml:space="preserve">
      非金属、金属氧化物或其他无机化合物：电石、硅、碳化硅；</w:t>
      </w:r>
    </w:p>
    <w:p>
      <w:pPr>
        <w:spacing w:after="0"/>
        <w:ind w:start="0"/>
        <w:jc w:val="both"/>
      </w:pPr>
      <w:r>
        <w:rPr>
          <w:rFonts w:ascii="Times New Roman"/>
          <w:b w:val="false"/>
          <w:i w:val="false"/>
          <w:color w:val="000000"/>
          <w:sz w:val="28"/>
        </w:rPr>
        <w:t xml:space="preserve">
      4.3. 磷酸盐、氮肥或钾肥矿物肥料（单一或复合肥料）的工业生产；</w:t>
      </w:r>
    </w:p>
    <w:p>
      <w:pPr>
        <w:spacing w:after="0"/>
        <w:ind w:start="0"/>
        <w:jc w:val="both"/>
      </w:pPr>
      <w:r>
        <w:rPr>
          <w:rFonts w:ascii="Times New Roman"/>
          <w:b w:val="false"/>
          <w:i w:val="false"/>
          <w:color w:val="000000"/>
          <w:sz w:val="28"/>
        </w:rPr>
        <w:t xml:space="preserve">
      4.4. 杀虫剂和杀菌剂的工业生产；</w:t>
      </w:r>
    </w:p>
    <w:p>
      <w:pPr>
        <w:spacing w:after="0"/>
        <w:ind w:start="0"/>
        <w:jc w:val="both"/>
      </w:pPr>
      <w:r>
        <w:rPr>
          <w:rFonts w:ascii="Times New Roman"/>
          <w:b w:val="false"/>
          <w:i w:val="false"/>
          <w:color w:val="000000"/>
          <w:sz w:val="28"/>
        </w:rPr>
        <w:t xml:space="preserve">
      4.5. 工业生产药品，但生产钾盐类药品（氯化钾、硫酸钾、钾肥）除外；</w:t>
      </w:r>
    </w:p>
    <w:p>
      <w:pPr>
        <w:spacing w:after="0"/>
        <w:ind w:start="0"/>
        <w:jc w:val="both"/>
      </w:pPr>
      <w:r>
        <w:rPr>
          <w:rFonts w:ascii="Times New Roman"/>
          <w:b w:val="false"/>
          <w:i w:val="false"/>
          <w:color w:val="000000"/>
          <w:sz w:val="28"/>
        </w:rPr>
        <w:t xml:space="preserve">
      4.6. 工业生产爆炸物。 </w:t>
      </w:r>
    </w:p>
    <w:p>
      <w:pPr>
        <w:spacing w:after="0"/>
        <w:ind w:start="0"/>
        <w:jc w:val="both"/>
      </w:pPr>
      <w:r>
        <w:rPr>
          <w:rFonts w:ascii="Times New Roman"/>
          <w:b w:val="false"/>
          <w:i w:val="false"/>
          <w:color w:val="000000"/>
          <w:sz w:val="28"/>
        </w:rPr>
        <w:t xml:space="preserve">
      5. 食品工业：</w:t>
      </w:r>
    </w:p>
    <w:p>
      <w:pPr>
        <w:spacing w:after="0"/>
        <w:ind w:start="0"/>
        <w:jc w:val="both"/>
      </w:pPr>
      <w:r>
        <w:rPr>
          <w:rFonts w:ascii="Times New Roman"/>
          <w:b w:val="false"/>
          <w:i w:val="false"/>
          <w:color w:val="000000"/>
          <w:sz w:val="28"/>
        </w:rPr>
        <w:t xml:space="preserve">
      5.1. 日处理能力超过50吨的屠宰场运营；</w:t>
      </w:r>
    </w:p>
    <w:p>
      <w:pPr>
        <w:spacing w:after="0"/>
        <w:ind w:start="0"/>
        <w:jc w:val="both"/>
      </w:pPr>
      <w:r>
        <w:rPr>
          <w:rFonts w:ascii="Times New Roman"/>
          <w:b w:val="false"/>
          <w:i w:val="false"/>
          <w:color w:val="000000"/>
          <w:sz w:val="28"/>
        </w:rPr>
        <w:t xml:space="preserve">
      5.2. 加工及再加工（仅包装除外）下列用于生产食品或饲料的原料（含预处理或未处理原料）：</w:t>
      </w:r>
    </w:p>
    <w:p>
      <w:pPr>
        <w:spacing w:after="0"/>
        <w:ind w:start="0"/>
        <w:jc w:val="both"/>
      </w:pPr>
      <w:r>
        <w:rPr>
          <w:rFonts w:ascii="Times New Roman"/>
          <w:b w:val="false"/>
          <w:i w:val="false"/>
          <w:color w:val="000000"/>
          <w:sz w:val="28"/>
        </w:rPr>
        <w:t xml:space="preserve">
      5.2.1. 仅处理动物原料（纯牛奶除外），日处理能力超过75吨；</w:t>
      </w:r>
    </w:p>
    <w:p>
      <w:pPr>
        <w:spacing w:after="0"/>
        <w:ind w:start="0"/>
        <w:jc w:val="both"/>
      </w:pPr>
      <w:r>
        <w:rPr>
          <w:rFonts w:ascii="Times New Roman"/>
          <w:b w:val="false"/>
          <w:i w:val="false"/>
          <w:color w:val="000000"/>
          <w:sz w:val="28"/>
        </w:rPr>
        <w:t xml:space="preserve">
      5.2.2. 仅处理植物原料且日处理量超过300吨，或年累计连续运行不超过90天时日处理量超过600吨； </w:t>
      </w:r>
    </w:p>
    <w:p>
      <w:pPr>
        <w:spacing w:after="0"/>
        <w:ind w:start="0"/>
        <w:jc w:val="both"/>
      </w:pPr>
      <w:r>
        <w:rPr>
          <w:rFonts w:ascii="Times New Roman"/>
          <w:b w:val="false"/>
          <w:i w:val="false"/>
          <w:color w:val="000000"/>
          <w:sz w:val="28"/>
        </w:rPr>
        <w:t xml:space="preserve">
      5.2.3. 动物源与植物源原料（含混合产品及单独产品），其成品日产量（吨）满足以下条件：当"A"值≥10时超过75吨；当"A"值&lt;10时，按公式300 – (22.5 × "A")计算。</w:t>
      </w:r>
    </w:p>
    <w:p>
      <w:pPr>
        <w:spacing w:after="0"/>
        <w:ind w:start="0"/>
        <w:jc w:val="both"/>
      </w:pPr>
      <w:r>
        <w:rPr>
          <w:rFonts w:ascii="Times New Roman"/>
          <w:b w:val="false"/>
          <w:i w:val="false"/>
          <w:color w:val="000000"/>
          <w:sz w:val="28"/>
        </w:rPr>
        <w:t xml:space="preserve">
      其中"A"表示动物材料在成品生产中所占的比例（以重量百分比计）。</w:t>
      </w:r>
    </w:p>
    <w:p>
      <w:pPr>
        <w:spacing w:after="0"/>
        <w:ind w:start="0"/>
        <w:jc w:val="both"/>
      </w:pPr>
      <w:r>
        <w:rPr>
          <w:rFonts w:ascii="Times New Roman"/>
          <w:b w:val="false"/>
          <w:i w:val="false"/>
          <w:color w:val="000000"/>
          <w:sz w:val="28"/>
        </w:rPr>
        <w:t xml:space="preserve">
      包装不得计入产品的最终重量。</w:t>
      </w:r>
    </w:p>
    <w:p>
      <w:pPr>
        <w:spacing w:after="0"/>
        <w:ind w:start="0"/>
        <w:jc w:val="both"/>
      </w:pPr>
      <w:r>
        <w:rPr>
          <w:rFonts w:ascii="Times New Roman"/>
          <w:b w:val="false"/>
          <w:i w:val="false"/>
          <w:color w:val="000000"/>
          <w:sz w:val="28"/>
        </w:rPr>
        <w:t xml:space="preserve">
      若仅使用牛奶作为原料，则第5.2款第5.2.3项不适用；</w:t>
      </w:r>
    </w:p>
    <w:p>
      <w:pPr>
        <w:spacing w:after="0"/>
        <w:ind w:start="0"/>
        <w:jc w:val="both"/>
      </w:pPr>
      <w:r>
        <w:rPr>
          <w:rFonts w:ascii="Times New Roman"/>
          <w:b w:val="false"/>
          <w:i w:val="false"/>
          <w:color w:val="000000"/>
          <w:sz w:val="28"/>
        </w:rPr>
        <w:t xml:space="preserve">
      5.3. 仅限于牛奶加工及再加工环节，且日均收奶量超过200吨（以年度平均值计）。 </w:t>
      </w:r>
    </w:p>
    <w:p>
      <w:pPr>
        <w:spacing w:after="0"/>
        <w:ind w:start="0"/>
        <w:jc w:val="both"/>
      </w:pPr>
      <w:r>
        <w:rPr>
          <w:rFonts w:ascii="Times New Roman"/>
          <w:b w:val="false"/>
          <w:i w:val="false"/>
          <w:color w:val="000000"/>
          <w:sz w:val="28"/>
        </w:rPr>
        <w:t xml:space="preserve">
      6. 废物管理：</w:t>
      </w:r>
    </w:p>
    <w:p>
      <w:pPr>
        <w:spacing w:after="0"/>
        <w:ind w:start="0"/>
        <w:jc w:val="both"/>
      </w:pPr>
      <w:r>
        <w:rPr>
          <w:rFonts w:ascii="Times New Roman"/>
          <w:b w:val="false"/>
          <w:i w:val="false"/>
          <w:color w:val="000000"/>
          <w:sz w:val="28"/>
        </w:rPr>
        <w:t xml:space="preserve">
      6.1. 处理能力超过每日10吨的危险废物处置与（或）回收，包括下列一项或多项操作：</w:t>
      </w:r>
    </w:p>
    <w:p>
      <w:pPr>
        <w:spacing w:after="0"/>
        <w:ind w:start="0"/>
        <w:jc w:val="both"/>
      </w:pPr>
      <w:r>
        <w:rPr>
          <w:rFonts w:ascii="Times New Roman"/>
          <w:b w:val="false"/>
          <w:i w:val="false"/>
          <w:color w:val="000000"/>
          <w:sz w:val="28"/>
        </w:rPr>
        <w:t xml:space="preserve">
      6.1.1. 生物废物处理；</w:t>
      </w:r>
    </w:p>
    <w:p>
      <w:pPr>
        <w:spacing w:after="0"/>
        <w:ind w:start="0"/>
        <w:jc w:val="both"/>
      </w:pPr>
      <w:r>
        <w:rPr>
          <w:rFonts w:ascii="Times New Roman"/>
          <w:b w:val="false"/>
          <w:i w:val="false"/>
          <w:color w:val="000000"/>
          <w:sz w:val="28"/>
        </w:rPr>
        <w:t xml:space="preserve">
      6.1.2. 废物的物理化学处理；</w:t>
      </w:r>
    </w:p>
    <w:p>
      <w:pPr>
        <w:spacing w:after="0"/>
        <w:ind w:start="0"/>
        <w:jc w:val="both"/>
      </w:pPr>
      <w:r>
        <w:rPr>
          <w:rFonts w:ascii="Times New Roman"/>
          <w:b w:val="false"/>
          <w:i w:val="false"/>
          <w:color w:val="000000"/>
          <w:sz w:val="28"/>
        </w:rPr>
        <w:t xml:space="preserve">
      6.1.3. 在转移至第6.1和6.2款规定活动之外的其他类型活动前进行废物混合；</w:t>
      </w:r>
    </w:p>
    <w:p>
      <w:pPr>
        <w:spacing w:after="0"/>
        <w:ind w:start="0"/>
        <w:jc w:val="both"/>
      </w:pPr>
      <w:r>
        <w:rPr>
          <w:rFonts w:ascii="Times New Roman"/>
          <w:b w:val="false"/>
          <w:i w:val="false"/>
          <w:color w:val="000000"/>
          <w:sz w:val="28"/>
        </w:rPr>
        <w:t xml:space="preserve">
      6.1.4. 转移至第6.1和6.2款规定活动前的重新包装；</w:t>
      </w:r>
    </w:p>
    <w:p>
      <w:pPr>
        <w:spacing w:after="0"/>
        <w:ind w:start="0"/>
        <w:jc w:val="both"/>
      </w:pPr>
      <w:r>
        <w:rPr>
          <w:rFonts w:ascii="Times New Roman"/>
          <w:b w:val="false"/>
          <w:i w:val="false"/>
          <w:color w:val="000000"/>
          <w:sz w:val="28"/>
        </w:rPr>
        <w:t xml:space="preserve">
      6.1.5. 溶剂再生；</w:t>
      </w:r>
    </w:p>
    <w:p>
      <w:pPr>
        <w:spacing w:after="0"/>
        <w:ind w:start="0"/>
        <w:jc w:val="both"/>
      </w:pPr>
      <w:r>
        <w:rPr>
          <w:rFonts w:ascii="Times New Roman"/>
          <w:b w:val="false"/>
          <w:i w:val="false"/>
          <w:color w:val="000000"/>
          <w:sz w:val="28"/>
        </w:rPr>
        <w:t xml:space="preserve">
      6.1.6. 无机材料的循环利用（再生），但金属及其化合物除外；</w:t>
      </w:r>
    </w:p>
    <w:p>
      <w:pPr>
        <w:spacing w:after="0"/>
        <w:ind w:start="0"/>
        <w:jc w:val="both"/>
      </w:pPr>
      <w:r>
        <w:rPr>
          <w:rFonts w:ascii="Times New Roman"/>
          <w:b w:val="false"/>
          <w:i w:val="false"/>
          <w:color w:val="000000"/>
          <w:sz w:val="28"/>
        </w:rPr>
        <w:t xml:space="preserve">
      6.1.7. 酸或碱的再生；</w:t>
      </w:r>
    </w:p>
    <w:p>
      <w:pPr>
        <w:spacing w:after="0"/>
        <w:ind w:start="0"/>
        <w:jc w:val="both"/>
      </w:pPr>
      <w:r>
        <w:rPr>
          <w:rFonts w:ascii="Times New Roman"/>
          <w:b w:val="false"/>
          <w:i w:val="false"/>
          <w:color w:val="000000"/>
          <w:sz w:val="28"/>
        </w:rPr>
        <w:t xml:space="preserve">
      6.1.8. 用于防治污染的组分恢复； </w:t>
      </w:r>
    </w:p>
    <w:p>
      <w:pPr>
        <w:spacing w:after="0"/>
        <w:ind w:start="0"/>
        <w:jc w:val="both"/>
      </w:pPr>
      <w:r>
        <w:rPr>
          <w:rFonts w:ascii="Times New Roman"/>
          <w:b w:val="false"/>
          <w:i w:val="false"/>
          <w:color w:val="000000"/>
          <w:sz w:val="28"/>
        </w:rPr>
        <w:t xml:space="preserve">
      6.1.4. 在转移至第6.1和6.2款所述活动前进行重新包装； </w:t>
      </w:r>
    </w:p>
    <w:p>
      <w:pPr>
        <w:spacing w:after="0"/>
        <w:ind w:start="0"/>
        <w:jc w:val="both"/>
      </w:pPr>
      <w:r>
        <w:rPr>
          <w:rFonts w:ascii="Times New Roman"/>
          <w:b w:val="false"/>
          <w:i w:val="false"/>
          <w:color w:val="000000"/>
          <w:sz w:val="28"/>
        </w:rPr>
        <w:t xml:space="preserve">
      6.1.9. 从催化剂中提取组分；</w:t>
      </w:r>
    </w:p>
    <w:p>
      <w:pPr>
        <w:spacing w:after="0"/>
        <w:ind w:start="0"/>
        <w:jc w:val="both"/>
      </w:pPr>
      <w:r>
        <w:rPr>
          <w:rFonts w:ascii="Times New Roman"/>
          <w:b w:val="false"/>
          <w:i w:val="false"/>
          <w:color w:val="000000"/>
          <w:sz w:val="28"/>
        </w:rPr>
        <w:t xml:space="preserve">
      6.1.10. 废油回收或其它形式的废油再利用；</w:t>
      </w:r>
    </w:p>
    <w:p>
      <w:pPr>
        <w:spacing w:after="0"/>
        <w:ind w:start="0"/>
        <w:jc w:val="both"/>
      </w:pPr>
      <w:r>
        <w:rPr>
          <w:rFonts w:ascii="Times New Roman"/>
          <w:b w:val="false"/>
          <w:i w:val="false"/>
          <w:color w:val="000000"/>
          <w:sz w:val="28"/>
        </w:rPr>
        <w:t xml:space="preserve">
      6.1.11. 置于地表池塘；</w:t>
      </w:r>
    </w:p>
    <w:p>
      <w:pPr>
        <w:spacing w:after="0"/>
        <w:ind w:start="0"/>
        <w:jc w:val="both"/>
      </w:pPr>
      <w:r>
        <w:rPr>
          <w:rFonts w:ascii="Times New Roman"/>
          <w:b w:val="false"/>
          <w:i w:val="false"/>
          <w:color w:val="000000"/>
          <w:sz w:val="28"/>
        </w:rPr>
        <w:t xml:space="preserve">
      6.2. 在焚烧炉或协同焚烧厂处置或回收废物：</w:t>
      </w:r>
    </w:p>
    <w:p>
      <w:pPr>
        <w:spacing w:after="0"/>
        <w:ind w:start="0"/>
        <w:jc w:val="both"/>
      </w:pPr>
      <w:r>
        <w:rPr>
          <w:rFonts w:ascii="Times New Roman"/>
          <w:b w:val="false"/>
          <w:i w:val="false"/>
          <w:color w:val="000000"/>
          <w:sz w:val="28"/>
        </w:rPr>
        <w:t xml:space="preserve">
      6.2.1. 对于非危险废物——处理能力超过每小时3吨；</w:t>
      </w:r>
    </w:p>
    <w:p>
      <w:pPr>
        <w:spacing w:after="0"/>
        <w:ind w:start="0"/>
        <w:jc w:val="both"/>
      </w:pPr>
      <w:r>
        <w:rPr>
          <w:rFonts w:ascii="Times New Roman"/>
          <w:b w:val="false"/>
          <w:i w:val="false"/>
          <w:color w:val="000000"/>
          <w:sz w:val="28"/>
        </w:rPr>
        <w:t xml:space="preserve">
      6.2.2. 危险废物——处理能力超过每日10吨；</w:t>
      </w:r>
    </w:p>
    <w:p>
      <w:pPr>
        <w:spacing w:after="0"/>
        <w:ind w:start="0"/>
        <w:jc w:val="both"/>
      </w:pPr>
      <w:r>
        <w:rPr>
          <w:rFonts w:ascii="Times New Roman"/>
          <w:b w:val="false"/>
          <w:i w:val="false"/>
          <w:color w:val="000000"/>
          <w:sz w:val="28"/>
        </w:rPr>
        <w:t xml:space="preserve">
      6.3. 日处理量超过50吨的非危险废物处置，且包含下列一项或多项操作： </w:t>
      </w:r>
    </w:p>
    <w:p>
      <w:pPr>
        <w:spacing w:after="0"/>
        <w:ind w:start="0"/>
        <w:jc w:val="both"/>
      </w:pPr>
      <w:r>
        <w:rPr>
          <w:rFonts w:ascii="Times New Roman"/>
          <w:b w:val="false"/>
          <w:i w:val="false"/>
          <w:color w:val="000000"/>
          <w:sz w:val="28"/>
        </w:rPr>
        <w:t xml:space="preserve">
      6.3.1. 废物的生物处理；</w:t>
      </w:r>
    </w:p>
    <w:p>
      <w:pPr>
        <w:spacing w:after="0"/>
        <w:ind w:start="0"/>
        <w:jc w:val="both"/>
      </w:pPr>
      <w:r>
        <w:rPr>
          <w:rFonts w:ascii="Times New Roman"/>
          <w:b w:val="false"/>
          <w:i w:val="false"/>
          <w:color w:val="000000"/>
          <w:sz w:val="28"/>
        </w:rPr>
        <w:t xml:space="preserve">
      6.3.2. 废物物理化学处理；</w:t>
      </w:r>
    </w:p>
    <w:p>
      <w:pPr>
        <w:spacing w:after="0"/>
        <w:ind w:start="0"/>
        <w:jc w:val="both"/>
      </w:pPr>
      <w:r>
        <w:rPr>
          <w:rFonts w:ascii="Times New Roman"/>
          <w:b w:val="false"/>
          <w:i w:val="false"/>
          <w:color w:val="000000"/>
          <w:sz w:val="28"/>
        </w:rPr>
        <w:t xml:space="preserve">
      6.3.3. 废物焚烧前预处理；</w:t>
      </w:r>
    </w:p>
    <w:p>
      <w:pPr>
        <w:spacing w:after="0"/>
        <w:ind w:start="0"/>
        <w:jc w:val="both"/>
      </w:pPr>
      <w:r>
        <w:rPr>
          <w:rFonts w:ascii="Times New Roman"/>
          <w:b w:val="false"/>
          <w:i w:val="false"/>
          <w:color w:val="000000"/>
          <w:sz w:val="28"/>
        </w:rPr>
        <w:t xml:space="preserve">
      6.3.4. 处理炉渣和灰烬； </w:t>
      </w:r>
    </w:p>
    <w:p>
      <w:pPr>
        <w:spacing w:after="0"/>
        <w:ind w:start="0"/>
        <w:jc w:val="both"/>
      </w:pPr>
      <w:r>
        <w:rPr>
          <w:rFonts w:ascii="Times New Roman"/>
          <w:b w:val="false"/>
          <w:i w:val="false"/>
          <w:color w:val="000000"/>
          <w:sz w:val="28"/>
        </w:rPr>
        <w:t xml:space="preserve">
      6.3.5. 采用粉碎设备处理金属废物（含废弃电子电气设备、报废车辆及其零部件）；</w:t>
      </w:r>
    </w:p>
    <w:p>
      <w:pPr>
        <w:spacing w:after="0"/>
        <w:ind w:start="0"/>
        <w:jc w:val="both"/>
      </w:pPr>
      <w:r>
        <w:rPr>
          <w:rFonts w:ascii="Times New Roman"/>
          <w:b w:val="false"/>
          <w:i w:val="false"/>
          <w:color w:val="000000"/>
          <w:sz w:val="28"/>
        </w:rPr>
        <w:t xml:space="preserve">
      6.4. 日处理量超过75吨的非危险废物回收与（或）处置，包括下列一项或多项操作：</w:t>
      </w:r>
    </w:p>
    <w:p>
      <w:pPr>
        <w:spacing w:after="0"/>
        <w:ind w:start="0"/>
        <w:jc w:val="both"/>
      </w:pPr>
      <w:r>
        <w:rPr>
          <w:rFonts w:ascii="Times New Roman"/>
          <w:b w:val="false"/>
          <w:i w:val="false"/>
          <w:color w:val="000000"/>
          <w:sz w:val="28"/>
        </w:rPr>
        <w:t xml:space="preserve">
      6.4.1. 废物生物处理；</w:t>
      </w:r>
    </w:p>
    <w:p>
      <w:pPr>
        <w:spacing w:after="0"/>
        <w:ind w:start="0"/>
        <w:jc w:val="both"/>
      </w:pPr>
      <w:r>
        <w:rPr>
          <w:rFonts w:ascii="Times New Roman"/>
          <w:b w:val="false"/>
          <w:i w:val="false"/>
          <w:color w:val="000000"/>
          <w:sz w:val="28"/>
        </w:rPr>
        <w:t xml:space="preserve">
      6.4.2. 废物焚烧前预处理；</w:t>
      </w:r>
    </w:p>
    <w:p>
      <w:pPr>
        <w:spacing w:after="0"/>
        <w:ind w:start="0"/>
        <w:jc w:val="both"/>
      </w:pPr>
      <w:r>
        <w:rPr>
          <w:rFonts w:ascii="Times New Roman"/>
          <w:b w:val="false"/>
          <w:i w:val="false"/>
          <w:color w:val="000000"/>
          <w:sz w:val="28"/>
        </w:rPr>
        <w:t xml:space="preserve">
      6.4.3. 处理炉渣和灰烬； </w:t>
      </w:r>
    </w:p>
    <w:p>
      <w:pPr>
        <w:spacing w:after="0"/>
        <w:ind w:start="0"/>
        <w:jc w:val="both"/>
      </w:pPr>
      <w:r>
        <w:rPr>
          <w:rFonts w:ascii="Times New Roman"/>
          <w:b w:val="false"/>
          <w:i w:val="false"/>
          <w:color w:val="000000"/>
          <w:sz w:val="28"/>
        </w:rPr>
        <w:t xml:space="preserve">
      6.4.4. 采用粉碎机处理金属废物，包括废旧电子电气设备、报废车辆及其零部件。</w:t>
      </w:r>
    </w:p>
    <w:p>
      <w:pPr>
        <w:spacing w:after="0"/>
        <w:ind w:start="0"/>
        <w:jc w:val="both"/>
      </w:pPr>
      <w:r>
        <w:rPr>
          <w:rFonts w:ascii="Times New Roman"/>
          <w:b w:val="false"/>
          <w:i w:val="false"/>
          <w:color w:val="000000"/>
          <w:sz w:val="28"/>
        </w:rPr>
        <w:t xml:space="preserve">
      若仅实施第6.3款和第6.4款所述的厌氧分解处理活动，则该活动阈值为每日100吨；</w:t>
      </w:r>
    </w:p>
    <w:p>
      <w:pPr>
        <w:spacing w:after="0"/>
        <w:ind w:start="0"/>
        <w:jc w:val="both"/>
      </w:pPr>
      <w:r>
        <w:rPr>
          <w:rFonts w:ascii="Times New Roman"/>
          <w:b w:val="false"/>
          <w:i w:val="false"/>
          <w:color w:val="000000"/>
          <w:sz w:val="28"/>
        </w:rPr>
        <w:t xml:space="preserve">
      6.5. 日接收量超过10吨或总容量超过2.5万吨的垃圾填埋场（不包括惰性废物填埋场）；</w:t>
      </w:r>
    </w:p>
    <w:p>
      <w:pPr>
        <w:spacing w:after="0"/>
        <w:ind w:start="0"/>
        <w:jc w:val="both"/>
      </w:pPr>
      <w:r>
        <w:rPr>
          <w:rFonts w:ascii="Times New Roman"/>
          <w:b w:val="false"/>
          <w:i w:val="false"/>
          <w:color w:val="000000"/>
          <w:sz w:val="28"/>
        </w:rPr>
        <w:t xml:space="preserve">
      6.6. 在废物产生地为开展第6.1、6.2、6.5及6.7款所列任何活动而预先堆积未列入第6.5款的危险废物，且堆积量超过50吨（仅收集前的临时堆积除外）； </w:t>
      </w:r>
    </w:p>
    <w:p>
      <w:pPr>
        <w:spacing w:after="0"/>
        <w:ind w:start="0"/>
        <w:jc w:val="both"/>
      </w:pPr>
      <w:r>
        <w:rPr>
          <w:rFonts w:ascii="Times New Roman"/>
          <w:b w:val="false"/>
          <w:i w:val="false"/>
          <w:color w:val="000000"/>
          <w:sz w:val="28"/>
        </w:rPr>
        <w:t xml:space="preserve">
      6.7. 地下储存危险废物，总容量超过50吨。</w:t>
      </w:r>
    </w:p>
    <w:p>
      <w:pPr>
        <w:spacing w:after="0"/>
        <w:ind w:start="0"/>
        <w:jc w:val="both"/>
      </w:pPr>
      <w:r>
        <w:rPr>
          <w:rFonts w:ascii="Times New Roman"/>
          <w:b w:val="false"/>
          <w:i w:val="false"/>
          <w:color w:val="000000"/>
          <w:sz w:val="28"/>
        </w:rPr>
        <w:t xml:space="preserve">
      7. 其他活动：</w:t>
      </w:r>
    </w:p>
    <w:p>
      <w:pPr>
        <w:spacing w:after="0"/>
        <w:ind w:start="0"/>
        <w:jc w:val="both"/>
      </w:pPr>
      <w:r>
        <w:rPr>
          <w:rFonts w:ascii="Times New Roman"/>
          <w:b w:val="false"/>
          <w:i w:val="false"/>
          <w:color w:val="000000"/>
          <w:sz w:val="28"/>
        </w:rPr>
        <w:t xml:space="preserve">
      7.1. 工业设施生产：</w:t>
      </w:r>
    </w:p>
    <w:p>
      <w:pPr>
        <w:spacing w:after="0"/>
        <w:ind w:start="0"/>
        <w:jc w:val="both"/>
      </w:pPr>
      <w:r>
        <w:rPr>
          <w:rFonts w:ascii="Times New Roman"/>
          <w:b w:val="false"/>
          <w:i w:val="false"/>
          <w:color w:val="000000"/>
          <w:sz w:val="28"/>
        </w:rPr>
        <w:t xml:space="preserve">
      7.1.1. 木材或其他纤维材料制浆；</w:t>
      </w:r>
    </w:p>
    <w:p>
      <w:pPr>
        <w:spacing w:after="0"/>
        <w:ind w:start="0"/>
        <w:jc w:val="both"/>
      </w:pPr>
      <w:r>
        <w:rPr>
          <w:rFonts w:ascii="Times New Roman"/>
          <w:b w:val="false"/>
          <w:i w:val="false"/>
          <w:color w:val="000000"/>
          <w:sz w:val="28"/>
        </w:rPr>
        <w:t xml:space="preserve">
      7.1.2. 日产量超过20吨的纸张或纸板；</w:t>
      </w:r>
    </w:p>
    <w:p>
      <w:pPr>
        <w:spacing w:after="0"/>
        <w:ind w:start="0"/>
        <w:jc w:val="both"/>
      </w:pPr>
      <w:r>
        <w:rPr>
          <w:rFonts w:ascii="Times New Roman"/>
          <w:b w:val="false"/>
          <w:i w:val="false"/>
          <w:color w:val="000000"/>
          <w:sz w:val="28"/>
        </w:rPr>
        <w:t xml:space="preserve">
      7.1.3. 生产一种或多种以下木质板材：定向刨花板、刨花板或纤维板（日产量超过600立方米）；</w:t>
      </w:r>
    </w:p>
    <w:p>
      <w:pPr>
        <w:spacing w:after="0"/>
        <w:ind w:start="0"/>
        <w:jc w:val="both"/>
      </w:pPr>
      <w:r>
        <w:rPr>
          <w:rFonts w:ascii="Times New Roman"/>
          <w:b w:val="false"/>
          <w:i w:val="false"/>
          <w:color w:val="000000"/>
          <w:sz w:val="28"/>
        </w:rPr>
        <w:t xml:space="preserve">
      7.2. 纺织纤维或纺织品的预处理（洗涤、漂白、丝光处理）或染色，当加工能力超过每日10吨时； </w:t>
      </w:r>
    </w:p>
    <w:p>
      <w:pPr>
        <w:spacing w:after="0"/>
        <w:ind w:start="0"/>
        <w:jc w:val="both"/>
      </w:pPr>
      <w:r>
        <w:rPr>
          <w:rFonts w:ascii="Times New Roman"/>
          <w:b w:val="false"/>
          <w:i w:val="false"/>
          <w:color w:val="000000"/>
          <w:sz w:val="28"/>
        </w:rPr>
        <w:t xml:space="preserve">
      7.3. 皮革鞣制，日处理成品量超过12吨；</w:t>
      </w:r>
    </w:p>
    <w:p>
      <w:pPr>
        <w:spacing w:after="0"/>
        <w:ind w:start="0"/>
        <w:jc w:val="both"/>
      </w:pPr>
      <w:r>
        <w:rPr>
          <w:rFonts w:ascii="Times New Roman"/>
          <w:b w:val="false"/>
          <w:i w:val="false"/>
          <w:color w:val="000000"/>
          <w:sz w:val="28"/>
        </w:rPr>
        <w:t xml:space="preserve">
      7.4. 动物尸体或动物废弃物处理，日处理能力超过10吨；</w:t>
      </w:r>
    </w:p>
    <w:p>
      <w:pPr>
        <w:spacing w:after="0"/>
        <w:ind w:start="0"/>
        <w:jc w:val="both"/>
      </w:pPr>
      <w:r>
        <w:rPr>
          <w:rFonts w:ascii="Times New Roman"/>
          <w:b w:val="false"/>
          <w:i w:val="false"/>
          <w:color w:val="000000"/>
          <w:sz w:val="28"/>
        </w:rPr>
        <w:t xml:space="preserve">
      7.5. 家禽或猪的集约化养殖：</w:t>
      </w:r>
    </w:p>
    <w:p>
      <w:pPr>
        <w:spacing w:after="0"/>
        <w:ind w:start="0"/>
        <w:jc w:val="both"/>
      </w:pPr>
      <w:r>
        <w:rPr>
          <w:rFonts w:ascii="Times New Roman"/>
          <w:b w:val="false"/>
          <w:i w:val="false"/>
          <w:color w:val="000000"/>
          <w:sz w:val="28"/>
        </w:rPr>
        <w:t xml:space="preserve">
      7.5.1. 家禽超过5万只；</w:t>
      </w:r>
    </w:p>
    <w:p>
      <w:pPr>
        <w:spacing w:after="0"/>
        <w:ind w:start="0"/>
        <w:jc w:val="both"/>
      </w:pPr>
      <w:r>
        <w:rPr>
          <w:rFonts w:ascii="Times New Roman"/>
          <w:b w:val="false"/>
          <w:i w:val="false"/>
          <w:color w:val="000000"/>
          <w:sz w:val="28"/>
        </w:rPr>
        <w:t xml:space="preserve">
      7.5.2. 猪（体重超过30公斤）超过2千头；</w:t>
      </w:r>
    </w:p>
    <w:p>
      <w:pPr>
        <w:spacing w:after="0"/>
        <w:ind w:start="0"/>
        <w:jc w:val="both"/>
      </w:pPr>
      <w:r>
        <w:rPr>
          <w:rFonts w:ascii="Times New Roman"/>
          <w:b w:val="false"/>
          <w:i w:val="false"/>
          <w:color w:val="000000"/>
          <w:sz w:val="28"/>
        </w:rPr>
        <w:t xml:space="preserve">
      7.5.3. 母猪超过750头； </w:t>
      </w:r>
    </w:p>
    <w:p>
      <w:pPr>
        <w:spacing w:after="0"/>
        <w:ind w:start="0"/>
        <w:jc w:val="both"/>
      </w:pPr>
      <w:r>
        <w:rPr>
          <w:rFonts w:ascii="Times New Roman"/>
          <w:b w:val="false"/>
          <w:i w:val="false"/>
          <w:color w:val="000000"/>
          <w:sz w:val="28"/>
        </w:rPr>
        <w:t xml:space="preserve">
      7.6. 使用有机溶剂进行物质、物品或产品的表面处理（特别是精加工、印刷、涂层、脱脂、防水、粘合、喷涂、清洁或浸渍），其消耗量超过每小时150公斤或每年200吨；</w:t>
      </w:r>
    </w:p>
    <w:p>
      <w:pPr>
        <w:spacing w:after="0"/>
        <w:ind w:start="0"/>
        <w:jc w:val="both"/>
      </w:pPr>
      <w:r>
        <w:rPr>
          <w:rFonts w:ascii="Times New Roman"/>
          <w:b w:val="false"/>
          <w:i w:val="false"/>
          <w:color w:val="000000"/>
          <w:sz w:val="28"/>
        </w:rPr>
        <w:t xml:space="preserve">
      7.7. 通过焚烧或石墨化生产碳或电石墨；</w:t>
      </w:r>
    </w:p>
    <w:p>
      <w:pPr>
        <w:spacing w:after="0"/>
        <w:ind w:start="0"/>
        <w:jc w:val="both"/>
      </w:pPr>
      <w:r>
        <w:rPr>
          <w:rFonts w:ascii="Times New Roman"/>
          <w:b w:val="false"/>
          <w:i w:val="false"/>
          <w:color w:val="000000"/>
          <w:sz w:val="28"/>
        </w:rPr>
        <w:t xml:space="preserve">
      7.8. 从第一类设施捕获二氧化碳排放物，用于地下地质封存；</w:t>
      </w:r>
    </w:p>
    <w:p>
      <w:pPr>
        <w:spacing w:after="0"/>
        <w:ind w:start="0"/>
        <w:jc w:val="both"/>
      </w:pPr>
      <w:r>
        <w:rPr>
          <w:rFonts w:ascii="Times New Roman"/>
          <w:b w:val="false"/>
          <w:i w:val="false"/>
          <w:color w:val="000000"/>
          <w:sz w:val="28"/>
        </w:rPr>
        <w:t xml:space="preserve">
      7.9. 每日处理量超过75立方米的木材及木制品化学防腐处理（排除为防止木材蓝变而进行的处理）；</w:t>
      </w:r>
    </w:p>
    <w:p>
      <w:pPr>
        <w:spacing w:after="0"/>
        <w:ind w:start="0"/>
        <w:jc w:val="both"/>
      </w:pPr>
      <w:r>
        <w:rPr>
          <w:rFonts w:ascii="Times New Roman"/>
          <w:b w:val="false"/>
          <w:i w:val="false"/>
          <w:color w:val="000000"/>
          <w:sz w:val="28"/>
        </w:rPr>
        <w:t xml:space="preserve">
      7.10. 处理第一类设施排放废水的综合处理设施，市政污水除外； </w:t>
      </w:r>
    </w:p>
    <w:p>
      <w:pPr>
        <w:spacing w:after="0"/>
        <w:ind w:start="0"/>
        <w:jc w:val="both"/>
      </w:pPr>
      <w:r>
        <w:rPr>
          <w:rFonts w:ascii="Times New Roman"/>
          <w:b w:val="false"/>
          <w:i w:val="false"/>
          <w:color w:val="000000"/>
          <w:sz w:val="28"/>
        </w:rPr>
        <w:t xml:space="preserve">
      7.11. 日处理能力达2万立方米及以上的集中式污水处置（下水道）系统污水处理设施；</w:t>
      </w:r>
    </w:p>
    <w:p>
      <w:pPr>
        <w:spacing w:after="0"/>
        <w:ind w:start="0"/>
        <w:jc w:val="both"/>
      </w:pPr>
      <w:r>
        <w:rPr>
          <w:rFonts w:ascii="Times New Roman"/>
          <w:b w:val="false"/>
          <w:i w:val="false"/>
          <w:color w:val="000000"/>
          <w:sz w:val="28"/>
        </w:rPr>
        <w:t xml:space="preserve">
      7.12. 核设施运行（含核电站，零功率研究型核设施除外）；</w:t>
      </w:r>
    </w:p>
    <w:p>
      <w:pPr>
        <w:spacing w:after="0"/>
        <w:ind w:start="0"/>
        <w:jc w:val="both"/>
      </w:pPr>
      <w:r>
        <w:rPr>
          <w:rFonts w:ascii="Times New Roman"/>
          <w:b w:val="false"/>
          <w:i w:val="false"/>
          <w:color w:val="000000"/>
          <w:sz w:val="28"/>
        </w:rPr>
        <w:t xml:space="preserve">
      7.13. 铀钍矿开采、铀钍矿浓缩及核燃料生产；</w:t>
      </w:r>
    </w:p>
    <w:p>
      <w:pPr>
        <w:spacing w:after="0"/>
        <w:ind w:start="0"/>
        <w:jc w:val="both"/>
      </w:pPr>
      <w:r>
        <w:rPr>
          <w:rFonts w:ascii="Times New Roman"/>
          <w:b w:val="false"/>
          <w:i w:val="false"/>
          <w:color w:val="000000"/>
          <w:sz w:val="28"/>
        </w:rPr>
        <w:t xml:space="preserve">
      7.14. 开采：</w:t>
      </w:r>
    </w:p>
    <w:p>
      <w:pPr>
        <w:spacing w:after="0"/>
        <w:ind w:start="0"/>
        <w:jc w:val="both"/>
      </w:pPr>
      <w:r>
        <w:rPr>
          <w:rFonts w:ascii="Times New Roman"/>
          <w:b w:val="false"/>
          <w:i w:val="false"/>
          <w:color w:val="000000"/>
          <w:sz w:val="28"/>
        </w:rPr>
        <w:t xml:space="preserve">
      7.14.1. 辐射源（仅含第四类和第五类辐射危害放射性核素源的除外），前提是该设施存在向环境排放放射性物质的源；</w:t>
      </w:r>
    </w:p>
    <w:p>
      <w:pPr>
        <w:spacing w:after="0"/>
        <w:ind w:start="0"/>
        <w:jc w:val="both"/>
      </w:pPr>
      <w:r>
        <w:rPr>
          <w:rFonts w:ascii="Times New Roman"/>
          <w:b w:val="false"/>
          <w:i w:val="false"/>
          <w:color w:val="000000"/>
          <w:sz w:val="28"/>
        </w:rPr>
        <w:t xml:space="preserve">
      7.14.2. 核材料与放射性物质储存设施、储存设施、放射性废物储存设施、放射性废物储存设施。 </w:t>
      </w:r>
    </w:p>
    <w:p>
      <w:pPr>
        <w:spacing w:after="0"/>
        <w:ind w:start="0"/>
        <w:jc w:val="left"/>
      </w:pPr>
      <w:r>
        <w:rPr>
          <w:rFonts w:ascii="Times New Roman"/>
          <w:b/>
          <w:i w:val="false"/>
          <w:color w:val="000000"/>
        </w:rPr>
        <w:t xml:space="preserve"> 第二部分 计划活动类型及其他判定标准，据此将对环境产生负面影响的对象归类为II类对象</w:t>
      </w:r>
    </w:p>
    <w:p>
      <w:pPr>
        <w:spacing w:after="0"/>
        <w:ind w:start="0"/>
        <w:jc w:val="both"/>
      </w:pPr>
      <w:r>
        <w:rPr>
          <w:rFonts w:ascii="Times New Roman"/>
          <w:b w:val="false"/>
          <w:i w:val="false"/>
          <w:color w:val="000000"/>
          <w:sz w:val="28"/>
        </w:rPr>
        <w:t xml:space="preserve">
      1. 能源：</w:t>
      </w:r>
    </w:p>
    <w:p>
      <w:pPr>
        <w:spacing w:after="0"/>
        <w:ind w:start="0"/>
        <w:jc w:val="both"/>
      </w:pPr>
      <w:r>
        <w:rPr>
          <w:rFonts w:ascii="Times New Roman"/>
          <w:b w:val="false"/>
          <w:i w:val="false"/>
          <w:color w:val="000000"/>
          <w:sz w:val="28"/>
        </w:rPr>
        <w:t xml:space="preserve">
      1.1. 使用装机容量低于50兆瓦（MW）的设备提供电力、燃气及蒸汽；</w:t>
      </w:r>
    </w:p>
    <w:p>
      <w:pPr>
        <w:spacing w:after="0"/>
        <w:ind w:start="0"/>
        <w:jc w:val="both"/>
      </w:pPr>
      <w:r>
        <w:rPr>
          <w:rFonts w:ascii="Times New Roman"/>
          <w:b w:val="false"/>
          <w:i w:val="false"/>
          <w:color w:val="000000"/>
          <w:sz w:val="28"/>
        </w:rPr>
        <w:t xml:space="preserve">
      1.2. 通过固体燃料（煤炭除外）气化及/或液化生产燃气，且装置总额定热输入低于20兆瓦（MW）；</w:t>
      </w:r>
    </w:p>
    <w:p>
      <w:pPr>
        <w:spacing w:after="0"/>
        <w:ind w:start="0"/>
        <w:jc w:val="both"/>
      </w:pPr>
      <w:r>
        <w:rPr>
          <w:rFonts w:ascii="Times New Roman"/>
          <w:b w:val="false"/>
          <w:i w:val="false"/>
          <w:color w:val="000000"/>
          <w:sz w:val="28"/>
        </w:rPr>
        <w:t xml:space="preserve">
      1.3. 装机容量10兆瓦（MW）及以上的燃气发电站。</w:t>
      </w:r>
    </w:p>
    <w:p>
      <w:pPr>
        <w:spacing w:after="0"/>
        <w:ind w:start="0"/>
        <w:jc w:val="both"/>
      </w:pPr>
      <w:r>
        <w:rPr>
          <w:rFonts w:ascii="Times New Roman"/>
          <w:b w:val="false"/>
          <w:i w:val="false"/>
          <w:color w:val="000000"/>
          <w:sz w:val="28"/>
        </w:rPr>
        <w:t xml:space="preserve">
      2. 金属生产与加工：</w:t>
      </w:r>
    </w:p>
    <w:p>
      <w:pPr>
        <w:spacing w:after="0"/>
        <w:ind w:start="0"/>
        <w:jc w:val="both"/>
      </w:pPr>
      <w:r>
        <w:rPr>
          <w:rFonts w:ascii="Times New Roman"/>
          <w:b w:val="false"/>
          <w:i w:val="false"/>
          <w:color w:val="000000"/>
          <w:sz w:val="28"/>
        </w:rPr>
        <w:t xml:space="preserve">
      2.1. 使用设备进行的冶金生产：</w:t>
      </w:r>
    </w:p>
    <w:p>
      <w:pPr>
        <w:spacing w:after="0"/>
        <w:ind w:start="0"/>
        <w:jc w:val="both"/>
      </w:pPr>
      <w:r>
        <w:rPr>
          <w:rFonts w:ascii="Times New Roman"/>
          <w:b w:val="false"/>
          <w:i w:val="false"/>
          <w:color w:val="000000"/>
          <w:sz w:val="28"/>
        </w:rPr>
        <w:t xml:space="preserve">
      2.1.1. 用于生产铁或钢（初级或次级冶炼），包括连续铸造厂（产能低于每小时2.5吨）；</w:t>
      </w:r>
    </w:p>
    <w:p>
      <w:pPr>
        <w:spacing w:after="0"/>
        <w:ind w:start="0"/>
        <w:jc w:val="both"/>
      </w:pPr>
      <w:r>
        <w:rPr>
          <w:rFonts w:ascii="Times New Roman"/>
          <w:b w:val="false"/>
          <w:i w:val="false"/>
          <w:color w:val="000000"/>
          <w:sz w:val="28"/>
        </w:rPr>
        <w:t xml:space="preserve">
      2.1.2. 使用热轧机加工黑色金属（设计产能低于每小时20吨生钢）； </w:t>
      </w:r>
    </w:p>
    <w:p>
      <w:pPr>
        <w:spacing w:after="0"/>
        <w:ind w:start="0"/>
        <w:jc w:val="both"/>
      </w:pPr>
      <w:r>
        <w:rPr>
          <w:rFonts w:ascii="Times New Roman"/>
          <w:b w:val="false"/>
          <w:i w:val="false"/>
          <w:color w:val="000000"/>
          <w:sz w:val="28"/>
        </w:rPr>
        <w:t xml:space="preserve">
      2.1.3. 用于喷涂金属防护涂层，且每小时原料钢供应量低于2吨；</w:t>
      </w:r>
    </w:p>
    <w:p>
      <w:pPr>
        <w:spacing w:after="0"/>
        <w:ind w:start="0"/>
        <w:jc w:val="both"/>
      </w:pPr>
      <w:r>
        <w:rPr>
          <w:rFonts w:ascii="Times New Roman"/>
          <w:b w:val="false"/>
          <w:i w:val="false"/>
          <w:color w:val="000000"/>
          <w:sz w:val="28"/>
        </w:rPr>
        <w:t xml:space="preserve">
      2.1.4. 日产量低于20吨的黑色金属铸造生产；</w:t>
      </w:r>
    </w:p>
    <w:p>
      <w:pPr>
        <w:spacing w:after="0"/>
        <w:ind w:start="0"/>
        <w:jc w:val="both"/>
      </w:pPr>
      <w:r>
        <w:rPr>
          <w:rFonts w:ascii="Times New Roman"/>
          <w:b w:val="false"/>
          <w:i w:val="false"/>
          <w:color w:val="000000"/>
          <w:sz w:val="28"/>
        </w:rPr>
        <w:t xml:space="preserve">
      2.1.5. 有色金属熔炼（含合金化、精炼及浇铸），铅、镉日熔炼设计产能低于4吨，其他金属日熔炼设计产能低于20吨；</w:t>
      </w:r>
    </w:p>
    <w:p>
      <w:pPr>
        <w:spacing w:after="0"/>
        <w:ind w:start="0"/>
        <w:jc w:val="both"/>
      </w:pPr>
      <w:r>
        <w:rPr>
          <w:rFonts w:ascii="Times New Roman"/>
          <w:b w:val="false"/>
          <w:i w:val="false"/>
          <w:color w:val="000000"/>
          <w:sz w:val="28"/>
        </w:rPr>
        <w:t xml:space="preserve">
      2.2. 金属及塑料材料的表面处理，采用电解或化学工艺，工艺槽总容积小于30立方米。</w:t>
      </w:r>
    </w:p>
    <w:p>
      <w:pPr>
        <w:spacing w:after="0"/>
        <w:ind w:start="0"/>
        <w:jc w:val="both"/>
      </w:pPr>
      <w:r>
        <w:rPr>
          <w:rFonts w:ascii="Times New Roman"/>
          <w:b w:val="false"/>
          <w:i w:val="false"/>
          <w:color w:val="000000"/>
          <w:sz w:val="28"/>
        </w:rPr>
        <w:t xml:space="preserve">
      3. 矿产工业：</w:t>
      </w:r>
    </w:p>
    <w:p>
      <w:pPr>
        <w:spacing w:after="0"/>
        <w:ind w:start="0"/>
        <w:jc w:val="both"/>
      </w:pPr>
      <w:r>
        <w:rPr>
          <w:rFonts w:ascii="Times New Roman"/>
          <w:b w:val="false"/>
          <w:i w:val="false"/>
          <w:color w:val="000000"/>
          <w:sz w:val="28"/>
        </w:rPr>
        <w:t xml:space="preserve">
      3.1. 生产：</w:t>
      </w:r>
    </w:p>
    <w:p>
      <w:pPr>
        <w:spacing w:after="0"/>
        <w:ind w:start="0"/>
        <w:jc w:val="both"/>
      </w:pPr>
      <w:r>
        <w:rPr>
          <w:rFonts w:ascii="Times New Roman"/>
          <w:b w:val="false"/>
          <w:i w:val="false"/>
          <w:color w:val="000000"/>
          <w:sz w:val="28"/>
        </w:rPr>
        <w:t xml:space="preserve">
      3.1.1. 日产量不超过500吨的回转窑生产水泥熟料，或日产量不超过50吨的其他窑炉生产水泥熟料；</w:t>
      </w:r>
    </w:p>
    <w:p>
      <w:pPr>
        <w:spacing w:after="0"/>
        <w:ind w:start="0"/>
        <w:jc w:val="both"/>
      </w:pPr>
      <w:r>
        <w:rPr>
          <w:rFonts w:ascii="Times New Roman"/>
          <w:b w:val="false"/>
          <w:i w:val="false"/>
          <w:color w:val="000000"/>
          <w:sz w:val="28"/>
        </w:rPr>
        <w:t xml:space="preserve">
      3.1.2. 日产量低于50吨的窑炉生产石灰（生石灰、熟石灰）；</w:t>
      </w:r>
    </w:p>
    <w:p>
      <w:pPr>
        <w:spacing w:after="0"/>
        <w:ind w:start="0"/>
        <w:jc w:val="both"/>
      </w:pPr>
      <w:r>
        <w:rPr>
          <w:rFonts w:ascii="Times New Roman"/>
          <w:b w:val="false"/>
          <w:i w:val="false"/>
          <w:color w:val="000000"/>
          <w:sz w:val="28"/>
        </w:rPr>
        <w:t xml:space="preserve">
      3.1.3. 日产量低于50吨的炉窑生产氧化镁；</w:t>
      </w:r>
    </w:p>
    <w:p>
      <w:pPr>
        <w:spacing w:after="0"/>
        <w:ind w:start="0"/>
        <w:jc w:val="both"/>
      </w:pPr>
      <w:r>
        <w:rPr>
          <w:rFonts w:ascii="Times New Roman"/>
          <w:b w:val="false"/>
          <w:i w:val="false"/>
          <w:color w:val="000000"/>
          <w:sz w:val="28"/>
        </w:rPr>
        <w:t xml:space="preserve">
      3.1.4. 玻璃及玻璃制品（含玻璃纤维），日熔化能力低于20吨； </w:t>
      </w:r>
    </w:p>
    <w:p>
      <w:pPr>
        <w:spacing w:after="0"/>
        <w:ind w:start="0"/>
        <w:jc w:val="both"/>
      </w:pPr>
      <w:r>
        <w:rPr>
          <w:rFonts w:ascii="Times New Roman"/>
          <w:b w:val="false"/>
          <w:i w:val="false"/>
          <w:color w:val="000000"/>
          <w:sz w:val="28"/>
        </w:rPr>
        <w:t xml:space="preserve">
      3.1.5. 使用熔融矿物设备生产非金属矿物制品，包括日熔化能力不超过20吨的矿物纤维生产；</w:t>
      </w:r>
    </w:p>
    <w:p>
      <w:pPr>
        <w:spacing w:after="0"/>
        <w:ind w:start="0"/>
        <w:jc w:val="both"/>
      </w:pPr>
      <w:r>
        <w:rPr>
          <w:rFonts w:ascii="Times New Roman"/>
          <w:b w:val="false"/>
          <w:i w:val="false"/>
          <w:color w:val="000000"/>
          <w:sz w:val="28"/>
        </w:rPr>
        <w:t xml:space="preserve">
      3.1.6. 设计年产量低于100万件的耐火陶瓷制品及建筑陶瓷材料；</w:t>
      </w:r>
    </w:p>
    <w:p>
      <w:pPr>
        <w:spacing w:after="0"/>
        <w:ind w:start="0"/>
        <w:jc w:val="both"/>
      </w:pPr>
      <w:r>
        <w:rPr>
          <w:rFonts w:ascii="Times New Roman"/>
          <w:b w:val="false"/>
          <w:i w:val="false"/>
          <w:color w:val="000000"/>
          <w:sz w:val="28"/>
        </w:rPr>
        <w:t xml:space="preserve">
      3.1.7. 陶瓷或瓷器制品（耐火陶瓷制品及建筑陶瓷材料除外），日产量不超过75吨，且（或）使用单窑装料密度不超过300千克/立方米的窑炉。 </w:t>
      </w:r>
    </w:p>
    <w:p>
      <w:pPr>
        <w:spacing w:after="0"/>
        <w:ind w:start="0"/>
        <w:jc w:val="both"/>
      </w:pPr>
      <w:r>
        <w:rPr>
          <w:rFonts w:ascii="Times New Roman"/>
          <w:b w:val="false"/>
          <w:i w:val="false"/>
          <w:color w:val="000000"/>
          <w:sz w:val="28"/>
        </w:rPr>
        <w:t xml:space="preserve">
      4. 食品工业：</w:t>
      </w:r>
    </w:p>
    <w:p>
      <w:pPr>
        <w:spacing w:after="0"/>
        <w:ind w:start="0"/>
        <w:jc w:val="both"/>
      </w:pPr>
      <w:r>
        <w:rPr>
          <w:rFonts w:ascii="Times New Roman"/>
          <w:b w:val="false"/>
          <w:i w:val="false"/>
          <w:color w:val="000000"/>
          <w:sz w:val="28"/>
        </w:rPr>
        <w:t xml:space="preserve">
      4.1. 生产：</w:t>
      </w:r>
    </w:p>
    <w:p>
      <w:pPr>
        <w:spacing w:after="0"/>
        <w:ind w:start="0"/>
        <w:jc w:val="both"/>
      </w:pPr>
      <w:r>
        <w:rPr>
          <w:rFonts w:ascii="Times New Roman"/>
          <w:b w:val="false"/>
          <w:i w:val="false"/>
          <w:color w:val="000000"/>
          <w:sz w:val="28"/>
        </w:rPr>
        <w:t xml:space="preserve">
      4.1.1. 肉类及肉制品生产，日成品产能不超过75吨；</w:t>
      </w:r>
    </w:p>
    <w:p>
      <w:pPr>
        <w:spacing w:after="0"/>
        <w:ind w:start="0"/>
        <w:jc w:val="both"/>
      </w:pPr>
      <w:r>
        <w:rPr>
          <w:rFonts w:ascii="Times New Roman"/>
          <w:b w:val="false"/>
          <w:i w:val="false"/>
          <w:color w:val="000000"/>
          <w:sz w:val="28"/>
        </w:rPr>
        <w:t xml:space="preserve">
      4.1.2. 植物油及动物油脂（设计产能低于本附录第1节第5.2条第5.2.2款及第5.2.3款规定标准）；</w:t>
      </w:r>
    </w:p>
    <w:p>
      <w:pPr>
        <w:spacing w:after="0"/>
        <w:ind w:start="0"/>
        <w:jc w:val="both"/>
      </w:pPr>
      <w:r>
        <w:rPr>
          <w:rFonts w:ascii="Times New Roman"/>
          <w:b w:val="false"/>
          <w:i w:val="false"/>
          <w:color w:val="000000"/>
          <w:sz w:val="28"/>
        </w:rPr>
        <w:t xml:space="preserve">
      4.1.3. 马铃薯、水果及蔬菜制品（设计产能不低于每日300吨成品（季度平均值））；</w:t>
      </w:r>
    </w:p>
    <w:p>
      <w:pPr>
        <w:spacing w:after="0"/>
        <w:ind w:start="0"/>
        <w:jc w:val="both"/>
      </w:pPr>
      <w:r>
        <w:rPr>
          <w:rFonts w:ascii="Times New Roman"/>
          <w:b w:val="false"/>
          <w:i w:val="false"/>
          <w:color w:val="000000"/>
          <w:sz w:val="28"/>
        </w:rPr>
        <w:t xml:space="preserve">
      4.1.4. 乳制品（设计日处理量低于200吨加工奶（年均值））。 </w:t>
      </w:r>
    </w:p>
    <w:p>
      <w:pPr>
        <w:spacing w:after="0"/>
        <w:ind w:start="0"/>
        <w:jc w:val="both"/>
      </w:pPr>
      <w:r>
        <w:rPr>
          <w:rFonts w:ascii="Times New Roman"/>
          <w:b w:val="false"/>
          <w:i w:val="false"/>
          <w:color w:val="000000"/>
          <w:sz w:val="28"/>
        </w:rPr>
        <w:t xml:space="preserve">
      5. 运输与基础设施设施：</w:t>
      </w:r>
    </w:p>
    <w:p>
      <w:pPr>
        <w:spacing w:after="0"/>
        <w:ind w:start="0"/>
        <w:jc w:val="both"/>
      </w:pPr>
      <w:r>
        <w:rPr>
          <w:rFonts w:ascii="Times New Roman"/>
          <w:b w:val="false"/>
          <w:i w:val="false"/>
          <w:color w:val="000000"/>
          <w:sz w:val="28"/>
        </w:rPr>
        <w:t xml:space="preserve">
      5.1. 内河港口（可通行排水量1350吨及以上船舶）；</w:t>
      </w:r>
    </w:p>
    <w:p>
      <w:pPr>
        <w:spacing w:after="0"/>
        <w:ind w:start="0"/>
        <w:jc w:val="both"/>
      </w:pPr>
      <w:r>
        <w:rPr>
          <w:rFonts w:ascii="Times New Roman"/>
          <w:b w:val="false"/>
          <w:i w:val="false"/>
          <w:color w:val="000000"/>
          <w:sz w:val="28"/>
        </w:rPr>
        <w:t xml:space="preserve">
      5.2. 海港；</w:t>
      </w:r>
    </w:p>
    <w:p>
      <w:pPr>
        <w:spacing w:after="0"/>
        <w:ind w:start="0"/>
        <w:jc w:val="both"/>
      </w:pPr>
      <w:r>
        <w:rPr>
          <w:rFonts w:ascii="Times New Roman"/>
          <w:b w:val="false"/>
          <w:i w:val="false"/>
          <w:color w:val="000000"/>
          <w:sz w:val="28"/>
        </w:rPr>
        <w:t xml:space="preserve">
      5.3. 用于飞机起降及航空运输保障的设施（需配备长度2100米及以上的跑道）；</w:t>
      </w:r>
    </w:p>
    <w:p>
      <w:pPr>
        <w:spacing w:after="0"/>
        <w:ind w:start="0"/>
        <w:jc w:val="both"/>
      </w:pPr>
      <w:r>
        <w:rPr>
          <w:rFonts w:ascii="Times New Roman"/>
          <w:b w:val="false"/>
          <w:i w:val="false"/>
          <w:color w:val="000000"/>
          <w:sz w:val="28"/>
        </w:rPr>
        <w:t xml:space="preserve">
      5.4. 铁路运输基础设施。</w:t>
      </w:r>
    </w:p>
    <w:p>
      <w:pPr>
        <w:spacing w:after="0"/>
        <w:ind w:start="0"/>
        <w:jc w:val="both"/>
      </w:pPr>
      <w:r>
        <w:rPr>
          <w:rFonts w:ascii="Times New Roman"/>
          <w:b w:val="false"/>
          <w:i w:val="false"/>
          <w:color w:val="000000"/>
          <w:sz w:val="28"/>
        </w:rPr>
        <w:t xml:space="preserve">
      6. 废物管理：</w:t>
      </w:r>
    </w:p>
    <w:p>
      <w:pPr>
        <w:spacing w:after="0"/>
        <w:ind w:start="0"/>
        <w:jc w:val="both"/>
      </w:pPr>
      <w:r>
        <w:rPr>
          <w:rFonts w:ascii="Times New Roman"/>
          <w:b w:val="false"/>
          <w:i w:val="false"/>
          <w:color w:val="000000"/>
          <w:sz w:val="28"/>
        </w:rPr>
        <w:t xml:space="preserve">
      6.1. 危险废物处置设施；</w:t>
      </w:r>
    </w:p>
    <w:p>
      <w:pPr>
        <w:spacing w:after="0"/>
        <w:ind w:start="0"/>
        <w:jc w:val="both"/>
      </w:pPr>
      <w:r>
        <w:rPr>
          <w:rFonts w:ascii="Times New Roman"/>
          <w:b w:val="false"/>
          <w:i w:val="false"/>
          <w:color w:val="000000"/>
          <w:sz w:val="28"/>
        </w:rPr>
        <w:t xml:space="preserve">
      6.2. 年处理能力达250吨及以上的危险废物清除或修复作业设施；</w:t>
      </w:r>
    </w:p>
    <w:p>
      <w:pPr>
        <w:spacing w:after="0"/>
        <w:ind w:start="0"/>
        <w:jc w:val="both"/>
      </w:pPr>
      <w:r>
        <w:rPr>
          <w:rFonts w:ascii="Times New Roman"/>
          <w:b w:val="false"/>
          <w:i w:val="false"/>
          <w:color w:val="000000"/>
          <w:sz w:val="28"/>
        </w:rPr>
        <w:t xml:space="preserve">
      6.3. 实施危险废物处置作业的设施；</w:t>
      </w:r>
    </w:p>
    <w:p>
      <w:pPr>
        <w:spacing w:after="0"/>
        <w:ind w:start="0"/>
        <w:jc w:val="both"/>
      </w:pPr>
      <w:r>
        <w:rPr>
          <w:rFonts w:ascii="Times New Roman"/>
          <w:b w:val="false"/>
          <w:i w:val="false"/>
          <w:color w:val="000000"/>
          <w:sz w:val="28"/>
        </w:rPr>
        <w:t xml:space="preserve">
      6.4. 进行生物和医疗废物去污、中和及（或）销毁作业的设施； </w:t>
      </w:r>
    </w:p>
    <w:p>
      <w:pPr>
        <w:spacing w:after="0"/>
        <w:ind w:start="0"/>
        <w:jc w:val="both"/>
      </w:pPr>
      <w:r>
        <w:rPr>
          <w:rFonts w:ascii="Times New Roman"/>
          <w:b w:val="false"/>
          <w:i w:val="false"/>
          <w:color w:val="000000"/>
          <w:sz w:val="28"/>
        </w:rPr>
        <w:t xml:space="preserve">
      6.5. 处理能力不超过每小时3吨的城市垃圾焚烧厂；</w:t>
      </w:r>
    </w:p>
    <w:p>
      <w:pPr>
        <w:spacing w:after="0"/>
        <w:ind w:start="0"/>
        <w:jc w:val="both"/>
      </w:pPr>
      <w:r>
        <w:rPr>
          <w:rFonts w:ascii="Times New Roman"/>
          <w:b w:val="false"/>
          <w:i w:val="false"/>
          <w:color w:val="000000"/>
          <w:sz w:val="28"/>
        </w:rPr>
        <w:t xml:space="preserve">
      6.6. 处理无害废物的设施，日处理能力不超过50吨；</w:t>
      </w:r>
    </w:p>
    <w:p>
      <w:pPr>
        <w:spacing w:after="0"/>
        <w:ind w:start="0"/>
        <w:jc w:val="both"/>
      </w:pPr>
      <w:r>
        <w:rPr>
          <w:rFonts w:ascii="Times New Roman"/>
          <w:b w:val="false"/>
          <w:i w:val="false"/>
          <w:color w:val="000000"/>
          <w:sz w:val="28"/>
        </w:rPr>
        <w:t xml:space="preserve">
      6.7. 处理能力超过2500吨/年的非危险废物清除或修复设施；</w:t>
      </w:r>
    </w:p>
    <w:p>
      <w:pPr>
        <w:spacing w:after="0"/>
        <w:ind w:start="0"/>
        <w:jc w:val="both"/>
      </w:pPr>
      <w:r>
        <w:rPr>
          <w:rFonts w:ascii="Times New Roman"/>
          <w:b w:val="false"/>
          <w:i w:val="false"/>
          <w:color w:val="000000"/>
          <w:sz w:val="28"/>
        </w:rPr>
        <w:t xml:space="preserve">
      6.8. 利用火电厂废料生产建筑材料的设施；</w:t>
      </w:r>
    </w:p>
    <w:p>
      <w:pPr>
        <w:spacing w:after="0"/>
        <w:ind w:start="0"/>
        <w:jc w:val="both"/>
      </w:pPr>
      <w:r>
        <w:rPr>
          <w:rFonts w:ascii="Times New Roman"/>
          <w:b w:val="false"/>
          <w:i w:val="false"/>
          <w:color w:val="000000"/>
          <w:sz w:val="28"/>
        </w:rPr>
        <w:t xml:space="preserve">
      6.9. 年处理能力超过10,000吨的废物分拣企业；</w:t>
      </w:r>
    </w:p>
    <w:p>
      <w:pPr>
        <w:spacing w:after="0"/>
        <w:ind w:start="0"/>
        <w:jc w:val="both"/>
      </w:pPr>
      <w:r>
        <w:rPr>
          <w:rFonts w:ascii="Times New Roman"/>
          <w:b w:val="false"/>
          <w:i w:val="false"/>
          <w:color w:val="000000"/>
          <w:sz w:val="28"/>
        </w:rPr>
        <w:t xml:space="preserve">
      6.10. 废旧金属及（或）待处置车辆的堆放场地，面积超过1000平方米或存量超过1000吨；</w:t>
      </w:r>
    </w:p>
    <w:p>
      <w:pPr>
        <w:spacing w:after="0"/>
        <w:ind w:start="0"/>
        <w:jc w:val="both"/>
      </w:pPr>
      <w:r>
        <w:rPr>
          <w:rFonts w:ascii="Times New Roman"/>
          <w:b w:val="false"/>
          <w:i w:val="false"/>
          <w:color w:val="000000"/>
          <w:sz w:val="28"/>
        </w:rPr>
        <w:t xml:space="preserve">
      6.11. 固体矿物开采（普通矿物除外）或泥炭开采、勘探过程中形成的堆场； </w:t>
      </w:r>
    </w:p>
    <w:p>
      <w:pPr>
        <w:spacing w:after="0"/>
        <w:ind w:start="0"/>
        <w:jc w:val="both"/>
      </w:pPr>
      <w:r>
        <w:rPr>
          <w:rFonts w:ascii="Times New Roman"/>
          <w:b w:val="false"/>
          <w:i w:val="false"/>
          <w:color w:val="000000"/>
          <w:sz w:val="28"/>
        </w:rPr>
        <w:t xml:space="preserve">
      6.12. 危险废物堆积量超过5吨的场所（废物产生地待收集的临时堆积除外）；</w:t>
      </w:r>
    </w:p>
    <w:p>
      <w:pPr>
        <w:spacing w:after="0"/>
        <w:ind w:start="0"/>
        <w:jc w:val="both"/>
      </w:pPr>
      <w:r>
        <w:rPr>
          <w:rFonts w:ascii="Times New Roman"/>
          <w:b w:val="false"/>
          <w:i w:val="false"/>
          <w:color w:val="000000"/>
          <w:sz w:val="28"/>
        </w:rPr>
        <w:t xml:space="preserve">
      6.13. 储存持久性有机污染物、剧毒物质的危险废物露天及封闭仓库，其储存面积超过100平方米。</w:t>
      </w:r>
    </w:p>
    <w:p>
      <w:pPr>
        <w:spacing w:after="0"/>
        <w:ind w:start="0"/>
        <w:jc w:val="both"/>
      </w:pPr>
      <w:r>
        <w:rPr>
          <w:rFonts w:ascii="Times New Roman"/>
          <w:b w:val="false"/>
          <w:i w:val="false"/>
          <w:color w:val="000000"/>
          <w:sz w:val="28"/>
        </w:rPr>
        <w:t xml:space="preserve">
      7. 其他活动：</w:t>
      </w:r>
    </w:p>
    <w:p>
      <w:pPr>
        <w:spacing w:after="0"/>
        <w:ind w:start="0"/>
        <w:jc w:val="both"/>
      </w:pPr>
      <w:r>
        <w:rPr>
          <w:rFonts w:ascii="Times New Roman"/>
          <w:b w:val="false"/>
          <w:i w:val="false"/>
          <w:color w:val="000000"/>
          <w:sz w:val="28"/>
        </w:rPr>
        <w:t xml:space="preserve">
      7.1. 纸张和纸板生产（日处理能力不超过20吨）；</w:t>
      </w:r>
    </w:p>
    <w:p>
      <w:pPr>
        <w:spacing w:after="0"/>
        <w:ind w:start="0"/>
        <w:jc w:val="both"/>
      </w:pPr>
      <w:r>
        <w:rPr>
          <w:rFonts w:ascii="Times New Roman"/>
          <w:b w:val="false"/>
          <w:i w:val="false"/>
          <w:color w:val="000000"/>
          <w:sz w:val="28"/>
        </w:rPr>
        <w:t xml:space="preserve">
      7.2. 使用纺织纤维洗涤、漂白、丝光处理、染色设备及（或）纺织品漂白、染色设备生产纺织品（日处理原料量不超过10吨）；</w:t>
      </w:r>
    </w:p>
    <w:p>
      <w:pPr>
        <w:spacing w:after="0"/>
        <w:ind w:start="0"/>
        <w:jc w:val="both"/>
      </w:pPr>
      <w:r>
        <w:rPr>
          <w:rFonts w:ascii="Times New Roman"/>
          <w:b w:val="false"/>
          <w:i w:val="false"/>
          <w:color w:val="000000"/>
          <w:sz w:val="28"/>
        </w:rPr>
        <w:t xml:space="preserve">
      7.3. 使用鞣制、染色、皮革整理设备生产皮革及皮革制品（设计日处理成品量不超过12吨）；</w:t>
      </w:r>
    </w:p>
    <w:p>
      <w:pPr>
        <w:spacing w:after="0"/>
        <w:ind w:start="0"/>
        <w:jc w:val="both"/>
      </w:pPr>
      <w:r>
        <w:rPr>
          <w:rFonts w:ascii="Times New Roman"/>
          <w:b w:val="false"/>
          <w:i w:val="false"/>
          <w:color w:val="000000"/>
          <w:sz w:val="28"/>
        </w:rPr>
        <w:t xml:space="preserve">
      7.4. 家禽养殖（5千头及以上）；</w:t>
      </w:r>
    </w:p>
    <w:p>
      <w:pPr>
        <w:spacing w:after="0"/>
        <w:ind w:start="0"/>
        <w:jc w:val="both"/>
      </w:pPr>
      <w:r>
        <w:rPr>
          <w:rFonts w:ascii="Times New Roman"/>
          <w:b w:val="false"/>
          <w:i w:val="false"/>
          <w:color w:val="000000"/>
          <w:sz w:val="28"/>
        </w:rPr>
        <w:t xml:space="preserve">
      7.5. 猪（500头及以上）、母猪（100头及以上）的饲养繁殖；</w:t>
      </w:r>
    </w:p>
    <w:p>
      <w:pPr>
        <w:spacing w:after="0"/>
        <w:ind w:start="0"/>
        <w:jc w:val="both"/>
      </w:pPr>
      <w:r>
        <w:rPr>
          <w:rFonts w:ascii="Times New Roman"/>
          <w:b w:val="false"/>
          <w:i w:val="false"/>
          <w:color w:val="000000"/>
          <w:sz w:val="28"/>
        </w:rPr>
        <w:t xml:space="preserve">
      7.6. 牛类养殖（1500头及以上）；</w:t>
      </w:r>
    </w:p>
    <w:p>
      <w:pPr>
        <w:spacing w:after="0"/>
        <w:ind w:start="0"/>
        <w:jc w:val="both"/>
      </w:pPr>
      <w:r>
        <w:rPr>
          <w:rFonts w:ascii="Times New Roman"/>
          <w:b w:val="false"/>
          <w:i w:val="false"/>
          <w:color w:val="000000"/>
          <w:sz w:val="28"/>
        </w:rPr>
        <w:t xml:space="preserve">
      7.7. 绵羊养殖（15千头及以上）； </w:t>
      </w:r>
    </w:p>
    <w:p>
      <w:pPr>
        <w:spacing w:after="0"/>
        <w:ind w:start="0"/>
        <w:jc w:val="left"/>
      </w:pPr>
      <w:r>
        <w:rPr>
          <w:rFonts w:ascii="Times New Roman"/>
          <w:b w:val="false"/>
          <w:i w:val="false"/>
          <w:color w:val="000000"/>
          <w:sz w:val="28"/>
        </w:rPr>
        <w:t xml:space="preserve"> </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7.8. 使用有机溶剂进行物体或产品表面处理，其设计年消耗量不超过200吨；</w:t>
      </w:r>
    </w:p>
    <w:p>
      <w:pPr>
        <w:spacing w:after="0"/>
        <w:ind w:start="0"/>
        <w:jc w:val="both"/>
      </w:pPr>
      <w:r>
        <w:rPr>
          <w:rFonts w:ascii="Times New Roman"/>
          <w:b w:val="false"/>
          <w:i w:val="false"/>
          <w:color w:val="000000"/>
          <w:sz w:val="28"/>
        </w:rPr>
        <w:t xml:space="preserve">
      7.9. 采用非燃烧及非石墨化工艺生产人造石墨；</w:t>
      </w:r>
    </w:p>
    <w:p>
      <w:pPr>
        <w:spacing w:after="0"/>
        <w:ind w:start="0"/>
        <w:jc w:val="both"/>
      </w:pPr>
      <w:r>
        <w:rPr>
          <w:rFonts w:ascii="Times New Roman"/>
          <w:b w:val="false"/>
          <w:i w:val="false"/>
          <w:color w:val="000000"/>
          <w:sz w:val="28"/>
        </w:rPr>
        <w:t xml:space="preserve">
      7.10. 集中式污水处理系统（下水道）的废水处理，日处理量低于2万立方米；</w:t>
      </w:r>
    </w:p>
    <w:p>
      <w:pPr>
        <w:spacing w:after="0"/>
        <w:ind w:start="0"/>
        <w:jc w:val="both"/>
      </w:pPr>
      <w:r>
        <w:rPr>
          <w:rFonts w:ascii="Times New Roman"/>
          <w:b w:val="false"/>
          <w:i w:val="false"/>
          <w:color w:val="000000"/>
          <w:sz w:val="28"/>
        </w:rPr>
        <w:t xml:space="preserve">
      7.11. 年产量超过1万吨的普通矿产开采与加工；</w:t>
      </w:r>
    </w:p>
    <w:p>
      <w:pPr>
        <w:spacing w:after="0"/>
        <w:ind w:start="0"/>
        <w:jc w:val="both"/>
      </w:pPr>
      <w:r>
        <w:rPr>
          <w:rFonts w:ascii="Times New Roman"/>
          <w:b w:val="false"/>
          <w:i w:val="false"/>
          <w:color w:val="000000"/>
          <w:sz w:val="28"/>
        </w:rPr>
        <w:t xml:space="preserve">
      7.12. 为评估固体矿产资源而进行的岩体开采及土方移动的固体矿产勘探；</w:t>
      </w:r>
    </w:p>
    <w:p>
      <w:pPr>
        <w:spacing w:after="0"/>
        <w:ind w:start="0"/>
        <w:jc w:val="both"/>
      </w:pPr>
      <w:r>
        <w:rPr>
          <w:rFonts w:ascii="Times New Roman"/>
          <w:b w:val="false"/>
          <w:i w:val="false"/>
          <w:color w:val="000000"/>
          <w:sz w:val="28"/>
        </w:rPr>
        <w:t xml:space="preserve">
      7.13. 通过主干管道运输天然气、天然气加工产品、原油及石油产品；</w:t>
      </w:r>
    </w:p>
    <w:p>
      <w:pPr>
        <w:spacing w:after="0"/>
        <w:ind w:start="0"/>
        <w:jc w:val="both"/>
      </w:pPr>
      <w:r>
        <w:rPr>
          <w:rFonts w:ascii="Times New Roman"/>
          <w:b w:val="false"/>
          <w:i w:val="false"/>
          <w:color w:val="000000"/>
          <w:sz w:val="28"/>
        </w:rPr>
        <w:t xml:space="preserve">
      7.14. 由可燃（油质）页岩和砂岩生产原油；</w:t>
      </w:r>
    </w:p>
    <w:p>
      <w:pPr>
        <w:spacing w:after="0"/>
        <w:ind w:start="0"/>
        <w:jc w:val="both"/>
      </w:pPr>
      <w:r>
        <w:rPr>
          <w:rFonts w:ascii="Times New Roman"/>
          <w:b w:val="false"/>
          <w:i w:val="false"/>
          <w:color w:val="000000"/>
          <w:sz w:val="28"/>
        </w:rPr>
        <w:t xml:space="preserve">
      7.15. 仓储与储存（地面或地下）： </w:t>
      </w:r>
    </w:p>
    <w:p>
      <w:pPr>
        <w:spacing w:after="0"/>
        <w:ind w:start="0"/>
        <w:jc w:val="both"/>
      </w:pPr>
      <w:r>
        <w:rPr>
          <w:rFonts w:ascii="Times New Roman"/>
          <w:b w:val="false"/>
          <w:i w:val="false"/>
          <w:color w:val="000000"/>
          <w:sz w:val="28"/>
        </w:rPr>
        <w:t xml:space="preserve">
      7.15.1. 石油及其加工产品（设计能力20万吨及以上）；</w:t>
      </w:r>
    </w:p>
    <w:p>
      <w:pPr>
        <w:spacing w:after="0"/>
        <w:ind w:start="0"/>
        <w:jc w:val="both"/>
      </w:pPr>
      <w:r>
        <w:rPr>
          <w:rFonts w:ascii="Times New Roman"/>
          <w:b w:val="false"/>
          <w:i w:val="false"/>
          <w:color w:val="000000"/>
          <w:sz w:val="28"/>
        </w:rPr>
        <w:t xml:space="preserve">
      7.15.2. 农药及农用化学品（设计容量50吨及以上）；</w:t>
      </w:r>
    </w:p>
    <w:p>
      <w:pPr>
        <w:spacing w:after="0"/>
        <w:ind w:start="0"/>
        <w:jc w:val="both"/>
      </w:pPr>
      <w:r>
        <w:rPr>
          <w:rFonts w:ascii="Times New Roman"/>
          <w:b w:val="false"/>
          <w:i w:val="false"/>
          <w:color w:val="000000"/>
          <w:sz w:val="28"/>
        </w:rPr>
        <w:t xml:space="preserve">
      7.16. 生产用于建筑的混凝土制品，包括使用高压釜生产砂灰砖（设计年产能100万块及以上）；</w:t>
      </w:r>
    </w:p>
    <w:p>
      <w:pPr>
        <w:spacing w:after="0"/>
        <w:ind w:start="0"/>
        <w:jc w:val="both"/>
      </w:pPr>
      <w:r>
        <w:rPr>
          <w:rFonts w:ascii="Times New Roman"/>
          <w:b w:val="false"/>
          <w:i w:val="false"/>
          <w:color w:val="000000"/>
          <w:sz w:val="28"/>
        </w:rPr>
        <w:t xml:space="preserve">
      7.17. 在里海涨潮水位波动影响区内进行的施工、疏浚、爆破作业、采矿、电缆管道及其他通信设施铺设、钻探、农业及其他工程； </w:t>
      </w:r>
    </w:p>
    <w:p>
      <w:pPr>
        <w:spacing w:after="0"/>
        <w:ind w:start="0"/>
        <w:jc w:val="both"/>
      </w:pPr>
      <w:r>
        <w:rPr>
          <w:rFonts w:ascii="Times New Roman"/>
          <w:b w:val="false"/>
          <w:i w:val="false"/>
          <w:color w:val="000000"/>
          <w:sz w:val="28"/>
        </w:rPr>
        <w:t xml:space="preserve">
      7.18. 任何向环境排放污染物的活动。</w:t>
      </w:r>
    </w:p>
    <w:p>
      <w:pPr>
        <w:spacing w:after="0"/>
        <w:ind w:start="0"/>
        <w:jc w:val="both"/>
      </w:pPr>
      <w:r>
        <w:rPr>
          <w:rFonts w:ascii="Times New Roman"/>
          <w:b w:val="false"/>
          <w:i w:val="false"/>
          <w:color w:val="000000"/>
          <w:sz w:val="28"/>
        </w:rPr>
        <w:t xml:space="preserve">
      8. 符合下列任一条件的设施活动：</w:t>
      </w:r>
    </w:p>
    <w:p>
      <w:pPr>
        <w:spacing w:after="0"/>
        <w:ind w:start="0"/>
        <w:jc w:val="both"/>
      </w:pPr>
      <w:r>
        <w:rPr>
          <w:rFonts w:ascii="Times New Roman"/>
          <w:b w:val="false"/>
          <w:i w:val="false"/>
          <w:color w:val="000000"/>
          <w:sz w:val="28"/>
        </w:rPr>
        <w:t xml:space="preserve">
      8.1. 内河港口（可通行排水量1,350吨及以上的船舶）；</w:t>
      </w:r>
    </w:p>
    <w:p>
      <w:pPr>
        <w:spacing w:after="0"/>
        <w:ind w:start="0"/>
        <w:jc w:val="both"/>
      </w:pPr>
      <w:r>
        <w:rPr>
          <w:rFonts w:ascii="Times New Roman"/>
          <w:b w:val="false"/>
          <w:i w:val="false"/>
          <w:color w:val="000000"/>
          <w:sz w:val="28"/>
        </w:rPr>
        <w:t xml:space="preserve">
      8.2. 海港；</w:t>
      </w:r>
    </w:p>
    <w:p>
      <w:pPr>
        <w:spacing w:after="0"/>
        <w:ind w:start="0"/>
        <w:jc w:val="both"/>
      </w:pPr>
      <w:r>
        <w:rPr>
          <w:rFonts w:ascii="Times New Roman"/>
          <w:b w:val="false"/>
          <w:i w:val="false"/>
          <w:color w:val="000000"/>
          <w:sz w:val="28"/>
        </w:rPr>
        <w:t xml:space="preserve">
      8.3. 用于接收、调度航空器及保障航空运输的设施（若配备长度2100米及以上的跑道）；</w:t>
      </w:r>
    </w:p>
    <w:p>
      <w:pPr>
        <w:spacing w:after="0"/>
        <w:ind w:start="0"/>
        <w:jc w:val="both"/>
      </w:pPr>
      <w:r>
        <w:rPr>
          <w:rFonts w:ascii="Times New Roman"/>
          <w:b w:val="false"/>
          <w:i w:val="false"/>
          <w:color w:val="000000"/>
          <w:sz w:val="28"/>
        </w:rPr>
        <w:t xml:space="preserve">
      8.4. 铁路运输基础设施对象。</w:t>
      </w:r>
    </w:p>
    <w:p>
      <w:pPr>
        <w:spacing w:after="0"/>
        <w:ind w:start="0"/>
        <w:jc w:val="both"/>
      </w:pPr>
      <w:r>
        <w:rPr>
          <w:rFonts w:ascii="Times New Roman"/>
          <w:b w:val="false"/>
          <w:i w:val="false"/>
          <w:color w:val="000000"/>
          <w:sz w:val="28"/>
        </w:rPr>
        <w:t xml:space="preserve">
      注：若本附录第1节与第2节所列活动类型或对象存在重合，则第2节涵盖的活动类型及对象，其量化指标特征值低于本附录第1节规定的阈值。</w:t>
      </w:r>
    </w:p>
    <w:p>
      <w:pPr>
        <w:spacing w:after="0"/>
        <w:ind w:start="0"/>
        <w:jc w:val="left"/>
      </w:pPr>
      <w:r>
        <w:rPr>
          <w:rFonts w:ascii="Times New Roman"/>
          <w:b/>
          <w:i w:val="false"/>
          <w:color w:val="000000"/>
        </w:rPr>
        <w:t xml:space="preserve"> 第3节. 计划活动类型及其他判定标准，据此将对环境产生负面影响的对象归类为III类对象 </w:t>
      </w:r>
    </w:p>
    <w:p>
      <w:pPr>
        <w:spacing w:after="0"/>
        <w:ind w:start="0"/>
        <w:jc w:val="both"/>
      </w:pPr>
      <w:r>
        <w:rPr>
          <w:rFonts w:ascii="Times New Roman"/>
          <w:b w:val="false"/>
          <w:i w:val="false"/>
          <w:color w:val="000000"/>
          <w:sz w:val="28"/>
        </w:rPr>
        <w:t xml:space="preserve">
      1. 活动类型与设施： </w:t>
      </w:r>
    </w:p>
    <w:p>
      <w:pPr>
        <w:spacing w:after="0"/>
        <w:ind w:start="0"/>
        <w:jc w:val="both"/>
      </w:pPr>
      <w:r>
        <w:rPr>
          <w:rFonts w:ascii="Times New Roman"/>
          <w:b w:val="false"/>
          <w:i w:val="false"/>
          <w:color w:val="000000"/>
          <w:sz w:val="28"/>
        </w:rPr>
        <w:t xml:space="preserve">
      1) 复合肥料生产；</w:t>
      </w:r>
    </w:p>
    <w:p>
      <w:pPr>
        <w:spacing w:after="0"/>
        <w:ind w:start="0"/>
        <w:jc w:val="both"/>
      </w:pPr>
      <w:r>
        <w:rPr>
          <w:rFonts w:ascii="Times New Roman"/>
          <w:b w:val="false"/>
          <w:i w:val="false"/>
          <w:color w:val="000000"/>
          <w:sz w:val="28"/>
        </w:rPr>
        <w:t xml:space="preserve">
      2) 氟塑料加工生产；</w:t>
      </w:r>
    </w:p>
    <w:p>
      <w:pPr>
        <w:spacing w:after="0"/>
        <w:ind w:start="0"/>
        <w:jc w:val="both"/>
      </w:pPr>
      <w:r>
        <w:rPr>
          <w:rFonts w:ascii="Times New Roman"/>
          <w:b w:val="false"/>
          <w:i w:val="false"/>
          <w:color w:val="000000"/>
          <w:sz w:val="28"/>
        </w:rPr>
        <w:t xml:space="preserve">
      3) 再生纸浆及碎布造纸生产；</w:t>
      </w:r>
    </w:p>
    <w:p>
      <w:pPr>
        <w:spacing w:after="0"/>
        <w:ind w:start="0"/>
        <w:jc w:val="both"/>
      </w:pPr>
      <w:r>
        <w:rPr>
          <w:rFonts w:ascii="Times New Roman"/>
          <w:b w:val="false"/>
          <w:i w:val="false"/>
          <w:color w:val="000000"/>
          <w:sz w:val="28"/>
        </w:rPr>
        <w:t xml:space="preserve">
      4) 甘油生产；</w:t>
      </w:r>
    </w:p>
    <w:p>
      <w:pPr>
        <w:spacing w:after="0"/>
        <w:ind w:start="0"/>
        <w:jc w:val="both"/>
      </w:pPr>
      <w:r>
        <w:rPr>
          <w:rFonts w:ascii="Times New Roman"/>
          <w:b w:val="false"/>
          <w:i w:val="false"/>
          <w:color w:val="000000"/>
          <w:sz w:val="28"/>
        </w:rPr>
        <w:t xml:space="preserve">
      5) 生产哈拉塑料及其他蛋白质塑料（氨基塑料等）；</w:t>
      </w:r>
    </w:p>
    <w:p>
      <w:pPr>
        <w:spacing w:after="0"/>
        <w:ind w:start="0"/>
        <w:jc w:val="both"/>
      </w:pPr>
      <w:r>
        <w:rPr>
          <w:rFonts w:ascii="Times New Roman"/>
          <w:b w:val="false"/>
          <w:i w:val="false"/>
          <w:color w:val="000000"/>
          <w:sz w:val="28"/>
        </w:rPr>
        <w:t xml:space="preserve">
      6) 缩合树脂搪瓷生产；</w:t>
      </w:r>
    </w:p>
    <w:p>
      <w:pPr>
        <w:spacing w:after="0"/>
        <w:ind w:start="0"/>
        <w:jc w:val="both"/>
      </w:pPr>
      <w:r>
        <w:rPr>
          <w:rFonts w:ascii="Times New Roman"/>
          <w:b w:val="false"/>
          <w:i w:val="false"/>
          <w:color w:val="000000"/>
          <w:sz w:val="28"/>
        </w:rPr>
        <w:t xml:space="preserve">
      7) 皂类生产；</w:t>
      </w:r>
    </w:p>
    <w:p>
      <w:pPr>
        <w:spacing w:after="0"/>
        <w:ind w:start="0"/>
        <w:jc w:val="both"/>
      </w:pPr>
      <w:r>
        <w:rPr>
          <w:rFonts w:ascii="Times New Roman"/>
          <w:b w:val="false"/>
          <w:i w:val="false"/>
          <w:color w:val="000000"/>
          <w:sz w:val="28"/>
        </w:rPr>
        <w:t xml:space="preserve">
      8) 食盐生产与研磨加工；</w:t>
      </w:r>
    </w:p>
    <w:p>
      <w:pPr>
        <w:spacing w:after="0"/>
        <w:ind w:start="0"/>
        <w:jc w:val="both"/>
      </w:pPr>
      <w:r>
        <w:rPr>
          <w:rFonts w:ascii="Times New Roman"/>
          <w:b w:val="false"/>
          <w:i w:val="false"/>
          <w:color w:val="000000"/>
          <w:sz w:val="28"/>
        </w:rPr>
        <w:t xml:space="preserve">
      9) 生产药用钾盐（氯化钾、硫酸钾、钾肥）；</w:t>
      </w:r>
    </w:p>
    <w:p>
      <w:pPr>
        <w:spacing w:after="0"/>
        <w:ind w:start="0"/>
        <w:jc w:val="both"/>
      </w:pPr>
      <w:r>
        <w:rPr>
          <w:rFonts w:ascii="Times New Roman"/>
          <w:b w:val="false"/>
          <w:i w:val="false"/>
          <w:color w:val="000000"/>
          <w:sz w:val="28"/>
        </w:rPr>
        <w:t xml:space="preserve">
      10) 天然矿物涂料生产（白垩、赭石等）；</w:t>
      </w:r>
    </w:p>
    <w:p>
      <w:pPr>
        <w:spacing w:after="0"/>
        <w:ind w:start="0"/>
        <w:jc w:val="both"/>
      </w:pPr>
      <w:r>
        <w:rPr>
          <w:rFonts w:ascii="Times New Roman"/>
          <w:b w:val="false"/>
          <w:i w:val="false"/>
          <w:color w:val="000000"/>
          <w:sz w:val="28"/>
        </w:rPr>
        <w:t xml:space="preserve">
      11) 鞣制提取物生产；</w:t>
      </w:r>
    </w:p>
    <w:p>
      <w:pPr>
        <w:spacing w:after="0"/>
        <w:ind w:start="0"/>
        <w:jc w:val="both"/>
      </w:pPr>
      <w:r>
        <w:rPr>
          <w:rFonts w:ascii="Times New Roman"/>
          <w:b w:val="false"/>
          <w:i w:val="false"/>
          <w:color w:val="000000"/>
          <w:sz w:val="28"/>
        </w:rPr>
        <w:t xml:space="preserve">
      12) 印刷油墨生产； </w:t>
      </w:r>
    </w:p>
    <w:p>
      <w:pPr>
        <w:spacing w:after="0"/>
        <w:ind w:start="0"/>
        <w:jc w:val="both"/>
      </w:pPr>
      <w:r>
        <w:rPr>
          <w:rFonts w:ascii="Times New Roman"/>
          <w:b w:val="false"/>
          <w:i w:val="false"/>
          <w:color w:val="000000"/>
          <w:sz w:val="28"/>
        </w:rPr>
        <w:t xml:space="preserve">
      13) 光化学制品生产（相纸、照相底片、照相与电影胶片）；</w:t>
      </w:r>
    </w:p>
    <w:p>
      <w:pPr>
        <w:spacing w:after="0"/>
        <w:ind w:start="0"/>
        <w:jc w:val="both"/>
      </w:pPr>
      <w:r>
        <w:rPr>
          <w:rFonts w:ascii="Times New Roman"/>
          <w:b w:val="false"/>
          <w:i w:val="false"/>
          <w:color w:val="000000"/>
          <w:sz w:val="28"/>
        </w:rPr>
        <w:t xml:space="preserve">
      14) 生产家用化学品及其成品原料仓储设施；</w:t>
      </w:r>
    </w:p>
    <w:p>
      <w:pPr>
        <w:spacing w:after="0"/>
        <w:ind w:start="0"/>
        <w:jc w:val="both"/>
      </w:pPr>
      <w:r>
        <w:rPr>
          <w:rFonts w:ascii="Times New Roman"/>
          <w:b w:val="false"/>
          <w:i w:val="false"/>
          <w:color w:val="000000"/>
          <w:sz w:val="28"/>
        </w:rPr>
        <w:t xml:space="preserve">
      15) 干性油生产；</w:t>
      </w:r>
    </w:p>
    <w:p>
      <w:pPr>
        <w:spacing w:after="0"/>
        <w:ind w:start="0"/>
        <w:jc w:val="both"/>
      </w:pPr>
      <w:r>
        <w:rPr>
          <w:rFonts w:ascii="Times New Roman"/>
          <w:b w:val="false"/>
          <w:i w:val="false"/>
          <w:color w:val="000000"/>
          <w:sz w:val="28"/>
        </w:rPr>
        <w:t xml:space="preserve">
      16) 医疗玻璃生产（不含汞使用）；</w:t>
      </w:r>
    </w:p>
    <w:p>
      <w:pPr>
        <w:spacing w:after="0"/>
        <w:ind w:start="0"/>
        <w:jc w:val="both"/>
      </w:pPr>
      <w:r>
        <w:rPr>
          <w:rFonts w:ascii="Times New Roman"/>
          <w:b w:val="false"/>
          <w:i w:val="false"/>
          <w:color w:val="000000"/>
          <w:sz w:val="28"/>
        </w:rPr>
        <w:t xml:space="preserve">
      17) 塑料加工生产（模塑、挤出、压制、真空成型）；</w:t>
      </w:r>
    </w:p>
    <w:p>
      <w:pPr>
        <w:spacing w:after="0"/>
        <w:ind w:start="0"/>
        <w:jc w:val="both"/>
      </w:pPr>
      <w:r>
        <w:rPr>
          <w:rFonts w:ascii="Times New Roman"/>
          <w:b w:val="false"/>
          <w:i w:val="false"/>
          <w:color w:val="000000"/>
          <w:sz w:val="28"/>
        </w:rPr>
        <w:t xml:space="preserve">
      18) 聚氨酯生产；</w:t>
      </w:r>
    </w:p>
    <w:p>
      <w:pPr>
        <w:spacing w:after="0"/>
        <w:ind w:start="0"/>
        <w:jc w:val="both"/>
      </w:pPr>
      <w:r>
        <w:rPr>
          <w:rFonts w:ascii="Times New Roman"/>
          <w:b w:val="false"/>
          <w:i w:val="false"/>
          <w:color w:val="000000"/>
          <w:sz w:val="28"/>
        </w:rPr>
        <w:t xml:space="preserve">
      19) 制剂生产（不含原料药生产）；</w:t>
      </w:r>
    </w:p>
    <w:p>
      <w:pPr>
        <w:spacing w:after="0"/>
        <w:ind w:start="0"/>
        <w:jc w:val="both"/>
      </w:pPr>
      <w:r>
        <w:rPr>
          <w:rFonts w:ascii="Times New Roman"/>
          <w:b w:val="false"/>
          <w:i w:val="false"/>
          <w:color w:val="000000"/>
          <w:sz w:val="28"/>
        </w:rPr>
        <w:t xml:space="preserve">
      20) 废纸制纸生产；</w:t>
      </w:r>
    </w:p>
    <w:p>
      <w:pPr>
        <w:spacing w:after="0"/>
        <w:ind w:start="0"/>
        <w:jc w:val="both"/>
      </w:pPr>
      <w:r>
        <w:rPr>
          <w:rFonts w:ascii="Times New Roman"/>
          <w:b w:val="false"/>
          <w:i w:val="false"/>
          <w:color w:val="000000"/>
          <w:sz w:val="28"/>
        </w:rPr>
        <w:t xml:space="preserve">
      21) 日处理量超过160公斤的干洗厂；</w:t>
      </w:r>
    </w:p>
    <w:p>
      <w:pPr>
        <w:spacing w:after="0"/>
        <w:ind w:start="0"/>
        <w:jc w:val="both"/>
      </w:pPr>
      <w:r>
        <w:rPr>
          <w:rFonts w:ascii="Times New Roman"/>
          <w:b w:val="false"/>
          <w:i w:val="false"/>
          <w:color w:val="000000"/>
          <w:sz w:val="28"/>
        </w:rPr>
        <w:t xml:space="preserve">
      22) 塑料及合成树脂制品生产（机械加工）；</w:t>
      </w:r>
    </w:p>
    <w:p>
      <w:pPr>
        <w:spacing w:after="0"/>
        <w:ind w:start="0"/>
        <w:jc w:val="both"/>
      </w:pPr>
      <w:r>
        <w:rPr>
          <w:rFonts w:ascii="Times New Roman"/>
          <w:b w:val="false"/>
          <w:i w:val="false"/>
          <w:color w:val="000000"/>
          <w:sz w:val="28"/>
        </w:rPr>
        <w:t xml:space="preserve">
      23) 二氧化碳和干冰生产；</w:t>
      </w:r>
    </w:p>
    <w:p>
      <w:pPr>
        <w:spacing w:after="0"/>
        <w:ind w:start="0"/>
        <w:jc w:val="both"/>
      </w:pPr>
      <w:r>
        <w:rPr>
          <w:rFonts w:ascii="Times New Roman"/>
          <w:b w:val="false"/>
          <w:i w:val="false"/>
          <w:color w:val="000000"/>
          <w:sz w:val="28"/>
        </w:rPr>
        <w:t xml:space="preserve">
      24) 人造珍珠生产； </w:t>
      </w:r>
    </w:p>
    <w:p>
      <w:pPr>
        <w:spacing w:after="0"/>
        <w:ind w:start="0"/>
        <w:jc w:val="both"/>
      </w:pPr>
      <w:r>
        <w:rPr>
          <w:rFonts w:ascii="Times New Roman"/>
          <w:b w:val="false"/>
          <w:i w:val="false"/>
          <w:color w:val="000000"/>
          <w:sz w:val="28"/>
        </w:rPr>
        <w:t xml:space="preserve">
      25) 火柴生产；</w:t>
      </w:r>
    </w:p>
    <w:p>
      <w:pPr>
        <w:spacing w:after="0"/>
        <w:ind w:start="0"/>
        <w:jc w:val="both"/>
      </w:pPr>
      <w:r>
        <w:rPr>
          <w:rFonts w:ascii="Times New Roman"/>
          <w:b w:val="false"/>
          <w:i w:val="false"/>
          <w:color w:val="000000"/>
          <w:sz w:val="28"/>
        </w:rPr>
        <w:t xml:space="preserve">
      26) 铅包或橡胶绝缘电缆生产；</w:t>
      </w:r>
    </w:p>
    <w:p>
      <w:pPr>
        <w:spacing w:after="0"/>
        <w:ind w:start="0"/>
        <w:jc w:val="both"/>
      </w:pPr>
      <w:r>
        <w:rPr>
          <w:rFonts w:ascii="Times New Roman"/>
          <w:b w:val="false"/>
          <w:i w:val="false"/>
          <w:color w:val="000000"/>
          <w:sz w:val="28"/>
        </w:rPr>
        <w:t xml:space="preserve">
      27) 道路机械、汽车、车体、铁路运输及地铁车辆维修车间；</w:t>
      </w:r>
    </w:p>
    <w:p>
      <w:pPr>
        <w:spacing w:after="0"/>
        <w:ind w:start="0"/>
        <w:jc w:val="both"/>
      </w:pPr>
      <w:r>
        <w:rPr>
          <w:rFonts w:ascii="Times New Roman"/>
          <w:b w:val="false"/>
          <w:i w:val="false"/>
          <w:color w:val="000000"/>
          <w:sz w:val="28"/>
        </w:rPr>
        <w:t xml:space="preserve">
      28) 金属电极生产；</w:t>
      </w:r>
    </w:p>
    <w:p>
      <w:pPr>
        <w:spacing w:after="0"/>
        <w:ind w:start="0"/>
        <w:jc w:val="both"/>
      </w:pPr>
      <w:r>
        <w:rPr>
          <w:rFonts w:ascii="Times New Roman"/>
          <w:b w:val="false"/>
          <w:i w:val="false"/>
          <w:color w:val="000000"/>
          <w:sz w:val="28"/>
        </w:rPr>
        <w:t xml:space="preserve">
      29) 铸字厂（无铅排放）；</w:t>
      </w:r>
    </w:p>
    <w:p>
      <w:pPr>
        <w:spacing w:after="0"/>
        <w:ind w:start="0"/>
        <w:jc w:val="both"/>
      </w:pPr>
      <w:r>
        <w:rPr>
          <w:rFonts w:ascii="Times New Roman"/>
          <w:b w:val="false"/>
          <w:i w:val="false"/>
          <w:color w:val="000000"/>
          <w:sz w:val="28"/>
        </w:rPr>
        <w:t xml:space="preserve">
      30) 印刷生产；</w:t>
      </w:r>
    </w:p>
    <w:p>
      <w:pPr>
        <w:spacing w:after="0"/>
        <w:ind w:start="0"/>
        <w:jc w:val="both"/>
      </w:pPr>
      <w:r>
        <w:rPr>
          <w:rFonts w:ascii="Times New Roman"/>
          <w:b w:val="false"/>
          <w:i w:val="false"/>
          <w:color w:val="000000"/>
          <w:sz w:val="28"/>
        </w:rPr>
        <w:t xml:space="preserve">
      31) 平版印刷厂；</w:t>
      </w:r>
    </w:p>
    <w:p>
      <w:pPr>
        <w:spacing w:after="0"/>
        <w:ind w:start="0"/>
        <w:jc w:val="both"/>
      </w:pPr>
      <w:r>
        <w:rPr>
          <w:rFonts w:ascii="Times New Roman"/>
          <w:b w:val="false"/>
          <w:i w:val="false"/>
          <w:color w:val="000000"/>
          <w:sz w:val="28"/>
        </w:rPr>
        <w:t xml:space="preserve">
      32) 生产过程中使用铅的印刷厂；</w:t>
      </w:r>
    </w:p>
    <w:p>
      <w:pPr>
        <w:spacing w:after="0"/>
        <w:ind w:start="0"/>
        <w:jc w:val="both"/>
      </w:pPr>
      <w:r>
        <w:rPr>
          <w:rFonts w:ascii="Times New Roman"/>
          <w:b w:val="false"/>
          <w:i w:val="false"/>
          <w:color w:val="000000"/>
          <w:sz w:val="28"/>
        </w:rPr>
        <w:t xml:space="preserve">
      33) 机车与电力机车装配生产；</w:t>
      </w:r>
    </w:p>
    <w:p>
      <w:pPr>
        <w:spacing w:after="0"/>
        <w:ind w:start="0"/>
        <w:jc w:val="both"/>
      </w:pPr>
      <w:r>
        <w:rPr>
          <w:rFonts w:ascii="Times New Roman"/>
          <w:b w:val="false"/>
          <w:i w:val="false"/>
          <w:color w:val="000000"/>
          <w:sz w:val="28"/>
        </w:rPr>
        <w:t xml:space="preserve">
      34) 陶土制品生产；</w:t>
      </w:r>
    </w:p>
    <w:p>
      <w:pPr>
        <w:spacing w:after="0"/>
        <w:ind w:start="0"/>
        <w:jc w:val="both"/>
      </w:pPr>
      <w:r>
        <w:rPr>
          <w:rFonts w:ascii="Times New Roman"/>
          <w:b w:val="false"/>
          <w:i w:val="false"/>
          <w:color w:val="000000"/>
          <w:sz w:val="28"/>
        </w:rPr>
        <w:t xml:space="preserve">
      35) 玻璃吹制生产、镜面生产、玻璃抛光与蚀刻；</w:t>
      </w:r>
    </w:p>
    <w:p>
      <w:pPr>
        <w:spacing w:after="0"/>
        <w:ind w:start="0"/>
        <w:jc w:val="both"/>
      </w:pPr>
      <w:r>
        <w:rPr>
          <w:rFonts w:ascii="Times New Roman"/>
          <w:b w:val="false"/>
          <w:i w:val="false"/>
          <w:color w:val="000000"/>
          <w:sz w:val="28"/>
        </w:rPr>
        <w:t xml:space="preserve">
      36) 大理石机械加工； </w:t>
      </w:r>
    </w:p>
    <w:p>
      <w:pPr>
        <w:spacing w:after="0"/>
        <w:ind w:start="0"/>
        <w:jc w:val="both"/>
      </w:pPr>
      <w:r>
        <w:rPr>
          <w:rFonts w:ascii="Times New Roman"/>
          <w:b w:val="false"/>
          <w:i w:val="false"/>
          <w:color w:val="000000"/>
          <w:sz w:val="28"/>
        </w:rPr>
        <w:t xml:space="preserve">
      37) 混凝土及混凝土制品生产；</w:t>
      </w:r>
    </w:p>
    <w:p>
      <w:pPr>
        <w:spacing w:after="0"/>
        <w:ind w:start="0"/>
        <w:jc w:val="both"/>
      </w:pPr>
      <w:r>
        <w:rPr>
          <w:rFonts w:ascii="Times New Roman"/>
          <w:b w:val="false"/>
          <w:i w:val="false"/>
          <w:color w:val="000000"/>
          <w:sz w:val="28"/>
        </w:rPr>
        <w:t xml:space="preserve">
      38) 采用成品铆接工艺的木桶制品生产；</w:t>
      </w:r>
    </w:p>
    <w:p>
      <w:pPr>
        <w:spacing w:after="0"/>
        <w:ind w:start="0"/>
        <w:jc w:val="both"/>
      </w:pPr>
      <w:r>
        <w:rPr>
          <w:rFonts w:ascii="Times New Roman"/>
          <w:b w:val="false"/>
          <w:i w:val="false"/>
          <w:color w:val="000000"/>
          <w:sz w:val="28"/>
        </w:rPr>
        <w:t xml:space="preserve">
      39) 席编织物生产；</w:t>
      </w:r>
    </w:p>
    <w:p>
      <w:pPr>
        <w:spacing w:after="0"/>
        <w:ind w:start="0"/>
        <w:jc w:val="both"/>
      </w:pPr>
      <w:r>
        <w:rPr>
          <w:rFonts w:ascii="Times New Roman"/>
          <w:b w:val="false"/>
          <w:i w:val="false"/>
          <w:color w:val="000000"/>
          <w:sz w:val="28"/>
        </w:rPr>
        <w:t xml:space="preserve">
      40) 采用盐水溶液（不含砷盐）进行木材防腐处理及超级涂层生产；</w:t>
      </w:r>
    </w:p>
    <w:p>
      <w:pPr>
        <w:spacing w:after="0"/>
        <w:ind w:start="0"/>
        <w:jc w:val="both"/>
      </w:pPr>
      <w:r>
        <w:rPr>
          <w:rFonts w:ascii="Times New Roman"/>
          <w:b w:val="false"/>
          <w:i w:val="false"/>
          <w:color w:val="000000"/>
          <w:sz w:val="28"/>
        </w:rPr>
        <w:t xml:space="preserve">
      41) 制造木质船舶（机动船、小船）的造船厂；</w:t>
      </w:r>
    </w:p>
    <w:p>
      <w:pPr>
        <w:spacing w:after="0"/>
        <w:ind w:start="0"/>
        <w:jc w:val="both"/>
      </w:pPr>
      <w:r>
        <w:rPr>
          <w:rFonts w:ascii="Times New Roman"/>
          <w:b w:val="false"/>
          <w:i w:val="false"/>
          <w:color w:val="000000"/>
          <w:sz w:val="28"/>
        </w:rPr>
        <w:t xml:space="preserve">
      42) 木工、家具、镶木地板、箱类制品；</w:t>
      </w:r>
    </w:p>
    <w:p>
      <w:pPr>
        <w:spacing w:after="0"/>
        <w:ind w:start="0"/>
        <w:jc w:val="both"/>
      </w:pPr>
      <w:r>
        <w:rPr>
          <w:rFonts w:ascii="Times New Roman"/>
          <w:b w:val="false"/>
          <w:i w:val="false"/>
          <w:color w:val="000000"/>
          <w:sz w:val="28"/>
        </w:rPr>
        <w:t xml:space="preserve">
      43) 棉酚生产；</w:t>
      </w:r>
    </w:p>
    <w:p>
      <w:pPr>
        <w:spacing w:after="0"/>
        <w:ind w:start="0"/>
        <w:jc w:val="both"/>
      </w:pPr>
      <w:r>
        <w:rPr>
          <w:rFonts w:ascii="Times New Roman"/>
          <w:b w:val="false"/>
          <w:i w:val="false"/>
          <w:color w:val="000000"/>
          <w:sz w:val="28"/>
        </w:rPr>
        <w:t xml:space="preserve">
      44) 蚕茧浸渍与缫丝生产；</w:t>
      </w:r>
    </w:p>
    <w:p>
      <w:pPr>
        <w:spacing w:after="0"/>
        <w:ind w:start="0"/>
        <w:jc w:val="both"/>
      </w:pPr>
      <w:r>
        <w:rPr>
          <w:rFonts w:ascii="Times New Roman"/>
          <w:b w:val="false"/>
          <w:i w:val="false"/>
          <w:color w:val="000000"/>
          <w:sz w:val="28"/>
        </w:rPr>
        <w:t xml:space="preserve">
      45) 棉绢生产； </w:t>
      </w:r>
    </w:p>
    <w:p>
      <w:pPr>
        <w:spacing w:after="0"/>
        <w:ind w:start="0"/>
        <w:jc w:val="both"/>
      </w:pPr>
      <w:r>
        <w:rPr>
          <w:rFonts w:ascii="Times New Roman"/>
          <w:b w:val="false"/>
          <w:i w:val="false"/>
          <w:color w:val="000000"/>
          <w:sz w:val="28"/>
        </w:rPr>
        <w:t xml:space="preserve">
      46) 泡沫黄麻捻线、绳索、麻线、缆绳及端头加工企业；</w:t>
      </w:r>
    </w:p>
    <w:p>
      <w:pPr>
        <w:spacing w:after="0"/>
        <w:ind w:start="0"/>
        <w:jc w:val="both"/>
      </w:pPr>
      <w:r>
        <w:rPr>
          <w:rFonts w:ascii="Times New Roman"/>
          <w:b w:val="false"/>
          <w:i w:val="false"/>
          <w:color w:val="000000"/>
          <w:sz w:val="28"/>
        </w:rPr>
        <w:t xml:space="preserve">
      47) 人造阿斯特拉罕毛皮生产；</w:t>
      </w:r>
    </w:p>
    <w:p>
      <w:pPr>
        <w:spacing w:after="0"/>
        <w:ind w:start="0"/>
        <w:jc w:val="both"/>
      </w:pPr>
      <w:r>
        <w:rPr>
          <w:rFonts w:ascii="Times New Roman"/>
          <w:b w:val="false"/>
          <w:i w:val="false"/>
          <w:color w:val="000000"/>
          <w:sz w:val="28"/>
        </w:rPr>
        <w:t xml:space="preserve">
      48) 鞋类生产；</w:t>
      </w:r>
    </w:p>
    <w:p>
      <w:pPr>
        <w:spacing w:after="0"/>
        <w:ind w:start="0"/>
        <w:jc w:val="both"/>
      </w:pPr>
      <w:r>
        <w:rPr>
          <w:rFonts w:ascii="Times New Roman"/>
          <w:b w:val="false"/>
          <w:i w:val="false"/>
          <w:color w:val="000000"/>
          <w:sz w:val="28"/>
        </w:rPr>
        <w:t xml:space="preserve">
      49) 棉、麻、羊毛纱线及织物生产（不含染色漂白车间）； </w:t>
      </w:r>
    </w:p>
    <w:p>
      <w:pPr>
        <w:spacing w:after="0"/>
        <w:ind w:start="0"/>
        <w:jc w:val="both"/>
      </w:pPr>
      <w:r>
        <w:rPr>
          <w:rFonts w:ascii="Times New Roman"/>
          <w:b w:val="false"/>
          <w:i w:val="false"/>
          <w:color w:val="000000"/>
          <w:sz w:val="28"/>
        </w:rPr>
        <w:t xml:space="preserve">
      50) 针织品与蕾丝生产；</w:t>
      </w:r>
    </w:p>
    <w:p>
      <w:pPr>
        <w:spacing w:after="0"/>
        <w:ind w:start="0"/>
        <w:jc w:val="both"/>
      </w:pPr>
      <w:r>
        <w:rPr>
          <w:rFonts w:ascii="Times New Roman"/>
          <w:b w:val="false"/>
          <w:i w:val="false"/>
          <w:color w:val="000000"/>
          <w:sz w:val="28"/>
        </w:rPr>
        <w:t xml:space="preserve">
      51) 地毯生产；</w:t>
      </w:r>
    </w:p>
    <w:p>
      <w:pPr>
        <w:spacing w:after="0"/>
        <w:ind w:start="0"/>
        <w:jc w:val="both"/>
      </w:pPr>
      <w:r>
        <w:rPr>
          <w:rFonts w:ascii="Times New Roman"/>
          <w:b w:val="false"/>
          <w:i w:val="false"/>
          <w:color w:val="000000"/>
          <w:sz w:val="28"/>
        </w:rPr>
        <w:t xml:space="preserve">
      52) 采用皮革及皮革纤维素材料（不使用溶剂）生产鞋用硬纸板；</w:t>
      </w:r>
    </w:p>
    <w:p>
      <w:pPr>
        <w:spacing w:after="0"/>
        <w:ind w:start="0"/>
        <w:jc w:val="both"/>
      </w:pPr>
      <w:r>
        <w:rPr>
          <w:rFonts w:ascii="Times New Roman"/>
          <w:b w:val="false"/>
          <w:i w:val="false"/>
          <w:color w:val="000000"/>
          <w:sz w:val="28"/>
        </w:rPr>
        <w:t xml:space="preserve">
      53) 梭芯和线轴生产；</w:t>
      </w:r>
    </w:p>
    <w:p>
      <w:pPr>
        <w:spacing w:after="0"/>
        <w:ind w:start="0"/>
        <w:jc w:val="both"/>
      </w:pPr>
      <w:r>
        <w:rPr>
          <w:rFonts w:ascii="Times New Roman"/>
          <w:b w:val="false"/>
          <w:i w:val="false"/>
          <w:color w:val="000000"/>
          <w:sz w:val="28"/>
        </w:rPr>
        <w:t xml:space="preserve">
      54) 壁纸生产；</w:t>
      </w:r>
    </w:p>
    <w:p>
      <w:pPr>
        <w:spacing w:after="0"/>
        <w:ind w:start="0"/>
        <w:jc w:val="both"/>
      </w:pPr>
      <w:r>
        <w:rPr>
          <w:rFonts w:ascii="Times New Roman"/>
          <w:b w:val="false"/>
          <w:i w:val="false"/>
          <w:color w:val="000000"/>
          <w:sz w:val="28"/>
        </w:rPr>
        <w:t xml:space="preserve">
      55) 皮革制品生产；</w:t>
      </w:r>
    </w:p>
    <w:p>
      <w:pPr>
        <w:spacing w:after="0"/>
        <w:ind w:start="0"/>
        <w:jc w:val="both"/>
      </w:pPr>
      <w:r>
        <w:rPr>
          <w:rFonts w:ascii="Times New Roman"/>
          <w:b w:val="false"/>
          <w:i w:val="false"/>
          <w:color w:val="000000"/>
          <w:sz w:val="28"/>
        </w:rPr>
        <w:t xml:space="preserve">
      56) 猪鬃毛刷和人毛刷生产；</w:t>
      </w:r>
    </w:p>
    <w:p>
      <w:pPr>
        <w:spacing w:after="0"/>
        <w:ind w:start="0"/>
        <w:jc w:val="both"/>
      </w:pPr>
      <w:r>
        <w:rPr>
          <w:rFonts w:ascii="Times New Roman"/>
          <w:b w:val="false"/>
          <w:i w:val="false"/>
          <w:color w:val="000000"/>
          <w:sz w:val="28"/>
        </w:rPr>
        <w:t xml:space="preserve">
      57) 毡制品生产；</w:t>
      </w:r>
    </w:p>
    <w:p>
      <w:pPr>
        <w:spacing w:after="0"/>
        <w:ind w:start="0"/>
        <w:jc w:val="both"/>
      </w:pPr>
      <w:r>
        <w:rPr>
          <w:rFonts w:ascii="Times New Roman"/>
          <w:b w:val="false"/>
          <w:i w:val="false"/>
          <w:color w:val="000000"/>
          <w:sz w:val="28"/>
        </w:rPr>
        <w:t xml:space="preserve">
      58) 日产量超过3吨的糖果生产；</w:t>
      </w:r>
    </w:p>
    <w:p>
      <w:pPr>
        <w:spacing w:after="0"/>
        <w:ind w:start="0"/>
        <w:jc w:val="both"/>
      </w:pPr>
      <w:r>
        <w:rPr>
          <w:rFonts w:ascii="Times New Roman"/>
          <w:b w:val="false"/>
          <w:i w:val="false"/>
          <w:color w:val="000000"/>
          <w:sz w:val="28"/>
        </w:rPr>
        <w:t xml:space="preserve">
      59) 制糖厂生产； </w:t>
      </w:r>
    </w:p>
    <w:p>
      <w:pPr>
        <w:spacing w:after="0"/>
        <w:ind w:start="0"/>
        <w:jc w:val="both"/>
      </w:pPr>
      <w:r>
        <w:rPr>
          <w:rFonts w:ascii="Times New Roman"/>
          <w:b w:val="false"/>
          <w:i w:val="false"/>
          <w:color w:val="000000"/>
          <w:sz w:val="28"/>
        </w:rPr>
        <w:t xml:space="preserve">
      60) 面食生产（日产量超过1吨）；</w:t>
      </w:r>
    </w:p>
    <w:p>
      <w:pPr>
        <w:spacing w:after="0"/>
        <w:ind w:start="0"/>
        <w:jc w:val="both"/>
      </w:pPr>
      <w:r>
        <w:rPr>
          <w:rFonts w:ascii="Times New Roman"/>
          <w:b w:val="false"/>
          <w:i w:val="false"/>
          <w:color w:val="000000"/>
          <w:sz w:val="28"/>
        </w:rPr>
        <w:t xml:space="preserve">
      61) 日产量超过3吨的面包房及面包制品生产；</w:t>
      </w:r>
    </w:p>
    <w:p>
      <w:pPr>
        <w:spacing w:after="0"/>
        <w:ind w:start="0"/>
        <w:jc w:val="both"/>
      </w:pPr>
      <w:r>
        <w:rPr>
          <w:rFonts w:ascii="Times New Roman"/>
          <w:b w:val="false"/>
          <w:i w:val="false"/>
          <w:color w:val="000000"/>
          <w:sz w:val="28"/>
        </w:rPr>
        <w:t xml:space="preserve">
      62) 食品低温储存工业设施（储存能力超过600吨）；</w:t>
      </w:r>
    </w:p>
    <w:p>
      <w:pPr>
        <w:spacing w:after="0"/>
        <w:ind w:start="0"/>
        <w:jc w:val="both"/>
      </w:pPr>
      <w:r>
        <w:rPr>
          <w:rFonts w:ascii="Times New Roman"/>
          <w:b w:val="false"/>
          <w:i w:val="false"/>
          <w:color w:val="000000"/>
          <w:sz w:val="28"/>
        </w:rPr>
        <w:t xml:space="preserve">
      63) 葡萄汁加工厂； </w:t>
      </w:r>
    </w:p>
    <w:p>
      <w:pPr>
        <w:spacing w:after="0"/>
        <w:ind w:start="0"/>
        <w:jc w:val="both"/>
      </w:pPr>
      <w:r>
        <w:rPr>
          <w:rFonts w:ascii="Times New Roman"/>
          <w:b w:val="false"/>
          <w:i w:val="false"/>
          <w:color w:val="000000"/>
          <w:sz w:val="28"/>
        </w:rPr>
        <w:t xml:space="preserve">
      64) 水果蔬菜汁及软饮料加工厂；</w:t>
      </w:r>
    </w:p>
    <w:p>
      <w:pPr>
        <w:spacing w:after="0"/>
        <w:ind w:start="0"/>
        <w:jc w:val="both"/>
      </w:pPr>
      <w:r>
        <w:rPr>
          <w:rFonts w:ascii="Times New Roman"/>
          <w:b w:val="false"/>
          <w:i w:val="false"/>
          <w:color w:val="000000"/>
          <w:sz w:val="28"/>
        </w:rPr>
        <w:t xml:space="preserve">
      65) 时产0.5至2吨的磨坊；</w:t>
      </w:r>
    </w:p>
    <w:p>
      <w:pPr>
        <w:spacing w:after="0"/>
        <w:ind w:start="0"/>
        <w:jc w:val="both"/>
      </w:pPr>
      <w:r>
        <w:rPr>
          <w:rFonts w:ascii="Times New Roman"/>
          <w:b w:val="false"/>
          <w:i w:val="false"/>
          <w:color w:val="000000"/>
          <w:sz w:val="28"/>
        </w:rPr>
        <w:t xml:space="preserve">
      66) 小型加工设施（微型生产）：肉类加工日产量不超过3吨，乳制品加工日产量不超过3吨，水产品加工日产量不超过3吨；</w:t>
      </w:r>
    </w:p>
    <w:p>
      <w:pPr>
        <w:spacing w:after="0"/>
        <w:ind w:start="0"/>
        <w:jc w:val="both"/>
      </w:pPr>
      <w:r>
        <w:rPr>
          <w:rFonts w:ascii="Times New Roman"/>
          <w:b w:val="false"/>
          <w:i w:val="false"/>
          <w:color w:val="000000"/>
          <w:sz w:val="28"/>
        </w:rPr>
        <w:t xml:space="preserve">
      67) 利用畜禽粪便的土地改良设施；</w:t>
      </w:r>
    </w:p>
    <w:p>
      <w:pPr>
        <w:spacing w:after="0"/>
        <w:ind w:start="0"/>
        <w:jc w:val="both"/>
      </w:pPr>
      <w:r>
        <w:rPr>
          <w:rFonts w:ascii="Times New Roman"/>
          <w:b w:val="false"/>
          <w:i w:val="false"/>
          <w:color w:val="000000"/>
          <w:sz w:val="28"/>
        </w:rPr>
        <w:t xml:space="preserve">
      68) 畜牧场： </w:t>
      </w:r>
    </w:p>
    <w:p>
      <w:pPr>
        <w:spacing w:after="0"/>
        <w:ind w:start="0"/>
        <w:jc w:val="both"/>
      </w:pPr>
      <w:r>
        <w:rPr>
          <w:rFonts w:ascii="Times New Roman"/>
          <w:b w:val="false"/>
          <w:i w:val="false"/>
          <w:color w:val="000000"/>
          <w:sz w:val="28"/>
        </w:rPr>
        <w:t xml:space="preserve">
      用于饲养100头以上生猪（母猪10头以上）；</w:t>
      </w:r>
    </w:p>
    <w:p>
      <w:pPr>
        <w:spacing w:after="0"/>
        <w:ind w:start="0"/>
        <w:jc w:val="both"/>
      </w:pPr>
      <w:r>
        <w:rPr>
          <w:rFonts w:ascii="Times New Roman"/>
          <w:b w:val="false"/>
          <w:i w:val="false"/>
          <w:color w:val="000000"/>
          <w:sz w:val="28"/>
        </w:rPr>
        <w:t xml:space="preserve">
      牛养殖场：150头及以上；</w:t>
      </w:r>
    </w:p>
    <w:p>
      <w:pPr>
        <w:spacing w:after="0"/>
        <w:ind w:start="0"/>
        <w:jc w:val="both"/>
      </w:pPr>
      <w:r>
        <w:rPr>
          <w:rFonts w:ascii="Times New Roman"/>
          <w:b w:val="false"/>
          <w:i w:val="false"/>
          <w:color w:val="000000"/>
          <w:sz w:val="28"/>
        </w:rPr>
        <w:t xml:space="preserve">
      家禽养殖场：500头及以上；</w:t>
      </w:r>
    </w:p>
    <w:p>
      <w:pPr>
        <w:spacing w:after="0"/>
        <w:ind w:start="0"/>
        <w:jc w:val="both"/>
      </w:pPr>
      <w:r>
        <w:rPr>
          <w:rFonts w:ascii="Times New Roman"/>
          <w:b w:val="false"/>
          <w:i w:val="false"/>
          <w:color w:val="000000"/>
          <w:sz w:val="28"/>
        </w:rPr>
        <w:t xml:space="preserve">
      马匹养殖场：150头及以上；</w:t>
      </w:r>
    </w:p>
    <w:p>
      <w:pPr>
        <w:spacing w:after="0"/>
        <w:ind w:start="0"/>
        <w:jc w:val="both"/>
      </w:pPr>
      <w:r>
        <w:rPr>
          <w:rFonts w:ascii="Times New Roman"/>
          <w:b w:val="false"/>
          <w:i w:val="false"/>
          <w:color w:val="000000"/>
          <w:sz w:val="28"/>
        </w:rPr>
        <w:t xml:space="preserve">
      骆驼养殖场：150头及以上；</w:t>
      </w:r>
    </w:p>
    <w:p>
      <w:pPr>
        <w:spacing w:after="0"/>
        <w:ind w:start="0"/>
        <w:jc w:val="both"/>
      </w:pPr>
      <w:r>
        <w:rPr>
          <w:rFonts w:ascii="Times New Roman"/>
          <w:b w:val="false"/>
          <w:i w:val="false"/>
          <w:color w:val="000000"/>
          <w:sz w:val="28"/>
        </w:rPr>
        <w:t xml:space="preserve">
      用于饲养600头及以上规模的绵羊和山羊养殖场；</w:t>
      </w:r>
    </w:p>
    <w:p>
      <w:pPr>
        <w:spacing w:after="0"/>
        <w:ind w:start="0"/>
        <w:jc w:val="both"/>
      </w:pPr>
      <w:r>
        <w:rPr>
          <w:rFonts w:ascii="Times New Roman"/>
          <w:b w:val="false"/>
          <w:i w:val="false"/>
          <w:color w:val="000000"/>
          <w:sz w:val="28"/>
        </w:rPr>
        <w:t xml:space="preserve">
      毛皮养殖场——100头及以上； </w:t>
      </w:r>
    </w:p>
    <w:p>
      <w:pPr>
        <w:spacing w:after="0"/>
        <w:ind w:start="0"/>
        <w:jc w:val="both"/>
      </w:pPr>
      <w:r>
        <w:rPr>
          <w:rFonts w:ascii="Times New Roman"/>
          <w:b w:val="false"/>
          <w:i w:val="false"/>
          <w:color w:val="000000"/>
          <w:sz w:val="28"/>
        </w:rPr>
        <w:t xml:space="preserve">
      69) 汽车维修设施（乘用车，不包括公民自有车辆；公共汽车，不包括城市公交车辆）； </w:t>
      </w:r>
    </w:p>
    <w:p>
      <w:pPr>
        <w:spacing w:after="0"/>
        <w:ind w:start="0"/>
        <w:jc w:val="both"/>
      </w:pPr>
      <w:r>
        <w:rPr>
          <w:rFonts w:ascii="Times New Roman"/>
          <w:b w:val="false"/>
          <w:i w:val="false"/>
          <w:color w:val="000000"/>
          <w:sz w:val="28"/>
        </w:rPr>
        <w:t xml:space="preserve">
      70) 无轨电车和有轨电车车场；</w:t>
      </w:r>
    </w:p>
    <w:p>
      <w:pPr>
        <w:spacing w:after="0"/>
        <w:ind w:start="0"/>
        <w:jc w:val="both"/>
      </w:pPr>
      <w:r>
        <w:rPr>
          <w:rFonts w:ascii="Times New Roman"/>
          <w:b w:val="false"/>
          <w:i w:val="false"/>
          <w:color w:val="000000"/>
          <w:sz w:val="28"/>
        </w:rPr>
        <w:t xml:space="preserve">
      71) 提供动物护理服务的兽医诊所、动物饲养室、保育室、犬类中心、动物过度暴露点；</w:t>
      </w:r>
    </w:p>
    <w:p>
      <w:pPr>
        <w:spacing w:after="0"/>
        <w:ind w:start="0"/>
        <w:jc w:val="both"/>
      </w:pPr>
      <w:r>
        <w:rPr>
          <w:rFonts w:ascii="Times New Roman"/>
          <w:b w:val="false"/>
          <w:i w:val="false"/>
          <w:color w:val="000000"/>
          <w:sz w:val="28"/>
        </w:rPr>
        <w:t xml:space="preserve">
      72) 向车辆加注液体和气体燃料的加油站；</w:t>
      </w:r>
    </w:p>
    <w:p>
      <w:pPr>
        <w:spacing w:after="0"/>
        <w:ind w:start="0"/>
        <w:jc w:val="both"/>
      </w:pPr>
      <w:r>
        <w:rPr>
          <w:rFonts w:ascii="Times New Roman"/>
          <w:b w:val="false"/>
          <w:i w:val="false"/>
          <w:color w:val="000000"/>
          <w:sz w:val="28"/>
        </w:rPr>
        <w:t xml:space="preserve">
      73) 废水处理设施（向过滤场、地表或地下水层排放），日排放量超过5000立方米； </w:t>
      </w:r>
    </w:p>
    <w:p>
      <w:pPr>
        <w:spacing w:after="0"/>
        <w:ind w:start="0"/>
        <w:jc w:val="both"/>
      </w:pPr>
      <w:r>
        <w:rPr>
          <w:rFonts w:ascii="Times New Roman"/>
          <w:b w:val="false"/>
          <w:i w:val="false"/>
          <w:color w:val="000000"/>
          <w:sz w:val="28"/>
        </w:rPr>
        <w:t xml:space="preserve">
      74) 雨水排放处理设施；</w:t>
      </w:r>
    </w:p>
    <w:p>
      <w:pPr>
        <w:spacing w:after="0"/>
        <w:ind w:start="0"/>
        <w:jc w:val="both"/>
      </w:pPr>
      <w:r>
        <w:rPr>
          <w:rFonts w:ascii="Times New Roman"/>
          <w:b w:val="false"/>
          <w:i w:val="false"/>
          <w:color w:val="000000"/>
          <w:sz w:val="28"/>
        </w:rPr>
        <w:t xml:space="preserve">
      75) 谷物卸货仓库及露天场地；</w:t>
      </w:r>
    </w:p>
    <w:p>
      <w:pPr>
        <w:spacing w:after="0"/>
        <w:ind w:start="0"/>
        <w:jc w:val="both"/>
      </w:pPr>
      <w:r>
        <w:rPr>
          <w:rFonts w:ascii="Times New Roman"/>
          <w:b w:val="false"/>
          <w:i w:val="false"/>
          <w:color w:val="000000"/>
          <w:sz w:val="28"/>
        </w:rPr>
        <w:t xml:space="preserve">
      76) 食盐卸货仓库及露天场地；</w:t>
      </w:r>
    </w:p>
    <w:p>
      <w:pPr>
        <w:spacing w:after="0"/>
        <w:ind w:start="0"/>
        <w:jc w:val="both"/>
      </w:pPr>
      <w:r>
        <w:rPr>
          <w:rFonts w:ascii="Times New Roman"/>
          <w:b w:val="false"/>
          <w:i w:val="false"/>
          <w:color w:val="000000"/>
          <w:sz w:val="28"/>
        </w:rPr>
        <w:t xml:space="preserve">
      77) 采用仓库提升机、气力输送或其他设备及储存设施，实现磷灰石粉、水泥等粉尘类散装货物转运与储存的技术方案，该方案须确保粉尘不向外部环境扩散；</w:t>
      </w:r>
    </w:p>
    <w:p>
      <w:pPr>
        <w:spacing w:after="0"/>
        <w:ind w:start="0"/>
        <w:jc w:val="both"/>
      </w:pPr>
      <w:r>
        <w:rPr>
          <w:rFonts w:ascii="Times New Roman"/>
          <w:b w:val="false"/>
          <w:i w:val="false"/>
          <w:color w:val="000000"/>
          <w:sz w:val="28"/>
        </w:rPr>
        <w:t xml:space="preserve">
      78) 用于转运湿润矿物建筑材料（砂、砾石、碎石、石料等）的露天仓库及场所；</w:t>
      </w:r>
    </w:p>
    <w:p>
      <w:pPr>
        <w:spacing w:after="0"/>
        <w:ind w:start="0"/>
        <w:jc w:val="both"/>
      </w:pPr>
      <w:r>
        <w:rPr>
          <w:rFonts w:ascii="Times New Roman"/>
          <w:b w:val="false"/>
          <w:i w:val="false"/>
          <w:color w:val="000000"/>
          <w:sz w:val="28"/>
        </w:rPr>
        <w:t xml:space="preserve">
      79) 用于储存及转运压榨饼、干草、秸秆、烟草制品等物料的区域。 </w:t>
      </w:r>
    </w:p>
    <w:p>
      <w:pPr>
        <w:spacing w:after="0"/>
        <w:ind w:start="0"/>
        <w:jc w:val="both"/>
      </w:pPr>
      <w:r>
        <w:rPr>
          <w:rFonts w:ascii="Times New Roman"/>
          <w:b w:val="false"/>
          <w:i w:val="false"/>
          <w:color w:val="000000"/>
          <w:sz w:val="28"/>
        </w:rPr>
        <w:t xml:space="preserve">
      2. 其他标准。</w:t>
      </w:r>
    </w:p>
    <w:p>
      <w:pPr>
        <w:spacing w:after="0"/>
        <w:ind w:start="0"/>
        <w:jc w:val="both"/>
      </w:pPr>
      <w:r>
        <w:rPr>
          <w:rFonts w:ascii="Times New Roman"/>
          <w:b w:val="false"/>
          <w:i w:val="false"/>
          <w:color w:val="000000"/>
          <w:sz w:val="28"/>
        </w:rPr>
        <w:t xml:space="preserve">
      开展符合下列一项或多项标准的任何活动：</w:t>
      </w:r>
    </w:p>
    <w:p>
      <w:pPr>
        <w:spacing w:after="0"/>
        <w:ind w:start="0"/>
        <w:jc w:val="both"/>
      </w:pPr>
      <w:r>
        <w:rPr>
          <w:rFonts w:ascii="Times New Roman"/>
          <w:b w:val="false"/>
          <w:i w:val="false"/>
          <w:color w:val="000000"/>
          <w:sz w:val="28"/>
        </w:rPr>
        <w:t xml:space="preserve">
      1) 设施内存在固定排放源，其向大气排放的污染物总量达10吨/年以上；</w:t>
      </w:r>
    </w:p>
    <w:p>
      <w:pPr>
        <w:spacing w:after="0"/>
        <w:ind w:start="0"/>
        <w:jc w:val="both"/>
      </w:pPr>
      <w:r>
        <w:rPr>
          <w:rFonts w:ascii="Times New Roman"/>
          <w:b w:val="false"/>
          <w:i w:val="false"/>
          <w:color w:val="000000"/>
          <w:sz w:val="28"/>
        </w:rPr>
        <w:t xml:space="preserve">
      2) 设施内使用供电设备，或设计热负荷达2千兆卡/小时及以上的燃气及蒸汽设备；</w:t>
      </w:r>
    </w:p>
    <w:p>
      <w:pPr>
        <w:spacing w:after="0"/>
        <w:ind w:start="0"/>
        <w:jc w:val="both"/>
      </w:pPr>
      <w:r>
        <w:rPr>
          <w:rFonts w:ascii="Times New Roman"/>
          <w:b w:val="false"/>
          <w:i w:val="false"/>
          <w:color w:val="000000"/>
          <w:sz w:val="28"/>
        </w:rPr>
        <w:t xml:space="preserve">
      3) 设施内非危险废物累计达10吨及以上，和（或）危险废物累计达1吨及以上。 </w:t>
      </w:r>
    </w:p>
    <w:p>
      <w:pPr>
        <w:spacing w:after="0"/>
        <w:ind w:start="0"/>
        <w:jc w:val="both"/>
      </w:pPr>
      <w:r>
        <w:rPr>
          <w:rFonts w:ascii="Times New Roman"/>
          <w:b w:val="false"/>
          <w:i w:val="false"/>
          <w:color w:val="000000"/>
          <w:sz w:val="28"/>
        </w:rPr>
        <w:t xml:space="preserve">
      注释。</w:t>
      </w:r>
    </w:p>
    <w:p>
      <w:pPr>
        <w:spacing w:after="0"/>
        <w:ind w:start="0"/>
        <w:jc w:val="both"/>
      </w:pPr>
      <w:r>
        <w:rPr>
          <w:rFonts w:ascii="Times New Roman"/>
          <w:b w:val="false"/>
          <w:i w:val="false"/>
          <w:color w:val="000000"/>
          <w:sz w:val="28"/>
        </w:rPr>
        <w:t xml:space="preserve">
      1. 本节所称生产系指为批量生产商品、工程及（或）提供服务开展的经营活动。 本节规定不适用于：个人为家庭自用目的生产商品、工程及（或）提供服务；以及从事一次性或小批量定制生产商品、工程及（或）提供服务的小型企业（含微型企业实体），且此类生产以手工劳动为主导。 </w:t>
      </w:r>
    </w:p>
    <w:p>
      <w:pPr>
        <w:spacing w:after="0"/>
        <w:ind w:start="0"/>
        <w:jc w:val="both"/>
      </w:pPr>
      <w:r>
        <w:rPr>
          <w:rFonts w:ascii="Times New Roman"/>
          <w:b w:val="false"/>
          <w:i w:val="false"/>
          <w:color w:val="000000"/>
          <w:sz w:val="28"/>
        </w:rPr>
        <w:t xml:space="preserve">
      2. 若本附录第2节与第3节所列经营类型或对象存在重合，则第3节涵盖的经营类型及对象须满足其量化指标低于本附录第2节规定阈值的条件。</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start="0"/>
              <w:jc w:val="center"/>
            </w:pPr>
            <w:r>
              <w:rPr>
                <w:rFonts w:ascii="Times New Roman"/>
                <w:b w:val="false"/>
                <w:i w:val="false"/>
                <w:color w:val="000000"/>
                <w:sz w:val="20"/>
              </w:rPr>
              <w:t xml:space="preserve"> </w:t>
            </w:r>
          </w:p>
        </w:tc>
        <w:tc>
          <w:tcPr>
            <w:tcW w:w="4600" w:type="dxa"/>
            <w:tcBorders/>
            <w:tcMar>
              <w:top w:w="15" w:type="dxa"/>
              <w:left w:w="15" w:type="dxa"/>
              <w:bottom w:w="15" w:type="dxa"/>
              <w:right w:w="15" w:type="dxa"/>
            </w:tcMar>
            <w:vAlign w:val="center"/>
          </w:tcPr>
          <w:p>
            <w:pPr>
              <w:spacing w:after="0"/>
              <w:ind w:start="0"/>
              <w:jc w:val="center"/>
            </w:pPr>
            <w:r>
              <w:rPr>
                <w:rFonts w:ascii="Times New Roman"/>
                <w:b w:val="false"/>
                <w:i w:val="false"/>
                <w:color w:val="000000"/>
                <w:sz w:val="20"/>
              </w:rPr>
              <w:t xml:space="preserve"> 附录3</w:t>
            </w:r>
            <w:r>
              <w:br/>
            </w:r>
            <w:r>
              <w:rPr>
                <w:rFonts w:ascii="Times New Roman"/>
                <w:b w:val="false"/>
                <w:i w:val="false"/>
                <w:color w:val="000000"/>
                <w:sz w:val="20"/>
              </w:rPr>
              <w:t xml:space="preserve">《哈萨克斯坦共和国环境法典》</w:t>
            </w:r>
            <w:r>
              <w:br/>
            </w:r>
            <w:r>
              <w:rPr>
                <w:rFonts w:ascii="Times New Roman"/>
                <w:b w:val="false"/>
                <w:i w:val="false"/>
                <w:color w:val="000000"/>
                <w:sz w:val="20"/>
              </w:rPr>
              <w:t xml:space="preserve">哈萨克斯坦共和国</w:t>
            </w:r>
            <w:r>
              <w:br/>
            </w:r>
            <w:r>
              <w:rPr>
                <w:rFonts w:ascii="Times New Roman"/>
                <w:b w:val="false"/>
                <w:i w:val="false"/>
                <w:color w:val="000000"/>
                <w:sz w:val="20"/>
              </w:rPr>
              <w:t xml:space="preserve">2021年1月2日颁布</w:t>
            </w:r>
            <w:r>
              <w:br/>
            </w:r>
            <w:r>
              <w:rPr>
                <w:rFonts w:ascii="Times New Roman"/>
                <w:b w:val="false"/>
                <w:i w:val="false"/>
                <w:color w:val="000000"/>
                <w:sz w:val="20"/>
              </w:rPr>
              <w:t xml:space="preserve">第400-VI号 LRK</w:t>
            </w:r>
          </w:p>
        </w:tc>
      </w:tr>
    </w:tbl>
    <w:p>
      <w:pPr>
        <w:spacing w:after="0"/>
        <w:ind w:start="0"/>
        <w:jc w:val="left"/>
      </w:pPr>
      <w:r>
        <w:rPr>
          <w:rFonts w:ascii="Times New Roman"/>
          <w:b/>
          <w:i w:val="false"/>
          <w:color w:val="000000"/>
        </w:rPr>
        <w:t xml:space="preserve"> 最佳可行技术适用领域清单</w:t>
      </w:r>
    </w:p>
    <w:p>
      <w:pPr>
        <w:spacing w:after="0"/>
        <w:ind w:start="0"/>
        <w:jc w:val="both"/>
      </w:pPr>
      <w:r>
        <w:rPr>
          <w:rFonts w:ascii="Times New Roman"/>
          <w:b w:val="false"/>
          <w:i w:val="false"/>
          <w:color w:val="000000"/>
          <w:sz w:val="28"/>
        </w:rPr>
        <w:t xml:space="preserve">
      1. 活动类型： </w:t>
      </w:r>
    </w:p>
    <w:p>
      <w:pPr>
        <w:spacing w:after="0"/>
        <w:ind w:start="0"/>
        <w:jc w:val="both"/>
      </w:pPr>
      <w:r>
        <w:rPr>
          <w:rFonts w:ascii="Times New Roman"/>
          <w:b w:val="false"/>
          <w:i w:val="false"/>
          <w:color w:val="000000"/>
          <w:sz w:val="28"/>
        </w:rPr>
        <w:t xml:space="preserve">
      1) 铁矿开采与选矿、铸铁、钢及铁合金生产、黑色金属深加工产品制造；</w:t>
      </w:r>
    </w:p>
    <w:p>
      <w:pPr>
        <w:spacing w:after="0"/>
        <w:ind w:start="0"/>
        <w:jc w:val="both"/>
      </w:pPr>
      <w:r>
        <w:rPr>
          <w:rFonts w:ascii="Times New Roman"/>
          <w:b w:val="false"/>
          <w:i w:val="false"/>
          <w:color w:val="000000"/>
          <w:sz w:val="28"/>
        </w:rPr>
        <w:t xml:space="preserve">
      2) 有色金属矿开采与选矿、有色金属生产；</w:t>
      </w:r>
    </w:p>
    <w:p>
      <w:pPr>
        <w:spacing w:after="0"/>
        <w:ind w:start="0"/>
        <w:jc w:val="both"/>
      </w:pPr>
      <w:r>
        <w:rPr>
          <w:rFonts w:ascii="Times New Roman"/>
          <w:b w:val="false"/>
          <w:i w:val="false"/>
          <w:color w:val="000000"/>
          <w:sz w:val="28"/>
        </w:rPr>
        <w:t xml:space="preserve">
      3) 石油与天然气开采；</w:t>
      </w:r>
    </w:p>
    <w:p>
      <w:pPr>
        <w:spacing w:after="0"/>
        <w:ind w:start="0"/>
        <w:jc w:val="both"/>
      </w:pPr>
      <w:r>
        <w:rPr>
          <w:rFonts w:ascii="Times New Roman"/>
          <w:b w:val="false"/>
          <w:i w:val="false"/>
          <w:color w:val="000000"/>
          <w:sz w:val="28"/>
        </w:rPr>
        <w:t xml:space="preserve">
      4) 焦炭与石油产品生产、天然气加工；</w:t>
      </w:r>
    </w:p>
    <w:p>
      <w:pPr>
        <w:spacing w:after="0"/>
        <w:ind w:start="0"/>
        <w:jc w:val="both"/>
      </w:pPr>
      <w:r>
        <w:rPr>
          <w:rFonts w:ascii="Times New Roman"/>
          <w:b w:val="false"/>
          <w:i w:val="false"/>
          <w:color w:val="000000"/>
          <w:sz w:val="28"/>
        </w:rPr>
        <w:t xml:space="preserve">
      5) 煤炭与无烟煤开采及选矿；</w:t>
      </w:r>
    </w:p>
    <w:p>
      <w:pPr>
        <w:spacing w:after="0"/>
        <w:ind w:start="0"/>
        <w:jc w:val="both"/>
      </w:pPr>
      <w:r>
        <w:rPr>
          <w:rFonts w:ascii="Times New Roman"/>
          <w:b w:val="false"/>
          <w:i w:val="false"/>
          <w:color w:val="000000"/>
          <w:sz w:val="28"/>
        </w:rPr>
        <w:t xml:space="preserve">
      6) 通过燃料燃烧生产电力和热能；</w:t>
      </w:r>
    </w:p>
    <w:p>
      <w:pPr>
        <w:spacing w:after="0"/>
        <w:ind w:start="0"/>
        <w:jc w:val="both"/>
      </w:pPr>
      <w:r>
        <w:rPr>
          <w:rFonts w:ascii="Times New Roman"/>
          <w:b w:val="false"/>
          <w:i w:val="false"/>
          <w:color w:val="000000"/>
          <w:sz w:val="28"/>
        </w:rPr>
        <w:t xml:space="preserve">
      7) 废物处置（含热处理方法）；</w:t>
      </w:r>
    </w:p>
    <w:p>
      <w:pPr>
        <w:spacing w:after="0"/>
        <w:ind w:start="0"/>
        <w:jc w:val="both"/>
      </w:pPr>
      <w:r>
        <w:rPr>
          <w:rFonts w:ascii="Times New Roman"/>
          <w:b w:val="false"/>
          <w:i w:val="false"/>
          <w:color w:val="000000"/>
          <w:sz w:val="28"/>
        </w:rPr>
        <w:t xml:space="preserve">
      8）废物处理；</w:t>
      </w:r>
    </w:p>
    <w:p>
      <w:pPr>
        <w:spacing w:after="0"/>
        <w:ind w:start="0"/>
        <w:jc w:val="both"/>
      </w:pPr>
      <w:r>
        <w:rPr>
          <w:rFonts w:ascii="Times New Roman"/>
          <w:b w:val="false"/>
          <w:i w:val="false"/>
          <w:color w:val="000000"/>
          <w:sz w:val="28"/>
        </w:rPr>
        <w:t xml:space="preserve">
      9) 生产纤维素、木浆、纸张、纸板；</w:t>
      </w:r>
    </w:p>
    <w:p>
      <w:pPr>
        <w:spacing w:after="0"/>
        <w:ind w:start="0"/>
        <w:jc w:val="both"/>
      </w:pPr>
      <w:r>
        <w:rPr>
          <w:rFonts w:ascii="Times New Roman"/>
          <w:b w:val="false"/>
          <w:i w:val="false"/>
          <w:color w:val="000000"/>
          <w:sz w:val="28"/>
        </w:rPr>
        <w:t xml:space="preserve">
      10) 基础有机化学品生产；</w:t>
      </w:r>
    </w:p>
    <w:p>
      <w:pPr>
        <w:spacing w:after="0"/>
        <w:ind w:start="0"/>
        <w:jc w:val="both"/>
      </w:pPr>
      <w:r>
        <w:rPr>
          <w:rFonts w:ascii="Times New Roman"/>
          <w:b w:val="false"/>
          <w:i w:val="false"/>
          <w:color w:val="000000"/>
          <w:sz w:val="28"/>
        </w:rPr>
        <w:t xml:space="preserve">
      11) 精细有机合成产品的生产；</w:t>
      </w:r>
    </w:p>
    <w:p>
      <w:pPr>
        <w:spacing w:after="0"/>
        <w:ind w:start="0"/>
        <w:jc w:val="both"/>
      </w:pPr>
      <w:r>
        <w:rPr>
          <w:rFonts w:ascii="Times New Roman"/>
          <w:b w:val="false"/>
          <w:i w:val="false"/>
          <w:color w:val="000000"/>
          <w:sz w:val="28"/>
        </w:rPr>
        <w:t xml:space="preserve">
      12) 聚合物生产；</w:t>
      </w:r>
    </w:p>
    <w:p>
      <w:pPr>
        <w:spacing w:after="0"/>
        <w:ind w:start="0"/>
        <w:jc w:val="both"/>
      </w:pPr>
      <w:r>
        <w:rPr>
          <w:rFonts w:ascii="Times New Roman"/>
          <w:b w:val="false"/>
          <w:i w:val="false"/>
          <w:color w:val="000000"/>
          <w:sz w:val="28"/>
        </w:rPr>
        <w:t xml:space="preserve">
      13) 基础无机化学品（氨）生产；</w:t>
      </w:r>
    </w:p>
    <w:p>
      <w:pPr>
        <w:spacing w:after="0"/>
        <w:ind w:start="0"/>
        <w:jc w:val="both"/>
      </w:pPr>
      <w:r>
        <w:rPr>
          <w:rFonts w:ascii="Times New Roman"/>
          <w:b w:val="false"/>
          <w:i w:val="false"/>
          <w:color w:val="000000"/>
          <w:sz w:val="28"/>
        </w:rPr>
        <w:t xml:space="preserve">
      14) 无机酸、矿物肥料生产；</w:t>
      </w:r>
    </w:p>
    <w:p>
      <w:pPr>
        <w:spacing w:after="0"/>
        <w:ind w:start="0"/>
        <w:jc w:val="both"/>
      </w:pPr>
      <w:r>
        <w:rPr>
          <w:rFonts w:ascii="Times New Roman"/>
          <w:b w:val="false"/>
          <w:i w:val="false"/>
          <w:color w:val="000000"/>
          <w:sz w:val="28"/>
        </w:rPr>
        <w:t xml:space="preserve">
      15) 固体及其他无机化学品生产（氧化物、氢氧化物、盐类）；</w:t>
      </w:r>
    </w:p>
    <w:p>
      <w:pPr>
        <w:spacing w:after="0"/>
        <w:ind w:start="0"/>
        <w:jc w:val="both"/>
      </w:pPr>
      <w:r>
        <w:rPr>
          <w:rFonts w:ascii="Times New Roman"/>
          <w:b w:val="false"/>
          <w:i w:val="false"/>
          <w:color w:val="000000"/>
          <w:sz w:val="28"/>
        </w:rPr>
        <w:t xml:space="preserve">
      16) 特殊无机化学品生产；</w:t>
      </w:r>
    </w:p>
    <w:p>
      <w:pPr>
        <w:spacing w:after="0"/>
        <w:ind w:start="0"/>
        <w:jc w:val="both"/>
      </w:pPr>
      <w:r>
        <w:rPr>
          <w:rFonts w:ascii="Times New Roman"/>
          <w:b w:val="false"/>
          <w:i w:val="false"/>
          <w:color w:val="000000"/>
          <w:sz w:val="28"/>
        </w:rPr>
        <w:t xml:space="preserve">
      17) 其他基础无机化学品生产；</w:t>
      </w:r>
    </w:p>
    <w:p>
      <w:pPr>
        <w:spacing w:after="0"/>
        <w:ind w:start="0"/>
        <w:jc w:val="both"/>
      </w:pPr>
      <w:r>
        <w:rPr>
          <w:rFonts w:ascii="Times New Roman"/>
          <w:b w:val="false"/>
          <w:i w:val="false"/>
          <w:color w:val="000000"/>
          <w:sz w:val="28"/>
        </w:rPr>
        <w:t xml:space="preserve">
      18) 使用有机溶剂处理表面、物体或产品；</w:t>
      </w:r>
    </w:p>
    <w:p>
      <w:pPr>
        <w:spacing w:after="0"/>
        <w:ind w:start="0"/>
        <w:jc w:val="both"/>
      </w:pPr>
      <w:r>
        <w:rPr>
          <w:rFonts w:ascii="Times New Roman"/>
          <w:b w:val="false"/>
          <w:i w:val="false"/>
          <w:color w:val="000000"/>
          <w:sz w:val="28"/>
        </w:rPr>
        <w:t xml:space="preserve">
      19) 采用电解或化学工艺对金属和塑料进行涂覆；</w:t>
      </w:r>
    </w:p>
    <w:p>
      <w:pPr>
        <w:spacing w:after="0"/>
        <w:ind w:start="0"/>
        <w:jc w:val="both"/>
      </w:pPr>
      <w:r>
        <w:rPr>
          <w:rFonts w:ascii="Times New Roman"/>
          <w:b w:val="false"/>
          <w:i w:val="false"/>
          <w:color w:val="000000"/>
          <w:sz w:val="28"/>
        </w:rPr>
        <w:t xml:space="preserve">
      20) 玻璃、陶瓷制品生产；</w:t>
      </w:r>
    </w:p>
    <w:p>
      <w:pPr>
        <w:spacing w:after="0"/>
        <w:ind w:start="0"/>
        <w:jc w:val="both"/>
      </w:pPr>
      <w:r>
        <w:rPr>
          <w:rFonts w:ascii="Times New Roman"/>
          <w:b w:val="false"/>
          <w:i w:val="false"/>
          <w:color w:val="000000"/>
          <w:sz w:val="28"/>
        </w:rPr>
        <w:t xml:space="preserve">
      21) 水泥、石灰、氧化镁的生产；</w:t>
      </w:r>
    </w:p>
    <w:p>
      <w:pPr>
        <w:spacing w:after="0"/>
        <w:ind w:start="0"/>
        <w:jc w:val="both"/>
      </w:pPr>
      <w:r>
        <w:rPr>
          <w:rFonts w:ascii="Times New Roman"/>
          <w:b w:val="false"/>
          <w:i w:val="false"/>
          <w:color w:val="000000"/>
          <w:sz w:val="28"/>
        </w:rPr>
        <w:t xml:space="preserve">
      22) 纺织品生产（洗涤、漂白、丝光处理）；</w:t>
      </w:r>
    </w:p>
    <w:p>
      <w:pPr>
        <w:spacing w:after="0"/>
        <w:ind w:start="0"/>
        <w:jc w:val="both"/>
      </w:pPr>
      <w:r>
        <w:rPr>
          <w:rFonts w:ascii="Times New Roman"/>
          <w:b w:val="false"/>
          <w:i w:val="false"/>
          <w:color w:val="000000"/>
          <w:sz w:val="28"/>
        </w:rPr>
        <w:t xml:space="preserve">
      23) 纺织纤维染色、漂白及纺织品染色；</w:t>
      </w:r>
    </w:p>
    <w:p>
      <w:pPr>
        <w:spacing w:after="0"/>
        <w:ind w:start="0"/>
        <w:jc w:val="both"/>
      </w:pPr>
      <w:r>
        <w:rPr>
          <w:rFonts w:ascii="Times New Roman"/>
          <w:b w:val="false"/>
          <w:i w:val="false"/>
          <w:color w:val="000000"/>
          <w:sz w:val="28"/>
        </w:rPr>
        <w:t xml:space="preserve">
      24) 皮革鞣制、染色及整理；</w:t>
      </w:r>
    </w:p>
    <w:p>
      <w:pPr>
        <w:spacing w:after="0"/>
        <w:ind w:start="0"/>
        <w:jc w:val="both"/>
      </w:pPr>
      <w:r>
        <w:rPr>
          <w:rFonts w:ascii="Times New Roman"/>
          <w:b w:val="false"/>
          <w:i w:val="false"/>
          <w:color w:val="000000"/>
          <w:sz w:val="28"/>
        </w:rPr>
        <w:t xml:space="preserve">
      25) 猪、禽类集约化养殖；</w:t>
      </w:r>
    </w:p>
    <w:p>
      <w:pPr>
        <w:spacing w:after="0"/>
        <w:ind w:start="0"/>
        <w:jc w:val="both"/>
      </w:pPr>
      <w:r>
        <w:rPr>
          <w:rFonts w:ascii="Times New Roman"/>
          <w:b w:val="false"/>
          <w:i w:val="false"/>
          <w:color w:val="000000"/>
          <w:sz w:val="28"/>
        </w:rPr>
        <w:t xml:space="preserve">
      26) 肉类加工厂、屠宰场进行的动物屠宰；</w:t>
      </w:r>
    </w:p>
    <w:p>
      <w:pPr>
        <w:spacing w:after="0"/>
        <w:ind w:start="0"/>
        <w:jc w:val="both"/>
      </w:pPr>
      <w:r>
        <w:rPr>
          <w:rFonts w:ascii="Times New Roman"/>
          <w:b w:val="false"/>
          <w:i w:val="false"/>
          <w:color w:val="000000"/>
          <w:sz w:val="28"/>
        </w:rPr>
        <w:t xml:space="preserve">
      27) 食品、饮料、乳制品生产；</w:t>
      </w:r>
    </w:p>
    <w:p>
      <w:pPr>
        <w:spacing w:after="0"/>
        <w:ind w:start="0"/>
        <w:jc w:val="both"/>
      </w:pPr>
      <w:r>
        <w:rPr>
          <w:rFonts w:ascii="Times New Roman"/>
          <w:b w:val="false"/>
          <w:i w:val="false"/>
          <w:color w:val="000000"/>
          <w:sz w:val="28"/>
        </w:rPr>
        <w:t xml:space="preserve">
      28) 城镇集中式污水处理系统的废水处理。</w:t>
      </w:r>
    </w:p>
    <w:p>
      <w:pPr>
        <w:spacing w:after="0"/>
        <w:ind w:start="0"/>
        <w:jc w:val="both"/>
      </w:pPr>
      <w:r>
        <w:rPr>
          <w:rFonts w:ascii="Times New Roman"/>
          <w:b w:val="false"/>
          <w:i w:val="false"/>
          <w:color w:val="000000"/>
          <w:sz w:val="28"/>
        </w:rPr>
        <w:t xml:space="preserve">
      2. 各类活动实施过程中采用的技术工艺、设备、技术方法及措施：</w:t>
      </w:r>
    </w:p>
    <w:p>
      <w:pPr>
        <w:spacing w:after="0"/>
        <w:ind w:start="0"/>
        <w:jc w:val="both"/>
      </w:pPr>
      <w:r>
        <w:rPr>
          <w:rFonts w:ascii="Times New Roman"/>
          <w:b w:val="false"/>
          <w:i w:val="false"/>
          <w:color w:val="000000"/>
          <w:sz w:val="28"/>
        </w:rPr>
        <w:t xml:space="preserve">
      1) 货物（货物）储存和仓储过程中污染物排放及排放量的减少；</w:t>
      </w:r>
    </w:p>
    <w:p>
      <w:pPr>
        <w:spacing w:after="0"/>
        <w:ind w:start="0"/>
        <w:jc w:val="both"/>
      </w:pPr>
      <w:r>
        <w:rPr>
          <w:rFonts w:ascii="Times New Roman"/>
          <w:b w:val="false"/>
          <w:i w:val="false"/>
          <w:color w:val="000000"/>
          <w:sz w:val="28"/>
        </w:rPr>
        <w:t xml:space="preserve">
      2) 化工行业废水及废气处理（循环利用）系统；</w:t>
      </w:r>
    </w:p>
    <w:p>
      <w:pPr>
        <w:spacing w:after="0"/>
        <w:ind w:start="0"/>
        <w:jc w:val="both"/>
      </w:pPr>
      <w:r>
        <w:rPr>
          <w:rFonts w:ascii="Times New Roman"/>
          <w:b w:val="false"/>
          <w:i w:val="false"/>
          <w:color w:val="000000"/>
          <w:sz w:val="28"/>
        </w:rPr>
        <w:t xml:space="preserve">
      3）工业冷却系统；</w:t>
      </w:r>
    </w:p>
    <w:p>
      <w:pPr>
        <w:spacing w:after="0"/>
        <w:ind w:start="0"/>
        <w:jc w:val="both"/>
      </w:pPr>
      <w:r>
        <w:rPr>
          <w:rFonts w:ascii="Times New Roman"/>
          <w:b w:val="false"/>
          <w:i w:val="false"/>
          <w:color w:val="000000"/>
          <w:sz w:val="28"/>
        </w:rPr>
        <w:t xml:space="preserve">
      4）表土及围岩处理；</w:t>
      </w:r>
    </w:p>
    <w:p>
      <w:pPr>
        <w:spacing w:after="0"/>
        <w:ind w:start="0"/>
        <w:jc w:val="both"/>
      </w:pPr>
      <w:r>
        <w:rPr>
          <w:rFonts w:ascii="Times New Roman"/>
          <w:b w:val="false"/>
          <w:i w:val="false"/>
          <w:color w:val="000000"/>
          <w:sz w:val="28"/>
        </w:rPr>
        <w:t xml:space="preserve">
      5) 企业生产产品（货物）、实施工程及提供服务过程中废水处理与污染物排放控制。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start="0"/>
              <w:jc w:val="center"/>
            </w:pPr>
            <w:r>
              <w:rPr>
                <w:rFonts w:ascii="Times New Roman"/>
                <w:b w:val="false"/>
                <w:i w:val="false"/>
                <w:color w:val="000000"/>
                <w:sz w:val="20"/>
              </w:rPr>
              <w:t xml:space="preserve"> </w:t>
            </w:r>
          </w:p>
        </w:tc>
        <w:tc>
          <w:tcPr>
            <w:tcW w:w="4600" w:type="dxa"/>
            <w:tcBorders/>
            <w:tcMar>
              <w:top w:w="15" w:type="dxa"/>
              <w:left w:w="15" w:type="dxa"/>
              <w:bottom w:w="15" w:type="dxa"/>
              <w:right w:w="15" w:type="dxa"/>
            </w:tcMar>
            <w:vAlign w:val="center"/>
          </w:tcPr>
          <w:p>
            <w:pPr>
              <w:spacing w:after="0"/>
              <w:ind w:start="0"/>
              <w:jc w:val="center"/>
            </w:pPr>
            <w:r>
              <w:rPr>
                <w:rFonts w:ascii="Times New Roman"/>
                <w:b w:val="false"/>
                <w:i w:val="false"/>
                <w:color w:val="000000"/>
                <w:sz w:val="20"/>
              </w:rPr>
              <w:t xml:space="preserve">附录4</w:t>
            </w:r>
            <w:r>
              <w:br/>
            </w:r>
            <w:r>
              <w:rPr>
                <w:rFonts w:ascii="Times New Roman"/>
                <w:b w:val="false"/>
                <w:i w:val="false"/>
                <w:color w:val="000000"/>
                <w:sz w:val="20"/>
              </w:rPr>
              <w:t xml:space="preserve">环境法典</w:t>
            </w:r>
            <w:r>
              <w:br/>
            </w:r>
            <w:r>
              <w:rPr>
                <w:rFonts w:ascii="Times New Roman"/>
                <w:b w:val="false"/>
                <w:i w:val="false"/>
                <w:color w:val="000000"/>
                <w:sz w:val="20"/>
              </w:rPr>
              <w:t xml:space="preserve">哈萨克斯坦共和国</w:t>
            </w:r>
            <w:r>
              <w:br/>
            </w:r>
            <w:r>
              <w:rPr>
                <w:rFonts w:ascii="Times New Roman"/>
                <w:b w:val="false"/>
                <w:i w:val="false"/>
                <w:color w:val="000000"/>
                <w:sz w:val="20"/>
              </w:rPr>
              <w:t xml:space="preserve">2021年1月2日颁布</w:t>
            </w:r>
            <w:r>
              <w:br/>
            </w:r>
            <w:r>
              <w:rPr>
                <w:rFonts w:ascii="Times New Roman"/>
                <w:b w:val="false"/>
                <w:i w:val="false"/>
                <w:color w:val="000000"/>
                <w:sz w:val="20"/>
              </w:rPr>
              <w:t xml:space="preserve">第400-VI号 LRK</w:t>
            </w:r>
          </w:p>
        </w:tc>
      </w:tr>
    </w:tbl>
    <w:p>
      <w:pPr>
        <w:spacing w:after="0"/>
        <w:ind w:start="0"/>
        <w:jc w:val="left"/>
      </w:pPr>
      <w:r>
        <w:rPr>
          <w:rFonts w:ascii="Times New Roman"/>
          <w:b/>
          <w:i w:val="false"/>
          <w:color w:val="000000"/>
        </w:rPr>
        <w:t xml:space="preserve"> 环境保护措施标准清单 </w:t>
      </w:r>
    </w:p>
    <w:p>
      <w:pPr>
        <w:spacing w:after="0"/>
        <w:ind w:start="0"/>
        <w:jc w:val="both"/>
      </w:pPr>
      <w:r>
        <w:rPr>
          <w:rFonts w:ascii="Times New Roman"/>
          <w:b w:val="false"/>
          <w:i w:val="false"/>
          <w:color w:val="000000"/>
          <w:sz w:val="28"/>
        </w:rPr>
        <w:t xml:space="preserve">
      1. 大气空气保护：</w:t>
      </w:r>
    </w:p>
    <w:p>
      <w:pPr>
        <w:spacing w:after="0"/>
        <w:ind w:start="0"/>
        <w:jc w:val="both"/>
      </w:pPr>
      <w:r>
        <w:rPr>
          <w:rFonts w:ascii="Times New Roman"/>
          <w:b w:val="false"/>
          <w:i w:val="false"/>
          <w:color w:val="000000"/>
          <w:sz w:val="28"/>
        </w:rPr>
        <w:t xml:space="preserve">
      1) 粉尘与气体净化装置的调试、维修及改造工程，该装置旨在捕获并中和（回收）工艺设备及抽吸系统排放至大气中的有害物质；</w:t>
      </w:r>
    </w:p>
    <w:p>
      <w:pPr>
        <w:spacing w:after="0"/>
        <w:ind w:start="0"/>
        <w:jc w:val="both"/>
      </w:pPr>
      <w:r>
        <w:rPr>
          <w:rFonts w:ascii="Times New Roman"/>
          <w:b w:val="false"/>
          <w:i w:val="false"/>
          <w:color w:val="000000"/>
          <w:sz w:val="28"/>
        </w:rPr>
        <w:t xml:space="preserve">
      2) 与热能系统优化相关的安装工程，包括热能回收、烟气再循环并回送至燃烧器、国产高效能源设备应用以及替代性环保能源的利用；</w:t>
      </w:r>
    </w:p>
    <w:p>
      <w:pPr>
        <w:spacing w:after="0"/>
        <w:ind w:start="0"/>
        <w:jc w:val="both"/>
      </w:pPr>
      <w:r>
        <w:rPr>
          <w:rFonts w:ascii="Times New Roman"/>
          <w:b w:val="false"/>
          <w:i w:val="false"/>
          <w:color w:val="000000"/>
          <w:sz w:val="28"/>
        </w:rPr>
        <w:t xml:space="preserve">
      3）实施预防和减少固定及移动污染源排放的措施；</w:t>
      </w:r>
    </w:p>
    <w:p>
      <w:pPr>
        <w:spacing w:after="0"/>
        <w:ind w:start="0"/>
        <w:jc w:val="both"/>
      </w:pPr>
      <w:r>
        <w:rPr>
          <w:rFonts w:ascii="Times New Roman"/>
          <w:b w:val="false"/>
          <w:i w:val="false"/>
          <w:color w:val="000000"/>
          <w:sz w:val="28"/>
        </w:rPr>
        <w:t xml:space="preserve">
      4）在市政热电厂及热电联产厂引入最佳可行技术； </w:t>
      </w:r>
    </w:p>
    <w:p>
      <w:pPr>
        <w:spacing w:after="0"/>
        <w:ind w:start="0"/>
        <w:jc w:val="both"/>
      </w:pPr>
      <w:r>
        <w:rPr>
          <w:rFonts w:ascii="Times New Roman"/>
          <w:b w:val="false"/>
          <w:i w:val="false"/>
          <w:color w:val="000000"/>
          <w:sz w:val="28"/>
        </w:rPr>
        <w:t xml:space="preserve">
      5）引进配套气体利用设备、装置及净化装置，实现废气中和处理，抑制并中和固定与移动污染源向大气排放的污染物及其化合物；</w:t>
      </w:r>
    </w:p>
    <w:p>
      <w:pPr>
        <w:spacing w:after="0"/>
        <w:ind w:start="0"/>
        <w:jc w:val="both"/>
      </w:pPr>
      <w:r>
        <w:rPr>
          <w:rFonts w:ascii="Times New Roman"/>
          <w:b w:val="false"/>
          <w:i w:val="false"/>
          <w:color w:val="000000"/>
          <w:sz w:val="28"/>
        </w:rPr>
        <w:t xml:space="preserve">
      6) 为使用无铅汽油的车辆安装催化转化器净化废气，同时引入降低废气毒性和烟雾的燃料添加剂；为柴油车辆配备废气中和装置；推进车辆更新换代，扩大电力牵引应用；</w:t>
      </w:r>
    </w:p>
    <w:p>
      <w:pPr>
        <w:spacing w:after="0"/>
        <w:ind w:start="0"/>
        <w:jc w:val="both"/>
      </w:pPr>
      <w:r>
        <w:rPr>
          <w:rFonts w:ascii="Times New Roman"/>
          <w:b w:val="false"/>
          <w:i w:val="false"/>
          <w:color w:val="000000"/>
          <w:sz w:val="28"/>
        </w:rPr>
        <w:t xml:space="preserve">
      7）采取措施防止在运输、储存和使用植物保护化学品、矿物肥料及其他制剂过程中造成环境污染； </w:t>
      </w:r>
    </w:p>
    <w:p>
      <w:pPr>
        <w:spacing w:after="0"/>
        <w:ind w:start="0"/>
        <w:jc w:val="both"/>
      </w:pPr>
      <w:r>
        <w:rPr>
          <w:rFonts w:ascii="Times New Roman"/>
          <w:b w:val="false"/>
          <w:i w:val="false"/>
          <w:color w:val="000000"/>
          <w:sz w:val="28"/>
        </w:rPr>
        <w:t xml:space="preserve">
      8）优化工艺流程，确保采矿、爆破、废料堆场及垃圾填埋场处置过程中污染物排放量降低；</w:t>
      </w:r>
    </w:p>
    <w:p>
      <w:pPr>
        <w:spacing w:after="0"/>
        <w:ind w:start="0"/>
        <w:jc w:val="both"/>
      </w:pPr>
      <w:r>
        <w:rPr>
          <w:rFonts w:ascii="Times New Roman"/>
          <w:b w:val="false"/>
          <w:i w:val="false"/>
          <w:color w:val="000000"/>
          <w:sz w:val="28"/>
        </w:rPr>
        <w:t xml:space="preserve">
      9）在采矿、热电企业、地下资源开发设施及施工场地实施抑尘工程，涵盖尾矿堆、污泥池、采石场及场内道路；</w:t>
      </w:r>
    </w:p>
    <w:p>
      <w:pPr>
        <w:spacing w:after="0"/>
        <w:ind w:start="0"/>
        <w:jc w:val="both"/>
      </w:pPr>
      <w:r>
        <w:rPr>
          <w:rFonts w:ascii="Times New Roman"/>
          <w:b w:val="false"/>
          <w:i w:val="false"/>
          <w:color w:val="000000"/>
          <w:sz w:val="28"/>
        </w:rPr>
        <w:t xml:space="preserve">
      10) 引进并改进技术工艺方案（包括转换其他（替代）燃料、原料、材料类型），以降低对环境的负面影响；</w:t>
      </w:r>
    </w:p>
    <w:p>
      <w:pPr>
        <w:spacing w:after="0"/>
        <w:ind w:start="0"/>
        <w:jc w:val="both"/>
      </w:pPr>
      <w:r>
        <w:rPr>
          <w:rFonts w:ascii="Times New Roman"/>
          <w:b w:val="false"/>
          <w:i w:val="false"/>
          <w:color w:val="000000"/>
          <w:sz w:val="28"/>
        </w:rPr>
        <w:t xml:space="preserve">
      11) 购置现代化设备，更新改造主设备，确保有效净化、利用、中和、抑制及消除排放源气体中的污染物，拆除烟气中含高浓度有害物质的陈旧锅炉； </w:t>
      </w:r>
    </w:p>
    <w:p>
      <w:pPr>
        <w:spacing w:after="0"/>
        <w:ind w:start="0"/>
        <w:jc w:val="both"/>
      </w:pPr>
      <w:r>
        <w:rPr>
          <w:rFonts w:ascii="Times New Roman"/>
          <w:b w:val="false"/>
          <w:i w:val="false"/>
          <w:color w:val="000000"/>
          <w:sz w:val="28"/>
        </w:rPr>
        <w:t xml:space="preserve">
      12) 采用技术方案优化燃料燃烧模式（改变燃料品质及燃料结构），降低大气污染物排放中的有毒物质（含铅化合物、氮氧化物），包括移动污染源排放；</w:t>
      </w:r>
    </w:p>
    <w:p>
      <w:pPr>
        <w:spacing w:after="0"/>
        <w:ind w:start="0"/>
        <w:jc w:val="both"/>
      </w:pPr>
      <w:r>
        <w:rPr>
          <w:rFonts w:ascii="Times New Roman"/>
          <w:b w:val="false"/>
          <w:i w:val="false"/>
          <w:color w:val="000000"/>
          <w:sz w:val="28"/>
        </w:rPr>
        <w:t xml:space="preserve">
      13) 实施旨在减少温室气体排放和（或）增加温室气体吸收的措施；</w:t>
      </w:r>
    </w:p>
    <w:p>
      <w:pPr>
        <w:spacing w:after="0"/>
        <w:ind w:start="0"/>
        <w:jc w:val="both"/>
      </w:pPr>
      <w:r>
        <w:rPr>
          <w:rFonts w:ascii="Times New Roman"/>
          <w:b w:val="false"/>
          <w:i w:val="false"/>
          <w:color w:val="000000"/>
          <w:sz w:val="28"/>
        </w:rPr>
        <w:t xml:space="preserve">
      14) 通过使用臭氧安全物质减少消耗臭氧层物质的使用；</w:t>
      </w:r>
    </w:p>
    <w:p>
      <w:pPr>
        <w:spacing w:after="0"/>
        <w:ind w:start="0"/>
        <w:jc w:val="both"/>
      </w:pPr>
      <w:r>
        <w:rPr>
          <w:rFonts w:ascii="Times New Roman"/>
          <w:b w:val="false"/>
          <w:i w:val="false"/>
          <w:color w:val="000000"/>
          <w:sz w:val="28"/>
        </w:rPr>
        <w:t xml:space="preserve">
      15) 在污染源处建立有害物质排放自动监测系统，并在居民卫生防护区边界建立大气空气质量自动监测系统；</w:t>
      </w:r>
    </w:p>
    <w:p>
      <w:pPr>
        <w:spacing w:after="0"/>
        <w:ind w:start="0"/>
        <w:jc w:val="both"/>
      </w:pPr>
      <w:r>
        <w:rPr>
          <w:rFonts w:ascii="Times New Roman"/>
          <w:b w:val="false"/>
          <w:i w:val="false"/>
          <w:color w:val="000000"/>
          <w:sz w:val="28"/>
        </w:rPr>
        <w:t xml:space="preserve">
      16) 提升现有粉尘与气体收集装置效率（包括改造升级），配备控制测量设备并引入自动化控制系统； </w:t>
      </w:r>
    </w:p>
    <w:p>
      <w:pPr>
        <w:spacing w:after="0"/>
        <w:ind w:start="0"/>
        <w:jc w:val="both"/>
      </w:pPr>
      <w:r>
        <w:rPr>
          <w:rFonts w:ascii="Times New Roman"/>
          <w:b w:val="false"/>
          <w:i w:val="false"/>
          <w:color w:val="000000"/>
          <w:sz w:val="28"/>
        </w:rPr>
        <w:t xml:space="preserve">
      17) 建设、现代化改造大气空气状态观测站，通过购置现代化设备扩大受控污染物清单，并建立向环境保护主管部门及其辖区分支机构传输信息的本地网络。</w:t>
      </w:r>
    </w:p>
    <w:p>
      <w:pPr>
        <w:spacing w:after="0"/>
        <w:ind w:start="0"/>
        <w:jc w:val="both"/>
      </w:pPr>
      <w:r>
        <w:rPr>
          <w:rFonts w:ascii="Times New Roman"/>
          <w:b w:val="false"/>
          <w:i w:val="false"/>
          <w:color w:val="000000"/>
          <w:sz w:val="28"/>
        </w:rPr>
        <w:t xml:space="preserve">
      2. 水体保护：</w:t>
      </w:r>
    </w:p>
    <w:p>
      <w:pPr>
        <w:spacing w:after="0"/>
        <w:ind w:start="0"/>
        <w:jc w:val="both"/>
      </w:pPr>
      <w:r>
        <w:rPr>
          <w:rFonts w:ascii="Times New Roman"/>
          <w:b w:val="false"/>
          <w:i w:val="false"/>
          <w:color w:val="000000"/>
          <w:sz w:val="28"/>
        </w:rPr>
        <w:t xml:space="preserve">
      1) 组织实施提升排放水质的处理设施建设活动，执行提升小型储备水池效率的计划（作为地方处理设施组成部分，包括蓄水池、沉淀池、曝气装置及农药截留筛网）；</w:t>
      </w:r>
    </w:p>
    <w:p>
      <w:pPr>
        <w:spacing w:after="0"/>
        <w:ind w:start="0"/>
        <w:jc w:val="both"/>
      </w:pPr>
      <w:r>
        <w:rPr>
          <w:rFonts w:ascii="Times New Roman"/>
          <w:b w:val="false"/>
          <w:i w:val="false"/>
          <w:color w:val="000000"/>
          <w:sz w:val="28"/>
        </w:rPr>
        <w:t xml:space="preserve">
      2) 在污水处理厂采用最佳可行技术；</w:t>
      </w:r>
    </w:p>
    <w:p>
      <w:pPr>
        <w:spacing w:after="0"/>
        <w:ind w:start="0"/>
        <w:jc w:val="both"/>
      </w:pPr>
      <w:r>
        <w:rPr>
          <w:rFonts w:ascii="Times New Roman"/>
          <w:b w:val="false"/>
          <w:i w:val="false"/>
          <w:color w:val="000000"/>
          <w:sz w:val="28"/>
        </w:rPr>
        <w:t xml:space="preserve">
      3) 调控小河流径流，清理河道或水库底床，实施定期泄洪以保障小河流湖泊流域生态系统的最佳生存状态，并采取其他防淤措施维持小河流湖泊的理想水文状态与卫生条件； </w:t>
      </w:r>
    </w:p>
    <w:p>
      <w:pPr>
        <w:spacing w:after="0"/>
        <w:ind w:start="0"/>
        <w:jc w:val="both"/>
      </w:pPr>
      <w:r>
        <w:rPr>
          <w:rFonts w:ascii="Times New Roman"/>
          <w:b w:val="false"/>
          <w:i w:val="false"/>
          <w:color w:val="000000"/>
          <w:sz w:val="28"/>
        </w:rPr>
        <w:t xml:space="preserve">
      4）推进生产工艺现代化以降低排入天然水体的废水量，旨在防止污染并减轻负面影响；</w:t>
      </w:r>
    </w:p>
    <w:p>
      <w:pPr>
        <w:spacing w:after="0"/>
        <w:ind w:start="0"/>
        <w:jc w:val="both"/>
      </w:pPr>
      <w:r>
        <w:rPr>
          <w:rFonts w:ascii="Times New Roman"/>
          <w:b w:val="false"/>
          <w:i w:val="false"/>
          <w:color w:val="000000"/>
          <w:sz w:val="28"/>
        </w:rPr>
        <w:t xml:space="preserve">
      5) 实施技术、水利、卫生等综合措施，防止水体堵塞、污染及水资源枯竭；</w:t>
      </w:r>
    </w:p>
    <w:p>
      <w:pPr>
        <w:spacing w:after="0"/>
        <w:ind w:start="0"/>
        <w:jc w:val="both"/>
      </w:pPr>
      <w:r>
        <w:rPr>
          <w:rFonts w:ascii="Times New Roman"/>
          <w:b w:val="false"/>
          <w:i w:val="false"/>
          <w:color w:val="000000"/>
          <w:sz w:val="28"/>
        </w:rPr>
        <w:t xml:space="preserve">
      6）新建、改建、升级改造：</w:t>
      </w:r>
    </w:p>
    <w:p>
      <w:pPr>
        <w:spacing w:after="0"/>
        <w:ind w:start="0"/>
        <w:jc w:val="both"/>
      </w:pPr>
      <w:r>
        <w:rPr>
          <w:rFonts w:ascii="Times New Roman"/>
          <w:b w:val="false"/>
          <w:i w:val="false"/>
          <w:color w:val="000000"/>
          <w:sz w:val="28"/>
        </w:rPr>
        <w:t xml:space="preserve">
      废水处理及后处理设施、液态废物与底泥残渣处理装置；</w:t>
      </w:r>
    </w:p>
    <w:p>
      <w:pPr>
        <w:spacing w:after="0"/>
        <w:ind w:start="0"/>
        <w:jc w:val="both"/>
      </w:pPr>
      <w:r>
        <w:rPr>
          <w:rFonts w:ascii="Times New Roman"/>
          <w:b w:val="false"/>
          <w:i w:val="false"/>
          <w:color w:val="000000"/>
          <w:sz w:val="28"/>
        </w:rPr>
        <w:t xml:space="preserve">
      水库集水区及国家公园、度假区内企业的污水处理厂与排水系统；</w:t>
      </w:r>
    </w:p>
    <w:p>
      <w:pPr>
        <w:spacing w:after="0"/>
        <w:ind w:start="0"/>
        <w:jc w:val="both"/>
      </w:pPr>
      <w:r>
        <w:rPr>
          <w:rFonts w:ascii="Times New Roman"/>
          <w:b w:val="false"/>
          <w:i w:val="false"/>
          <w:color w:val="000000"/>
          <w:sz w:val="28"/>
        </w:rPr>
        <w:t xml:space="preserve">
      闭环供水系统，包括水力除灰系统、水力除泥系统、工业循环用水系统及再生水利用系统（含其他企业来源水体）；</w:t>
      </w:r>
    </w:p>
    <w:p>
      <w:pPr>
        <w:spacing w:after="0"/>
        <w:ind w:start="0"/>
        <w:jc w:val="both"/>
      </w:pPr>
      <w:r>
        <w:rPr>
          <w:rFonts w:ascii="Times New Roman"/>
          <w:b w:val="false"/>
          <w:i w:val="false"/>
          <w:color w:val="000000"/>
          <w:sz w:val="28"/>
        </w:rPr>
        <w:t xml:space="preserve">
      特殊调节水库（水工及其他工业用途水库除外）；</w:t>
      </w:r>
    </w:p>
    <w:p>
      <w:pPr>
        <w:spacing w:after="0"/>
        <w:ind w:start="0"/>
        <w:jc w:val="both"/>
      </w:pPr>
      <w:r>
        <w:rPr>
          <w:rFonts w:ascii="Times New Roman"/>
          <w:b w:val="false"/>
          <w:i w:val="false"/>
          <w:color w:val="000000"/>
          <w:sz w:val="28"/>
        </w:rPr>
        <w:t xml:space="preserve">
      受技术性污染的地下水及地表水处理设施；</w:t>
      </w:r>
    </w:p>
    <w:p>
      <w:pPr>
        <w:spacing w:after="0"/>
        <w:ind w:start="0"/>
        <w:jc w:val="both"/>
      </w:pPr>
      <w:r>
        <w:rPr>
          <w:rFonts w:ascii="Times New Roman"/>
          <w:b w:val="false"/>
          <w:i w:val="false"/>
          <w:color w:val="000000"/>
          <w:sz w:val="28"/>
        </w:rPr>
        <w:t xml:space="preserve">
      配备运输及净化系统的生产企业生活与工业废水处理设施，其净化标准须符合现行排放准入规范；</w:t>
      </w:r>
    </w:p>
    <w:p>
      <w:pPr>
        <w:spacing w:after="0"/>
        <w:ind w:start="0"/>
        <w:jc w:val="both"/>
      </w:pPr>
      <w:r>
        <w:rPr>
          <w:rFonts w:ascii="Times New Roman"/>
          <w:b w:val="false"/>
          <w:i w:val="false"/>
          <w:color w:val="000000"/>
          <w:sz w:val="28"/>
        </w:rPr>
        <w:t xml:space="preserve">
      基于机械、生物及物理化学处理方法的污水处理设施，废水后处理装置，废水接收与排放设施；</w:t>
      </w:r>
    </w:p>
    <w:p>
      <w:pPr>
        <w:spacing w:after="0"/>
        <w:ind w:start="0"/>
        <w:jc w:val="both"/>
      </w:pPr>
      <w:r>
        <w:rPr>
          <w:rFonts w:ascii="Times New Roman"/>
          <w:b w:val="false"/>
          <w:i w:val="false"/>
          <w:color w:val="000000"/>
          <w:sz w:val="28"/>
        </w:rPr>
        <w:t xml:space="preserve">
      排水、矿井水、雨水、生活污水、工业废水、农业废水及水力污泥、浮选尾矿（污泥蓄积池、沉淀池、灰渣堆场、蒸发池）输送管网；</w:t>
      </w:r>
    </w:p>
    <w:p>
      <w:pPr>
        <w:spacing w:after="0"/>
        <w:ind w:start="0"/>
        <w:jc w:val="both"/>
      </w:pPr>
      <w:r>
        <w:rPr>
          <w:rFonts w:ascii="Times New Roman"/>
          <w:b w:val="false"/>
          <w:i w:val="false"/>
          <w:color w:val="000000"/>
          <w:sz w:val="28"/>
        </w:rPr>
        <w:t xml:space="preserve">
      7) 废弃及闲置井的封堵处置，自流承压井转为机械抽取模式；</w:t>
      </w:r>
    </w:p>
    <w:p>
      <w:pPr>
        <w:spacing w:after="0"/>
        <w:ind w:start="0"/>
        <w:jc w:val="both"/>
      </w:pPr>
      <w:r>
        <w:rPr>
          <w:rFonts w:ascii="Times New Roman"/>
          <w:b w:val="false"/>
          <w:i w:val="false"/>
          <w:color w:val="000000"/>
          <w:sz w:val="28"/>
        </w:rPr>
        <w:t xml:space="preserve">
      8）通过建设循环供水系统和局部处理设施，对应急供水设施及灌排系统进行修复改造，将排水雨水、生活工业废水净化至标准水质并循环利用于工艺需求，实施减少饮用水用于技术需求的措施；</w:t>
      </w:r>
    </w:p>
    <w:p>
      <w:pPr>
        <w:spacing w:after="0"/>
        <w:ind w:start="0"/>
        <w:jc w:val="both"/>
      </w:pPr>
      <w:r>
        <w:rPr>
          <w:rFonts w:ascii="Times New Roman"/>
          <w:b w:val="false"/>
          <w:i w:val="false"/>
          <w:color w:val="000000"/>
          <w:sz w:val="28"/>
        </w:rPr>
        <w:t xml:space="preserve">
      9）消除废水蓄积区、地下水污染源、历史污染及水资源负面影响源，对污染区域实施脱汞处理以降低其对水体的负面影响； </w:t>
      </w:r>
    </w:p>
    <w:p>
      <w:pPr>
        <w:spacing w:after="0"/>
        <w:ind w:start="0"/>
        <w:jc w:val="both"/>
      </w:pPr>
      <w:r>
        <w:rPr>
          <w:rFonts w:ascii="Times New Roman"/>
          <w:b w:val="false"/>
          <w:i w:val="false"/>
          <w:color w:val="000000"/>
          <w:sz w:val="28"/>
        </w:rPr>
        <w:t xml:space="preserve">
      10) 扩大跨境流域水体定量与定性特征监测网络； </w:t>
      </w:r>
    </w:p>
    <w:p>
      <w:pPr>
        <w:spacing w:after="0"/>
        <w:ind w:start="0"/>
        <w:jc w:val="both"/>
      </w:pPr>
      <w:r>
        <w:rPr>
          <w:rFonts w:ascii="Times New Roman"/>
          <w:b w:val="false"/>
          <w:i w:val="false"/>
          <w:color w:val="000000"/>
          <w:sz w:val="28"/>
        </w:rPr>
        <w:t xml:space="preserve">
      11) 引入饮用水与排放水质自动监测系统；</w:t>
      </w:r>
    </w:p>
    <w:p>
      <w:pPr>
        <w:spacing w:after="0"/>
        <w:ind w:start="0"/>
        <w:jc w:val="both"/>
      </w:pPr>
      <w:r>
        <w:rPr>
          <w:rFonts w:ascii="Times New Roman"/>
          <w:b w:val="false"/>
          <w:i w:val="false"/>
          <w:color w:val="000000"/>
          <w:sz w:val="28"/>
        </w:rPr>
        <w:t xml:space="preserve">
      12) 实施防止尾矿堆场、矿井及隧道污染地表水与地下水的措施；</w:t>
      </w:r>
    </w:p>
    <w:p>
      <w:pPr>
        <w:spacing w:after="0"/>
        <w:ind w:start="0"/>
        <w:jc w:val="both"/>
      </w:pPr>
      <w:r>
        <w:rPr>
          <w:rFonts w:ascii="Times New Roman"/>
          <w:b w:val="false"/>
          <w:i w:val="false"/>
          <w:color w:val="000000"/>
          <w:sz w:val="28"/>
        </w:rPr>
        <w:t xml:space="preserve">
      13) 通过购置现代化设备并建立向环境保护主管部门及其辖区分支机构传输信息的本地网络，扩建地表水监测站并实现现代化改造，同时扩大受控污染物清单；</w:t>
      </w:r>
    </w:p>
    <w:p>
      <w:pPr>
        <w:spacing w:after="0"/>
        <w:ind w:start="0"/>
        <w:jc w:val="both"/>
      </w:pPr>
      <w:r>
        <w:rPr>
          <w:rFonts w:ascii="Times New Roman"/>
          <w:b w:val="false"/>
          <w:i w:val="false"/>
          <w:color w:val="000000"/>
          <w:sz w:val="28"/>
        </w:rPr>
        <w:t xml:space="preserve">
      14) 采取措施防止油井开发及后续作业过程中油、水、气层间流动导致地下水污染，同时规范生产废弃物与废水处置。</w:t>
      </w:r>
    </w:p>
    <w:p>
      <w:pPr>
        <w:spacing w:after="0"/>
        <w:ind w:start="0"/>
        <w:jc w:val="both"/>
      </w:pPr>
      <w:r>
        <w:rPr>
          <w:rFonts w:ascii="Times New Roman"/>
          <w:b w:val="false"/>
          <w:i w:val="false"/>
          <w:color w:val="000000"/>
          <w:sz w:val="28"/>
        </w:rPr>
        <w:t xml:space="preserve">
      3. 保护沿海及水生生态系统免受影响：</w:t>
      </w:r>
    </w:p>
    <w:p>
      <w:pPr>
        <w:spacing w:after="0"/>
        <w:ind w:start="0"/>
        <w:jc w:val="both"/>
      </w:pPr>
      <w:r>
        <w:rPr>
          <w:rFonts w:ascii="Times New Roman"/>
          <w:b w:val="false"/>
          <w:i w:val="false"/>
          <w:color w:val="000000"/>
          <w:sz w:val="28"/>
        </w:rPr>
        <w:t xml:space="preserve">
      1) 实施保护水生环境的措施，防范海平面波动引发的自然后果或人为活动导致的事故，并对里海沿岸淹没井实施保护性维护；</w:t>
      </w:r>
    </w:p>
    <w:p>
      <w:pPr>
        <w:spacing w:after="0"/>
        <w:ind w:start="0"/>
        <w:jc w:val="both"/>
      </w:pPr>
      <w:r>
        <w:rPr>
          <w:rFonts w:ascii="Times New Roman"/>
          <w:b w:val="false"/>
          <w:i w:val="false"/>
          <w:color w:val="000000"/>
          <w:sz w:val="28"/>
        </w:rPr>
        <w:t xml:space="preserve">
      2) 建设、改造及升级用于：</w:t>
      </w:r>
    </w:p>
    <w:p>
      <w:pPr>
        <w:spacing w:after="0"/>
        <w:ind w:start="0"/>
        <w:jc w:val="both"/>
      </w:pPr>
      <w:r>
        <w:rPr>
          <w:rFonts w:ascii="Times New Roman"/>
          <w:b w:val="false"/>
          <w:i w:val="false"/>
          <w:color w:val="000000"/>
          <w:sz w:val="28"/>
        </w:rPr>
        <w:t xml:space="preserve">
      从河流、水库、港口水域收集石油、燃料油、垃圾及其他液态和固态废弃物；</w:t>
      </w:r>
    </w:p>
    <w:p>
      <w:pPr>
        <w:spacing w:after="0"/>
        <w:ind w:start="0"/>
        <w:jc w:val="both"/>
      </w:pPr>
      <w:r>
        <w:rPr>
          <w:rFonts w:ascii="Times New Roman"/>
          <w:b w:val="false"/>
          <w:i w:val="false"/>
          <w:color w:val="000000"/>
          <w:sz w:val="28"/>
        </w:rPr>
        <w:t xml:space="preserve">
      建设船舶生活污水及其他废水接收设施，以及垃圾处理、储存和清洁的海岸设施；</w:t>
      </w:r>
    </w:p>
    <w:p>
      <w:pPr>
        <w:spacing w:after="0"/>
        <w:ind w:start="0"/>
        <w:jc w:val="both"/>
      </w:pPr>
      <w:r>
        <w:rPr>
          <w:rFonts w:ascii="Times New Roman"/>
          <w:b w:val="false"/>
          <w:i w:val="false"/>
          <w:color w:val="000000"/>
          <w:sz w:val="28"/>
        </w:rPr>
        <w:t xml:space="preserve">
      3）持续对水体造成负面影响的陆源污染源的控制或彻底消除；</w:t>
      </w:r>
    </w:p>
    <w:p>
      <w:pPr>
        <w:spacing w:after="0"/>
        <w:ind w:start="0"/>
        <w:jc w:val="both"/>
      </w:pPr>
      <w:r>
        <w:rPr>
          <w:rFonts w:ascii="Times New Roman"/>
          <w:b w:val="false"/>
          <w:i w:val="false"/>
          <w:color w:val="000000"/>
          <w:sz w:val="28"/>
        </w:rPr>
        <w:t xml:space="preserve">
      4）实施河流与水库岸线防护工程措施。</w:t>
      </w:r>
    </w:p>
    <w:p>
      <w:pPr>
        <w:spacing w:after="0"/>
        <w:ind w:start="0"/>
        <w:jc w:val="both"/>
      </w:pPr>
      <w:r>
        <w:rPr>
          <w:rFonts w:ascii="Times New Roman"/>
          <w:b w:val="false"/>
          <w:i w:val="false"/>
          <w:color w:val="000000"/>
          <w:sz w:val="28"/>
        </w:rPr>
        <w:t xml:space="preserve">
      4. 陆域保护：</w:t>
      </w:r>
    </w:p>
    <w:p>
      <w:pPr>
        <w:spacing w:after="0"/>
        <w:ind w:start="0"/>
        <w:jc w:val="both"/>
      </w:pPr>
      <w:r>
        <w:rPr>
          <w:rFonts w:ascii="Times New Roman"/>
          <w:b w:val="false"/>
          <w:i w:val="false"/>
          <w:color w:val="000000"/>
          <w:sz w:val="28"/>
        </w:rPr>
        <w:t xml:space="preserve">
      1) 对污染环境的无主生产设施进行清查和处置；</w:t>
      </w:r>
    </w:p>
    <w:p>
      <w:pPr>
        <w:spacing w:after="0"/>
        <w:ind w:start="0"/>
        <w:jc w:val="both"/>
      </w:pPr>
      <w:r>
        <w:rPr>
          <w:rFonts w:ascii="Times New Roman"/>
          <w:b w:val="false"/>
          <w:i w:val="false"/>
          <w:color w:val="000000"/>
          <w:sz w:val="28"/>
        </w:rPr>
        <w:t xml:space="preserve">
      2) 实施土地资源合理利用措施、土地分区规划，并开展土地状况评估工作；</w:t>
      </w:r>
    </w:p>
    <w:p>
      <w:pPr>
        <w:spacing w:after="0"/>
        <w:ind w:start="0"/>
        <w:jc w:val="both"/>
      </w:pPr>
      <w:r>
        <w:rPr>
          <w:rFonts w:ascii="Times New Roman"/>
          <w:b w:val="false"/>
          <w:i w:val="false"/>
          <w:color w:val="000000"/>
          <w:sz w:val="28"/>
        </w:rPr>
        <w:t xml:space="preserve">
      3）对因人类活动退化、扰动及污染的土地实施复垦：恢复、再造并提升土壤肥力及其他土地有益特性，确保其及时投入经济循环；在实施土地扰动作业时，对肥沃表土层进行剥离、保护与利用；</w:t>
      </w:r>
    </w:p>
    <w:p>
      <w:pPr>
        <w:spacing w:after="0"/>
        <w:ind w:start="0"/>
        <w:jc w:val="both"/>
      </w:pPr>
      <w:r>
        <w:rPr>
          <w:rFonts w:ascii="Times New Roman"/>
          <w:b w:val="false"/>
          <w:i w:val="false"/>
          <w:color w:val="000000"/>
          <w:sz w:val="28"/>
        </w:rPr>
        <w:t xml:space="preserve">
      4）防止土地贫瘠化、退化及荒漠化，抵御水蚀风蚀、泥石流、滑坡、漫水、洪涝、沼泽化、二次盐渍化、干涸板结等灾害，以及废弃物、化学、生物、放射性等有害物质污染；</w:t>
      </w:r>
    </w:p>
    <w:p>
      <w:pPr>
        <w:spacing w:after="0"/>
        <w:ind w:start="0"/>
        <w:jc w:val="both"/>
      </w:pPr>
      <w:r>
        <w:rPr>
          <w:rFonts w:ascii="Times New Roman"/>
          <w:b w:val="false"/>
          <w:i w:val="false"/>
          <w:color w:val="000000"/>
          <w:sz w:val="28"/>
        </w:rPr>
        <w:t xml:space="preserve">
      5）修建、改造和现代化防蚀水利设施，创建防护林带，加固沟壑，在陡坡上修建梯田；</w:t>
      </w:r>
    </w:p>
    <w:p>
      <w:pPr>
        <w:spacing w:after="0"/>
        <w:ind w:start="0"/>
        <w:jc w:val="both"/>
      </w:pPr>
      <w:r>
        <w:rPr>
          <w:rFonts w:ascii="Times New Roman"/>
          <w:b w:val="false"/>
          <w:i w:val="false"/>
          <w:color w:val="000000"/>
          <w:sz w:val="28"/>
        </w:rPr>
        <w:t xml:space="preserve">
      6）消除历史污染，对土地资源污染源进行局部控制与脱汞处理；</w:t>
      </w:r>
    </w:p>
    <w:p>
      <w:pPr>
        <w:spacing w:after="0"/>
        <w:ind w:start="0"/>
        <w:jc w:val="both"/>
      </w:pPr>
      <w:r>
        <w:rPr>
          <w:rFonts w:ascii="Times New Roman"/>
          <w:b w:val="false"/>
          <w:i w:val="false"/>
          <w:color w:val="000000"/>
          <w:sz w:val="28"/>
        </w:rPr>
        <w:t xml:space="preserve">
      7）实施旨在恢复自然肥力或增加土壤腐殖质的措施。</w:t>
      </w:r>
    </w:p>
    <w:p>
      <w:pPr>
        <w:spacing w:after="0"/>
        <w:ind w:start="0"/>
        <w:jc w:val="both"/>
      </w:pPr>
      <w:r>
        <w:rPr>
          <w:rFonts w:ascii="Times New Roman"/>
          <w:b w:val="false"/>
          <w:i w:val="false"/>
          <w:color w:val="000000"/>
          <w:sz w:val="28"/>
        </w:rPr>
        <w:t xml:space="preserve">
      5. 地下资源保护：</w:t>
      </w:r>
    </w:p>
    <w:p>
      <w:pPr>
        <w:spacing w:after="0"/>
        <w:ind w:start="0"/>
        <w:jc w:val="both"/>
      </w:pPr>
      <w:r>
        <w:rPr>
          <w:rFonts w:ascii="Times New Roman"/>
          <w:b w:val="false"/>
          <w:i w:val="false"/>
          <w:color w:val="000000"/>
          <w:sz w:val="28"/>
        </w:rPr>
        <w:t xml:space="preserve">
      1) 在地下资源开发、油气地下储存、危险物质及生产废弃物处置、废水地下排放过程中实施防污染措施；</w:t>
      </w:r>
    </w:p>
    <w:p>
      <w:pPr>
        <w:spacing w:after="0"/>
        <w:ind w:start="0"/>
        <w:jc w:val="both"/>
      </w:pPr>
      <w:r>
        <w:rPr>
          <w:rFonts w:ascii="Times New Roman"/>
          <w:b w:val="false"/>
          <w:i w:val="false"/>
          <w:color w:val="000000"/>
          <w:sz w:val="28"/>
        </w:rPr>
        <w:t xml:space="preserve">
      2）清查、控制并消除对地下环境产生负面影响的污染源。 </w:t>
      </w:r>
    </w:p>
    <w:p>
      <w:pPr>
        <w:spacing w:after="0"/>
        <w:ind w:start="0"/>
        <w:jc w:val="both"/>
      </w:pPr>
      <w:r>
        <w:rPr>
          <w:rFonts w:ascii="Times New Roman"/>
          <w:b w:val="false"/>
          <w:i w:val="false"/>
          <w:color w:val="000000"/>
          <w:sz w:val="28"/>
        </w:rPr>
        <w:t xml:space="preserve">
      6. 动植物保护：</w:t>
      </w:r>
    </w:p>
    <w:p>
      <w:pPr>
        <w:spacing w:after="0"/>
        <w:ind w:start="0"/>
        <w:jc w:val="both"/>
      </w:pPr>
      <w:r>
        <w:rPr>
          <w:rFonts w:ascii="Times New Roman"/>
          <w:b w:val="false"/>
          <w:i w:val="false"/>
          <w:color w:val="000000"/>
          <w:sz w:val="28"/>
        </w:rPr>
        <w:t xml:space="preserve">
      1) 保护森林生态系统，实施增林措施，开展森林经营管理，对森林及野生动植物生产力进行核算与生物学论证，维持森林生态系统的最佳生物多样性；</w:t>
      </w:r>
    </w:p>
    <w:p>
      <w:pPr>
        <w:spacing w:after="0"/>
        <w:ind w:start="0"/>
        <w:jc w:val="both"/>
      </w:pPr>
      <w:r>
        <w:rPr>
          <w:rFonts w:ascii="Times New Roman"/>
          <w:b w:val="false"/>
          <w:i w:val="false"/>
          <w:color w:val="000000"/>
          <w:sz w:val="28"/>
        </w:rPr>
        <w:t xml:space="preserve">
      2）保护和维持具有国家及国际重要性的保护区（景观公园、公园群及历史文化遗产）的生物多样性与景观多样性；</w:t>
      </w:r>
    </w:p>
    <w:p>
      <w:pPr>
        <w:spacing w:after="0"/>
        <w:ind w:start="0"/>
        <w:jc w:val="both"/>
      </w:pPr>
      <w:r>
        <w:rPr>
          <w:rFonts w:ascii="Times New Roman"/>
          <w:b w:val="false"/>
          <w:i w:val="false"/>
          <w:color w:val="000000"/>
          <w:sz w:val="28"/>
        </w:rPr>
        <w:t xml:space="preserve">
      3) 采取措施维护自然景观与栖息地的自然功能条件，防止濒危或濒临灭绝的动植物物种（亚种、种群）灭绝；</w:t>
      </w:r>
    </w:p>
    <w:p>
      <w:pPr>
        <w:spacing w:after="0"/>
        <w:ind w:start="0"/>
        <w:jc w:val="both"/>
      </w:pPr>
      <w:r>
        <w:rPr>
          <w:rFonts w:ascii="Times New Roman"/>
          <w:b w:val="false"/>
          <w:i w:val="false"/>
          <w:color w:val="000000"/>
          <w:sz w:val="28"/>
        </w:rPr>
        <w:t xml:space="preserve">
      4）建立国家动植物遗传资源库，保护生物多样性、微生物群落、动植物种类及自然生态系统，防止人为活动对其功能状态造成有害影响；</w:t>
      </w:r>
    </w:p>
    <w:p>
      <w:pPr>
        <w:spacing w:after="0"/>
        <w:ind w:start="0"/>
        <w:jc w:val="both"/>
      </w:pPr>
      <w:r>
        <w:rPr>
          <w:rFonts w:ascii="Times New Roman"/>
          <w:b w:val="false"/>
          <w:i w:val="false"/>
          <w:color w:val="000000"/>
          <w:sz w:val="28"/>
        </w:rPr>
        <w:t xml:space="preserve">
      5）开展野生动物繁殖工作（实施生物技术措施，包括野生动物及鸟类的迁移安置、建立野生动物及鸟类繁育场与养殖场，并为其生命活动准备饲料）； </w:t>
      </w:r>
    </w:p>
    <w:p>
      <w:pPr>
        <w:spacing w:after="0"/>
        <w:ind w:start="0"/>
        <w:jc w:val="both"/>
      </w:pPr>
      <w:r>
        <w:rPr>
          <w:rFonts w:ascii="Times New Roman"/>
          <w:b w:val="false"/>
          <w:i w:val="false"/>
          <w:color w:val="000000"/>
          <w:sz w:val="28"/>
        </w:rPr>
        <w:t xml:space="preserve">
      6）行政区划区域绿化，扩大绿地面积，在企业用地、医院、学校、儿童机构周边及闲置土地、荒漠化土地及其他受不利环境因素影响的区域进行植被覆盖；</w:t>
      </w:r>
    </w:p>
    <w:p>
      <w:pPr>
        <w:spacing w:after="0"/>
        <w:ind w:start="0"/>
        <w:jc w:val="both"/>
      </w:pPr>
      <w:r>
        <w:rPr>
          <w:rFonts w:ascii="Times New Roman"/>
          <w:b w:val="false"/>
          <w:i w:val="false"/>
          <w:color w:val="000000"/>
          <w:sz w:val="28"/>
        </w:rPr>
        <w:t xml:space="preserve">
      7）在自然保护区内开发疗养区和旅游中心时维持生态平衡（制定休闲区发展规划，建设现代化垃圾填埋场、污水收集系统及处理设施，将锅炉房改造为使用环保替代燃料）；</w:t>
      </w:r>
    </w:p>
    <w:p>
      <w:pPr>
        <w:spacing w:after="0"/>
        <w:ind w:start="0"/>
        <w:jc w:val="both"/>
      </w:pPr>
      <w:r>
        <w:rPr>
          <w:rFonts w:ascii="Times New Roman"/>
          <w:b w:val="false"/>
          <w:i w:val="false"/>
          <w:color w:val="000000"/>
          <w:sz w:val="28"/>
        </w:rPr>
        <w:t xml:space="preserve">
      8）开展森林资源保护与更新工作，实施火灾后区域生态修复及造林造林；</w:t>
      </w:r>
    </w:p>
    <w:p>
      <w:pPr>
        <w:spacing w:after="0"/>
        <w:ind w:start="0"/>
        <w:jc w:val="both"/>
      </w:pPr>
      <w:r>
        <w:rPr>
          <w:rFonts w:ascii="Times New Roman"/>
          <w:b w:val="false"/>
          <w:i w:val="false"/>
          <w:color w:val="000000"/>
          <w:sz w:val="28"/>
        </w:rPr>
        <w:t xml:space="preserve">
      9) 生物资源的保护、养护与恢复。</w:t>
      </w:r>
    </w:p>
    <w:p>
      <w:pPr>
        <w:spacing w:after="0"/>
        <w:ind w:start="0"/>
        <w:jc w:val="both"/>
      </w:pPr>
      <w:r>
        <w:rPr>
          <w:rFonts w:ascii="Times New Roman"/>
          <w:b w:val="false"/>
          <w:i w:val="false"/>
          <w:color w:val="000000"/>
          <w:sz w:val="28"/>
        </w:rPr>
        <w:t xml:space="preserve">
      7. 废物管理：</w:t>
      </w:r>
    </w:p>
    <w:p>
      <w:pPr>
        <w:spacing w:after="0"/>
        <w:ind w:start="0"/>
        <w:jc w:val="both"/>
      </w:pPr>
      <w:r>
        <w:rPr>
          <w:rFonts w:ascii="Times New Roman"/>
          <w:b w:val="false"/>
          <w:i w:val="false"/>
          <w:color w:val="000000"/>
          <w:sz w:val="28"/>
        </w:rPr>
        <w:t xml:space="preserve">
      1) 处理富集尾矿、覆盖岩及围岩，将其用于开采区、扰动区及污染地的技术性复垦阶段，填埋于采石场内部堆场及矿井采空区，用于回填采石场道路、防护坝及构筑物；</w:t>
      </w:r>
    </w:p>
    <w:p>
      <w:pPr>
        <w:spacing w:after="0"/>
        <w:ind w:start="0"/>
        <w:jc w:val="both"/>
      </w:pPr>
      <w:r>
        <w:rPr>
          <w:rFonts w:ascii="Times New Roman"/>
          <w:b w:val="false"/>
          <w:i w:val="false"/>
          <w:color w:val="000000"/>
          <w:sz w:val="28"/>
        </w:rPr>
        <w:t xml:space="preserve">
      2) 引进各类废弃物（含无主废弃物）的收集、运输、中和、利用及处理技术；</w:t>
      </w:r>
    </w:p>
    <w:p>
      <w:pPr>
        <w:spacing w:after="0"/>
        <w:ind w:start="0"/>
        <w:jc w:val="both"/>
      </w:pPr>
      <w:r>
        <w:rPr>
          <w:rFonts w:ascii="Times New Roman"/>
          <w:b w:val="false"/>
          <w:i w:val="false"/>
          <w:color w:val="000000"/>
          <w:sz w:val="28"/>
        </w:rPr>
        <w:t xml:space="preserve">
      3）新建、改建工厂、车间及工业设施，购置并运营以下装置：</w:t>
      </w:r>
    </w:p>
    <w:p>
      <w:pPr>
        <w:spacing w:after="0"/>
        <w:ind w:start="0"/>
        <w:jc w:val="both"/>
      </w:pPr>
      <w:r>
        <w:rPr>
          <w:rFonts w:ascii="Times New Roman"/>
          <w:b w:val="false"/>
          <w:i w:val="false"/>
          <w:color w:val="000000"/>
          <w:sz w:val="28"/>
        </w:rPr>
        <w:t xml:space="preserve">
      各类废弃物填埋场；</w:t>
      </w:r>
    </w:p>
    <w:p>
      <w:pPr>
        <w:spacing w:after="0"/>
        <w:ind w:start="0"/>
        <w:jc w:val="both"/>
      </w:pPr>
      <w:r>
        <w:rPr>
          <w:rFonts w:ascii="Times New Roman"/>
          <w:b w:val="false"/>
          <w:i w:val="false"/>
          <w:color w:val="000000"/>
          <w:sz w:val="28"/>
        </w:rPr>
        <w:t xml:space="preserve">
      废弃物收集、运输、处理、分拣、回收与处置；</w:t>
      </w:r>
    </w:p>
    <w:p>
      <w:pPr>
        <w:spacing w:after="0"/>
        <w:ind w:start="0"/>
        <w:jc w:val="both"/>
      </w:pPr>
      <w:r>
        <w:rPr>
          <w:rFonts w:ascii="Times New Roman"/>
          <w:b w:val="false"/>
          <w:i w:val="false"/>
          <w:color w:val="000000"/>
          <w:sz w:val="28"/>
        </w:rPr>
        <w:t xml:space="preserve">
      二次材料资源的收集与加工；</w:t>
      </w:r>
    </w:p>
    <w:p>
      <w:pPr>
        <w:spacing w:after="0"/>
        <w:ind w:start="0"/>
        <w:jc w:val="both"/>
      </w:pPr>
      <w:r>
        <w:rPr>
          <w:rFonts w:ascii="Times New Roman"/>
          <w:b w:val="false"/>
          <w:i w:val="false"/>
          <w:color w:val="000000"/>
          <w:sz w:val="28"/>
        </w:rPr>
        <w:t xml:space="preserve">
      收集、运输、处理及处置污染水体或地下水的液体工业废物；</w:t>
      </w:r>
    </w:p>
    <w:p>
      <w:pPr>
        <w:spacing w:after="0"/>
        <w:ind w:start="0"/>
        <w:jc w:val="both"/>
      </w:pPr>
      <w:r>
        <w:rPr>
          <w:rFonts w:ascii="Times New Roman"/>
          <w:b w:val="false"/>
          <w:i w:val="false"/>
          <w:color w:val="000000"/>
          <w:sz w:val="28"/>
        </w:rPr>
        <w:t xml:space="preserve">
      从废物中提取有用成分（包括尾矿、表土及围岩、灰渣、冶金渣、人造矿床的加工）所涉及的原料或成品获取；</w:t>
      </w:r>
    </w:p>
    <w:p>
      <w:pPr>
        <w:spacing w:after="0"/>
        <w:ind w:start="0"/>
        <w:jc w:val="both"/>
      </w:pPr>
      <w:r>
        <w:rPr>
          <w:rFonts w:ascii="Times New Roman"/>
          <w:b w:val="false"/>
          <w:i w:val="false"/>
          <w:color w:val="000000"/>
          <w:sz w:val="28"/>
        </w:rPr>
        <w:t xml:space="preserve">
      4）禁用及过期农药及其容器的中和与销毁；</w:t>
      </w:r>
    </w:p>
    <w:p>
      <w:pPr>
        <w:spacing w:after="0"/>
        <w:ind w:start="0"/>
        <w:jc w:val="both"/>
      </w:pPr>
      <w:r>
        <w:rPr>
          <w:rFonts w:ascii="Times New Roman"/>
          <w:b w:val="false"/>
          <w:i w:val="false"/>
          <w:color w:val="000000"/>
          <w:sz w:val="28"/>
        </w:rPr>
        <w:t xml:space="preserve">
      5）为最大限度减少废物产生量及处置量而进行的设备与工艺流程改造升级；</w:t>
      </w:r>
    </w:p>
    <w:p>
      <w:pPr>
        <w:spacing w:after="0"/>
        <w:ind w:start="0"/>
        <w:jc w:val="both"/>
      </w:pPr>
      <w:r>
        <w:rPr>
          <w:rFonts w:ascii="Times New Roman"/>
          <w:b w:val="false"/>
          <w:i w:val="false"/>
          <w:color w:val="000000"/>
          <w:sz w:val="28"/>
        </w:rPr>
        <w:t xml:space="preserve">
      6）采取措施清除无主废弃物及历史污染，预防未来污染发生，及时修复因工业废弃物、生活固体废弃物及其他废弃物污染而受损的土地；</w:t>
      </w:r>
    </w:p>
    <w:p>
      <w:pPr>
        <w:spacing w:after="0"/>
        <w:ind w:start="0"/>
        <w:jc w:val="both"/>
      </w:pPr>
      <w:r>
        <w:rPr>
          <w:rFonts w:ascii="Times New Roman"/>
          <w:b w:val="false"/>
          <w:i w:val="false"/>
          <w:color w:val="000000"/>
          <w:sz w:val="28"/>
        </w:rPr>
        <w:t xml:space="preserve">
      7）对失效且不含持久性有机污染物的农药及其容器实施处置措施。 </w:t>
      </w:r>
    </w:p>
    <w:p>
      <w:pPr>
        <w:spacing w:after="0"/>
        <w:ind w:start="0"/>
        <w:jc w:val="both"/>
      </w:pPr>
      <w:r>
        <w:rPr>
          <w:rFonts w:ascii="Times New Roman"/>
          <w:b w:val="false"/>
          <w:i w:val="false"/>
          <w:color w:val="000000"/>
          <w:sz w:val="28"/>
        </w:rPr>
        <w:t xml:space="preserve">
      8. 辐射、生物及化学安全：</w:t>
      </w:r>
    </w:p>
    <w:p>
      <w:pPr>
        <w:spacing w:after="0"/>
        <w:ind w:start="0"/>
        <w:jc w:val="both"/>
      </w:pPr>
      <w:r>
        <w:rPr>
          <w:rFonts w:ascii="Times New Roman"/>
          <w:b w:val="false"/>
          <w:i w:val="false"/>
          <w:color w:val="000000"/>
          <w:sz w:val="28"/>
        </w:rPr>
        <w:t xml:space="preserve">
      1) 埋藏、重新埋藏离子辐射安瓿源，最终处置破产企业、前军事设施、国有企业、公共财产企业的放射性废物；</w:t>
      </w:r>
    </w:p>
    <w:p>
      <w:pPr>
        <w:spacing w:after="0"/>
        <w:ind w:start="0"/>
        <w:jc w:val="both"/>
      </w:pPr>
      <w:r>
        <w:rPr>
          <w:rFonts w:ascii="Times New Roman"/>
          <w:b w:val="false"/>
          <w:i w:val="false"/>
          <w:color w:val="000000"/>
          <w:sz w:val="28"/>
        </w:rPr>
        <w:t xml:space="preserve">
      2）对各地区、具有共和国意义的城市及首都开展放射生态调查，以检测环境对象的放射性污染；</w:t>
      </w:r>
    </w:p>
    <w:p>
      <w:pPr>
        <w:spacing w:after="0"/>
        <w:ind w:start="0"/>
        <w:jc w:val="both"/>
      </w:pPr>
      <w:r>
        <w:rPr>
          <w:rFonts w:ascii="Times New Roman"/>
          <w:b w:val="false"/>
          <w:i w:val="false"/>
          <w:color w:val="000000"/>
          <w:sz w:val="28"/>
        </w:rPr>
        <w:t xml:space="preserve">
      3）对放射性污染源（土壤、矿渣堆、废金属）进行去污处理，掩埋电离辐射源及放射性废物；</w:t>
      </w:r>
    </w:p>
    <w:p>
      <w:pPr>
        <w:spacing w:after="0"/>
        <w:ind w:start="0"/>
        <w:jc w:val="both"/>
      </w:pPr>
      <w:r>
        <w:rPr>
          <w:rFonts w:ascii="Times New Roman"/>
          <w:b w:val="false"/>
          <w:i w:val="false"/>
          <w:color w:val="000000"/>
          <w:sz w:val="28"/>
        </w:rPr>
        <w:t xml:space="preserve">
      4）临时储存设施及放射性废物处置设施的建设； </w:t>
      </w:r>
    </w:p>
    <w:p>
      <w:pPr>
        <w:spacing w:after="0"/>
        <w:ind w:start="0"/>
        <w:jc w:val="both"/>
      </w:pPr>
      <w:r>
        <w:rPr>
          <w:rFonts w:ascii="Times New Roman"/>
          <w:b w:val="false"/>
          <w:i w:val="false"/>
          <w:color w:val="000000"/>
          <w:sz w:val="28"/>
        </w:rPr>
        <w:t xml:space="preserve">
      5) 核能利用及电离辐射源使用单位的辐射安全保障合规性；</w:t>
      </w:r>
    </w:p>
    <w:p>
      <w:pPr>
        <w:spacing w:after="0"/>
        <w:ind w:start="0"/>
        <w:jc w:val="both"/>
      </w:pPr>
      <w:r>
        <w:rPr>
          <w:rFonts w:ascii="Times New Roman"/>
          <w:b w:val="false"/>
          <w:i w:val="false"/>
          <w:color w:val="000000"/>
          <w:sz w:val="28"/>
        </w:rPr>
        <w:t xml:space="preserve">
      6）修复放射性及有毒工业废物掩埋区，处置持久性有机污染物，预防自然环境生物污染；</w:t>
      </w:r>
    </w:p>
    <w:p>
      <w:pPr>
        <w:spacing w:after="0"/>
        <w:ind w:start="0"/>
        <w:jc w:val="both"/>
      </w:pPr>
      <w:r>
        <w:rPr>
          <w:rFonts w:ascii="Times New Roman"/>
          <w:b w:val="false"/>
          <w:i w:val="false"/>
          <w:color w:val="000000"/>
          <w:sz w:val="28"/>
        </w:rPr>
        <w:t xml:space="preserve">
      7）处理和回收累积的硫元素；</w:t>
      </w:r>
    </w:p>
    <w:p>
      <w:pPr>
        <w:spacing w:after="0"/>
        <w:ind w:start="0"/>
        <w:jc w:val="both"/>
      </w:pPr>
      <w:r>
        <w:rPr>
          <w:rFonts w:ascii="Times New Roman"/>
          <w:b w:val="false"/>
          <w:i w:val="false"/>
          <w:color w:val="000000"/>
          <w:sz w:val="28"/>
        </w:rPr>
        <w:t xml:space="preserve">
      8）消除核算内与核算外的辐射源（含废弃物及历史污染），以降低对民众生命健康及环境的辐射危害。</w:t>
      </w:r>
    </w:p>
    <w:p>
      <w:pPr>
        <w:spacing w:after="0"/>
        <w:ind w:start="0"/>
        <w:jc w:val="both"/>
      </w:pPr>
      <w:r>
        <w:rPr>
          <w:rFonts w:ascii="Times New Roman"/>
          <w:b w:val="false"/>
          <w:i w:val="false"/>
          <w:color w:val="000000"/>
          <w:sz w:val="28"/>
        </w:rPr>
        <w:t xml:space="preserve">
      9. 实施管理体系与最佳安全技术：</w:t>
      </w:r>
    </w:p>
    <w:p>
      <w:pPr>
        <w:spacing w:after="0"/>
        <w:ind w:start="0"/>
        <w:jc w:val="both"/>
      </w:pPr>
      <w:r>
        <w:rPr>
          <w:rFonts w:ascii="Times New Roman"/>
          <w:b w:val="false"/>
          <w:i w:val="false"/>
          <w:color w:val="000000"/>
          <w:sz w:val="28"/>
        </w:rPr>
        <w:t xml:space="preserve">
      1) 采用环保节水、土壤保护技术及资源开发中的土地复垦措施，运用低废弃物技术，改进先进技术工艺方案以减少污染物排放；</w:t>
      </w:r>
    </w:p>
    <w:p>
      <w:pPr>
        <w:spacing w:after="0"/>
        <w:ind w:start="0"/>
        <w:jc w:val="both"/>
      </w:pPr>
      <w:r>
        <w:rPr>
          <w:rFonts w:ascii="Times New Roman"/>
          <w:b w:val="false"/>
          <w:i w:val="false"/>
          <w:color w:val="000000"/>
          <w:sz w:val="28"/>
        </w:rPr>
        <w:t xml:space="preserve">
      2) 采用环保型资源节约技术进行矿产原料的富集、储存与运输，以及生产废弃物的净化与处置；</w:t>
      </w:r>
    </w:p>
    <w:p>
      <w:pPr>
        <w:spacing w:after="0"/>
        <w:ind w:start="0"/>
        <w:jc w:val="both"/>
      </w:pPr>
      <w:r>
        <w:rPr>
          <w:rFonts w:ascii="Times New Roman"/>
          <w:b w:val="false"/>
          <w:i w:val="false"/>
          <w:color w:val="000000"/>
          <w:sz w:val="28"/>
        </w:rPr>
        <w:t xml:space="preserve">
      3) 基于科研成果引入先进高效技术方案，在生产流程中应用现代设备与技术（包括采用可再生资源与资源节约型技术的企业，转变热能与电力资源的原料来源及类型），转向环保型替代能源供应（如生物乙醇等）；</w:t>
      </w:r>
    </w:p>
    <w:p>
      <w:pPr>
        <w:spacing w:after="0"/>
        <w:ind w:start="0"/>
        <w:jc w:val="both"/>
      </w:pPr>
      <w:r>
        <w:rPr>
          <w:rFonts w:ascii="Times New Roman"/>
          <w:b w:val="false"/>
          <w:i w:val="false"/>
          <w:color w:val="000000"/>
          <w:sz w:val="28"/>
        </w:rPr>
        <w:t xml:space="preserve">
      4）开发基于地球与太空的新型观测系统，实现卫星观测系统数据交换；</w:t>
      </w:r>
    </w:p>
    <w:p>
      <w:pPr>
        <w:spacing w:after="0"/>
        <w:ind w:start="0"/>
        <w:jc w:val="both"/>
      </w:pPr>
      <w:r>
        <w:rPr>
          <w:rFonts w:ascii="Times New Roman"/>
          <w:b w:val="false"/>
          <w:i w:val="false"/>
          <w:color w:val="000000"/>
          <w:sz w:val="28"/>
        </w:rPr>
        <w:t xml:space="preserve">
      5) 通过更高效的管理、产品认证、质量体系认证以及确保产品安全的生产、工程与服务认证，在环境要求合规领域引入标识与认证体系，并依据现行国家环境管理体系标准实施环境管理体系。</w:t>
      </w:r>
    </w:p>
    <w:p>
      <w:pPr>
        <w:spacing w:after="0"/>
        <w:ind w:start="0"/>
        <w:jc w:val="both"/>
      </w:pPr>
      <w:r>
        <w:rPr>
          <w:rFonts w:ascii="Times New Roman"/>
          <w:b w:val="false"/>
          <w:i w:val="false"/>
          <w:color w:val="000000"/>
          <w:sz w:val="28"/>
        </w:rPr>
        <w:t xml:space="preserve">
      10. 科研、勘探及其他发展：</w:t>
      </w:r>
    </w:p>
    <w:p>
      <w:pPr>
        <w:spacing w:after="0"/>
        <w:ind w:start="0"/>
        <w:jc w:val="both"/>
      </w:pPr>
      <w:r>
        <w:rPr>
          <w:rFonts w:ascii="Times New Roman"/>
          <w:b w:val="false"/>
          <w:i w:val="false"/>
          <w:color w:val="000000"/>
          <w:sz w:val="28"/>
        </w:rPr>
        <w:t xml:space="preserve">
      1）制定环境保护领域的国家计划；</w:t>
      </w:r>
    </w:p>
    <w:p>
      <w:pPr>
        <w:spacing w:after="0"/>
        <w:ind w:start="0"/>
        <w:jc w:val="both"/>
      </w:pPr>
      <w:r>
        <w:rPr>
          <w:rFonts w:ascii="Times New Roman"/>
          <w:b w:val="false"/>
          <w:i w:val="false"/>
          <w:color w:val="000000"/>
          <w:sz w:val="28"/>
        </w:rPr>
        <w:t xml:space="preserve">
      2) 开展研究并制定环境质量目标；</w:t>
      </w:r>
    </w:p>
    <w:p>
      <w:pPr>
        <w:spacing w:after="0"/>
        <w:ind w:start="0"/>
        <w:jc w:val="both"/>
      </w:pPr>
      <w:r>
        <w:rPr>
          <w:rFonts w:ascii="Times New Roman"/>
          <w:b w:val="false"/>
          <w:i w:val="false"/>
          <w:color w:val="000000"/>
          <w:sz w:val="28"/>
        </w:rPr>
        <w:t xml:space="preserve">
      3）开展环境研究以确定环境基线状态，识别工业活动对生态系统的潜在负面影响，并制定减少环境污染的方案与行动计划；</w:t>
      </w:r>
    </w:p>
    <w:p>
      <w:pPr>
        <w:spacing w:after="0"/>
        <w:ind w:start="0"/>
        <w:jc w:val="both"/>
      </w:pPr>
      <w:r>
        <w:rPr>
          <w:rFonts w:ascii="Times New Roman"/>
          <w:b w:val="false"/>
          <w:i w:val="false"/>
          <w:color w:val="000000"/>
          <w:sz w:val="28"/>
        </w:rPr>
        <w:t xml:space="preserve">
      4）开展环保设备、装置、结构、企业及设施的研发工作，开发先进环保技术（专有技术）、方法及手段，以保护自然物免受经济活动造成的负面影响；</w:t>
      </w:r>
    </w:p>
    <w:p>
      <w:pPr>
        <w:spacing w:after="0"/>
        <w:ind w:start="0"/>
        <w:jc w:val="both"/>
      </w:pPr>
      <w:r>
        <w:rPr>
          <w:rFonts w:ascii="Times New Roman"/>
          <w:b w:val="false"/>
          <w:i w:val="false"/>
          <w:color w:val="000000"/>
          <w:sz w:val="28"/>
        </w:rPr>
        <w:t xml:space="preserve">
      5）开展基因库与生物多样性保护的科学调查工作；</w:t>
      </w:r>
    </w:p>
    <w:p>
      <w:pPr>
        <w:spacing w:after="0"/>
        <w:ind w:start="0"/>
        <w:jc w:val="both"/>
      </w:pPr>
      <w:r>
        <w:rPr>
          <w:rFonts w:ascii="Times New Roman"/>
          <w:b w:val="false"/>
          <w:i w:val="false"/>
          <w:color w:val="000000"/>
          <w:sz w:val="28"/>
        </w:rPr>
        <w:t xml:space="preserve">
      6）开展调查工作，论证确保自然水体、土壤和景观保护的环境措施构成； </w:t>
      </w:r>
    </w:p>
    <w:p>
      <w:pPr>
        <w:spacing w:after="0"/>
        <w:ind w:start="0"/>
        <w:jc w:val="both"/>
      </w:pPr>
      <w:r>
        <w:rPr>
          <w:rFonts w:ascii="Times New Roman"/>
          <w:b w:val="false"/>
          <w:i w:val="false"/>
          <w:color w:val="000000"/>
          <w:sz w:val="28"/>
        </w:rPr>
        <w:t xml:space="preserve">
      7）研究并监测受核试验负面影响区域及军事单位驻扎区域的放射生态状况，对军事试验场区域开展综合水文地质与地质生态研究；</w:t>
      </w:r>
    </w:p>
    <w:p>
      <w:pPr>
        <w:spacing w:after="0"/>
        <w:ind w:start="0"/>
        <w:jc w:val="both"/>
      </w:pPr>
      <w:r>
        <w:rPr>
          <w:rFonts w:ascii="Times New Roman"/>
          <w:b w:val="false"/>
          <w:i w:val="false"/>
          <w:color w:val="000000"/>
          <w:sz w:val="28"/>
        </w:rPr>
        <w:t xml:space="preserve">
      8）开发快速检测空气、水体和土壤中有害杂质的方法；</w:t>
      </w:r>
    </w:p>
    <w:p>
      <w:pPr>
        <w:spacing w:after="0"/>
        <w:ind w:start="0"/>
        <w:jc w:val="both"/>
      </w:pPr>
      <w:r>
        <w:rPr>
          <w:rFonts w:ascii="Times New Roman"/>
          <w:b w:val="false"/>
          <w:i w:val="false"/>
          <w:color w:val="000000"/>
          <w:sz w:val="28"/>
        </w:rPr>
        <w:t xml:space="preserve">
      9）开发非传统环保技术，创建高效工业废气废水净化系统及废物处理装置；</w:t>
      </w:r>
    </w:p>
    <w:p>
      <w:pPr>
        <w:spacing w:after="0"/>
        <w:ind w:start="0"/>
        <w:jc w:val="both"/>
      </w:pPr>
      <w:r>
        <w:rPr>
          <w:rFonts w:ascii="Times New Roman"/>
          <w:b w:val="false"/>
          <w:i w:val="false"/>
          <w:color w:val="000000"/>
          <w:sz w:val="28"/>
        </w:rPr>
        <w:t xml:space="preserve">
      10) 开发可实现原料深度加工并处理所产生废弃物的工艺流程、设备、仪器及试剂；</w:t>
      </w:r>
    </w:p>
    <w:p>
      <w:pPr>
        <w:spacing w:after="0"/>
        <w:ind w:start="0"/>
        <w:jc w:val="both"/>
      </w:pPr>
      <w:r>
        <w:rPr>
          <w:rFonts w:ascii="Times New Roman"/>
          <w:b w:val="false"/>
          <w:i w:val="false"/>
          <w:color w:val="000000"/>
          <w:sz w:val="28"/>
        </w:rPr>
        <w:t xml:space="preserve">
      11) 改进固体生活与工业废弃物中和技术，防止重金属及外源性物质（工业污染物、农药、家用化学品、药品等）进入自然环境；</w:t>
      </w:r>
    </w:p>
    <w:p>
      <w:pPr>
        <w:spacing w:after="0"/>
        <w:ind w:start="0"/>
        <w:jc w:val="both"/>
      </w:pPr>
      <w:r>
        <w:rPr>
          <w:rFonts w:ascii="Times New Roman"/>
          <w:b w:val="false"/>
          <w:i w:val="false"/>
          <w:color w:val="000000"/>
          <w:sz w:val="28"/>
        </w:rPr>
        <w:t xml:space="preserve">
      12）制定参与经济生产活动船舶的水资源管理方案、水量平衡表、航行制度及水资源保护领域标准；</w:t>
      </w:r>
    </w:p>
    <w:p>
      <w:pPr>
        <w:spacing w:after="0"/>
        <w:ind w:start="0"/>
        <w:jc w:val="both"/>
      </w:pPr>
      <w:r>
        <w:rPr>
          <w:rFonts w:ascii="Times New Roman"/>
          <w:b w:val="false"/>
          <w:i w:val="false"/>
          <w:color w:val="000000"/>
          <w:sz w:val="28"/>
        </w:rPr>
        <w:t xml:space="preserve">
      13）开展环境研究工作，制定环境保护的定性与定量指标（环境标准与要求）、监管及方法文件；</w:t>
      </w:r>
    </w:p>
    <w:p>
      <w:pPr>
        <w:spacing w:after="0"/>
        <w:ind w:start="0"/>
        <w:jc w:val="both"/>
      </w:pPr>
      <w:r>
        <w:rPr>
          <w:rFonts w:ascii="Times New Roman"/>
          <w:b w:val="false"/>
          <w:i w:val="false"/>
          <w:color w:val="000000"/>
          <w:sz w:val="28"/>
        </w:rPr>
        <w:t xml:space="preserve">
      14）开展铀矿开采企业的放射生态学评估科学研究；</w:t>
      </w:r>
    </w:p>
    <w:p>
      <w:pPr>
        <w:spacing w:after="0"/>
        <w:ind w:start="0"/>
        <w:jc w:val="both"/>
      </w:pPr>
      <w:r>
        <w:rPr>
          <w:rFonts w:ascii="Times New Roman"/>
          <w:b w:val="false"/>
          <w:i w:val="false"/>
          <w:color w:val="000000"/>
          <w:sz w:val="28"/>
        </w:rPr>
        <w:t xml:space="preserve">
      15) 开展核电站环境影响综合评估研究；</w:t>
      </w:r>
    </w:p>
    <w:p>
      <w:pPr>
        <w:spacing w:after="0"/>
        <w:ind w:start="0"/>
        <w:jc w:val="both"/>
      </w:pPr>
      <w:r>
        <w:rPr>
          <w:rFonts w:ascii="Times New Roman"/>
          <w:b w:val="false"/>
          <w:i w:val="false"/>
          <w:color w:val="000000"/>
          <w:sz w:val="28"/>
        </w:rPr>
        <w:t xml:space="preserve">
      16）制定跨境水体管理模型；</w:t>
      </w:r>
    </w:p>
    <w:p>
      <w:pPr>
        <w:spacing w:after="0"/>
        <w:ind w:start="0"/>
        <w:jc w:val="both"/>
      </w:pPr>
      <w:r>
        <w:rPr>
          <w:rFonts w:ascii="Times New Roman"/>
          <w:b w:val="false"/>
          <w:i w:val="false"/>
          <w:color w:val="000000"/>
          <w:sz w:val="28"/>
        </w:rPr>
        <w:t xml:space="preserve">
      17) 开发基于科学的水工、化学、生物及鱼类学综合方法用于水体净化。</w:t>
      </w:r>
    </w:p>
    <w:p>
      <w:pPr>
        <w:spacing w:after="0"/>
        <w:ind w:start="0"/>
        <w:jc w:val="left"/>
      </w:pPr>
      <w:r>
        <w:br/>
      </w:r>
      <w:r>
        <w:br/>
      </w:r>
      <w:r>
        <w:rPr>
          <w:rFonts w:ascii="Times New Roman"/>
          <w:b w:val="false"/>
          <w:i w:val="false"/>
          <w:color w:val="000000"/>
          <w:sz w:val="28"/>
        </w:rPr>
        <w:t xml:space="preserve">
				</w:t>
      </w:r>
    </w:p>
    <w:p>
      <w:pPr>
        <w:pStyle w:val="disclaimer"/>
      </w:pPr>
      <w:r>
        <w:rPr>
          <w:rFonts w:ascii="Times New Roman"/>
          <w:b w:val="false"/>
          <w:i w:val="false"/>
          <w:color w:val="000000"/>
        </w:rPr>
        <w:t xml:space="preserve">
					© 2012. 哈萨克斯坦共和国司法部下属的"哈萨克斯坦共和国立法与法律信息研究所"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oreProperties xmlns:dc="http://purl.org/dc/elements/1.1/" xmlns:dcterms="http://purl.org/dc/terms/" xmlns:xsi="http://www.w3.org/2001/XMLSchema-instance" xmlns="http://schemas.openxmlformats.org/package/2006/metadata/core-properties">
  <keywords>, docId:DEB3D933FB60FD6A618DAEE978B20988</keywords>
</coreProperties>
</file>