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2BF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kern w:val="0"/>
          <w:sz w:val="22"/>
          <w:szCs w:val="22"/>
          <w:lang w:val="en-US" w:eastAsia="zh-CN" w:bidi="ar"/>
        </w:rPr>
        <w:drawing>
          <wp:inline distT="0" distB="0" distL="114300" distR="114300">
            <wp:extent cx="2057400" cy="5715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2057400" cy="571500"/>
                    </a:xfrm>
                    <a:prstGeom prst="rect">
                      <a:avLst/>
                    </a:prstGeom>
                    <a:noFill/>
                    <a:ln w="9525">
                      <a:noFill/>
                    </a:ln>
                  </pic:spPr>
                </pic:pic>
              </a:graphicData>
            </a:graphic>
          </wp:inline>
        </w:drawing>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p>
    <w:p w14:paraId="7E3C87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哈萨克斯坦共和国刑事诉讼法典</w:t>
      </w:r>
    </w:p>
    <w:p w14:paraId="071FDF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bCs w:val="0"/>
          <w:i/>
          <w:iCs w:val="0"/>
          <w:color w:val="888888"/>
          <w:kern w:val="0"/>
          <w:sz w:val="22"/>
          <w:szCs w:val="22"/>
          <w:lang w:val="en-US" w:eastAsia="zh-CN" w:bidi="ar"/>
        </w:rPr>
        <w:t>非官方译本</w:t>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p>
    <w:p w14:paraId="4F37D8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哈萨克斯坦共和国2014年7月4日第231号法典。</w:t>
      </w:r>
    </w:p>
    <w:p w14:paraId="07D764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非官方译本</w:t>
      </w:r>
    </w:p>
    <w:p w14:paraId="5C713A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脚注。根据哈萨克斯坦共和国2021年6月29日第58-VII号法律，目录部分予以删除（该法律自首次正式公布之日起十个日历日后生效）。</w:t>
      </w:r>
    </w:p>
    <w:p w14:paraId="0C2B13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总则 第一节 总则 第一章 哈萨克斯坦共和国刑事诉讼立法</w:t>
      </w:r>
    </w:p>
    <w:p w14:paraId="57CEDD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第一条 规范刑事诉讼的立法</w:t>
      </w:r>
    </w:p>
    <w:p w14:paraId="24D26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境内刑事诉讼程序由《哈萨克斯坦共和国宪法》、宪法性法律、《哈萨克斯坦共和国刑事诉讼法典》依据《哈萨克斯坦共和国宪法》及公认的国际法原则和规范予以规定。其他规范刑事诉讼的法律规定应纳入本法典。</w:t>
      </w:r>
    </w:p>
    <w:p w14:paraId="71D038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哈萨克斯坦共和国的国际条约义务及其他义务，以及规范刑事诉讼程序的宪法法院和最高法院规范性决议，均构成刑事诉讼法不可分割的组成部分。</w:t>
      </w:r>
    </w:p>
    <w:p w14:paraId="70A3EC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刑事诉讼过程中如需处理应依据民事法或行政法解决的事项，应通过民事或行政程序予以解决。</w:t>
      </w:r>
    </w:p>
    <w:p w14:paraId="22B501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脚注：第1条经哈萨克斯坦共和国2022年11月5日第157-VII号法律修订（自2023年1月1日起施行）。</w:t>
      </w:r>
    </w:p>
    <w:p w14:paraId="6F1806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第二条 刑事诉讼中现行法律规范的适用</w:t>
      </w:r>
    </w:p>
    <w:p w14:paraId="687D00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《哈萨克斯坦共和国宪法》在哈萨克斯坦共和国全境具有最高法律效力及直接效力。本法典规定与《哈萨克斯坦共和国宪法》发生冲突时，适用《哈萨克斯坦共和国宪法》规定。</w:t>
      </w:r>
    </w:p>
    <w:p w14:paraId="688CAE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本法典规定与哈萨克斯坦共和国宪法法律发生冲突时，适用宪法法律规定。本法典规定与其他法律发生冲突时，适用本法典规定。</w:t>
      </w:r>
    </w:p>
    <w:p w14:paraId="65AD59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哈萨克斯坦共和国批准的国际条约优先于本法典并直接适用，但该国际条约规定须颁布法律方可适用者除外。</w:t>
      </w:r>
    </w:p>
    <w:p w14:paraId="2CC7E3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第三条 刑事诉讼法在空间上的效力</w:t>
      </w:r>
    </w:p>
    <w:p w14:paraId="0C3817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在哈萨克斯坦共和国境内进行的刑事诉讼，无论犯罪行为发生于何处，均应依照本法典进行。</w:t>
      </w:r>
    </w:p>
    <w:p w14:paraId="394E88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若哈萨克斯坦共和国批准的国际条约对本法典在空间领域的适用规定了其他规则，则适用该国际条约的规定。</w:t>
      </w:r>
    </w:p>
    <w:p w14:paraId="6F6442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第四条 在哈萨克斯坦共和国境内适用外国刑事诉讼法</w:t>
      </w:r>
    </w:p>
    <w:p w14:paraId="647A7D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外国调查机关、法院或经其授权的刑事诉讼执行机关在哈萨克斯坦共和国境内适用外国刑事诉讼法，须经哈萨克斯坦共和国批准的国际条约授权。</w:t>
      </w:r>
    </w:p>
    <w:p w14:paraId="1012C9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第五条 刑事诉讼法的时间效力</w:t>
      </w:r>
    </w:p>
    <w:p w14:paraId="7EB160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刑事诉讼程序应依照实施程序行为及作出程序性裁决时生效的刑事诉讼法进行。</w:t>
      </w:r>
    </w:p>
    <w:p w14:paraId="78A3F5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证据的可采性依据获取时生效的法律确定。</w:t>
      </w:r>
    </w:p>
    <w:p w14:paraId="3C7682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第六条 刑事诉讼法对外国人和无国籍人的效力</w:t>
      </w:r>
    </w:p>
    <w:p w14:paraId="4AA17B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对外国人和无国籍人的刑事诉讼应依照本法进行。</w:t>
      </w:r>
    </w:p>
    <w:p w14:paraId="0DA0BB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对享有外交或其他特权及豁免权的人员提起或涉及此类人员的刑事诉讼程序，其特殊规定应依照本法典第五十七章确定。</w:t>
      </w:r>
    </w:p>
    <w:p w14:paraId="474B4B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第七条 本法中若干术语的释义</w:t>
      </w:r>
    </w:p>
    <w:p w14:paraId="72BA1D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除法律另有规定外，本法所用下列术语定义如下：</w:t>
      </w:r>
    </w:p>
    <w:p w14:paraId="3E436B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引渡（extradition）——将被通缉以进行刑事追诉或执行刑罚的人员移交至另一国家；</w:t>
      </w:r>
    </w:p>
    <w:p w14:paraId="591B52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2）控诉方——刑事侦查机关，以及控告人（私人检察官）、民事原告、其法定代理人及代表；</w:t>
      </w:r>
    </w:p>
    <w:p w14:paraId="71EA0E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3）陪审员——受本法规定方式召集参与法院刑事案件审理并宣誓的哈萨克斯坦共和国公民；</w:t>
      </w:r>
    </w:p>
    <w:p w14:paraId="78DE6A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上诉法院——审理检察官针对一审法院不可执行判决、裁定提出的上诉及申诉案件的法院；</w:t>
      </w:r>
    </w:p>
    <w:p w14:paraId="26ADD4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5）专业知识——在刑事诉讼中不常见的知识，通过专业培训或实践活动获得，用于解决刑事诉讼中的问题；</w:t>
      </w:r>
    </w:p>
    <w:p w14:paraId="4F541C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6）特殊科学知识——指特殊知识领域中构成科学知识的内容，并应用于法医研究方法；</w:t>
      </w:r>
    </w:p>
    <w:p w14:paraId="37CF56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申请人——指向法院或刑事追诉机关举报犯罪行为，或为保护自身实际或认为受侵害的权利、或为保护相关人员权利而提起刑事诉讼的人员；</w:t>
      </w:r>
    </w:p>
    <w:p w14:paraId="7B9FC4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一审审判——由初审法院对刑事案件实体问题进行的审理；</w:t>
      </w:r>
    </w:p>
    <w:p w14:paraId="630899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初审法院——地区级及同级法院（市级、跨地区专门法院、 驻军法院）审理其管辖范围内经侦查终结、上级法院撤销司法文书或私人检察官申诉后移送的刑事案件；专门侦查法院、专门跨区侦查法院审理对侦查人员及检察官决定、行为（不作为）的申诉；</w:t>
      </w:r>
    </w:p>
    <w:p w14:paraId="4ADD6B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科技手段——依法用于侦查、控制、扣押及检验证据的装置、专用设备及材料；</w:t>
      </w:r>
    </w:p>
    <w:p w14:paraId="15ED5C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近亲属——父母、子女、养父母、养子女、全血缘及半血缘兄弟姐妹、祖父母、孙子女；</w:t>
      </w:r>
    </w:p>
    <w:p w14:paraId="2B1021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秘密侦查行动——指在审前程序中，依照本法典规定的方式和情形，未经事先通知相关人员实施的行动；</w:t>
      </w:r>
    </w:p>
    <w:p w14:paraId="1646E7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法律代表——父母（父母一方）、养父母、被怀疑人、被告人、控告人、民事原告的监护人，以及被怀疑人、被告人或控告人所受照料或抚养的组织和个人的代表；</w:t>
      </w:r>
    </w:p>
    <w:p w14:paraId="69D3E8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最高法院复审庭——哈萨克斯坦共和国最高法院的合议庭，负责审理针对初审法院和上诉法院判决、裁定的申诉、上报材料及抗告案件；</w:t>
      </w:r>
    </w:p>
    <w:p w14:paraId="326ABA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电子文件——以电子数字形式提供信息并经电子数字签名认证的文件；</w:t>
      </w:r>
    </w:p>
    <w:p w14:paraId="5C4FB1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16）裁定——除判决外，在刑事诉讼程序中由法院作出的任何决定，以及由侦查人员、侦查机关、检察官作出的决定；</w:t>
      </w:r>
    </w:p>
    <w:p w14:paraId="5E7B03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17）辩护——由辩护团队实施的程序性活动，旨在保障涉嫌或被指控犯罪者的权利利益，驳斥或减轻嫌疑指控，以及为遭受非法刑事追诉者恢复名誉；</w:t>
      </w:r>
    </w:p>
    <w:p w14:paraId="23939A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18）辩护团队——指嫌疑人、被告人、被判刑或被宣告无罪者及其法定代理人、辩护律师、民事被告及其代表；</w:t>
      </w:r>
    </w:p>
    <w:p w14:paraId="4878B0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19）终局裁决——刑事诉讼机关作出的任何裁决，除启动或继续诉讼程序的决定外，亦包括虽未完全解决案件实体问题但已作出实质性裁决的决定；</w:t>
      </w:r>
    </w:p>
    <w:p w14:paraId="4A6C07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20）主管机关——依据本法典第12条提出请求（命令、申请）或执行司法协助请求（命令、申请）的刑事诉讼机关；</w:t>
      </w:r>
    </w:p>
    <w:p w14:paraId="13CC9A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21）司法协助——一国主管机关应另一国主管机关或国际司法机构请求（命令、申请）开展的、为刑事侦查、案件审判或司法文书执行所需的程序活动；</w:t>
      </w:r>
    </w:p>
    <w:p w14:paraId="70E4FA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22）刑事追诉（公诉）——由公诉机关为查明刑事法律禁止的行为及实施者、认定其犯罪责任，并确保对该人适用刑罚或其他刑事法律措施而开展的程序性活动；</w:t>
      </w:r>
    </w:p>
    <w:p w14:paraId="73C387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23）刑事追诉机关（官员）——检察官（国家检察官）、侦查员、侦查机关、审讯官；</w:t>
      </w:r>
    </w:p>
    <w:p w14:paraId="21DC11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24）刑事诉讼其他参与人员——法庭书记员、翻译、证人、证人、专家、专员、法警、调解员；</w:t>
      </w:r>
    </w:p>
    <w:p w14:paraId="54E42A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25）刑事诉讼参与人——执行刑事追诉并在法庭支持指控的机构及人员，以及在刑事案件诉讼中维护自身权利和利益的人员：检察官（公诉人）、侦查员、侦查机关、侦查人员、嫌疑人、享有辩护权的证人、被告人、其法定代理人、辩护人、民事被告、被害人、自诉人、民事原告、其法定代理人及代表；</w:t>
      </w:r>
    </w:p>
    <w:p w14:paraId="61D95B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26) 刑事诉讼执行机关——法院，以及在审前调查阶段——检察官、调查员、调查机关、讯问人员；</w:t>
      </w:r>
    </w:p>
    <w:p w14:paraId="77E9FE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27) 刑事案件——由刑事侦查机关和（或）法院针对一项或多项刑事犯罪单独进行的诉讼程序；</w:t>
      </w:r>
    </w:p>
    <w:p w14:paraId="3EF0AF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28) 国家公诉——检察官在初审法院和上诉法院进行的诉讼活动，旨在通过证明指控对实施犯罪行为的人进行刑事追诉；</w:t>
      </w:r>
    </w:p>
    <w:p w14:paraId="61F94D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29) 实际拘留——指对被拘留者实施的自由限制措施，包括行动自由限制、强制拘禁于特定场所、强制押解至侦查机关（如抓捕、禁闭、强制移动或滞留等），以及任何实质性限制人身自由的其他行为，自限制开始实施至限制生效期间均属此范畴，无论是否赋予被拘留者程序地位或履行其他形式手续；</w:t>
      </w:r>
    </w:p>
    <w:p w14:paraId="67D0B0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30) 抗议、检察官申请系检察机关行使监督权的行为，系检察官依据本法典规定的权限和程序，对刑事案件中法院及审判法官裁决作出的回应；</w:t>
      </w:r>
    </w:p>
    <w:p w14:paraId="23ECB1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31）中央机关——经国家授权，依照本法典规定方式处理外国主管机关或国际司法机构请求（命令、请愿书），并采取措施组织执行或向外国发送主管机关法律援助请求（命令、请愿书）的机关；</w:t>
      </w:r>
    </w:p>
    <w:p w14:paraId="240DD6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32）代表人——依法或依协议被授权代表被害人、民事原告、私人检察官、民事被告合法权益的人员；</w:t>
      </w:r>
    </w:p>
    <w:p w14:paraId="0702DB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33) 申请书——当事人或申请人向办理刑事诉讼的机关提出的关于进行诉讼或作出程序性决定的请求；在最高法院——要求复核已通过最高法院程序生效的司法文书的上诉；</w:t>
      </w:r>
    </w:p>
    <w:p w14:paraId="5D2400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34) 检察院机关负责人——哈萨克斯坦共和国总检察长、地区检察官及同级检察官及其副手，以及在辖区内履职的区、市检察官及同级检察官及其副手；</w:t>
      </w:r>
    </w:p>
    <w:p w14:paraId="2ABC57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35）程序检察官——根据本法典规定，由检察院负责人委派负责监督刑事案件法律适用情况的检察官；</w:t>
      </w:r>
    </w:p>
    <w:p w14:paraId="17C0F3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36）程序行为——依据本法典在刑事诉讼过程中应采取的行为；</w:t>
      </w:r>
    </w:p>
    <w:p w14:paraId="4A6AC8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37）程序协议——检察官与犯罪嫌疑人、被告人或被告在刑事诉讼任何阶段达成的协议，或依照本法规定的方式和理由与被判刑人达成的协议；</w:t>
      </w:r>
    </w:p>
    <w:p w14:paraId="2E9B03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38）程序性决定——刑事诉讼机关为执行刑事诉讼程序而作出的文书；</w:t>
      </w:r>
    </w:p>
    <w:p w14:paraId="56AE07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39）许可——法院准许刑事追诉机关在审前程序中实施程序行为的裁定；</w:t>
      </w:r>
    </w:p>
    <w:p w14:paraId="280C4D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40) 法院——司法机关，指哈萨克斯坦共和国司法体系内依法设立、以合议或独任方式审理案件的任何法院；</w:t>
      </w:r>
    </w:p>
    <w:p w14:paraId="606F73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40-1) 侦查终结报告——基于收集的事实材料，侦查人员就侦查终结及案件移送检察机关提起公诉、移送法院审理所作的简要结论；</w:t>
      </w:r>
    </w:p>
    <w:p w14:paraId="76BC1A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脚注：根据哈萨克斯坦共和国2021年12月27日第88-VII号法律，第7条增设第40-1)款。 第88-VII号（涉及由预审调查人员编制预审调查终结报告、检察官起草起诉书及自检察官起草起诉书时认定当事人为被告等事项，自2022年1月1日起生效：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18352F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41) 审前程序——自预审调查开始至检察官将案件移送法院审理或终止程序期间的案件处理程序，以及私人检察官和辩护团队准备刑事案件材料的过程；</w:t>
      </w:r>
    </w:p>
    <w:p w14:paraId="5927B8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42) 法官——司法权的行使者；依法任命或选举产生的职业法官（法院院长、审判庭庭长、相关法院法官）；</w:t>
      </w:r>
    </w:p>
    <w:p w14:paraId="769EC5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43）请求方——其主管机关提出请求（命令、申请）的国家，或国际司法机构；</w:t>
      </w:r>
    </w:p>
    <w:p w14:paraId="49B7CB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44）被请求方——收到请求（命令、申请）的主管机关所在国家；</w:t>
      </w:r>
    </w:p>
    <w:p w14:paraId="79C491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45) 当事人——基于竞争性与平等原则参与诉讼程序的机构及个人，涉及公诉（刑事公诉）与辩护活动；</w:t>
      </w:r>
    </w:p>
    <w:p w14:paraId="7FACE8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46）调查管辖权——本法典规定的若干依据，据此刑事犯罪调查应属于某一刑事追诉机关的职权范围；</w:t>
      </w:r>
    </w:p>
    <w:p w14:paraId="296A71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47）预审法官——初审法院法官，在审前程序中行使本法典规定的职权；</w:t>
      </w:r>
    </w:p>
    <w:p w14:paraId="71CAE6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48) 主审法官——在合议庭刑事诉讼中主持审判或单独审理案件的法官；</w:t>
      </w:r>
    </w:p>
    <w:p w14:paraId="05DF1A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49) 居所——供一人或多人临时或永久居住的房间或建筑物，包括自有或租赁的公寓、房屋、花园小屋、酒店客房、木屋、车厢；直接相连的门廊、露台、廊道、阳台、住宅建筑的屋顶结构、地下室及阁楼（公寓楼除外），以及河船或海船等；</w:t>
      </w:r>
    </w:p>
    <w:p w14:paraId="1F7E8B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50) 亲属——具有血缘关系的人员，其共同祖先可追溯至曾祖父与曾祖母；</w:t>
      </w:r>
    </w:p>
    <w:p w14:paraId="1D286A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51) 夜间时段——指当地时间二十二时至次日六时期间；</w:t>
      </w:r>
    </w:p>
    <w:p w14:paraId="0A4F6B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52) 判决——由初审法院、上诉法院就被告有罪或无罪问题，以及对其是否适用刑罚作出的司法裁决；</w:t>
      </w:r>
    </w:p>
    <w:p w14:paraId="5466CB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53) 根据哈萨克斯坦共和国2014年11月7日第248-V号法律予以废止（自2015年1月1日起施行）；</w:t>
      </w:r>
    </w:p>
    <w:p w14:paraId="6A3817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54) 笔录——程序性文书，用于记录刑事诉讼机关实施的程序行为；在本法典条款明确规定的情形下，亦记录侦查人员作出的程序性决定；</w:t>
      </w:r>
    </w:p>
    <w:p w14:paraId="102C1B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55) 申诉——诉讼参与人对侦查机关、预审机关、检察官或法院的行为（不作为）及决定所作的回应，以及要求对特定人员进行刑事追诉的私人或公私双重性质的请求；</w:t>
      </w:r>
    </w:p>
    <w:p w14:paraId="20B5E9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56) 搜查措施（活动）——由刑事诉讼机关实施的措施，系调查机关为查明以下对象所采取的行动：逃避刑事诉讼机关追查及（或）规避刑事责任的在逃人员；与案件相关的下落不明人员、物品及文件；以及犯罪行为实施者的身份识别；</w:t>
      </w:r>
    </w:p>
    <w:p w14:paraId="0CD273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57) 诉讼程序——在特定刑事案件的审前及审判阶段采取的一系列程序性行为与裁决；</w:t>
      </w:r>
    </w:p>
    <w:p w14:paraId="4138C9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58) 引渡羁押——为执行外国主管机关关于羁押被请求引渡人员的决定，由法院对该人员采取的临时措施。</w:t>
      </w:r>
    </w:p>
    <w:p w14:paraId="3D1BAF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脚注：第7条经哈萨克斯坦共和国2014年11月7日第248-V号法律修订（自2015年1月1日起施行）；经2015年10月31日第378-V号法律修订（自2016年1月1日起施行）； 2017年7月11日第91-VI号（自首次正式公布之日起十个日历日后生效）； 2017年12月21日第118-VI号（生效程序参见第2条）；2018年7月12日第180-VI号（自首次正式公布之日起十个日历日后生效）； 2021年6月9日第49-VII号（自首次正式公布之日起十个日历日后生效）；2021年12月27日第88-VII号（生效程序详见第2条）。</w:t>
      </w:r>
    </w:p>
    <w:p w14:paraId="0AAC36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第二章 刑事诉讼的目标与原则</w:t>
      </w:r>
    </w:p>
    <w:p w14:paraId="45E360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第八条 刑事诉讼的目的</w:t>
      </w:r>
    </w:p>
    <w:p w14:paraId="79A873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刑事诉讼程序的目标在于预防犯罪，公正、及时、全面地揭露、侦查犯罪行为，揭露并追究犯罪者的法律责任，保障公正审判与刑法的正确适用，保护个人、社会及国家免受犯罪侵害。</w:t>
      </w:r>
    </w:p>
    <w:p w14:paraId="1A5758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刑事案件的法律程序应确保免受不实指控与定罪的侵害，保障公民权利与自由不受非法限制；若无辜者遭受非法指控或定罪，应立即予以彻底平反，同时促进法治建设、预防犯罪行为、培养守法意识。</w:t>
      </w:r>
    </w:p>
    <w:p w14:paraId="14CC63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第九条 刑事诉讼原则及其意义</w:t>
      </w:r>
    </w:p>
    <w:p w14:paraId="3617C4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原则是刑事诉讼的基本准则，界定其各阶段、机构及规范的体系与内容，为诉讼参与人行使权利义务及实现诉讼目标提供总体条件。</w:t>
      </w:r>
    </w:p>
    <w:p w14:paraId="2082A2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刑事诉讼原则的违反，根据其性质和严重程度，将导致相关程序行为或决定被认定为违法，相关程序中作出的决定被撤销，所收集的材料被认定不具有证据效力，或整个程序被认定无效。</w:t>
      </w:r>
    </w:p>
    <w:p w14:paraId="1BC3C9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第十条 合法性</w:t>
      </w:r>
    </w:p>
    <w:p w14:paraId="4CE3F7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法院、检察官、侦查人员、侦查机关及审讯人员在刑事诉讼中，须严格遵循哈萨克斯坦共和国宪法、本法典及其他本法典第一条所指规范性法律文件之要求。</w:t>
      </w:r>
    </w:p>
    <w:p w14:paraId="5FB2A6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法院无权适用违反哈萨克斯坦共和国宪法所保障的公民权利和自由的法律及其他规范性法律文件。 若法院认定适用之法律或其他规范性法律行为侵犯《哈萨克斯坦共和国宪法》所保障之个人及公民权利与自由，应中止诉讼程序，向哈萨克斯坦共和国宪法法院提出建议，请求宣告该行为违宪。</w:t>
      </w:r>
    </w:p>
    <w:p w14:paraId="2BAA77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法院及刑事诉讼机关在刑事诉讼中违反法律的行为均属非法，须依法承担责任，并导致违法行为被撤销及废止。</w:t>
      </w:r>
    </w:p>
    <w:p w14:paraId="66AD7A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本法典规范发生冲突时，应适用符合刑事诉讼原则的规范；规范未作规定时，诉讼程序问题应直接依据刑事诉讼原则解决。 </w:t>
      </w:r>
    </w:p>
    <w:p w14:paraId="427BEB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脚注：第10条经哈萨克斯坦共和国2022年11月5日第157-VII号法律修订（自2023年1月1日起施行）。</w:t>
      </w:r>
    </w:p>
    <w:p w14:paraId="4FEFE6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第十一条 司法权仅由法院行使</w:t>
      </w:r>
    </w:p>
    <w:p w14:paraId="270537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哈萨克斯坦共和国的刑事审判权仅由法院行使。任何人将法院职权移交他人均依法承担刑事责任。</w:t>
      </w:r>
    </w:p>
    <w:p w14:paraId="09238F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任何人不得被认定有刑事犯罪行为，亦不得被处以刑事处罚，除非经法院依法作出判决。</w:t>
      </w:r>
    </w:p>
    <w:p w14:paraId="733B1B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院的职权范围、管辖权及刑事诉讼程序均由法律规定，不得擅自变更。禁止以任何名义设立紧急法院或特别法院审理刑事案件。非法设立的紧急法院及其他法院作出的判决及其他裁决均不具有法律效力，不得执行。</w:t>
      </w:r>
    </w:p>
    <w:p w14:paraId="678F82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法院在无管辖权案件中行使刑事诉讼权、超越职权或违反本法典规定的刑事诉讼原则所作出的判决及其他裁决，均属非法并应予以撤销。 </w:t>
      </w:r>
    </w:p>
    <w:p w14:paraId="61A837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刑事案件的判决及其他法院裁决，仅能依照本法典规定的方式由有管辖权的法院进行复核与审查。</w:t>
      </w:r>
    </w:p>
    <w:p w14:paraId="1D4365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第十二条 人与公民权利自由的司法保障</w:t>
      </w:r>
    </w:p>
    <w:p w14:paraId="29B841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每个人均有权获得对其权利和自由的司法保护。</w:t>
      </w:r>
    </w:p>
    <w:p w14:paraId="5891E5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未经本人同意，不得变更法律规定的管辖权。</w:t>
      </w:r>
    </w:p>
    <w:p w14:paraId="0BD1CA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国家应确保人人依法获得司法救济及损害赔偿。</w:t>
      </w:r>
    </w:p>
    <w:p w14:paraId="0AEA2C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第十三条 尊重人格尊严</w:t>
      </w:r>
    </w:p>
    <w:p w14:paraId="5A637B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刑事诉讼中，禁止作出有损刑事诉讼参与者尊严的决定或采取有损其尊严的行动，不得为本法典未涵盖之目的收集、使用及传播有关私人生活信息，亦不得收集、使用及传播当事人认为有必要保密之个人信息。</w:t>
      </w:r>
    </w:p>
    <w:p w14:paraId="676D6C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刑事诉讼机关的违法行为造成的人身精神损害，应依法予以赔偿。</w:t>
      </w:r>
    </w:p>
    <w:p w14:paraId="47E4B4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第十四条 个人豁免权</w:t>
      </w:r>
    </w:p>
    <w:p w14:paraId="4B008A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除本法典规定的情形及方式外，任何人不得因涉嫌犯罪而被拘留、羁押或以其他方式剥夺人身自由。</w:t>
      </w:r>
    </w:p>
    <w:p w14:paraId="2BB99C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拘留和软禁仅限于本法典规定的情形，且须经法院批准，被拘留者有权向法院或软禁地提出申诉。 </w:t>
      </w:r>
    </w:p>
    <w:p w14:paraId="6351DD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未经法院命令，对成年人的羁押不得超过四十八小时，对未成年人的羁押不得超过二十四小时，但本法明确规定可无法院命令羁押不超过七十二小时的情形除外。 </w:t>
      </w:r>
    </w:p>
    <w:p w14:paraId="670206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只有经法院裁决，才能将非羁押人员强制安置在医疗机构进行法医精神病学和/或法医检查。</w:t>
      </w:r>
    </w:p>
    <w:p w14:paraId="162B35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任何被拘留者均应立即被告知拘留原因，以及其涉嫌违反刑法中的何种罪行。</w:t>
      </w:r>
    </w:p>
    <w:p w14:paraId="0918A6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法院、刑事侦查机关、羁押场所管理负责人、医疗机构应当立即释放被非法拘留、羁押，或被非法送入医疗机构、羁押期限超过法律或判决规定期限的人员。</w:t>
      </w:r>
    </w:p>
    <w:p w14:paraId="34EB05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刑事诉讼参与者均不得遭受酷刑及其他残忍、不人道或有辱人格的待遇或处罚。</w:t>
      </w:r>
    </w:p>
    <w:p w14:paraId="4E3A19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不得诱使任何人参与危及生命或健康之程序行为。违反人身豁免权的程序行为，仅在本法典直接规定的情形和方式下，方可违背当事人或其法定代理人意愿实施。</w:t>
      </w:r>
    </w:p>
    <w:p w14:paraId="3D7251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拘留行为及因涉嫌犯罪而实施的羁押，均应在不危及当事人生命健康的前提下进行。</w:t>
      </w:r>
    </w:p>
    <w:p w14:paraId="087B7F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因非法剥夺自由、在危及生命健康条件下羁押、施加残酷对待而对公民造成的损害，应依照本法典规定程序予以赔偿。</w:t>
      </w:r>
    </w:p>
    <w:p w14:paraId="53264B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脚注：第14条经哈萨克斯坦共和国2017年12月21日第118-VI号法律修订（自首次正式公布之日起十个日历日后生效）。</w:t>
      </w:r>
    </w:p>
    <w:p w14:paraId="05DD88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第十五条 刑事诉讼中公民权利与自由的保障</w:t>
      </w:r>
    </w:p>
    <w:p w14:paraId="56A7F9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刑事诉讼机关有义务保护刑事诉讼中公民的权利和自由，为其行使权利创造条件，及时采取措施满足刑事诉讼参与人的合法要求。</w:t>
      </w:r>
    </w:p>
    <w:p w14:paraId="38A287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刑事诉讼中因公民权利和自由受到侵害所造成的损害，应依照本法典规定的事由和方式予以赔偿。</w:t>
      </w:r>
    </w:p>
    <w:p w14:paraId="1C4F92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有充分理由认为控告人、证人或其他刑事诉讼参与者及其家属或近亲面临谋杀、暴力、财产毁损或其他危险非法行为的威胁，刑事诉讼机关应在其职权范围内采取法律措施保护这些人员的生命、健康、名誉、尊严和财产。</w:t>
      </w:r>
    </w:p>
    <w:p w14:paraId="7E7FC8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第十六条 隐私权。通信、电话、邮政、电报及其他通讯的隐私权</w:t>
      </w:r>
    </w:p>
    <w:p w14:paraId="0D77FA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公民的私人生活、个人及家庭秘密受法律保护。人人有权享有个人存款、储蓄、通信、电话交谈、邮政、电报及其他通讯的保密权。</w:t>
      </w:r>
    </w:p>
    <w:p w14:paraId="0EE3C6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在刑事诉讼中，人人享有隐私权（个人及家庭生活）保障。该权利的限制仅限于法律直接规定的情形和方式。</w:t>
      </w:r>
    </w:p>
    <w:p w14:paraId="791829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除法律规定情形外，任何人不得在未经当事人同意的情况下收集、存储、使用及传播有关其私生活的信息。</w:t>
      </w:r>
    </w:p>
    <w:p w14:paraId="35A144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依本法规定方式获取的个人私生活信息，仅限于履行刑事诉讼任务之目的使用。</w:t>
      </w:r>
    </w:p>
    <w:p w14:paraId="7EBD63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第十七条 住宅不可侵犯</w:t>
      </w:r>
    </w:p>
    <w:p w14:paraId="32E8EE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住宅不可侵犯。未经居住者同意，不得进入住宅，其检查与搜查仅限于法律规定的情形和方式。</w:t>
      </w:r>
    </w:p>
    <w:p w14:paraId="5C4D7E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第十八条 财产不可侵犯</w:t>
      </w:r>
    </w:p>
    <w:p w14:paraId="194C5A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财产受法律保障。除法院判决外，任何人不得被剥夺其财产。</w:t>
      </w:r>
    </w:p>
    <w:p w14:paraId="241AAB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对存放于哈萨克斯坦共和国二级银行及非居民银行分支机构的存款及其他财产的扣押，以及在法律程序中对其实施扣押，应依照本法典规定的情形和方式进行。</w:t>
      </w:r>
    </w:p>
    <w:p w14:paraId="4A8670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注：第18条经哈萨克斯坦共和国2021年1月2日第399-VI号法律修订（自2020年12月16日起施行）。</w:t>
      </w:r>
    </w:p>
    <w:p w14:paraId="479C29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第十九条 无罪推定</w:t>
      </w:r>
    </w:p>
    <w:p w14:paraId="3E13D8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在其犯罪行为依据本法规定的方式未被证明且未经有效法院判决确立之前，人人均应被推定为无罪。</w:t>
      </w:r>
    </w:p>
    <w:p w14:paraId="7223C8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任何人均无义务证明自身清白。</w:t>
      </w:r>
    </w:p>
    <w:p w14:paraId="5CF4B2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对嫌疑犯、被告人罪责的不可消除之疑点，应作有利于其的解释。刑事法律与刑事诉讼法律适用中产生的疑义，均应作出有利于嫌疑犯、被告人的裁决。</w:t>
      </w:r>
    </w:p>
    <w:p w14:paraId="49753A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有罪判决不得基于推测，必须由充分的可采信可靠证据予以证实。</w:t>
      </w:r>
    </w:p>
    <w:p w14:paraId="02F79F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第二十条 禁止重复定罪与刑事追诉</w:t>
      </w:r>
    </w:p>
    <w:p w14:paraId="3FDF78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任何人不得因同一犯罪行为被重复追究刑事责任。</w:t>
      </w:r>
    </w:p>
    <w:p w14:paraId="08A42B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第二十一条 依法平等原则实施司法</w:t>
      </w:r>
    </w:p>
    <w:p w14:paraId="221B8E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司法审判基于法律面前人人平等原则进行。</w:t>
      </w:r>
    </w:p>
    <w:p w14:paraId="51D22F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在刑事诉讼过程中，任何人不得因出身、社会、职务或财产状况、性别、种族、国籍、语言、宗教态度、信仰、居住地或其他任何情况而受到歧视。</w:t>
      </w:r>
    </w:p>
    <w:p w14:paraId="1DE205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对享有刑事追诉特权或豁免权者实施刑事诉讼的条件，由《哈萨克斯坦共和国宪法》、本法典、法律及哈萨克斯坦共和国批准的国际条约规定。</w:t>
      </w:r>
    </w:p>
    <w:p w14:paraId="2C71A9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第二十二条 法官独立性</w:t>
      </w:r>
    </w:p>
    <w:p w14:paraId="666F40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法官在司法活动中应当独立，只服从哈萨克斯坦共和国宪法和法律。</w:t>
      </w:r>
    </w:p>
    <w:p w14:paraId="7BD2A3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禁止任何干涉法院司法活动的行为，此类行为应依法追究责任。法官对具体案件不承担责任。 </w:t>
      </w:r>
    </w:p>
    <w:p w14:paraId="710EA2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法官独立性的保障由《哈萨克斯坦共和国宪法》和法律确立。</w:t>
      </w:r>
    </w:p>
    <w:p w14:paraId="00DB34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第二十三条 基于竞争性与当事人平等原则的诉讼程序</w:t>
      </w:r>
    </w:p>
    <w:p w14:paraId="299CD9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刑事诉讼基于控辩双方对抗与平等原则。</w:t>
      </w:r>
    </w:p>
    <w:p w14:paraId="78C86B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刑事起诉、辩护及法院审判相互分离，由不同机关和官员执行。</w:t>
      </w:r>
    </w:p>
    <w:p w14:paraId="79D4C3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证明犯罪嫌疑人或被告人实施犯罪行为的举证责任，以及驳斥其辩护主张的责任，由刑事诉讼机关承担；在法庭审理阶段，该责任由公诉人与辩护律师承担。</w:t>
      </w:r>
    </w:p>
    <w:p w14:paraId="3EB646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辩护律师应运用一切合法手段和途径保护犯罪嫌疑人、被告人、被判刑者及被宣告无罪者。</w:t>
      </w:r>
    </w:p>
    <w:p w14:paraId="2D1D92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法院不属于刑事追诉机关，不为控辩双方行事，除法律利益外不表达任何利益诉求。</w:t>
      </w:r>
    </w:p>
    <w:p w14:paraId="240074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法院在保持客观公正的同时，应为各方履行程序义务及行使法定权利创造必要条件。</w:t>
      </w:r>
    </w:p>
    <w:p w14:paraId="754D70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刑事诉讼中各方地位平等，即依据哈萨克斯坦共和国宪法及本法典享有平等机会维护自身立场。法院仅能基于经各方平等参与审查的证据作出程序性裁决。 </w:t>
      </w:r>
    </w:p>
    <w:p w14:paraId="35211F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刑事诉讼中，当事人选择立场、辩护方式及手段时，不受法院、其他机关及人员干预。法院应当事人请求，依照本法规定协助其获取必要材料。</w:t>
      </w:r>
    </w:p>
    <w:p w14:paraId="08FB16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国家检察官和私人检察官可对特定人员提起刑事诉讼，或在法律规定的情形下放弃起诉。 犯罪嫌疑人、被告人可自由否认或承认罪行，与被害人达成和解，签订诉讼协议或调解协议。民事原告有权放弃诉求或与民事被告和解，民事被告有权承认诉求或与民事原告和解。</w:t>
      </w:r>
    </w:p>
    <w:p w14:paraId="1F1B1C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法院应保障当事人享有在初审和上诉审阶段参与案件审理的权利；被控人及其辩护人及其他诉讼参与人应获准参与再审程序、新证据审理程序及判决执行相关事项的审议。 在法院审理每起刑事案件时，控诉方必须由国家检察官或私人检察官代表。其他必须由当事人参与法院审理的案件情形，由本法典另行规定。</w:t>
      </w:r>
    </w:p>
    <w:p w14:paraId="76B00B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脚注。第23条经哈萨克斯坦共和国2015年10月31日第378-V号法律修订（自2016年1月1日起施行）。</w:t>
      </w:r>
    </w:p>
    <w:p w14:paraId="2CA7D1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第二十四条 对案件情况进行全面、充分和客观的调查</w:t>
      </w:r>
    </w:p>
    <w:p w14:paraId="586749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法院、检察官、侦查人员、讯问人员应当采取法律规定的一切措施，对案件审理所需的事实情况进行全面、充分、客观的调查。</w:t>
      </w:r>
    </w:p>
    <w:p w14:paraId="49FB11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法院审查本案中通过本法典规定方式提交的现有证据。法院不得为弥补审前调查不完整性而自行收集补充证据。</w:t>
      </w:r>
    </w:p>
    <w:p w14:paraId="0F4CE7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刑事追诉机关应当明确认定案件相关事实依据的证据。</w:t>
      </w:r>
    </w:p>
    <w:p w14:paraId="36F524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审理刑事案件的法院应保持客观公正，为控辩双方行使全面、充分调查案件的权利创造必要条件。</w:t>
      </w:r>
    </w:p>
    <w:p w14:paraId="11C5E5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除本法典第380条规定情形外，法院不受诉讼当事人关于现有证据是否必要充分之见解约束，该等证据须为本案所存在且由当事人于庭审中提出。</w:t>
      </w:r>
    </w:p>
    <w:p w14:paraId="34EAB9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犯罪嫌疑人、被告人不利或有利的案情，以及减轻或加重其责任和处罚的任何情节均须予以查明。刑事诉讼机关应当核查所有关于无罪或罪责较轻的主张，以及关于存在证明犯罪嫌疑人、被告人无罪或减轻其责任的证据的主张，同时核查取证过程中是否存在非法取证手段。</w:t>
      </w:r>
    </w:p>
    <w:p w14:paraId="64FE75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第二十五条 依据内心确信对证据进行评判</w:t>
      </w:r>
    </w:p>
    <w:p w14:paraId="1632C8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法官、检察官、侦查人员、审讯人员应当依据法律和良知，根据所审议证据的总和，凭内心确信对证据进行评判。</w:t>
      </w:r>
    </w:p>
    <w:p w14:paraId="3C29E8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陪审员应当根据其内心确信，在综合考虑全部证据的基础上，遵循良知对证据进行评判。</w:t>
      </w:r>
    </w:p>
    <w:p w14:paraId="715A64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任何证据均不具有预定效力。</w:t>
      </w:r>
    </w:p>
    <w:p w14:paraId="2744AF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第二十六条 保障证人、嫌疑人、被告人辩护权</w:t>
      </w:r>
    </w:p>
    <w:p w14:paraId="63D986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注：第26条标题经哈萨克斯坦共和国2019年12月27日第292-VІ号法律修订（颁布程序详见第2条）。</w:t>
      </w:r>
    </w:p>
    <w:p w14:paraId="424808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享有辩护权的证人、嫌疑人、被告均享有辩护权。其可依本法规定，亲自或通过辩护人、法定代理人行使该权利。</w:t>
      </w:r>
    </w:p>
    <w:p w14:paraId="6A524E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刑事诉讼机关应当向嫌疑人、被告人说明其权利，并提供机会使其能够通过法律未禁止的一切方式为自己辩护，同时采取措施保护其人身和财产权益。</w:t>
      </w:r>
    </w:p>
    <w:p w14:paraId="6A4493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在本法典规定的情形下，刑事诉讼机关应确保嫌疑人或被告人的辩护律师参与案件审理。</w:t>
      </w:r>
    </w:p>
    <w:p w14:paraId="062EF9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辩护律师及享有辩护权的证人、嫌疑人、被告人的法定代理人参与刑事诉讼，不得损害后者权利。</w:t>
      </w:r>
    </w:p>
    <w:p w14:paraId="71B83B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享有辩护权的证人、嫌疑人、被告人不得被强迫向刑事侦查机关作证、提交任何材料或提供任何协助。</w:t>
      </w:r>
    </w:p>
    <w:p w14:paraId="7B79C4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嫌疑人和被告人享有与参与犯罪行为的刑事诉讼中被告人同等的辩护权保障。</w:t>
      </w:r>
    </w:p>
    <w:p w14:paraId="4AAC4C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脚注：第26条经哈萨克斯坦共和国2019年12月27日第292-VІ号法律修订（颁布程序详见第2条）。</w:t>
      </w:r>
    </w:p>
    <w:p w14:paraId="696A4B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第二十七条 保障获得专业法律咨询的权利</w:t>
      </w:r>
    </w:p>
    <w:p w14:paraId="286F08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任何人在刑事诉讼过程中均有权依照本法典规定的方式获得专业法律咨询。</w:t>
      </w:r>
    </w:p>
    <w:p w14:paraId="52D173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在法律规定的情况下，法律咨询应免费提供。</w:t>
      </w:r>
    </w:p>
    <w:p w14:paraId="2E91C1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第二十八条 免除作证义务</w:t>
      </w:r>
    </w:p>
    <w:p w14:paraId="66360B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任何人均不得被强制作证指证自己、配偶（妻子）及其近亲属（具体范围由本法典界定）。</w:t>
      </w:r>
    </w:p>
    <w:p w14:paraId="7C0A15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神职人员不得被迫对向其忏悔者作不利证言。</w:t>
      </w:r>
    </w:p>
    <w:p w14:paraId="6C4188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在本条第一、二款规定的情形下，上述人员有权拒绝作证，且不得因此承担任何责任。</w:t>
      </w:r>
    </w:p>
    <w:p w14:paraId="276863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第二十九条 公开性</w:t>
      </w:r>
    </w:p>
    <w:p w14:paraId="6F507E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刑事案件在各级法院及司法程序中的审理均应公开进行。仅当限制公开审理有悖于保护国家机密及其他依法保护的秘密之利益时，方可限制公开审理。 经法院作出有理有据的判决，可对未成年人犯罪、性犯罪及其他案件进行不公开审理，以防止涉及人员私生活信息泄露；同时为保障受害人、证人或其他案件相关人员及其家属或近亲的安全，亦可采取不公开审理。 对刑事追诉机关的行为（不作为）及决定提出的申诉，亦应由调查法官在不公开的法庭审理中予以审议。</w:t>
      </w:r>
    </w:p>
    <w:p w14:paraId="15E10A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不公开审理案件须遵循本法典规定的所有程序规则。</w:t>
      </w:r>
    </w:p>
    <w:p w14:paraId="13598A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法院对案件作出的判决与裁定，除秘密审理案件外均应公开宣判。秘密审理案件仅宣读判决书的引言部分与判决主文。</w:t>
      </w:r>
    </w:p>
    <w:p w14:paraId="5C0F5A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第三十条 刑事诉讼语言</w:t>
      </w:r>
    </w:p>
    <w:p w14:paraId="1A2B8A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哈萨克斯坦共和国刑事诉讼程序以哈萨克语进行，除哈萨克语外，俄语为诉讼程序官方使用语言，必要时亦可使用其他语言。</w:t>
      </w:r>
    </w:p>
    <w:p w14:paraId="0CA28D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办理刑事诉讼的机关如需使用俄语或其他语言审理案件，应作出变更诉讼语言的理由决定。</w:t>
      </w:r>
    </w:p>
    <w:p w14:paraId="1A8507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案件参与人员若不掌握或不充分掌握诉讼使用语言，有权以母语或其他通晓语言进行陈述、解释、作证、提交申请、提出申诉、对司法文书提出异议、查阅案卷材料、在法庭发言； 可依照本法典规定程序免费使用口译员服务，听障人员可免费使用手语翻译服务。</w:t>
      </w:r>
    </w:p>
    <w:p w14:paraId="597AEF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刑事诉讼参与人应获得案件必要材料的免费翻译服务，若该材料使用其他语言书写，则须译为诉讼使用语言。刑事诉讼参与人应获得诉讼文书中使用其他语言部分的免费翻译服务，译为诉讼使用语言。</w:t>
      </w:r>
    </w:p>
    <w:p w14:paraId="355E34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刑事诉讼机关应当向诉讼参与人提供依法必须以诉讼语言出示的文件。对于不掌握诉讼语言的人员，应附有经认证的、以当事人选定诉讼语言书写的文件副本。</w:t>
      </w:r>
    </w:p>
    <w:p w14:paraId="5DB04C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脚注：第30条经哈萨克斯坦共和国2022年6月27日第129-VII号法律修订（自首次正式公布之日起十个日历日后生效）。</w:t>
      </w:r>
    </w:p>
    <w:p w14:paraId="0ED6C9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第三十一条 程序行为与决定的上诉自由</w:t>
      </w:r>
    </w:p>
    <w:p w14:paraId="3646F9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法院及刑事追诉机关的行动与决定，均可依照本法典规定的方式提出上诉。</w:t>
      </w:r>
    </w:p>
    <w:p w14:paraId="1518DF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任何被判有罪或无罪者均有权依照本法典规定的方式，请求上级法院复审判决。</w:t>
      </w:r>
    </w:p>
    <w:p w14:paraId="6366FF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不得利用申诉损害申诉人或申诉受益人的权益。</w:t>
      </w:r>
    </w:p>
    <w:p w14:paraId="0F7660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第三章 刑事追诉</w:t>
      </w:r>
    </w:p>
    <w:p w14:paraId="499EAB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第三十二条 私人、私公及公诉案件</w:t>
      </w:r>
    </w:p>
    <w:p w14:paraId="1FBDE2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根据刑事犯罪的性质和严重程度，刑事起诉和法庭指控应分别以私诉、公诉与公诉兼私诉程序进行。</w:t>
      </w:r>
    </w:p>
    <w:p w14:paraId="28BFCF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根据《哈萨克斯坦共和国刑法典》第114条（第一、二款）、第123条（第一款）、第131条、第147条（第一、二款）、第149条（第一款）、第150条（第一款）、第198条（第一款）、第199条（第一款）、 321条（第一款）以及哈萨克斯坦共和国刑法第152条（第一款和第二款）规定的刑事犯罪案件（本条第三款规定的情况除外），均应视为自诉案件。此类案件的诉讼程序仅在受害人提出控告后方可启动，且必须因与被告达成和解而终止。</w:t>
      </w:r>
    </w:p>
    <w:p w14:paraId="003425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3.涉及下列罪行的案件：第108-1条（第一款）、第109-1条（第一款）、第110条（第一款）、第115条、第120条（第一款）、第121条（第一款）、 121-1、126（第一部分）、138、139、145、148（第一部分）、152（第三部分）、153（第一部分）、154、155（第一部分）、157（第一部分）、158（第一部分）、 159, 187, 189（第一、二部分）, 190（第一部分）, 195（第一部分）, 198（第二部分）, 199（第二部分）, 201（第一部分）, 202（第一部分）, 204, 205（第一部分）, 206（第一部分）、207（第一部分）、208（第一部分）、209（第一部分）、211（第一部分）、223（第一、二部分）、248（第一部分）、250、251（第一部分）、317（第一部分）、 319（第一、二部分）、321（第二部分）、345（第一部分）、389（第一部分）的刑事犯罪，以及第152条（第一部分）规定的刑事犯罪，若涉及不执行恢复工作的法院判决，应视为公诉与私诉并存的案件。 此类案件的诉讼程序仅能依据受害人投诉启动，且仅在符合《哈萨克斯坦共和国刑法典》第68条规定的情形下，方可因与嫌疑人、被告人达成和解而终止。</w:t>
      </w:r>
    </w:p>
    <w:p w14:paraId="55D03D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若行为损害处于无助或依赖状态者之权益，或因其他原因致其无法行使权利，或涉及损害社会或国家利益之公诉案件，检察官可在无受害人控告时启动或继续办理自诉及公诉案件。</w:t>
      </w:r>
    </w:p>
    <w:p w14:paraId="6E2A3B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在刑事犯罪报告登记于统一预审调查登记簿并完成紧急侦查行动后，若无投诉人投诉，私人及公私混合控告案件的诉讼程序应自登记之日起三日终止，终止依据为本法典第35条第一款第5项规定的情形。</w:t>
      </w:r>
    </w:p>
    <w:p w14:paraId="47BB5A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本条第二、三款规定情形外的刑事犯罪案件均属公诉案件。此类案件的刑事追诉不受控告人控告影响。</w:t>
      </w:r>
    </w:p>
    <w:p w14:paraId="41D7B1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脚注：第32条经哈萨克斯坦共和国2017年7月3日第84-VI号法律修订（自首次正式公布之日起十个日历日后生效）； 2018年7月12日第180-VI号修正案（自首次正式公布之日起十个日历日后生效）；2019年4月1日第240-VI号修正案（自首次正式公布之日起十个日历日后生效）； 2019年12月27日第292-VI号（颁布程序详见第2条）；2020年6月26日第349-VI号（自首次正式公布之日起十个日历日后生效）； 2024年4月15日第72-VIII号（自首次正式公布之日起六十个日历日后生效）2024年4月19日第74-VIII号（自首次正式公布之日起十个日历日后生效）；2024年7月5日第113-VIII号 （自首次正式公布之日起六十个日历日后生效）。</w:t>
      </w:r>
    </w:p>
    <w:p w14:paraId="591D16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第33条 根据商业组织或其他组织申请提起刑事诉讼</w:t>
      </w:r>
    </w:p>
    <w:p w14:paraId="1EA63E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哈萨克斯坦共和国刑法典》第九章所列行为仅损害非国有企业性质的商业组织或其他组织利益，且未损害其他组织、公民、社会及国家利益，则刑事追诉须经该组织负责人、创始人（参与者）或授权机构申请或同意后实施。</w:t>
      </w:r>
    </w:p>
    <w:p w14:paraId="4EADDA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2. 根据哈萨克斯坦共和国2021年7月2日第62-VII号法律予以废止（自首次正式公布之日起六十个日历日后生效）。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脚注：第33条经哈萨克斯坦共和国2021年7月2日第62-VII号法律修订（自首次正式公布之日起六十个日历日后生效）。</w:t>
      </w:r>
    </w:p>
    <w:p w14:paraId="2C6324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第三十四条 刑事追诉的一般条件</w:t>
      </w:r>
    </w:p>
    <w:p w14:paraId="6AC621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为履行刑事诉讼任务，刑事追诉机关在发现犯罪行为迹象时，应在其职权范围内采取一切合法措施，以查明犯罪事实、揭露犯罪行为人、惩处犯罪行为人，并采取措施为无辜者恢复名誉。</w:t>
      </w:r>
    </w:p>
    <w:p w14:paraId="5DD6FA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刑事追诉机关应保障申诉人获得司法救济的权利，并采取措施赔偿因犯罪行为造成的损害。</w:t>
      </w:r>
    </w:p>
    <w:p w14:paraId="6286AF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刑事追诉机关在刑事诉讼中行使职权时，独立于任何机关和官员，并严格遵循本法典规定。</w:t>
      </w:r>
    </w:p>
    <w:p w14:paraId="6D42C5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以任何形式干预刑事诉讼机关以阻碍刑事案件客观调查的行为，依法承担法律责任。</w:t>
      </w:r>
    </w:p>
    <w:p w14:paraId="16E6C5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刑事诉讼机关依法提出的指令对所有国家机关、组织、官员及公民具有约束力，须在规定时限内执行，最迟不得超过三日。若需作出逮捕、羁押嫌疑人的决定，刑事诉讼机关的指令须在二十四小时内执行。无正当理由拒不执行此类指令的，依法承担法律责任。</w:t>
      </w:r>
    </w:p>
    <w:p w14:paraId="0D95C0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第三十五条 终止程序的情形</w:t>
      </w:r>
    </w:p>
    <w:p w14:paraId="0D5D22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刑事案件应予终止：</w:t>
      </w:r>
    </w:p>
    <w:p w14:paraId="159AC4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1）不构成刑事犯罪时；</w:t>
      </w:r>
    </w:p>
    <w:p w14:paraId="50EC72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2）缺乏犯罪构成要件时；</w:t>
      </w:r>
    </w:p>
    <w:p w14:paraId="402A87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3）因赦免行为消除对已实施行为的处罚；</w:t>
      </w:r>
    </w:p>
    <w:p w14:paraId="27654A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4）刑事责任追诉时效届满；</w:t>
      </w:r>
    </w:p>
    <w:p w14:paraId="527E6A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5）被害人不提出控告时； - 涉及本法典第32条第二款和第三款规定的刑事犯罪时（本法典第32条第四款规定的情形除外），以及私人检察官拒绝提起公诉时——涉及本法典第32条第二款规定的刑事犯罪时（本法典第32条第四款规定的情形除外）；</w:t>
      </w:r>
    </w:p>
    <w:p w14:paraId="1D5BF9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若废除该行为刑事责任的法律已生效，或哈萨克斯坦共和国宪法法院认定本刑事案件适用之法律或其他规范性法律行为违宪，且该行为定性为刑事犯罪取决于该法律或规范性法律行为；</w:t>
      </w:r>
    </w:p>
    <w:p w14:paraId="5B2BB6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当事人因相同指控已获生效判决，或存在其他未撤销的法院裁决认定其不可被刑事追诉；</w:t>
      </w:r>
    </w:p>
    <w:p w14:paraId="75A53A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8）对同一嫌疑已存在刑事追诉机关作出的刑事追诉终止决定且该决定未被撤销时；</w:t>
      </w:r>
    </w:p>
    <w:p w14:paraId="0E03FA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9）行为人在精神失常状态下实施刑法禁止的行为，但适用强制医疗措施所需程序尚未完成者除外；</w:t>
      </w:r>
    </w:p>
    <w:p w14:paraId="75CB93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10）因享有司法豁免权或特权之人，其授权机构或官员拒绝同意将其移送司法机关；</w:t>
      </w:r>
    </w:p>
    <w:p w14:paraId="781BFF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针对已故人员，但为恢复其名誉、调查他人、确定应予没收的非法所得财产、金钱及其他贵重物品并提供损害赔偿而必需的诉讼程序除外；</w:t>
      </w:r>
    </w:p>
    <w:p w14:paraId="2AB768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12）依据哈萨克斯坦共和国刑法规定免除刑事责任的对象。</w:t>
      </w:r>
    </w:p>
    <w:p w14:paraId="121611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基于本条第一部分第1)项和第2)项规定的情形，若缺乏犯罪行为或犯罪构成要件的证据，且无法通过其他途径获取补充证据时，应终止诉讼程序。</w:t>
      </w:r>
    </w:p>
    <w:p w14:paraId="7C5B47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诉讼程序应基于本条第一部分第2项规定的情形终止，包括：嫌疑人、被告人造成的损害属合法行为；或嫌疑人、被告人实施犯罪行为时存在《哈萨克斯坦共和国刑法典》规定的排除其供述构成犯罪及刑事责任的情形。</w:t>
      </w:r>
    </w:p>
    <w:p w14:paraId="37A60C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禁止基于本条第一部分第3项、第4项及第11项规定终止刑事案件，若申请人直接指认其为犯罪行为实施者（享有辩护权的证人）、 或本条第一部分第十一款规定情形下，依据本法第六十六条第二部分列举且有权与律师共同为嫌疑人、被告人辩护的人员提出异议时，不得终止刑事案件。 在此情况下，案件审理程序应继续进行，并可在存在相应依据时作出有罪判决，同时免除该人刑罚或刑事责任。 </w:t>
      </w:r>
    </w:p>
    <w:p w14:paraId="3416C6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根据本条第一部分第 3)、4)、9)、10) 和 11) 款规定的理由终止刑事案件的决定，无需征得原告或其代表的同意。</w:t>
      </w:r>
    </w:p>
    <w:p w14:paraId="054B46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刑事案件的终止同时意味着刑事起诉的终止。</w:t>
      </w:r>
    </w:p>
    <w:p w14:paraId="151388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对行为发生时未达到法定刑事责任年龄的人员终止刑事诉讼的决定，应依据本条第一部分第2项所述理由作出。 基于相同依据，对于行为发生时虽已达到法定刑事责任年龄，但因非精神疾病导致的智力迟滞而无法充分认识其行为（不作为）的实际性质及社会危害性并加以控制的未成年人，亦应作出终止刑事诉讼的决定。</w:t>
      </w:r>
    </w:p>
    <w:p w14:paraId="2C19FA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刑事追诉机关发现存在妨碍刑事追诉的情形时，应在审前程序的任何阶段作出终止刑事案件的命令。</w:t>
      </w:r>
    </w:p>
    <w:p w14:paraId="7B817D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检察官亦可在案件进入审判程序前，依据本条规定撤回案件并终止诉讼。检察官撤回案件终止后，不得对该案重新进行审前程序并再次移送法院。</w:t>
      </w:r>
    </w:p>
    <w:p w14:paraId="53D2FD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检察官在法庭上发现存在妨碍刑事起诉的情形时，应当宣布放弃起诉。若私人检察官继续支持指控，检察官放弃起诉的声明不影响刑事诉讼程序的继续进行。</w:t>
      </w:r>
    </w:p>
    <w:p w14:paraId="08D383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法院发现存在妨碍刑事起诉的情形时，应当裁定刑事案件终止。</w:t>
      </w:r>
    </w:p>
    <w:p w14:paraId="03621E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刑事案件终止时，若当事人行为存在行政或纪律违法迹象，刑事追诉机关和法院须于十日内将材料移交主管机关（官员）裁决行政或纪律处分。</w:t>
      </w:r>
    </w:p>
    <w:p w14:paraId="23D271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脚注：第35条经哈萨克斯坦共和国2014年11月7日第248-V号法律修订（自2015年1月1日起施行）； 2019年12月27日第292-VІ号（颁布程序见第2条）；2021年7月2日第62-VII号（自首次正式公布之日起六十个日历日后生效）； 2022年11月5日第157-VII号（自2023年1月1日起施行）；2023年1月3日第188-VII号（自首次正式公布之日起六十个日历日后施行）。</w:t>
      </w:r>
    </w:p>
    <w:p w14:paraId="16A307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第三十六条 排除刑事追诉的情形</w:t>
      </w:r>
    </w:p>
    <w:p w14:paraId="193571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刑事追诉机关、法院在存在其职权范围内相关情形时，有权终止追诉并免除人员刑事责任，具体情形包括：第65条第一款、第66条、 67条、第67-1条、第68条第二、三款、第83条第一、三款规定的情形，以及适用哈萨克斯坦共和国刑法第441条、第442条、第444条至第448条、第453条规定的情形时，有权终止追诉并免除刑事责任。法院在此类情形下亦可作出有罪判决但免除刑事责任。</w:t>
      </w:r>
    </w:p>
    <w:p w14:paraId="0E8AD8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检察官、法院发现存在不予起诉的情形时，有权宣布撤销对被告人的起诉。检察官宣布撤销起诉后，私人检察官仍可利用刑事案件材料继续对被告人提起公诉。</w:t>
      </w:r>
    </w:p>
    <w:p w14:paraId="22B916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刑事案件终止前，应向嫌疑人、被告人说明案件终止的理由、法律后果及其有权对该理由提出异议。</w:t>
      </w:r>
    </w:p>
    <w:p w14:paraId="634395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应当将刑事案件终止决定通知控告人及其代表，其有权依照本法规定向检察官或法院对该决定提出申诉。</w:t>
      </w:r>
    </w:p>
    <w:p w14:paraId="140867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若嫌疑人、被告人或被害人对本条规定情形提出的终止决定提出异议，则不得依据该情形终止刑事案件。此种情形下，案件审理程序应按常规方式继续进行。</w:t>
      </w:r>
    </w:p>
    <w:p w14:paraId="3AAEC0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若在法庭退庭评议前，已按《哈萨克斯坦共和国刑法典》第69条规定向法院交存保证金，法院有权作出有罪判决，同时免除该人服刑，但须确立担保人。</w:t>
      </w:r>
    </w:p>
    <w:p w14:paraId="6192E4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法院对案件作出其他终局裁决，抵押物应立即返还抵押人。返还抵押物时，其保管费用不得向抵押人收取。抵押物的接收、评估、保管、返还、变卖、强制执行及转为国家收入的程序，由哈萨克斯坦共和国政府规定。</w:t>
      </w:r>
    </w:p>
    <w:p w14:paraId="228F35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若被告或被害人提出异议，禁止以设立担保方式释放服刑人员。</w:t>
      </w:r>
    </w:p>
    <w:p w14:paraId="0B6D91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脚注：第36条经哈萨克斯坦共和国2014年11月7日第248-V号法律修订（自2015年1月1日起施行）； 2019年4月1日第240-VI号法律（自首次正式公布之日起十个日历日后生效）； 2019年12月27日第292-VІ号（颁布程序详见第2条）；2023年7月12日第23-VIII号（自首次正式公布之日起十个日历日后生效）。</w:t>
      </w:r>
    </w:p>
    <w:p w14:paraId="6A72A3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第四章 恢复。赔偿因机构非法行为造成的损害</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机构非法行为造成的损害赔偿</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刑事诉讼机关</w:t>
      </w:r>
    </w:p>
    <w:p w14:paraId="078282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第37条。作为嫌疑人、被告人、被告被追诉者的个人名誉恢复</w:t>
      </w:r>
    </w:p>
    <w:p w14:paraId="766C6B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经法院宣告无罪者，以及因本法典第35条第一部分第1)、2)、5)、 6)、7)及8)项规定终止案件的，应予以名誉恢复，即恢复其权利，且不得对其受哈萨克斯坦共和国宪法保障的权利和自由施加任何限制。</w:t>
      </w:r>
    </w:p>
    <w:p w14:paraId="6DFBCD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法院、刑事诉讼机关应当采取一切法律措施，为本条第一款所述人员恢复名誉，并赔偿因刑事诉讼机关非法行为对其造成的损害。</w:t>
      </w:r>
    </w:p>
    <w:p w14:paraId="20EF22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第三十八条 有权获得刑事诉讼机关非法行为损害赔偿的人员</w:t>
      </w:r>
    </w:p>
    <w:p w14:paraId="556893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因非法逮捕、拘留、软禁、停职、强制送医、定罪或强制医疗措施而造成的损害，无论刑事诉讼机关是否有过错，均应由预算全额赔偿。</w:t>
      </w:r>
    </w:p>
    <w:p w14:paraId="702FE1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因刑事诉讼机关相关违法行为遭受损害的，下列人员享有赔偿权利：</w:t>
      </w:r>
    </w:p>
    <w:p w14:paraId="44EBD7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本法典第37条第一款所指人员；</w:t>
      </w:r>
    </w:p>
    <w:p w14:paraId="2C15BF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2）刑事案件依据本法典第35条第一部分第5项规定予以终止的当事人，若虽不存在本法典第32条第四部分规定的情形，但自发现妨碍刑事追诉的情形之日起未终止侦查程序；</w:t>
      </w:r>
    </w:p>
    <w:p w14:paraId="5CC770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3）刑事案件依据本法典第35条第一部分第3项和第4项规定本应终止，但因发现排除刑事追诉的情形而未终止，且在当事人同意终止刑事案件的情况下仍非法继续刑事追诉的人员；</w:t>
      </w:r>
    </w:p>
    <w:p w14:paraId="51A7FE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因哈萨克斯坦共和国刑法条文对犯罪行为定性变更，被判处逮捕、监禁、逮捕或羁押，且新定罪名责任较轻，而本法未规定对该嫌疑或指控实施逮捕或羁押的情形； 或依据本条规定改判较轻刑罚、撤销指控部分并相应减轻刑罚，以及撤销非法司法裁决强制医疗措施或强制教育措施的情形。 实际服刑的拘留或监禁期限，在超过根据《哈萨克斯坦共和国刑法典》重新定罪条款所规定的最高刑罚的范围内，视为非法服刑；</w:t>
      </w:r>
    </w:p>
    <w:p w14:paraId="0D7FFF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5）在刑事诉讼中被无法律依据羁押超过法定期限，或遭受其他非法程序强制措施的人员；</w:t>
      </w:r>
    </w:p>
    <w:p w14:paraId="6DE5CC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经秘密侦查后被法院裁定该侦查行为违法的人员。</w:t>
      </w:r>
    </w:p>
    <w:p w14:paraId="4E2006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公民死亡时，其依法享有的损害赔偿请求权应转移至其继承人；对于被暂停支付的养老金及福利，应支付给属于遗属津贴规定范围内的家庭成员。</w:t>
      </w:r>
    </w:p>
    <w:p w14:paraId="5CD194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若经证实，当事人于侦查审判期间通过自愿认罪阻碍真相查明，并因此导致本条第一款所述不利后果，则不予赔偿。</w:t>
      </w:r>
    </w:p>
    <w:p w14:paraId="31F0CD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本条规定不适用于下列情形：因大赦、赦免、诉讼时效届满或通过消除刑事责任或减轻处罚的法律，导致对当事人采取的强制性诉讼措施或有罪判决被撤销或变更，且不存在第二部分第3款所述情形。</w:t>
      </w:r>
    </w:p>
    <w:p w14:paraId="312509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其他情形不得作为损害赔偿的依据。</w:t>
      </w:r>
    </w:p>
    <w:p w14:paraId="51944F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脚注。第38条经哈萨克斯坦共和国2017年12月21日第118-VI号法律修订（自首次正式公布之日起十个日历日后生效）。</w:t>
      </w:r>
    </w:p>
    <w:p w14:paraId="30CF66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第三十九条 损害赔偿权利与索赔时效</w:t>
      </w:r>
    </w:p>
    <w:p w14:paraId="759F43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刑事诉讼机关作出全部或部分恢复名誉的决定后，必须承认当事人获得损害赔偿的权利。应将无罪判决书、终止侦查决定书、撤销或变更其他违法决定的文书副本交付当事人或邮寄送达。 同时须向其发送说明损害赔偿请求程序及时限的通知。若损害赔偿权利人系已故人员，且其继承人、亲属或抚养人居住地不明时，该通知应自其向刑事诉讼机关提出申请之日起五日内送达。</w:t>
      </w:r>
    </w:p>
    <w:p w14:paraId="305F74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第38条第二、三款所指人员有权获得财产损失全额赔偿、精神损害赔偿，并恢复劳动、养老金、住房及其他权利。被法院剥夺荣誉称号、军衔、特殊称号、其他称号、级别、外交级别、资格等级及国家奖章者，应恢复其称号、级别、外交级别、资格等级，并返还国家奖章。</w:t>
      </w:r>
    </w:p>
    <w:p w14:paraId="3E8107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因刑事诉讼机关违法行为造成的损害赔偿请求，可依照本章规定自收到权利恢复程序说明通知之日起六个月内提出。因正当理由错过该期限的，经利害关系人申请，法院可予以恢复。</w:t>
      </w:r>
    </w:p>
    <w:p w14:paraId="1364EB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脚注：第39条经哈萨克斯坦共和国2019年12月27日第292-VІ号法律修订（颁布程序参见第2条）。</w:t>
      </w:r>
    </w:p>
    <w:p w14:paraId="1EBA31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第四十条 财产损害赔偿</w:t>
      </w:r>
    </w:p>
    <w:p w14:paraId="6162C0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本法典第38条第二款所指人员遭受的财产损害，包括以下方面的补偿：</w:t>
      </w:r>
    </w:p>
    <w:p w14:paraId="75062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1）其丧失的工资、养老金、津贴及其他收入来源；</w:t>
      </w:r>
    </w:p>
    <w:p w14:paraId="3212B0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2）依据判决或其他法院裁决被非法没收或转为国家收入的财产；</w:t>
      </w:r>
    </w:p>
    <w:p w14:paraId="2CDFBD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3）依据非法判决征收的罚金；因非法行为支付的诉讼费及其他款项；</w:t>
      </w:r>
    </w:p>
    <w:p w14:paraId="6B72BA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4）为获得法律援助所支付的费用；</w:t>
      </w:r>
    </w:p>
    <w:p w14:paraId="19BCBE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5）因刑事诉讼产生的其他费用。</w:t>
      </w:r>
    </w:p>
    <w:p w14:paraId="44F46D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用于维持本法典第38条第二部分所指人员在羁押、拘留或监禁场所期间的生活开支，与该等人员刑事诉讼相关的诉讼费用，以及其在羁押、拘留或监禁期间从事任何劳动所获收入，不得从因刑事诉讼机关非法行为造成的损害赔偿金中扣除。</w:t>
      </w:r>
    </w:p>
    <w:p w14:paraId="77513B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收到本法典第39条第一部分规定的文件副本及损害通知后， 本法典第38条第二、三款所指人员有权向作出判决、终止刑事诉讼决定的法院，或向当事人住所地法院、作出终止侦查决定或撤销、变更其他违法决定的机关所在地法院，提出财产损害赔偿请求。 若刑事案件被上级法院终止或判决被变更，损害赔偿请求应提交原判决法院。未成年人的法定代理人有权代其提出损害赔偿请求。</w:t>
      </w:r>
    </w:p>
    <w:p w14:paraId="01DB6E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法官自收到申请之日起一个月内，应核定损害赔偿数额，必要时可要求财政机构和社会保障机构进行计算，随后应作出赔偿金支付裁定，并计入通货膨胀因素。 若案件经法院在上诉或撤销程序中终结，上述程序仅由原审法院法官在不经审判的情况下执行。</w:t>
      </w:r>
    </w:p>
    <w:p w14:paraId="4AD781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判决书须载明：财产损害赔偿的依据、计算方法及货币金额；应返还给被平反者的财产；负有支付或返还财产义务的机构；提交判决书以执行支付的期限；对判决书提出上诉的程序和期限。</w:t>
      </w:r>
    </w:p>
    <w:p w14:paraId="336CFC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法院判决可依照本法典规定的方式向上级法院提出上诉。</w:t>
      </w:r>
    </w:p>
    <w:p w14:paraId="67A28D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关于财产损害赔偿金支付的已生效法院裁定，应依照哈萨克斯坦共和国法律予以执行。</w:t>
      </w:r>
    </w:p>
    <w:p w14:paraId="4DA3AE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6. 根据哈萨克斯坦共和国2014年11月7日第248-V号法律（自2015年1月1日起施行）予以废止。</w:t>
      </w:r>
    </w:p>
    <w:p w14:paraId="66274D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因刑事诉讼机关违法行为致使法人遭受损害的赔偿请求，应依照本条规定处理，国家应按法定金额予以赔偿。</w:t>
      </w:r>
    </w:p>
    <w:p w14:paraId="1AB420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脚注：第40条经哈萨克斯坦共和国2014年11月7日第248-V号法律修订（自2015年1月1日起施行）；经2015年10月31日第378-V号法律修订（自2016年1月1日起施行）； 2019年12月27日第292-VІ号法律（颁布程序详见第2条）。</w:t>
      </w:r>
    </w:p>
    <w:p w14:paraId="32DA6C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第四十一条 精神损害后果的消除</w:t>
      </w:r>
    </w:p>
    <w:p w14:paraId="2F6833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刑事诉讼机关作出恢复名誉决定后，应就损害向当事人正式致歉。</w:t>
      </w:r>
    </w:p>
    <w:p w14:paraId="198A65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精神损害的货币赔偿请求应通过民事诉讼程序主张。</w:t>
      </w:r>
    </w:p>
    <w:p w14:paraId="25859C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若当事人遭受非法刑事追诉，且关于刑事追诉、逮捕、羁押、停职、强制送医、定罪及其他针对其采取的措施的信息 经认定违法后，通过大众传媒及网络平台予以公布，则应当事人请求（当事人死亡时由其亲属或作出恢复权利决定的刑事诉讼机关请求），相关媒体须于一个月内发布相应更正声明。</w:t>
      </w:r>
    </w:p>
    <w:p w14:paraId="6910D9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应本法典第38条第二、三款所述人员请求，刑事诉讼机关应于十四日内向其工作单位、学习机构、居住地发送书面通知，说明非法决定的撤销情况。</w:t>
      </w:r>
    </w:p>
    <w:p w14:paraId="75CF46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脚注：第41条经哈萨克斯坦共和国2024年6月19日第94-VIII号法律修订（自首次正式公布后六十个日历日届满时生效）。</w:t>
      </w:r>
    </w:p>
    <w:p w14:paraId="468904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第四十二条 通过诉讼程序恢复权利</w:t>
      </w:r>
    </w:p>
    <w:p w14:paraId="7AF67D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若未在六个月期限内依照本章规定提起损害赔偿请求，当事人可通过民事诉讼向法院申请。</w:t>
      </w:r>
    </w:p>
    <w:p w14:paraId="17EFBC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第42-1条 刑事诉讼形式</w:t>
      </w:r>
    </w:p>
    <w:p w14:paraId="1D7CC4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哈萨克斯坦共和国刑事诉讼采用纸质和/或电子形式进行。</w:t>
      </w:r>
    </w:p>
    <w:p w14:paraId="70116E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刑事诉讼程序负责人在考虑刑事诉讼参与者意见及技术条件后，有权决定以电子形式进行刑事诉讼程序，并作出有理有据的决定。</w:t>
      </w:r>
    </w:p>
    <w:p w14:paraId="074071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刑事诉讼参与人的意见应以请愿书形式提交予预审调查人员或法官，该请愿书须依照本法典规定的方式及期限予以审议。</w:t>
      </w:r>
    </w:p>
    <w:p w14:paraId="721AB4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若无法继续以电子形式进行刑事诉讼程序，刑事诉讼程序负责人应转为纸质形式，并就此作出有理有据的决定。</w:t>
      </w:r>
    </w:p>
    <w:p w14:paraId="19E8B2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刑事诉讼程序以电子形式进行的决定，可由刑事诉讼程序参与者依照本法典第</w:t>
      </w:r>
      <w:r>
        <w:rPr>
          <w:rFonts w:hint="default" w:ascii="Times New Roman" w:hAnsi="Times New Roman" w:cs="Times New Roman" w:eastAsiaTheme="minorEastAsia"/>
          <w:b w:val="0"/>
          <w:i w:val="0"/>
          <w:color w:val="000000"/>
          <w:kern w:val="0"/>
          <w:sz w:val="28"/>
          <w:szCs w:val="28"/>
          <w:u w:val="single"/>
          <w:lang w:val="en-US" w:eastAsia="zh-CN" w:bidi="ar"/>
        </w:rPr>
        <w:t>100条</w:t>
      </w:r>
      <w:r>
        <w:rPr>
          <w:rFonts w:hint="default" w:ascii="Times New Roman" w:hAnsi="Times New Roman" w:cs="Times New Roman" w:eastAsiaTheme="minorEastAsia"/>
          <w:b w:val="0"/>
          <w:i w:val="0"/>
          <w:color w:val="000000"/>
          <w:kern w:val="0"/>
          <w:sz w:val="28"/>
          <w:szCs w:val="28"/>
          <w:lang w:val="en-US" w:eastAsia="zh-CN" w:bidi="ar"/>
        </w:rPr>
        <w:t>规定的方式提出上诉。</w:t>
      </w:r>
    </w:p>
    <w:p w14:paraId="4989EB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以纸质形式进行刑事诉讼时，审前调查机关有权接收并向检察官提交程序性决定以供批准或核准；在本法典规定的情形下，亦可将所作决定通知检察官，并以电子形式发送程序性决定副本及其他刑事案件材料（除需保密者外）。</w:t>
      </w:r>
    </w:p>
    <w:p w14:paraId="77606B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脚注：第五章经哈萨克斯坦共和国2017年12月21日第118-VI号法律第42-1条补充（自首次正式公布之日起十个日历日后生效）；经哈萨克斯坦共和国2020年12月19日第384-VI号法律修订 （自首次正式公布之日起十个日历日后生效）。</w:t>
      </w:r>
    </w:p>
    <w:p w14:paraId="267E6A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第五章 刑事诉讼的进行</w:t>
      </w:r>
    </w:p>
    <w:p w14:paraId="246EE5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第四十三条 刑事案件的合并审理</w:t>
      </w:r>
    </w:p>
    <w:p w14:paraId="4F3683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对数人实施一项或多项共犯刑事犯罪的刑事案件、对实施多项刑事犯罪的犯罪人的案件，以及对涉嫌或被指控明显未承诺隐瞒或未报告此类犯罪的犯罪人的案件，可合并为一个诉讼程序。</w:t>
      </w:r>
    </w:p>
    <w:p w14:paraId="587355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在嫌疑人身份未明确，但有充分理由相信某人或某群体实施了多项犯罪行为的情况下，亦允许合并刑事案件。</w:t>
      </w:r>
    </w:p>
    <w:p w14:paraId="569A6C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刑事案件合并须依据刑事诉讼机关的决定进行。刑事诉讼机关作出的决定副本应在二十四小时内送达检察官及辩护团队。</w:t>
      </w:r>
    </w:p>
    <w:p w14:paraId="7A41EA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下列情形不得合并审理： </w:t>
      </w:r>
    </w:p>
    <w:p w14:paraId="2F0CC2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对不同人员提出的相同嫌疑或指控；</w:t>
      </w:r>
    </w:p>
    <w:p w14:paraId="6ADD5B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对涉嫌相互关联犯罪行为的嫌疑人提出的指控，但私人起诉案件除外；</w:t>
      </w:r>
    </w:p>
    <w:p w14:paraId="1ACC9B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3）其中一案属私人刑事诉讼程序，另一案属公诉程序的案件；</w:t>
      </w:r>
    </w:p>
    <w:p w14:paraId="10F7B4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4）其他任何合并审理可能妨碍案件客观审理的嫌疑或指控。</w:t>
      </w:r>
    </w:p>
    <w:p w14:paraId="1C8D64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合并审理案件的程序期限，自首起刑事案件启动之日起计算。若对其中某合并案件采取羁押或居家监视等预防措施，则调查期限自对该措施适用案件启动侦查之日起计算。</w:t>
      </w:r>
    </w:p>
    <w:p w14:paraId="4F61B3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相关人员仅就涉及其自身的合并案件享有刑事诉讼参与人权利。</w:t>
      </w:r>
    </w:p>
    <w:p w14:paraId="662CDB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第四十四条 刑事案件的分离</w:t>
      </w:r>
    </w:p>
    <w:p w14:paraId="37E953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法院、刑事侦查机关可将下列情形的刑事案件从原案中分离处理：</w:t>
      </w:r>
    </w:p>
    <w:p w14:paraId="3C2E8C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1）当涉及保密国家机密而需闭门审理的理由仅适用于个别犯罪嫌疑人或被告人，而不适用于其他嫌疑人或被告人时；</w:t>
      </w:r>
    </w:p>
    <w:p w14:paraId="2FD180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2）适用成年人刑事责任的未成年犯罪嫌疑人或被告人；</w:t>
      </w:r>
    </w:p>
    <w:p w14:paraId="7E20F9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3）对某些身份不明的刑事责任主体提起的诉讼，以及本法典第45条规定的其他情形；</w:t>
      </w:r>
    </w:p>
    <w:p w14:paraId="0FCF66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4）与检察官达成诉讼合作协议的嫌疑人、被控人或被告人。</w:t>
      </w:r>
    </w:p>
    <w:p w14:paraId="06F456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调查多卷宗刑事案件时，若预审调查或羁押期限即将届满，调查人员、审讯人员或调查机关经确认对部分嫌疑已进行全面、充分、客观的调查后，有权将该部分案件单独移送法院审理，前提是不影响其余部分的调查和审判。</w:t>
      </w:r>
    </w:p>
    <w:p w14:paraId="528A95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若刑事案件中收到涉及犯罪行为的信息，且该行为与正在调查的案件无关，应立即将相关材料分离，依照本法规定启动新的预审调查。</w:t>
      </w:r>
    </w:p>
    <w:p w14:paraId="5852D6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刑事案件的分离应在不影响事实调查的全面性、完整性和客观性以及案件处理的前提下予以准许。</w:t>
      </w:r>
    </w:p>
    <w:p w14:paraId="4A5B42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案件分立须依据刑事诉讼机关的决定执行。刑事诉讼机关作出的决定副本应于二十四小时内送达检察官，并附原始材料或副本清单。</w:t>
      </w:r>
    </w:p>
    <w:p w14:paraId="5CC538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分案审理的程序期限，自申请书、犯罪报告在统一预审登记簿登记为新犯罪之日起计算。其他情形下，期限自主案预审程序启动之日起计算。</w:t>
      </w:r>
    </w:p>
    <w:p w14:paraId="7CC836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注：第44条经哈萨克斯坦共和国2018年7月12日第180-VI号法律修订（自首次正式公布之日起十个日历日后生效）。</w:t>
      </w:r>
    </w:p>
    <w:p w14:paraId="2068D9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第四十五条 刑事诉讼中止情形及审前调查期限中断</w:t>
      </w:r>
    </w:p>
    <w:p w14:paraId="2714D5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出现下列情形时，法院应裁定中止刑事诉讼程序：</w:t>
      </w:r>
    </w:p>
    <w:p w14:paraId="20EC14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1）被告人逃离法庭或因其他原因无法确定其居住地；</w:t>
      </w:r>
    </w:p>
    <w:p w14:paraId="054159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被告经法定程序确诊患有暂时性精神障碍或其他严重疾病；</w:t>
      </w:r>
    </w:p>
    <w:p w14:paraId="7FFF3B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3）被告人滞留哈萨克斯坦共和国境外；</w:t>
      </w:r>
    </w:p>
    <w:p w14:paraId="04A016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4）不可抗力暂时阻碍刑事案件继续审理；</w:t>
      </w:r>
    </w:p>
    <w:p w14:paraId="582C42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依照本法典第五十九章规定获取法律援助的相关程序行为；</w:t>
      </w:r>
    </w:p>
    <w:p w14:paraId="6C88E6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6）检察官正在审理被告在法庭上提出的申请，该申请涉及通过非法行为或虐待手段获取证据，且在无法继续主要诉讼程序时，可对检察官的决定提出上诉。</w:t>
      </w:r>
    </w:p>
    <w:p w14:paraId="169927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院在下列情形下应全部或部分中止诉讼程序：法院向哈萨克斯坦共和国宪法法院提交建议，请求宣告本刑事案件所适用法律违宪，或宣告其他违反哈萨克斯坦共和国宪法所保障的公民权利与自由的规范性法律文件违宪。</w:t>
      </w:r>
    </w:p>
    <w:p w14:paraId="0A1CAB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若哈萨克斯坦共和国宪法法院应其他法院提议受理关于宣告本刑事案件适用法律或其他规范性法律行为违宪的建议，法院应当事人请求，有义务全部或部分中止诉讼程序。</w:t>
      </w:r>
    </w:p>
    <w:p w14:paraId="559E47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若自诉案件中的自诉人因重病、出差离开哈萨克斯坦共和国或履行公民义务而无法出庭，法院应通过裁定全部或部分中止刑事诉讼程序。</w:t>
      </w:r>
    </w:p>
    <w:p w14:paraId="00FB4E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刑事诉讼程序应中止直至导致中止的情形消除，在此期间法院审理案件的期限终止。消除中止事由后，应由法院命令恢复诉讼程序。</w:t>
      </w:r>
    </w:p>
    <w:p w14:paraId="6862DB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须将诉讼中止或恢复情况告知诉讼参与人。</w:t>
      </w:r>
    </w:p>
    <w:p w14:paraId="33AC88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若案件中无中止诉讼时效的依据，且刑事法律规定的诉讼时效届满时，中止的案件应予终止。</w:t>
      </w:r>
    </w:p>
    <w:p w14:paraId="4EC969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预审调查期间在下列情形中中止：</w:t>
      </w:r>
    </w:p>
    <w:p w14:paraId="3DBE30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无法确定实施犯罪行为的人员身份；</w:t>
      </w:r>
    </w:p>
    <w:p w14:paraId="422114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嫌疑人、被告人滞留哈萨克斯坦共和国境外；</w:t>
      </w:r>
    </w:p>
    <w:p w14:paraId="7A801C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嫌疑人、被告人逃避刑事追诉机关或因其他原因无法确定其居住地时；</w:t>
      </w:r>
    </w:p>
    <w:p w14:paraId="7B8EDD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经法定程序确证的嫌疑人、被告人患有暂时性精神障碍或其他严重疾病；</w:t>
      </w:r>
    </w:p>
    <w:p w14:paraId="3AA079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依照本法典第五十九章规定实施获取法律协助的程序行为期间；</w:t>
      </w:r>
    </w:p>
    <w:p w14:paraId="03E5B4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6）无法查明下落不明人员；</w:t>
      </w:r>
    </w:p>
    <w:p w14:paraId="79C1BF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7）因外国国家决定放弃刑事追诉豁免权或引渡（移交）嫌疑人、被告人，致使嫌疑人、被告人无法实际参与案件审理；</w:t>
      </w:r>
    </w:p>
    <w:p w14:paraId="47F777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不可抗力导致刑事案件审理暂时中止；</w:t>
      </w:r>
    </w:p>
    <w:p w14:paraId="39B05B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9）刑事案件中专家的任命。</w:t>
      </w:r>
    </w:p>
    <w:p w14:paraId="2EBDEE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7-1. 中止预审调查期限不影响依据哈萨克斯坦共和国《侦查法》实施必要的搜查措施、秘密侦查行动及其结果归入刑事案件材料。</w:t>
      </w:r>
    </w:p>
    <w:p w14:paraId="710407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作出中止预审调查期限的决定后，预审调查人员应在24小时内将该决定送交检察官批准。</w:t>
      </w:r>
    </w:p>
    <w:p w14:paraId="7327A2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8-1. 检察官应在三日之内，对中止侦查期限的决定予以批准，或作出有理有据的决定予以驳回，并将该决定退回侦查人员，同时注明已采取必要的侦查和程序性措施。</w:t>
      </w:r>
    </w:p>
    <w:p w14:paraId="387F35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若检察官同意中止预审调查期限的决定，预审调查人员应将此情况通知诉讼参与人。</w:t>
      </w:r>
    </w:p>
    <w:p w14:paraId="2444C5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如需调取并研读刑事案件材料，检察官应在十日内作出批准或不予批准的决定。</w:t>
      </w:r>
    </w:p>
    <w:p w14:paraId="0D2D29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中止的审前调查期限应由审前调查人员作出恢复决定，自导致中止的情形消失之日起恢复，并应以书面形式通知检察官。</w:t>
      </w:r>
    </w:p>
    <w:p w14:paraId="747FBF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注：阻碍刑事案件继续审理的不可抗力应理解为自然灾害及人为灾难。</w:t>
      </w:r>
    </w:p>
    <w:p w14:paraId="5DBC67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脚注：第45条经哈萨克斯坦共和国2019年12月27日第292-VI号法律修订（颁布程序参见第2条）；经2020年12月19日第384-VI号法律修订（自首次正式公布之日起十个日历日后施行）； 2021年12月27日第88-VII号法律（自首次正式公布之日起十个日历日后施行）；2022年11月5日第157-VII号法律（自2023年1月1日起施行）。</w:t>
      </w:r>
    </w:p>
    <w:p w14:paraId="349A1F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第四十六条 刑事诉讼终止</w:t>
      </w:r>
    </w:p>
    <w:p w14:paraId="18E928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刑事诉讼程序因下列情形终止：</w:t>
      </w:r>
    </w:p>
    <w:p w14:paraId="13EE12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1）刑事诉讼完全终止的决定生效时；</w:t>
      </w:r>
    </w:p>
    <w:p w14:paraId="2B05C4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2）判决书或其他终局裁决生效时（若该裁决无需采取特殊执行措施）；</w:t>
      </w:r>
    </w:p>
    <w:p w14:paraId="0BD3DE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3）经确认已执行判决书或其他终局裁决（该裁决需采取特别执行措施时）。</w:t>
      </w:r>
    </w:p>
    <w:p w14:paraId="61DB2E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第四十七条 保密</w:t>
      </w:r>
    </w:p>
    <w:p w14:paraId="354AD9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刑事诉讼过程中，应采取本法典及其他法律规定的措施，保护所获取的构成国家秘密及其他依法保护的秘密的信息。</w:t>
      </w:r>
    </w:p>
    <w:p w14:paraId="756C4E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刑事诉讼机关要求提供构成国家秘密或其他依法保护的秘密的信息时，被要求提供者不得以保护国家秘密或其他依法保护的秘密为由拒绝配合。 刑事诉讼机关为获取上述人员的信息时，应在程序文书中载明通知内容，并要求该人员签字确认：所获取信息仅用于刑事诉讼目的，且须依法对所获信息予以保密。 </w:t>
      </w:r>
    </w:p>
    <w:p w14:paraId="3E5F8F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诉讼参与人获取构成国家秘密信息的程序由法律规定。</w:t>
      </w:r>
    </w:p>
    <w:p w14:paraId="3D687B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若由陪审员参与审理的刑事案件材料包含构成国家机密的信息，负责为法院提供后勤及其他支持的国家授权机构，应根据哈萨克斯坦共和国立法规定，依据审判长书面命令，为陪审员接触国家机密做好准备。</w:t>
      </w:r>
    </w:p>
    <w:p w14:paraId="7E1797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包含国家秘密信息的证据，应在不公开的法庭审理中进行调查。</w:t>
      </w:r>
    </w:p>
    <w:p w14:paraId="58F5C9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涉及其他依法保护的秘密信息或涉及个人隐私的证据，经可能泄露上述信息的人员申请，可在不公开的法庭审理中进行调查。</w:t>
      </w:r>
    </w:p>
    <w:p w14:paraId="7FA930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因侵犯隐私、泄露个人或家庭秘密而造成的人身损害，应依法定程序予以赔偿。</w:t>
      </w:r>
    </w:p>
    <w:p w14:paraId="7A83F3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预审调查数据保密程序的具体规定详见本法典第201条。</w:t>
      </w:r>
    </w:p>
    <w:p w14:paraId="77DB33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案件程序文书副本若载有构成国家秘密或其他依法保护的秘密的信息，在交付刑事诉讼参与人阅览后，应归案保管，并在开庭时交付刑事诉讼参与人。</w:t>
      </w:r>
    </w:p>
    <w:p w14:paraId="0B6476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法院在判决书或裁定书中援引包含国家秘密及其他依法保护的秘密的案卷材料时，不得披露其内容。</w:t>
      </w:r>
    </w:p>
    <w:p w14:paraId="0435A4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第六章 诉讼时限</w:t>
      </w:r>
    </w:p>
    <w:p w14:paraId="5831FF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第四十八条 期间计算</w:t>
      </w:r>
    </w:p>
    <w:p w14:paraId="3F0B82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本法规定的时限以小时、天、月、年计算。</w:t>
      </w:r>
    </w:p>
    <w:p w14:paraId="6B21DC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期间起算之日及小时不计入期间计算。此规定不适用于逮捕、羁押、软禁及在设有特殊羁押制度的医疗机构或教育机构内停留期间的计算。</w:t>
      </w:r>
    </w:p>
    <w:p w14:paraId="180728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非工作时间亦计入期间计算。 </w:t>
      </w:r>
    </w:p>
    <w:p w14:paraId="0CB90C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以日计算的期限，在该期限最后一日的二十四小时届满时终止。以月计算的期限，在该期限最后月份的相应日期届满时终止。若期限终止日所在月份无对应日期，则该期限于该月最后一日届满。以年计算的期限，在该期限最后年度的相应日期届满时终止。 若期限终止日所在月份无对应日期，则期限于该月最后一日届满。若期限终止日为非工作日，则截止日顺延至下一个工作日，但计算拘留、羁押、软禁及在设有特殊羁押制度的医疗机构或教育机构内停留期间的期限除外。</w:t>
      </w:r>
    </w:p>
    <w:p w14:paraId="6770FE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对涉嫌犯罪人员实施逮捕时，期限自实际执行该措施时（精确至分钟）起算。计算拘留、软禁以及在设有特殊拘留制度的医疗机构或教育机构内停留的期限时，首日应计入期限内。</w:t>
      </w:r>
    </w:p>
    <w:p w14:paraId="773F1A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第四十九条 期限遵守与延长</w:t>
      </w:r>
    </w:p>
    <w:p w14:paraId="7F028F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若申诉、请愿书或其他文件在期限届满前送达邮局、移交或告知收件授权人，且对于羁押或安置于医疗机构的人员——若申诉或其他文件在期限届满前送达羁押或医疗机构管理部门，则不视为期限届满。 投递至邮局的投诉书或其他文件以邮戳为准，交付给授权接收人员或羁押、医疗机构管理部门的以该机构或其工作人员的签收为准。</w:t>
      </w:r>
    </w:p>
    <w:p w14:paraId="5F3C98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官员遵守期限的情况应通过程序文件中的相应标注予以确认。向刑事诉讼当事人交付文件的行为，应通过附于案卷的收据予以确认。</w:t>
      </w:r>
    </w:p>
    <w:p w14:paraId="438855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程序期限的延长仅限于本法典规定的情形及方式。</w:t>
      </w:r>
    </w:p>
    <w:p w14:paraId="243EDD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第五十条 逾期后果及补救程序</w:t>
      </w:r>
    </w:p>
    <w:p w14:paraId="7D059A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诉讼参与人逾期实施的诉讼行为均属无效。</w:t>
      </w:r>
    </w:p>
    <w:p w14:paraId="077F36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因正当理由错过期限者，可依其申请，由侦讯官、侦查员、检察官或审理该案的法官裁定恢复期限。期限仅恢复给错过期限者本人，不得恢复给他人，但刑事诉讼机关的相关裁定另有规定者除外。</w:t>
      </w:r>
    </w:p>
    <w:p w14:paraId="135776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经当事人申请，对逾期未执行之裁决可暂缓执行，直至恢复期限问题解决。</w:t>
      </w:r>
    </w:p>
    <w:p w14:paraId="6A39E4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拒绝恢复期限的决定可依法上诉，并可依本法规定程序应检察官请求予以复核。</w:t>
      </w:r>
    </w:p>
    <w:p w14:paraId="1F5C1A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脚注：第50条经哈萨克斯坦共和国2017年7月11日第91-VI号法律修订（自首次正式公布之日起十个日历日后生效）。</w:t>
      </w:r>
    </w:p>
    <w:p w14:paraId="235959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第二节 刑事诉讼中的国家机关与人员第七章 法院</w:t>
      </w:r>
    </w:p>
    <w:p w14:paraId="5D4F88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第五十一条 法院</w:t>
      </w:r>
    </w:p>
    <w:p w14:paraId="395139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法院作为司法机关，对刑事案件实施审判。</w:t>
      </w:r>
    </w:p>
    <w:p w14:paraId="790C54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任何刑事案件仅能由依法组成、独立运作、具备专业能力且公正无私的法院合议庭审理，该合议庭须符合本法典规定之程序：</w:t>
      </w:r>
    </w:p>
    <w:p w14:paraId="2A5B65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确定具体案件的管辖权；</w:t>
      </w:r>
    </w:p>
    <w:p w14:paraId="380744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组建审理特定刑事案件的合议庭；</w:t>
      </w:r>
    </w:p>
    <w:p w14:paraId="31E7B5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法官的回避；</w:t>
      </w:r>
    </w:p>
    <w:p w14:paraId="34EA6D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4）将审判职能与公诉和辩护职能分离。</w:t>
      </w:r>
    </w:p>
    <w:p w14:paraId="3A984E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哈萨克斯坦共和国的刑事司法由下列机构行使：</w:t>
      </w:r>
    </w:p>
    <w:p w14:paraId="724DA5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哈萨克斯坦共和国最高法院；</w:t>
      </w:r>
    </w:p>
    <w:p w14:paraId="34A5E8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地区及同级法院、军事法院；</w:t>
      </w:r>
    </w:p>
    <w:p w14:paraId="2AF241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地区法院及同级法院；</w:t>
      </w:r>
    </w:p>
    <w:p w14:paraId="70C97A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专门跨区刑事法院、专门调查法院、专门跨区调查法院、专门跨区军事刑事法院、专门跨区少年法院及军事驻地法院。</w:t>
      </w:r>
    </w:p>
    <w:p w14:paraId="6833C9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脚注：第51条经哈萨克斯坦共和国2018年7月12日第180-VI号法律修订（自首次正式公布之日起十个日历日后生效）。</w:t>
      </w:r>
    </w:p>
    <w:p w14:paraId="5AE192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第五十二条 法院组成</w:t>
      </w:r>
    </w:p>
    <w:p w14:paraId="351A05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初审法院审理刑事案件仅由法官独任审理；对于特别严重犯罪，经被告人申请，可由由一名法官和十名陪审员组成的陪审团参与审理，但下列情形除外：</w:t>
      </w:r>
    </w:p>
    <w:p w14:paraId="4681B4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1）紧急状态及大规模骚乱期间实施的杀人行为；</w:t>
      </w:r>
    </w:p>
    <w:p w14:paraId="204B72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2）危害人类和平与安全、危害宪政秩序基础及国家安全的犯罪；</w:t>
      </w:r>
    </w:p>
    <w:p w14:paraId="3D4A63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3）恐怖主义及极端主义犯罪；</w:t>
      </w:r>
    </w:p>
    <w:p w14:paraId="41CDDC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4）战时或作战状态下实施的军事犯罪；</w:t>
      </w:r>
    </w:p>
    <w:p w14:paraId="5B333E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5）作为犯罪集团成员实施的犯罪；</w:t>
      </w:r>
    </w:p>
    <w:p w14:paraId="061EEE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侵害未成年人性完整之特别严重犯罪。</w:t>
      </w:r>
    </w:p>
    <w:p w14:paraId="196C0D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涉及下列条款规定的犯罪的刑事案件：第116条（第二、三款）、第125条（第1款第3项）、第128条（第1款第4项）、第132条（第5款）、第135条（第1款第4项）、第146条（第2、3款）、第160条、第163条、 164条（第二款）、168条、249条（第二款）、317条（第四款）、335条（第四款）、337条（第四款和第六款）、345条（第四款）、345-1条（第四款）、346条（第五款和第六款）、 380-1（第6款）（第二部分）的刑事案件，亦可应被告请求由法院在陪审团参与下审理，陪审团由一名法官和十名陪审员组成。</w:t>
      </w:r>
    </w:p>
    <w:p w14:paraId="4A8914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上诉程序中对严重及特别严重犯罪案件的审理采取合议制，由至少三名合议庭法官组成；而审理针对简易程序或书面程序审理案件的判决书、检察官量刑请愿书、轻微及中等严重程度犯罪案件的申诉，以及刑罚执行问题、调查法官裁决等事项时，则由单一法官审理。</w:t>
      </w:r>
    </w:p>
    <w:p w14:paraId="6D30AF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若上诉庭庭长因出差、休假或病假缺席，合议庭审理上述案件时，由法院庭长指定代行上诉庭庭长职责的合议庭法官主持。</w:t>
      </w:r>
    </w:p>
    <w:p w14:paraId="57B77E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若上诉委员会主席依据本法典第87条规定事由或存在其他情形无法参与上诉审议，则由委员会其他法官之一代行主席职责主持合议审议。</w:t>
      </w:r>
    </w:p>
    <w:p w14:paraId="6A5AB5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最高法院法官合议庭成员（至少三人）组成奇数人数的合议庭，由法官合议庭主席或其指定的法官主持审理撤销原判案件。</w:t>
      </w:r>
    </w:p>
    <w:p w14:paraId="3C6D1C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依据本法典第484条第四款规定事由审理案件时，应由奇数名（至少七名）法官组成合议庭，由哈萨克斯坦共和国最高法院院长或其指定的法官主持审理。</w:t>
      </w:r>
    </w:p>
    <w:p w14:paraId="60789C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因发现新事实而审理案件的合议庭组成，依照本法典第504条规定之规则确定。</w:t>
      </w:r>
    </w:p>
    <w:p w14:paraId="56F164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有关刑罚执行中产生的问题以及对精神失常者适用强制医疗措施的案件审理，由相应法院的独任法官审理。</w:t>
      </w:r>
    </w:p>
    <w:p w14:paraId="027FD6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若某合议庭因法官无法参与审理等情形导致人数不足以形成合议庭，哈萨克斯坦共和国最高法院院长、地区法院及同级法院院长有权邀请其他合议庭法官参与审理。</w:t>
      </w:r>
    </w:p>
    <w:p w14:paraId="47D2E3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脚注：第52条经哈萨克斯坦共和国2014年11月7日第248-V号法律修订（自2015年1月1日起施行）；经2015年10月31日第378-V号法律修订（自2016年1月1日起施行）； 2017年7月11日第91-VI号法律（自首次正式公布之日起十个日历日后生效）；2017年12月21日第118-VI号法律（自首次正式公布之日起十个日历日后生效）； 2019年12月27日第292-VІ号（颁布程序详见第2条）；2020年12月30日第393-VI号（自首次正式公布之日起十个日历日后生效）； 2021年12月27日第88-VII号法令（自首次正式公布之日起十个日历日后生效）；2022年12月29日第175-VII号法令（自2024年1月1日起生效）。</w:t>
      </w:r>
    </w:p>
    <w:p w14:paraId="6662C0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第五十三条 法院职权</w:t>
      </w:r>
    </w:p>
    <w:p w14:paraId="0E080E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法院作为司法机关的职权由法律确定。</w:t>
      </w:r>
    </w:p>
    <w:p w14:paraId="0F82EB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仅法院有权：</w:t>
      </w:r>
    </w:p>
    <w:p w14:paraId="224906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认定某人犯有刑事罪行并判处刑罚；</w:t>
      </w:r>
    </w:p>
    <w:p w14:paraId="4F137F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2）对人员实施强制医疗措施或强制教育措施；</w:t>
      </w:r>
    </w:p>
    <w:p w14:paraId="57C22E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3）撤销或变更下级法院作出的判决；</w:t>
      </w:r>
    </w:p>
    <w:p w14:paraId="76C32B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4）因新证据复核司法文书；</w:t>
      </w:r>
    </w:p>
    <w:p w14:paraId="7675B5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核准侦查人员、调查人员、侦查机关及检察官对嫌疑人或被告人采取的羁押候审、监视居住、引渡羁押及保释等预防措施，并延长其期限；</w:t>
      </w:r>
    </w:p>
    <w:p w14:paraId="19BA0E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5-1) 批准秘密侦查行动及延长其期限，延长告知当事人秘密侦查行动的期限，并同意侦查机关不告知当事人已对其采取秘密侦查行动；</w:t>
      </w:r>
    </w:p>
    <w:p w14:paraId="1A7F0F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对嫌疑人、被告人依法采取暂停职务、限制令等程序强制措施；</w:t>
      </w:r>
    </w:p>
    <w:p w14:paraId="2CE598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强制将未羁押人员送至医疗机构进行法医精神鉴定和（或）法医医学鉴定；</w:t>
      </w:r>
    </w:p>
    <w:p w14:paraId="570602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8）批准尸体开棺验尸、发布国际通缉令、扣押财产、实施查验、搜查、扣押及人身搜查；</w:t>
      </w:r>
    </w:p>
    <w:p w14:paraId="33451F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9）批准强制采样及鉴定。</w:t>
      </w:r>
    </w:p>
    <w:p w14:paraId="7721CE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法院依照本法规定的情形和方式，应当：</w:t>
      </w:r>
    </w:p>
    <w:p w14:paraId="6E8587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1）审理针对刑事侦查机关、检察官决定和行为（不作为）的申诉；</w:t>
      </w:r>
    </w:p>
    <w:p w14:paraId="401E21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2）应检察官、辩护人请求，听取证人及投诉人陈述；</w:t>
      </w:r>
    </w:p>
    <w:p w14:paraId="6C4CB2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3）实施金钱处罚及行政制裁；</w:t>
      </w:r>
    </w:p>
    <w:p w14:paraId="6BD289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4）审理与刑罚执行相关的问题；</w:t>
      </w:r>
    </w:p>
    <w:p w14:paraId="186F7B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5）审理检察官关于在判决前没收非法所得财产的请求。</w:t>
      </w:r>
    </w:p>
    <w:p w14:paraId="6A9A97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若在司法程序中发现刑事犯罪、侵犯公民权利自由及其他违法行为系发生于审前调查阶段，法院应作出不公开裁定，将相关违法情形及事实告知主管机关或当事人，要求采取相应措施。 法院在认为必要时，亦可在其他情形下作出不公开裁定。</w:t>
      </w:r>
    </w:p>
    <w:p w14:paraId="7F97B9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不得向下级法院（法官）作出私下裁决。 下级法院违法行为导致判决、裁定撤销或变更的，应在上级法院的司法文书中予以说明。在认定构成其他刑事犯罪或行政、纪律责任行为的事实时，法院应向相关检察官发出私下裁决，要求依法采取措施。</w:t>
      </w:r>
    </w:p>
    <w:p w14:paraId="61BF49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法律规定的情形下，审理案件的法官有权要求获取与所审案件相关的侦查机关的侦查记录、反间谍活动材料及秘密侦查行动记录，并有权查阅上述材料，但涉及以下内容的信息除外：关于侦查、反间谍活动及秘密侦查行动组织安排的保密信息；具体侦查、反间谍活动及秘密侦查行动的实施细节； 信息来源及获取方式。</w:t>
      </w:r>
    </w:p>
    <w:p w14:paraId="0E9D65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脚注：第53条经哈萨克斯坦共和国2015年10月31日第378-V号法律修订（自2016年1月1日起施行）；经2016年12月28日第36-VI号法律修订（自首次正式公布之日起两个月后施行）； 2017年12月21日第118-VI号法律（实施程序参见第2条）。</w:t>
      </w:r>
    </w:p>
    <w:p w14:paraId="1BFD62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第五十四条 法官</w:t>
      </w:r>
    </w:p>
    <w:p w14:paraId="10120B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法官在独立审理案件、执行庭审准备或判决执行等行政程序、裁决本法典第53条第三款所述请愿与申诉时，享有法院职权。</w:t>
      </w:r>
    </w:p>
    <w:p w14:paraId="5FA1E2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法官在合议庭审理案件时，就本案相关事项享有与审判长及其他法官同等的权利。 若对其他法官的结论存在异议，该法官可书面提出异议意见，密封于信封并附于刑事案卷。仅当上级法院审理案件时，方可开启信封查阅该法官的异议意见。</w:t>
      </w:r>
    </w:p>
    <w:p w14:paraId="4A1ECC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侦查法官系初审法院法官，其职权包括依照本法规定实施对刑事诉讼中人员权利、自由及合法权益保障情况的司法监督。如需更换侦查法官，可重新任命。</w:t>
      </w:r>
    </w:p>
    <w:p w14:paraId="54E2E5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注：第54条经哈萨克斯坦共和国2018年7月12日第180-VI号法律修订（自首次正式公布之日起十个日历日后生效）。</w:t>
      </w:r>
    </w:p>
    <w:p w14:paraId="07AE62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第五十五条 调查法官的职权</w:t>
      </w:r>
    </w:p>
    <w:p w14:paraId="3D0A50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在本法典规定的案件中，预审阶段的调查法官负责处理下列事项：</w:t>
      </w:r>
    </w:p>
    <w:p w14:paraId="44A5EC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1）批准羁押措施；</w:t>
      </w:r>
    </w:p>
    <w:p w14:paraId="6C9EBE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2）批准居家监禁；</w:t>
      </w:r>
    </w:p>
    <w:p w14:paraId="6CA195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3）批准停职；</w:t>
      </w:r>
    </w:p>
    <w:p w14:paraId="1171D0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4）批准限制令；</w:t>
      </w:r>
    </w:p>
    <w:p w14:paraId="1219DD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批准引渡逮捕；</w:t>
      </w:r>
    </w:p>
    <w:p w14:paraId="52D29E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5-1) 批准秘密侦查行动及延长秘密侦查行动期限；</w:t>
      </w:r>
    </w:p>
    <w:p w14:paraId="64BBAC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5-2) 根据本法典第234条第三款规定案件中检察官的请求终止秘密调查行动；</w:t>
      </w:r>
    </w:p>
    <w:p w14:paraId="466F3C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6）延长羁押、软禁、引渡逮捕期限；</w:t>
      </w:r>
    </w:p>
    <w:p w14:paraId="04F4DD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批准使用保释；</w:t>
      </w:r>
    </w:p>
    <w:p w14:paraId="1A97AD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8）批准扣押财产；</w:t>
      </w:r>
    </w:p>
    <w:p w14:paraId="4B1704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9）强制将未羁押人员送至医疗机构进行法医精神病学和（或）法医医学鉴定；</w:t>
      </w:r>
    </w:p>
    <w:p w14:paraId="26DA3C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10）在确定精神疾病时，将先前适用羁押措施的人员移送至提供精神病护理且适应严格隔离收治患者的特殊医疗机构；</w:t>
      </w:r>
    </w:p>
    <w:p w14:paraId="343216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11）开棺验尸；</w:t>
      </w:r>
    </w:p>
    <w:p w14:paraId="3A7F14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12）对犯罪嫌疑人或被告人发布国际通缉令；</w:t>
      </w:r>
    </w:p>
    <w:p w14:paraId="27A8F3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13）批准检查；</w:t>
      </w:r>
    </w:p>
    <w:p w14:paraId="6C30F9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14）批准搜查；</w:t>
      </w:r>
    </w:p>
    <w:p w14:paraId="300057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批准扣押；</w:t>
      </w:r>
    </w:p>
    <w:p w14:paraId="574DAB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批准人身搜查；</w:t>
      </w:r>
    </w:p>
    <w:p w14:paraId="5F871E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强制检查授权；</w:t>
      </w:r>
    </w:p>
    <w:p w14:paraId="35E360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强制取样授权。</w:t>
      </w:r>
    </w:p>
    <w:p w14:paraId="4611D1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在本法典规定的情形下，调查法官应当：</w:t>
      </w:r>
    </w:p>
    <w:p w14:paraId="00FF9A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审查针对讯问人员、侦查机关、侦查员及检察官的行为（不作为）和决定提出的申诉；</w:t>
      </w:r>
    </w:p>
    <w:p w14:paraId="44CF98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2）审议易腐坏或长期保存至刑事案件实体审理前成本过高的物证实施问题；</w:t>
      </w:r>
    </w:p>
    <w:p w14:paraId="5751D6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3）在审前程序中记录申诉人与证人的证言；</w:t>
      </w:r>
    </w:p>
    <w:p w14:paraId="640799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4）对未履行或未妥善履行审前程序义务的人员处以罚金（律师和检察官除外）；</w:t>
      </w:r>
    </w:p>
    <w:p w14:paraId="512870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5）根据检察官提请，审议刑事案件中程序费用的追偿问题；</w:t>
      </w:r>
    </w:p>
    <w:p w14:paraId="2720AB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6）在辩护律师、被害人代表提出有理有据的请求时，对拒绝执行请求或未在三日作出决定的情形，审议请求并移交与刑事案件相关的任何信息、文件、物品（构成国家机密的信息除外）；</w:t>
      </w:r>
    </w:p>
    <w:p w14:paraId="0CFFB9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7）根据辩护律师、被害人代表的合理申请，审议由刑事侦查机关指派专家鉴定或实施其他侦查措施（秘密侦查除外）的请求，包括刑事侦查机关无理拒绝该请求或未在三日作出决定的情形；</w:t>
      </w:r>
    </w:p>
    <w:p w14:paraId="34496B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8）应辩护律师请求，对难以确保出庭作证的已询问证人，考虑强制传唤至办理刑事诉讼的机关；</w:t>
      </w:r>
    </w:p>
    <w:p w14:paraId="241D70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8-1) 根据侦查机关的合理请求，法院可将向当事人告知对其实施秘密侦查行为的通知期限延长至一年；</w:t>
      </w:r>
    </w:p>
    <w:p w14:paraId="02BB52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8-2) 根据侦查机关的合理请求，侦查机关同意不向当事人告知对其实施的任何秘密侦查行动；</w:t>
      </w:r>
    </w:p>
    <w:p w14:paraId="226405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履行本法典规定的其他义务。</w:t>
      </w:r>
    </w:p>
    <w:p w14:paraId="254D3A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根据哈萨克斯坦共和国2019年12月27日第292-VІ号法律予以废止（生效程序详见第2条）。</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脚注：第55条经哈萨克斯坦共和国下列法律修订：2015年10月31日第378-V号法律（自2016年1月1日起施行）；2017年7月11日第91-VI号法律（自首次正式公布之日起十个日历日后施行）； 2017年12月21日第118-VI号（实施程序参见第2条）； 2019年12月27日第292-VІ号（颁布程序详见第2条）；2021年6月9日第49-VII号（自首次正式公布之日起十个日历日后生效）。</w:t>
      </w:r>
    </w:p>
    <w:p w14:paraId="764C7F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第五十六条 调查法官行使职权的一般条件</w:t>
      </w:r>
    </w:p>
    <w:p w14:paraId="027B0D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调查法官应依照本条规定及本法典相关条款规定的特殊事项行使职权。</w:t>
      </w:r>
    </w:p>
    <w:p w14:paraId="2F9D72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调查法官应单独审议其职权范围内的事项，无需举行法庭听证。 </w:t>
      </w:r>
    </w:p>
    <w:p w14:paraId="3DAB7B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如需查明作出合法合理决定的相关情况，或检察官、辩护方提出申请，调查法官应决定是否召开由相关人员及检察官参与的法庭会议。</w:t>
      </w:r>
    </w:p>
    <w:p w14:paraId="0E696C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应辩护方、受害人代表请求，可安排法庭会议审议本法典第55条</w:t>
      </w:r>
      <w:r>
        <w:rPr>
          <w:rFonts w:hint="default" w:ascii="Times New Roman" w:hAnsi="Times New Roman" w:cs="Times New Roman" w:eastAsiaTheme="minorEastAsia"/>
          <w:b w:val="0"/>
          <w:i w:val="0"/>
          <w:color w:val="000000"/>
          <w:kern w:val="0"/>
          <w:sz w:val="28"/>
          <w:szCs w:val="28"/>
          <w:u w:val="single"/>
          <w:lang w:val="en-US" w:eastAsia="zh-CN" w:bidi="ar"/>
        </w:rPr>
        <w:t>第二部分第1</w:t>
      </w:r>
      <w:r>
        <w:rPr>
          <w:rFonts w:hint="default" w:ascii="Times New Roman" w:hAnsi="Times New Roman" w:cs="Times New Roman" w:eastAsiaTheme="minorEastAsia"/>
          <w:b w:val="0"/>
          <w:i w:val="0"/>
          <w:color w:val="000000"/>
          <w:kern w:val="0"/>
          <w:sz w:val="28"/>
          <w:szCs w:val="28"/>
          <w:lang w:val="en-US" w:eastAsia="zh-CN" w:bidi="ar"/>
        </w:rPr>
        <w:t>款规定的事项；必要时，调查法官可听取辩护方、受害人代表对某人行为（不作为）或某项决定提出异议的情况，但就同一事项反复提出且未包含新论据的申诉除外。</w:t>
      </w:r>
    </w:p>
    <w:p w14:paraId="596AB5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如安排开庭，应事先将时间和地点通知辩护方、受害人代表和检察官。</w:t>
      </w:r>
    </w:p>
    <w:p w14:paraId="339E7A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在审议本法典第55条第一部分第1)、2)、5)和6)项以及第二部分第2)和3)项规定的问题时，必须举行法庭审理。</w:t>
      </w:r>
    </w:p>
    <w:p w14:paraId="56ED4D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经调查法官命令，法庭审讯可采用视频连线形式进行。审讯期间应制作笔录。</w:t>
      </w:r>
    </w:p>
    <w:p w14:paraId="0C4FE6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调查法官有权：</w:t>
      </w:r>
    </w:p>
    <w:p w14:paraId="752293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要求办理预审程序的机关提供该事项的补充信息；</w:t>
      </w:r>
    </w:p>
    <w:p w14:paraId="0F9F58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查阅并审查相关审前程序的所有材料；</w:t>
      </w:r>
    </w:p>
    <w:p w14:paraId="7C2AE1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3）传唤诉讼参与人到庭并获取其在刑事案件中所需的信息。</w:t>
      </w:r>
    </w:p>
    <w:p w14:paraId="58BD6F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调查法官不得预先裁决本法典规定可作为案件实体审理对象的事项，不得就调查方向及侦查行动实施作出指示（本法典第五十五条第二款第七项规定情形除外），不得代替审前程序执行人员、监督检察官及审理实体案件的法院实施行动或作出决定。</w:t>
      </w:r>
    </w:p>
    <w:p w14:paraId="11960E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若嫌疑人陈述遭受酷刑或其他非法活动对待，或其身体存在暴力痕迹，调查法官应指令监督检察官立即核查相关事实。</w:t>
      </w:r>
    </w:p>
    <w:p w14:paraId="387654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对于非法限制人身自由或其他侵犯人权、自由及组织合法权益的行为，调查法官应作出单独裁决，处理违法人员的责任问题。</w:t>
      </w:r>
    </w:p>
    <w:p w14:paraId="4F2B51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脚注：第56条经哈萨克斯坦共和国2014年11月7日第248-V号法律修订（自2015年1月1日起施行）； 2017年12月21日第118-VI号法律修订（自首次正式公布之日起十个日历日后生效）；2021年6月9日第49-VII号法律修订（自首次正式公布之日起十个日历日后生效）。</w:t>
      </w:r>
    </w:p>
    <w:p w14:paraId="50C1C1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第五十七条 审判长</w:t>
      </w:r>
    </w:p>
    <w:p w14:paraId="6B27F5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刑事案件由合议庭审理时，由法院院长、董事会主席或依法授权的主持法官主持审判。</w:t>
      </w:r>
    </w:p>
    <w:p w14:paraId="7CBB0E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独任审判的法官视为审判长。</w:t>
      </w:r>
    </w:p>
    <w:p w14:paraId="056FE9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主席应控制法庭程序，采取一切措施确保刑事案件得到公正审理，遵守本法典的其他要求，并确保所有出席庭审人员的行为得体。</w:t>
      </w:r>
    </w:p>
    <w:p w14:paraId="4FFFE3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审判长在庭审中的命令对所有诉讼参与人及在场人员具有强制效力。</w:t>
      </w:r>
    </w:p>
    <w:p w14:paraId="53462E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第八章 国家机关及履行</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刑事追诉职能的国家机关和官员</w:t>
      </w:r>
    </w:p>
    <w:p w14:paraId="558BC0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第五十八条 检察官</w:t>
      </w:r>
    </w:p>
    <w:p w14:paraId="339A02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检察官——依法在其职权范围内对侦查活动、调查、审判及司法裁决的合法性实施监督，并代表国家在刑事诉讼各阶段行使刑事追诉权及其他职权，具体依据《哈萨克斯坦共和国宪法》第83条及本法规定： 哈萨克斯坦共和国总检察长、第一副总检察长、副总检察长及其高级助理、助理，总检察长办公室资产追回司司长及其副手，哈萨克斯坦共和国首席军事检察官、首席运输检察官，地区、 共和国重要城市、首都及其副检察长，各结构性部门负责人及其副手、高级助理和助理，部门高级检察官和检察官，区级、镇级及同等级别检察官及其副手、高级检察官和检察官，均应依照本法典规定的职权行事。参与法院刑事案件审理的检察官代表国家利益支持公诉，系公诉人。</w:t>
      </w:r>
    </w:p>
    <w:p w14:paraId="566D9A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检察官有权为下列主体的利益提出诉讼请求：</w:t>
      </w:r>
    </w:p>
    <w:p w14:paraId="6F8BEC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1）因无助状态、对嫌疑人、被控人、被告人依赖或其他原因无法独立行使主张和维护权利的申诉人；</w:t>
      </w:r>
    </w:p>
    <w:p w14:paraId="5A3832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2）国家。</w:t>
      </w:r>
    </w:p>
    <w:p w14:paraId="5F1DAD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检察官在存在法定事由并依照本法规定程序时，有权通过决定将案件移交自身办理，并行使侦查人员职权亲自开展调查。审前调查的合法性监督由授权检察官实施。</w:t>
      </w:r>
    </w:p>
    <w:p w14:paraId="12D4EC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检察官在审前调查及法院审理阶段的职权，由第158条（第八款）、第165条（第八款）、第186条（第二款及第三款）、第187条（第八款）、第190条（第七款）、第192条、 192-2（第六、七款）、193、194（第三款）、195（第五款）、196（第二款）、202、203、234（第二、三、四款）、290、301、302、 302-1、303、304和305、321（第六部分）、337、 414（第二部分）、428（第六部分）、429（第七部分）、478（第五部分）、480（第六部分）、484、486、494（第五部分）、 502（第一部分）、518（第五部分）、第57、58、59、60、61、62、63章、第628条（第一部分）、第643条（第八部分）、第668条（第六部分），以及本法典规定的其他情形。</w:t>
      </w:r>
    </w:p>
    <w:p w14:paraId="6981FE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检察官在行使程序权时独立行使职权，仅受法律约束。</w:t>
      </w:r>
    </w:p>
    <w:p w14:paraId="628B07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哈萨克斯坦共和国总检察长应在其职权范围内，就本法典规范的适用问题制定规范性法律文件，包括以电子形式进行刑事诉讼的问题。</w:t>
      </w:r>
    </w:p>
    <w:p w14:paraId="7ED0B1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哈萨克斯坦共和国总检察长在其职权范围内制定的规范性法律文件，对刑事检察机关具有强制执行效力。</w:t>
      </w:r>
    </w:p>
    <w:p w14:paraId="4AA93A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侦查机关的规范性法律文件应在其职权范围内，经与哈萨克斯坦共和国总检察长协调后制定。</w:t>
      </w:r>
    </w:p>
    <w:p w14:paraId="522F37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脚注：第58条经哈萨克斯坦共和国下列法律修订：2015年10月31日第378-V号法律（自2016年1月1日起施行）；2017年7月11日第91-VI号法律（自首次正式公布之日起十个日历日后施行）； 2017年12月21日第118-VI号法律（自首次正式公布之日起十个日历日后生效）； 2018年7月12日第180-VI号（自首次正式公布之日起十个日历日后生效）；2018年12月28日第210-VI号（自首次正式公布之日起十个日历日后生效）； 2019年12月27日第292-VІ号（颁布程序详见第2条）；2021年12月27日第88-VII号（自首次正式公布之日起十个日历日后生效）；2023年7月12日第23-VIII号 （自首次正式公布之日起十个日历日后生效）。</w:t>
      </w:r>
    </w:p>
    <w:p w14:paraId="779A3C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第五十九条 调查部门负责人</w:t>
      </w:r>
    </w:p>
    <w:p w14:paraId="458E44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调查部门负责人系该机构负责实施审前调查的调查单位主管及其副手，其职权范围以法定权限为准。</w:t>
      </w:r>
    </w:p>
    <w:p w14:paraId="44C02C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调查部门负责人有权：</w:t>
      </w:r>
    </w:p>
    <w:p w14:paraId="33F010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向侦查员委托侦查或加速侦查工作；</w:t>
      </w:r>
    </w:p>
    <w:p w14:paraId="1AE0CB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2）监督办案侦查员及时执行侦查行动，确保其遵守侦查期限与羁押期限，执行检察官指示及其他侦查员命令；</w:t>
      </w:r>
    </w:p>
    <w:p w14:paraId="1F589D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3）将案件调查工作委托给多名侦查员；</w:t>
      </w:r>
    </w:p>
    <w:p w14:paraId="02F544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4）将侦查员撤出案件；</w:t>
      </w:r>
    </w:p>
    <w:p w14:paraId="573860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5）审查刑事案件并作出指示；</w:t>
      </w:r>
    </w:p>
    <w:p w14:paraId="45A522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6）在其职权范围内，将刑事案件从下属机关某侦查单位撤出，移交该下属机关或其他下属机关的另一侦查单位进行侦查；</w:t>
      </w:r>
    </w:p>
    <w:p w14:paraId="0FF038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7）向检察官移送附有侦查终结报告、快速侦查笔录的刑事案件，以及依书面程序侦查终结的刑事案件。</w:t>
      </w:r>
    </w:p>
    <w:p w14:paraId="4E0470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二部分第7项——经哈萨克斯坦共和国2021年12月27日第88-VII号法律修订（涉及由预审调查人员编制预审调查终结报告、检察官起草起诉书，以及自检察官起草起诉书之日起认定当事人为被告等事项，该修订自2022年1月1日起生效，适用于内务机关、反腐败机构及经济调查机构调查人员侦办的特别严重犯罪案件，包括涉及其他刑事犯罪案件的情形）；</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自2022年1月1日起适用于内务机关、反腐败机构及经济调查机构侦查人员办理的特别严重犯罪案件，包括涉及其他刑事犯罪的关联案件；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自2023年1月1日起，适用于哈萨克斯坦共和国刑法第3条第29项规定的腐败犯罪案件（含涉及其他刑事犯罪的关联案件）；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753BAE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向检察官申请撤销侦查人员作出的不当程序决定；</w:t>
      </w:r>
    </w:p>
    <w:p w14:paraId="30C9F2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8-1) 向检察官申请提交要求签发调查法官命令的申请；</w:t>
      </w:r>
    </w:p>
    <w:p w14:paraId="22FD32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在职权范围内向侦查机关下达具有约束力的命令和指示；</w:t>
      </w:r>
    </w:p>
    <w:p w14:paraId="7391BC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10）受理对侦查人员行为（不作为）及决定的申诉。</w:t>
      </w:r>
    </w:p>
    <w:p w14:paraId="3832B6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侦查部门负责人有权通过决定将案件移交其侦查并亲自开展侦查工作，行使侦查员职权。</w:t>
      </w:r>
    </w:p>
    <w:p w14:paraId="5946BA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调查部门负责人对案件的指示不得限制调查员的独立性及其依据本法第60条享有的权利。指示具有强制执行力，但可向上级调查部门负责人或检察官提出申诉。 侦查人员对侦查部门负责人行为提出的申诉，除涉及嫌疑人行为定性、嫌疑范围认定、向检察官移送刑事案件并提交侦查终结报告或刑事案件终止决定的情形外，不暂停该行为的执行。</w:t>
      </w:r>
    </w:p>
    <w:p w14:paraId="330F93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脚注。第四部分——经哈萨克斯坦共和国2021年12月27日第88-VII号法律修订（涉及以下事项生效时间：</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59条经哈萨克斯坦共和国2017年7月11日第91-VI号法律修订（自首次正式公布之日起十个日历日后生效）；2017年12月21日第118-VI号法律修订（自首次正式公布之日起十个日历日后生效）；2020年12月19日第384-VI号法律修订（自首次正式公布之日起十个日历日后生效）。 118-VI号（自首次正式公布之日起十个日历日后生效）；2020年12月11日第384-VI号（自首次正式公布之日起十个日历日后生效）；2021年12月27日第88-VII号 （生效顺序详见第2条）。</w:t>
      </w:r>
    </w:p>
    <w:p w14:paraId="4CB610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第60条 调查员</w:t>
      </w:r>
    </w:p>
    <w:p w14:paraId="377094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调查员系依法授权在其职权范围内对刑事案件进行审前调查的官员，包括：内务机关调查员、国家安全机构调查员、反腐败机构调查员、经济调查机构调查员，以及本法典规定案件中的检察官。</w:t>
      </w:r>
    </w:p>
    <w:p w14:paraId="07D73B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侦查员有权通过决定将案件移交其管辖，对案件进行初步侦查，并实施本法典规定的所有侦查行动。</w:t>
      </w:r>
    </w:p>
    <w:p w14:paraId="0C7334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侦查人员有义务采取一切措施，对案件情况进行全面、完整、客观的调查，对已收集到充分证据表明其实施犯罪行为的嫌疑人依法进行刑事追诉，依法对嫌疑人行为定性并选择羁押措施。 并应制作侦查终结报告，概述犯罪情节，描述所收集的证据。</w:t>
      </w:r>
    </w:p>
    <w:p w14:paraId="5F41E4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本法典规定的情形下，侦查人员应将可达成诉讼协议的事实告知检察官。若存在本法典规定的理由，侦查人员应启动书面程序。</w:t>
      </w:r>
    </w:p>
    <w:p w14:paraId="2BB6EE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三部分经哈萨克斯坦共和国2021年12月27日第88-VII号法律修订（涉及预审调查人员编制预审调查终结报告、检察官起草起诉书及自检察官起草起诉书时认定当事人被告身份等事项，自2022年1月1日起对内务机关、反腐败机构及经济调查机构侦查的特别严重犯罪案件生效，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0EFB3D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为确保民事索赔、其他财产索赔或可能的财产没收判决的执行，调查人员应采取措施查明嫌疑人的财产或依法对其行为承担经济责任的人员的财产。</w:t>
      </w:r>
    </w:p>
    <w:p w14:paraId="3580C4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侦查刑事案件时，侦查人员还应采取措施查明通过犯罪手段取得或用犯罪所得资金购买后转移给他人所有的财产。</w:t>
      </w:r>
    </w:p>
    <w:p w14:paraId="040B10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侦查员可随时依据其决定受理案件并开展侦查，无需等待侦查机关执行紧急侦查措施。</w:t>
      </w:r>
    </w:p>
    <w:p w14:paraId="0C60A1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侦查员在侦查过程中作出的所有决定均应独立作出，但法律规定须经检察官同意、法院授权或法院裁决的情形除外，并须对决定的合法及时执行承担全部责任。非法干涉侦查员活动者应承担刑事责任。</w:t>
      </w:r>
    </w:p>
    <w:p w14:paraId="55AECC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侦查员在其职权范围内作出的刑事案件决定，以及刑事案件侦查期间的命令和指示，所有组织、官员和公民均须执行。</w:t>
      </w:r>
    </w:p>
    <w:p w14:paraId="63CEC7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侦查人员对检察官在侦查案件中的程序性决定、行为（不作为）有异议时，有权向上级检察官提出申诉。</w:t>
      </w:r>
    </w:p>
    <w:p w14:paraId="52C8C3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向上级检察官申诉检察官的程序性决定、行为（不作为）不暂停其执行。</w:t>
      </w:r>
    </w:p>
    <w:p w14:paraId="71DE8B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侦查员有权查阅侦查机关与本案相关的侦查记录及秘密侦查行动材料，要求依法将其归入本案卷宗；有权向侦查机关下达强制性命令及指示，要求实施搜查、侦查及秘密侦查行动，并要求其协助开展侦查行动。</w:t>
      </w:r>
    </w:p>
    <w:p w14:paraId="7EE643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脚注：第60条经哈萨克斯坦共和国2014年11月7日第248-V号法律修订（自2015年1月1日起施行）； 2017年7月11日第91-VI号法律修订（自首次正式公布之日起十个日历日后生效）；2017年12月21日第118-VI号法律修订（实施程序参见第2条）；2021年12月27日第88-VII号法律修订 （生效顺序详见第2条）。</w:t>
      </w:r>
    </w:p>
    <w:p w14:paraId="01B87C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第六十一条 侦查机关</w:t>
      </w:r>
    </w:p>
    <w:p w14:paraId="09E77A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侦查机关根据犯罪性质负责：</w:t>
      </w:r>
    </w:p>
    <w:p w14:paraId="188615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依照法定职权采取必要的刑事诉讼及侦查措施，以发现犯罪迹象及犯罪嫌疑人，预防和制止犯罪行为；</w:t>
      </w:r>
    </w:p>
    <w:p w14:paraId="34CA59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2）对已启动预审程序的案件，依照本法典第196条规定执行刑事诉讼及侦查活动；</w:t>
      </w:r>
    </w:p>
    <w:p w14:paraId="25AE79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3）对无需进行预审的案件，依照本法第191条规定的方式进行调查；</w:t>
      </w:r>
    </w:p>
    <w:p w14:paraId="4B7FE0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执行本法典第190条规定的加速预审调查程序；</w:t>
      </w:r>
    </w:p>
    <w:p w14:paraId="7690FD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以刑事违法行为记录形式执行审前调查；</w:t>
      </w:r>
    </w:p>
    <w:p w14:paraId="7A8DC2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对本法典第189条第3款和第5款规定案件进行初步调查。</w:t>
      </w:r>
    </w:p>
    <w:p w14:paraId="219B16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侦查机关包括：</w:t>
      </w:r>
    </w:p>
    <w:p w14:paraId="72D02C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1）内务机关；</w:t>
      </w:r>
    </w:p>
    <w:p w14:paraId="620CC4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2）国家安全机关；</w:t>
      </w:r>
    </w:p>
    <w:p w14:paraId="3498A7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3）反腐败机构；</w:t>
      </w:r>
    </w:p>
    <w:p w14:paraId="323138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经济调查机构；</w:t>
      </w:r>
    </w:p>
    <w:p w14:paraId="5C2DBD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4) 根据哈萨克斯坦共和国2014年11月7日第248-V号法律予以排除（自2015年1月1日起施行）；</w:t>
      </w:r>
    </w:p>
    <w:p w14:paraId="7654F9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军事警察机关——在涉及以下情形时均适用：哈萨克斯坦共和国武装部队、其他部队及军事单位服役的现役军人、预备役人员在履行军事职责期间，以及军事单位、部队、机构的文职人员在执行公务或位于该单位、部队、机构所在地时实施的刑事犯罪；</w:t>
      </w:r>
    </w:p>
    <w:p w14:paraId="624B9A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国家安全委员会军事警察机关——还包括军人及特殊国家机关成员实施的所有刑事犯罪案件；</w:t>
      </w:r>
    </w:p>
    <w:p w14:paraId="55B26E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武装部队军事警察机关——还包括授权民防机构行政机关及民防军事单位军人实施的所有刑事犯罪案件； </w:t>
      </w:r>
    </w:p>
    <w:p w14:paraId="3BE072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6）边防部门——处理违反哈萨克斯坦共和国国家边境立法的案件，以及在哈萨克斯坦共和国大陆架上实施的刑事犯罪案件；</w:t>
      </w:r>
    </w:p>
    <w:p w14:paraId="00D704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军事单位、部队指挥官，军事机构及驻地负责人——在无军事警察机关的情况下，处理其下属服役人员（包括服兵役或签约服役于哈萨克斯坦共和国武装部队者）所涉刑事犯罪案件； 哈萨克斯坦共和国其他部队及军事编制，以及预备役公民在履行军事职责期间，涉及军事单位、编制、机构文职人员因执行公务或在该单位、编制、机构所在地实施的刑事犯罪案件；</w:t>
      </w:r>
    </w:p>
    <w:p w14:paraId="56A0A5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哈萨克斯坦共和国驻外使团、领事机构及授权代表——对其雇员在驻在国实施的刑事犯罪案件；</w:t>
      </w:r>
    </w:p>
    <w:p w14:paraId="37CC4A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9）哈萨克斯坦共和国国家安全委员会——对在安全措施区域内实施、直接针对法律规定保护对象的刑事犯罪案件；</w:t>
      </w:r>
    </w:p>
    <w:p w14:paraId="3EA9AC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10) 根据哈萨克斯坦共和国2014年11月7日第248-V号法律予以排除（自2015年1月1日起施行）；</w:t>
      </w:r>
    </w:p>
    <w:p w14:paraId="0E8BC1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国家消防机构——处理涉及火灾的刑事犯罪案件。</w:t>
      </w:r>
    </w:p>
    <w:p w14:paraId="5FB91D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所有涉及刑事犯罪的案件中，关于审前程序及执行紧急侦查行动的调查机关权利与义务，亦适用于远航船舶船长、勘探队负责人、其他国家机关及其下属单位——若其与本条第二部分所列调查机关之间缺乏交通联络。</w:t>
      </w:r>
    </w:p>
    <w:p w14:paraId="785256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脚注：第61条经哈萨克斯坦共和国2014年11月7日第248-V号法律修订（自2015年1月1日起施行）； 2021年6月29日第58-VII号法律（自首次正式公布之日起十个日历日后生效）；2023年3月14日第206-VII号法律（自首次正式公布之日起十个日历日后生效）。</w:t>
      </w:r>
    </w:p>
    <w:p w14:paraId="3B92AE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第六十二条 侦查机关负责人</w:t>
      </w:r>
    </w:p>
    <w:p w14:paraId="4C694D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侦查机关总处（部门）、处、科的负责人及其副手在权限范围内，对刑事犯罪案件的审前调查行使本法典第191条规定的侦查机关负责人的职权。</w:t>
      </w:r>
    </w:p>
    <w:p w14:paraId="1DB348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机关负责人应组织必要的侦查行动、刑事诉讼行动（包括秘密侦查行动），以发现犯罪迹象及犯罪嫌疑人，预防和制止犯罪行为。其应依照本法典规定的程序，向侦查机关提交侦查行动及秘密侦查行动的结果。</w:t>
      </w:r>
    </w:p>
    <w:p w14:paraId="46E4A1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对于预审机关正在调查的刑事犯罪，侦查机关负责人应当：</w:t>
      </w:r>
    </w:p>
    <w:p w14:paraId="4C93EA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确保紧急侦查行动的执行；</w:t>
      </w:r>
    </w:p>
    <w:p w14:paraId="11DA2B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组织执行检察官、侦查部门负责人、侦查员的命令，包括特定侦查及其他行动，以及对刑事诉讼中受害人、证人及其他相关人员采取保护措施；</w:t>
      </w:r>
    </w:p>
    <w:p w14:paraId="78A9F4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3）组织执行法院命令。</w:t>
      </w:r>
    </w:p>
    <w:p w14:paraId="776D5F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若侦查机关负责人对检察官的程序性决定、行为（不作为）存在异议，有权向上级检察官提出申诉。</w:t>
      </w:r>
    </w:p>
    <w:p w14:paraId="5F28C0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对于由侦查机关办理的刑事犯罪案件，侦查机关负责人应监督讯问人员的行动是否及时合法，并有权：</w:t>
      </w:r>
    </w:p>
    <w:p w14:paraId="65AA15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1）核查其管辖案件；</w:t>
      </w:r>
    </w:p>
    <w:p w14:paraId="27D876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就特定调查及其他程序性行动、嫌疑人行为定性、案件移交、材料转交等事项作出指示；</w:t>
      </w:r>
    </w:p>
    <w:p w14:paraId="4BE6F9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3）将调查工作委托给多名审讯人员；</w:t>
      </w:r>
    </w:p>
    <w:p w14:paraId="5B04B6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4）启动审前调查并亲自开展侦查工作，将案件移交至本部门处理，或执行特定程序性行动；</w:t>
      </w:r>
    </w:p>
    <w:p w14:paraId="56D416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5）处理对侦查人员行为（不作为）及决定的申诉；</w:t>
      </w:r>
    </w:p>
    <w:p w14:paraId="5F3CD5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向检察官申请签发调查法官命令。</w:t>
      </w:r>
    </w:p>
    <w:p w14:paraId="2ACEFD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侦查机关负责人负责协调下列事项的决定：申请扣押财产、发布国际通缉令、将未羁押的嫌疑人、被告人送交医疗机构进行住院法医或法医精神鉴定、对嫌疑人、被告人采取拘留形式的强制措施、延长拘留期限； 变更或撤销羁押形式的强制措施；实施搜查；解除嫌疑人、被告人职务；禁止接触令；移送嫌疑人、被告人；发布嫌疑人、被告人搜查令；核定犯罪事实笔录；批准犯罪嫌疑人拘留笔录、终止侦查决定； 协调完成审前调查报告、加速审前调查协议、指控协议，并将刑事案件移送检察官；以协议形式及书面程序方式将刑事犯罪案件移送检察官；协调书面程序适用决定并移送检察官；确保采取措施消除导致刑事犯罪发生的情形。</w:t>
      </w:r>
    </w:p>
    <w:p w14:paraId="73D87C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在本法典规定的情形下，调查机关负责人应将可达成程序协议的情形通知检察官。</w:t>
      </w:r>
    </w:p>
    <w:p w14:paraId="2124A6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若存在本法典规定的依据，调查机关负责人应适用书面程序。</w:t>
      </w:r>
    </w:p>
    <w:p w14:paraId="7633CF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脚注：第五部分——经哈萨克斯坦共和国2021年12月27日第88-VII号法律修订（涉及以下事项生效时间：</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531580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案件调查机关负责人的指示不得限制审讯人员的独立性及其在本法典第63条规定的权利。 指示须以书面形式下达并具有约束力，但可向检察官提出申诉。除本法典第63条第六款规定的情形外，审讯人员向检察官申诉调查机关负责人行为（不作为）不暂停其执行。</w:t>
      </w:r>
    </w:p>
    <w:p w14:paraId="69C110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经哈萨克斯坦共和国2017年7月11日第91-VI号法律修订的第62条（自首次正式公布之日起十个日历日后生效）；经2017年12月21日第118-VI号法律修订的第62条（自首次正式公布之日起十个日历日后生效）； 2019年12月27日第292-VІ号（颁布程序详见第2条）；2020年12月19日第384-VI号（自首次正式公布之日起十个日历日后生效）；2021年12月27日第88-VII号 （生效顺序详见第2条）。</w:t>
      </w:r>
    </w:p>
    <w:p w14:paraId="7BBE79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第六十三条 讯问官员</w:t>
      </w:r>
    </w:p>
    <w:p w14:paraId="1D6C56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审讯官系依法授权在其职权范围内对案件进行审前调查的官员。</w:t>
      </w:r>
    </w:p>
    <w:p w14:paraId="19DE0D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进行初步调查的人员有权通过其决定将案件移交其本人审理，并依照本法典规定的形式进行审前调查， 并可独立决定实施侦查及其他程序行为，但法律规定须经初始调查机关负责人批准或核准，或须经检察官同意、法院或侦查法官授权、或须经法院裁定的除外。</w:t>
      </w:r>
    </w:p>
    <w:p w14:paraId="7343AC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在不强制进行初步调查的案件中，侦查人员进行审讯时应遵循本法典关于初步调查的规定，但本法典第190条、第191条、第192-1条及第192-2条规定的例外情形除外。</w:t>
      </w:r>
    </w:p>
    <w:p w14:paraId="73392C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进行预审时，讯问人员有权代表侦查机关负责人实施紧急侦查措施，并须在二十四小时内将该情况通知检察官和预审机关。 </w:t>
      </w:r>
    </w:p>
    <w:p w14:paraId="5D52F3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侦查人员有义务执行法院、检察官、预审机关及侦查机关关于特定侦查行动、采取保障刑事诉讼参与人安全措施的命令。为执行民事诉讼请求判决、其他财产请求或可能的财产没收，讯问人员应采取措施查明嫌疑人的财产或依法对其行为承担经济责任之人的财产。</w:t>
      </w:r>
    </w:p>
    <w:p w14:paraId="276B24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侦查机关负责人的指示对审讯人员具有强制效力。 刑事案件中侦查机关负责人的指示可向检察官提出申诉。申诉不暂停指示执行，但涉及嫌疑人行为定性及嫌疑程度、向检察官移送刑事案件附起诉书、侦查终结报告或刑事案件终止决定的指示除外。</w:t>
      </w:r>
    </w:p>
    <w:p w14:paraId="31ED77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注：第六部分经哈萨克斯坦共和国2021年12月27日第88-VII号法律修订（涉及以下事项生效时间：</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脚注：第63条经2017年7月3日第84-VI号哈萨克斯坦共和国法律修订（自首次正式公布之日起十个日历日后生效）； 2018年7月12日第180-VI号法律修订（自首次正式公布之日起十个日历日后生效）；2021年12月27日第88-VII号法律修订（生效程序详见第2条）。</w:t>
      </w:r>
    </w:p>
    <w:p w14:paraId="2C2629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第九章 诉讼参与人及其权利或代表权利益的保护</w:t>
      </w:r>
    </w:p>
    <w:p w14:paraId="6037C1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第64条 嫌疑人</w:t>
      </w:r>
    </w:p>
    <w:p w14:paraId="195B95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嫌疑人指：</w:t>
      </w:r>
    </w:p>
    <w:p w14:paraId="7C4F51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已作出认定其为嫌疑人的决定，且该决定已与检察官达成一致；</w:t>
      </w:r>
    </w:p>
    <w:p w14:paraId="725912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依本法典第202条第1-2款规定以嫌疑人身份接受讯问，直至检察官拒绝批准认定其为嫌疑人决定之前；</w:t>
      </w:r>
    </w:p>
    <w:p w14:paraId="5EB248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依本法典第131条被逮捕者；</w:t>
      </w:r>
    </w:p>
    <w:p w14:paraId="0CE0B6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3）检察官或经检察官同意的侦查人员作出认定其行为构成犯罪的决定者；</w:t>
      </w:r>
    </w:p>
    <w:p w14:paraId="0178E0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4）因涉嫌实施本法第191条第2款第11项规定的犯罪行为而接受讯问。</w:t>
      </w:r>
    </w:p>
    <w:p w14:paraId="392692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刑事侦查机关在逮捕时，须在实施任何侦查行为前，向嫌疑人说明其依据本法享有的权利，该说明应载入逮捕笔录、嫌疑人讯问笔录以及认定嫌疑人身份及行为性质的决定书。</w:t>
      </w:r>
    </w:p>
    <w:p w14:paraId="6B696D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逮捕嫌疑人后，须在逮捕笔录制作后二十四小时内进行讯问，同时保障其在首次讯问前与自行选择或指定的辩护律师进行单独秘密会晤的权利。被逮捕的嫌疑人有权立即通过电话或其他方式向其住所或工作单位报告被拘留情况及拘留地点。</w:t>
      </w:r>
    </w:p>
    <w:p w14:paraId="59846D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如有理由认为通报逮捕可能妨碍侦查工作，执行逮捕的刑事侦查机关工作人员可通知被拘留者成年家庭成员或近亲属。此类通知须立即进行。</w:t>
      </w:r>
    </w:p>
    <w:p w14:paraId="4067AF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逮捕记录中应载明此类通知的事实，并注明通报逮捕的时间和方式。</w:t>
      </w:r>
    </w:p>
    <w:p w14:paraId="35016C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嫌疑人未按时到刑事诉讼机关报到时，应在押解抵达后立即就现有嫌疑进行讯问；其他情况下，须在符合与辩护律师单独会面权利的前提下，于审前调查结束前完成讯问。</w:t>
      </w:r>
    </w:p>
    <w:p w14:paraId="3E741C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应当就现有嫌疑、嫌疑人知悉的其他案件相关情况及证据对其进行讯问。</w:t>
      </w:r>
    </w:p>
    <w:p w14:paraId="1B68A9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嫌疑人若在首次讯问前未行使拒绝作证的权利，应告知其证词可作为刑事诉讼证据使用，包括其后续对该证据的否认。</w:t>
      </w:r>
    </w:p>
    <w:p w14:paraId="3069B3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若嫌疑不成立，侦查机关应立即依照本法规定程序撤销对其采取的强制措施。</w:t>
      </w:r>
    </w:p>
    <w:p w14:paraId="6370B6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嫌疑人自成为被告人或对其终止侦查时起，即丧失嫌疑人身份。</w:t>
      </w:r>
    </w:p>
    <w:p w14:paraId="572EA1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嫌疑人享有下列权利：</w:t>
      </w:r>
    </w:p>
    <w:p w14:paraId="77DD5C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要求实施拘留的人员告知其权利；</w:t>
      </w:r>
    </w:p>
    <w:p w14:paraId="270E89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2）知悉被指控的犯罪事实；</w:t>
      </w:r>
    </w:p>
    <w:p w14:paraId="1CC0EC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3）自行或通过亲属、代理人聘请辩护律师。若嫌疑人及其亲属、代理人均未聘请辩护律师，刑事侦查机关应依照本法第六十七条第三款规定确保其参与；</w:t>
      </w:r>
    </w:p>
    <w:p w14:paraId="06C13B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4）若因提出民事请求被认定为民事被告，则享有民事被告权利；</w:t>
      </w:r>
    </w:p>
    <w:p w14:paraId="1555C5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5）有权与选任或指定的辩护律师进行单独保密会谈，包括审讯前会谈；</w:t>
      </w:r>
    </w:p>
    <w:p w14:paraId="363507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6）除本人拒绝外，仅可在辩护律师在场时作证；</w:t>
      </w:r>
    </w:p>
    <w:p w14:paraId="45B182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7）获取下列文书副本：认定其为嫌疑人或民事被告的决定书、行为定性决定书、逮捕笔录、关于选择及延长预防措施的申请书与决定书、刑事案件终止决定书；</w:t>
      </w:r>
    </w:p>
    <w:p w14:paraId="20FAD2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8）有权拒绝作证；</w:t>
      </w:r>
    </w:p>
    <w:p w14:paraId="5065D3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9）要求预审调查人员说明保释等非羁押性预防措施的适用程序及条件；</w:t>
      </w:r>
    </w:p>
    <w:p w14:paraId="2C318F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10）提交证据；</w:t>
      </w:r>
    </w:p>
    <w:p w14:paraId="632828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11）提出申请，包括关于采取保障措施及回避事项的申请；</w:t>
      </w:r>
    </w:p>
    <w:p w14:paraId="26206D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12）以母语或通晓语言作证；</w:t>
      </w:r>
    </w:p>
    <w:p w14:paraId="5793E9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获得免费翻译协助；</w:t>
      </w:r>
    </w:p>
    <w:p w14:paraId="3B9CA4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13-1) 向缓刑监督部门申请审前缓刑；</w:t>
      </w:r>
    </w:p>
    <w:p w14:paraId="3D510A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在刑事检察机关许可下，参与应其本人、辩护律师或法定代理人请求开展的调查行动；</w:t>
      </w:r>
    </w:p>
    <w:p w14:paraId="34D816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在法律规定的情形下与被害人达成和解，包括通过调解方式；</w:t>
      </w:r>
    </w:p>
    <w:p w14:paraId="0649E2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在调查任何阶段，向检察官提出请求或表示同意缔结程序协议，提出其关于刑罚种类和程度的建议，并缔结程序协议；</w:t>
      </w:r>
    </w:p>
    <w:p w14:paraId="351C00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16-1) 对轻微犯罪或轻罪案件提出适用法庭程序的申请；</w:t>
      </w:r>
    </w:p>
    <w:p w14:paraId="49A9CE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17）查阅其参与实施的侦查行动笔录并提出意见；</w:t>
      </w:r>
    </w:p>
    <w:p w14:paraId="14121B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对侦查员、审讯员、检察官及法院的行为（不作为）和决定提出申诉；</w:t>
      </w:r>
    </w:p>
    <w:p w14:paraId="096ED4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19）以其他不违反法律的方式保护自身权利和合法权益；</w:t>
      </w:r>
    </w:p>
    <w:p w14:paraId="6B76DE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20）在鉴定人选任、鉴定实施及出具鉴定结论过程中，行使本法典第274条、第286条规定的权利；</w:t>
      </w:r>
    </w:p>
    <w:p w14:paraId="170E54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21）依照本法规定，在调查结束时查阅案件材料并抄录信息，使用科技手段制作副本，但涉及国家秘密或其他依法保护的秘密的信息除外；</w:t>
      </w:r>
    </w:p>
    <w:p w14:paraId="46929E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22）对终止刑事诉讼提出异议；</w:t>
      </w:r>
    </w:p>
    <w:p w14:paraId="7572F6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23）刑事诉讼机关作出影响其权利和合法利益的程序性决定时，除涉及秘密侦查行动的事项外，应立即通知其并提供决定副本；</w:t>
      </w:r>
    </w:p>
    <w:p w14:paraId="5BFB20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24）申请对证人进行补充询问，指明证人身份，传唤并询问其指认的列队辨认人员；</w:t>
      </w:r>
    </w:p>
    <w:p w14:paraId="652933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犯罪嫌疑人的辩护律师或法定代理人到场，不得作为剥夺或限制其任何权利的依据。</w:t>
      </w:r>
    </w:p>
    <w:p w14:paraId="5D7F85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脚注：第64条经哈萨克斯坦共和国2016年12月30日第39-VI号法律修订（自首次正式公布之日起十个日历日后生效）； 2017年12月21日第118-VI号修正案（自首次正式公布之日起十个日历日后生效）； 2020年12月19日第384-VI号法律（自首次正式公布之日起十个日历日后施行）；2021年12月27日第88-VII号法律（自首次正式公布之日起十个日历日后施行）。</w:t>
      </w:r>
    </w:p>
    <w:p w14:paraId="6B8DF3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第六十五条 被告人</w:t>
      </w:r>
    </w:p>
    <w:p w14:paraId="4D37AB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被告是指符合下列情形之一的人员：</w:t>
      </w:r>
    </w:p>
    <w:p w14:paraId="3CD380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检察官已对其提起公诉；</w:t>
      </w:r>
    </w:p>
    <w:p w14:paraId="7299AF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脚注：第一款第1项——经哈萨克斯坦共和国2021年12月27日第88-VII号法律修订（涉及由侦查人员制作侦查终结报告、检察官提起公诉及自检察官提起公诉时认定为被告人等事项，该修订自下列日期生效：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自2024年1月1日起，适用于以初步调查形式结案的其他刑事犯罪案件）。</w:t>
      </w:r>
    </w:p>
    <w:p w14:paraId="76B75C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检察官批准了适用书面程序的决定、刑事犯罪笔录、加速审前调查笔录、指控笔录，并依据刑法相关条款作出将刑事案件移送法院的决定；</w:t>
      </w:r>
    </w:p>
    <w:p w14:paraId="2E1FF7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3）依照本法典第617条第四款规定，通过签署程序协议方式终结审前调查；</w:t>
      </w:r>
    </w:p>
    <w:p w14:paraId="7959F3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4) 根据哈萨克斯坦共和国2020年12月19日第384-VI号法律予以废止（自首次正式公布之日起十个日历日后生效）。</w:t>
      </w:r>
    </w:p>
    <w:p w14:paraId="5E7D75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法院已指定对其进行诉讼程序的被告人，以及在私人起诉案件中法院已受理其起诉书的当事人，应认定为被告。</w:t>
      </w:r>
    </w:p>
    <w:p w14:paraId="4C9C75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对被判有罪的被告人，应认定为已定罪者。</w:t>
      </w:r>
    </w:p>
    <w:p w14:paraId="06818E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经宣告无罪判决的被告人，应认定为获释人员。</w:t>
      </w:r>
    </w:p>
    <w:p w14:paraId="7B4527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被告人有权行使本法典第六十四条第九款规定的权利，并享有下列权利：</w:t>
      </w:r>
    </w:p>
    <w:p w14:paraId="20B9C8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知悉被指控事由；</w:t>
      </w:r>
    </w:p>
    <w:p w14:paraId="019A37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2）获取检察官制作的起诉书副本、经检察官批准的犯罪行为笔录、快速侦查笔录、指控笔录；</w:t>
      </w:r>
    </w:p>
    <w:p w14:paraId="106473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注：第五部分第2项经哈萨克斯坦共和国2021年12月27日第88-VII号法律修订（涉及侦查人员制作侦查终结报告、检察官制作起诉书及自检察官制作起诉书时认定其为被告人等事项，自2022年1月1日起生效）：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自2023年1月1日起，适用于哈萨克斯坦共和国刑法第3条第29项规定的腐败犯罪案件（含涉及其他刑事犯罪的关联案件）；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782197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3）通过不违反法律的手段和方法保护其权利和合法利益，并获得充分时间和便利进行辩护准备；</w:t>
      </w:r>
    </w:p>
    <w:p w14:paraId="6B3C85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4）在案件中行使民事被告权利，因案件中提出民事请求而被认定为民事被告；</w:t>
      </w:r>
    </w:p>
    <w:p w14:paraId="763BB4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5）在调查任何阶段提出请求或表示同意达成程序协议，并获得程序协议副本；</w:t>
      </w:r>
    </w:p>
    <w:p w14:paraId="2C3D4D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6）在本法典规定的情形下，申请由陪审团在法院审理刑事案件。</w:t>
      </w:r>
    </w:p>
    <w:p w14:paraId="62FCEF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被告享有下列权利：</w:t>
      </w:r>
    </w:p>
    <w:p w14:paraId="1194FC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1）参与初审法院及上诉法院的司法程序；</w:t>
      </w:r>
    </w:p>
    <w:p w14:paraId="3B3442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2）行使全部辩护权利及最后陈述权；</w:t>
      </w:r>
    </w:p>
    <w:p w14:paraId="4D2651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3）在诉讼任何阶段提出申请或表示同意达成程序协议并签署该协议；</w:t>
      </w:r>
    </w:p>
    <w:p w14:paraId="657980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4）在法庭退庭至商议室作出裁决前，有权拒绝签署已签署的程序协议； </w:t>
      </w:r>
    </w:p>
    <w:p w14:paraId="46AE31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要求公开审理；</w:t>
      </w:r>
    </w:p>
    <w:p w14:paraId="63B260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反对终止案件审理。</w:t>
      </w:r>
    </w:p>
    <w:p w14:paraId="32E386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被判刑者或被宣告无罪者享有下列权利：</w:t>
      </w:r>
    </w:p>
    <w:p w14:paraId="7C7A57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1）查阅庭审记录并提出意见；</w:t>
      </w:r>
    </w:p>
    <w:p w14:paraId="0B20A2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2）对判决、法院裁定、法官裁决提出上诉，并获取争议裁决的副本；</w:t>
      </w:r>
    </w:p>
    <w:p w14:paraId="68D12E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3）知悉本案中的控告、检察官的请愿书和抗议书，并可对此提出异议；</w:t>
      </w:r>
    </w:p>
    <w:p w14:paraId="0F2198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4）参与法院对所提控告、检察官请愿书及抗议书的审理；</w:t>
      </w:r>
    </w:p>
    <w:p w14:paraId="2A856F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提出请求或表示同意签署合作程序协议，并缔结程序协议。</w:t>
      </w:r>
    </w:p>
    <w:p w14:paraId="50A138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被告人辩护律师或法定代理人的在场，不得作为剥夺或限制被告人任何权利的依据。</w:t>
      </w:r>
    </w:p>
    <w:p w14:paraId="22DEDE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65条经哈萨克斯坦共和国2017年7月11日第91-VI号法律修订（自首次正式公布之日起十个日历日后生效）；2017年12月21日第118-VI号法律（自首次正式公布之日起十个日历日后生效）；2020年12月19日第118-VI号法律（自首次正式公布之日起十个日历日后生效）。 2017年12月21日第118-VI号法律（自首次正式公布之日起十个日历日后生效）；2020年12月19日第384-VI号法律（自首次正式公布之日起十个日历日后生效）；2021年12月27日第88-VII号法律 （生效顺序详见第2条）。</w:t>
      </w:r>
    </w:p>
    <w:p w14:paraId="3F4838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第65-1条 享有辩护权的证人</w:t>
      </w:r>
    </w:p>
    <w:p w14:paraId="6FC705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若某人在犯罪申请书及报告中被指认为犯罪实施者，或刑事诉讼程序中的证人对其作不利指证，但该人尚未被实施程序性拘留或尚未作出认定其为嫌疑人的决定，则该人即获得受保护证人身份。</w:t>
      </w:r>
    </w:p>
    <w:p w14:paraId="08A246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享有保护的证人有权：</w:t>
      </w:r>
    </w:p>
    <w:p w14:paraId="4D3F63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由预审程序执行人说明其权利；</w:t>
      </w:r>
    </w:p>
    <w:p w14:paraId="21E867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2）由侦查人员说明其作为受保护证人的法律地位；</w:t>
      </w:r>
    </w:p>
    <w:p w14:paraId="4680D2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3）在本法典规定的情形下查阅决定进行检验的裁决书；</w:t>
      </w:r>
    </w:p>
    <w:p w14:paraId="702B40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4）在本法规定的情形下查阅鉴定结论；</w:t>
      </w:r>
    </w:p>
    <w:p w14:paraId="14EE76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5）拒绝作证；</w:t>
      </w:r>
    </w:p>
    <w:p w14:paraId="7499C9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6）自行或通过亲属、代理人聘请律师担任辩护人；</w:t>
      </w:r>
    </w:p>
    <w:p w14:paraId="450BB7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在辩护律师在场情况下作证；</w:t>
      </w:r>
    </w:p>
    <w:p w14:paraId="21CF43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以母语或其通晓的语言作证；</w:t>
      </w:r>
    </w:p>
    <w:p w14:paraId="5D277F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获得免费翻译协助；</w:t>
      </w:r>
    </w:p>
    <w:p w14:paraId="20565C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在讯问笔录中手写记录其证词；</w:t>
      </w:r>
    </w:p>
    <w:p w14:paraId="095D6C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11）查阅本条第一款规定的文件，但涉及侦查行动、反间谍措施及秘密调查行动的材料以及其中包含的个人数据除外；</w:t>
      </w:r>
    </w:p>
    <w:p w14:paraId="2C18AF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12）查阅其参与的调查行动记录，并可提出意见、提交证据；</w:t>
      </w:r>
    </w:p>
    <w:p w14:paraId="7BE900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13）就自身权利和合法利益提出申请，包括要求进行鉴定和采取保障措施；</w:t>
      </w:r>
    </w:p>
    <w:p w14:paraId="752C90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14）提出回避申请；</w:t>
      </w:r>
    </w:p>
    <w:p w14:paraId="07624D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15）与指证其罪行的证人进行对质；</w:t>
      </w:r>
    </w:p>
    <w:p w14:paraId="59FBE3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16）对侦查员、调查员、检察官的行为（不作为）提出申诉。</w:t>
      </w:r>
    </w:p>
    <w:p w14:paraId="259FE0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享有保护权利的证人有义务：应法院、检察官、侦查人员传唤出庭；在侦查活动及庭审过程中遵守既定程序。</w:t>
      </w:r>
    </w:p>
    <w:p w14:paraId="5FEDD8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享有辩护权的证人不得接受专家鉴定或询问，但本法典</w:t>
      </w:r>
      <w:r>
        <w:rPr>
          <w:rFonts w:hint="default" w:ascii="Times New Roman" w:hAnsi="Times New Roman" w:cs="Times New Roman" w:eastAsiaTheme="minorEastAsia"/>
          <w:b w:val="0"/>
          <w:i w:val="0"/>
          <w:color w:val="000000"/>
          <w:kern w:val="0"/>
          <w:sz w:val="28"/>
          <w:szCs w:val="28"/>
          <w:u w:val="single"/>
          <w:lang w:val="en-US" w:eastAsia="zh-CN" w:bidi="ar"/>
        </w:rPr>
        <w:t>第223</w:t>
      </w:r>
      <w:r>
        <w:rPr>
          <w:rFonts w:hint="default" w:ascii="Times New Roman" w:hAnsi="Times New Roman" w:cs="Times New Roman" w:eastAsiaTheme="minorEastAsia"/>
          <w:b w:val="0"/>
          <w:i w:val="0"/>
          <w:color w:val="000000"/>
          <w:kern w:val="0"/>
          <w:sz w:val="28"/>
          <w:szCs w:val="28"/>
          <w:lang w:val="en-US" w:eastAsia="zh-CN" w:bidi="ar"/>
        </w:rPr>
        <w:t>条和第</w:t>
      </w:r>
      <w:r>
        <w:rPr>
          <w:rFonts w:hint="default" w:ascii="Times New Roman" w:hAnsi="Times New Roman" w:cs="Times New Roman" w:eastAsiaTheme="minorEastAsia"/>
          <w:b w:val="0"/>
          <w:i w:val="0"/>
          <w:color w:val="000000"/>
          <w:kern w:val="0"/>
          <w:sz w:val="28"/>
          <w:szCs w:val="28"/>
          <w:u w:val="single"/>
          <w:lang w:val="en-US" w:eastAsia="zh-CN" w:bidi="ar"/>
        </w:rPr>
        <w:t>271条</w:t>
      </w:r>
      <w:r>
        <w:rPr>
          <w:rFonts w:hint="default" w:ascii="Times New Roman" w:hAnsi="Times New Roman" w:cs="Times New Roman" w:eastAsiaTheme="minorEastAsia"/>
          <w:b w:val="0"/>
          <w:i w:val="0"/>
          <w:color w:val="000000"/>
          <w:kern w:val="0"/>
          <w:sz w:val="28"/>
          <w:szCs w:val="28"/>
          <w:lang w:val="en-US" w:eastAsia="zh-CN" w:bidi="ar"/>
        </w:rPr>
        <w:t>规定的情形除外。</w:t>
      </w:r>
    </w:p>
    <w:p w14:paraId="7979C8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享有保护的证人无正当理由拒不应刑事诉讼机关传唤者，可依照本法第160条规定处以罚金。</w:t>
      </w:r>
    </w:p>
    <w:p w14:paraId="486DDD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脚注：根据哈萨克斯坦共和国2021年6月9日第49-VII号法律，第九章增设第65-1条（自首次正式公布之日起十个日历日后施行）。</w:t>
      </w:r>
    </w:p>
    <w:p w14:paraId="3A34A4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第六十六条 辩护律师</w:t>
      </w:r>
    </w:p>
    <w:p w14:paraId="58600E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辩护律师系依法受聘保护证人、享有保护权利者、嫌疑人、被告人、被判刑人、被宣告无罪者之权利与利益，并在刑事诉讼中为其提供法律援助之人。</w:t>
      </w:r>
    </w:p>
    <w:p w14:paraId="59AC36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律师应作为辩护律师参与。 在刑事诉讼中，除律师担任辩护人外，经受保护的证人、嫌疑人、被告人、被判刑人、被宣告无罪者书面申请，下列人员可作为辩护人之一：配偶（妻子）、近亲属、监护人、照料人或委托人所属机构的代表。 外国律师可依法作为辩护律师参与案件，前提是哈萨克斯坦共和国与相关国家签订的国际条约规定了互惠原则。</w:t>
      </w:r>
    </w:p>
    <w:p w14:paraId="481583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辩护律师有权自当事人取得受保护证人、嫌疑人、被告人身份时起，以及刑事诉讼任何后续阶段参与诉讼程序。</w:t>
      </w:r>
    </w:p>
    <w:p w14:paraId="7191C2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若两名享有保护的证人、嫌疑人、被告或被告人的利益相互冲突，同一律师不得同时担任其辩护人。</w:t>
      </w:r>
    </w:p>
    <w:p w14:paraId="78CDD8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律师不得拒绝为享有保护的证人、嫌疑人、被告人、被告、被判刑及被宣告无罪者提供法律保护。</w:t>
      </w:r>
    </w:p>
    <w:p w14:paraId="67D56B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第六十七条 辩护律师的强制参与</w:t>
      </w:r>
    </w:p>
    <w:p w14:paraId="2BA1AD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在下列情形下，辩护律师必须参与刑事诉讼程序：</w:t>
      </w:r>
    </w:p>
    <w:p w14:paraId="680392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嫌疑人、被控人、被告人、已定罪或已获释人员提出要求时；</w:t>
      </w:r>
    </w:p>
    <w:p w14:paraId="250C0C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嫌疑人、被控人、被告人、被判刑人或被宣告无罪者未达法定成年年龄；</w:t>
      </w:r>
    </w:p>
    <w:p w14:paraId="081235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3）因身心障碍无法独立行使辩护权时；</w:t>
      </w:r>
    </w:p>
    <w:p w14:paraId="3EBC63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4）嫌疑人、被告人、被告、定罪者或无罪释放者不通晓诉讼程序所用语言；</w:t>
      </w:r>
    </w:p>
    <w:p w14:paraId="13F842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涉嫌或被控犯罪行为可能被判处十年以上有期徒刑或无期徒刑者；</w:t>
      </w:r>
    </w:p>
    <w:p w14:paraId="70E30A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6）对犯罪嫌疑人、犯罪嫌疑人、被告人、被判刑人采取羁押候审的预防措施，或强制送交固定地点进行法医精神鉴定；</w:t>
      </w:r>
    </w:p>
    <w:p w14:paraId="2888DC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7）当嫌疑犯、被告人、被告、定罪者、无罪释放者之间存在利益冲突，且其中一方已聘请辩护律师时； </w:t>
      </w:r>
    </w:p>
    <w:p w14:paraId="752E14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8）刑事诉讼中有控告人代表（私人检察官）或民事原告参与；</w:t>
      </w:r>
    </w:p>
    <w:p w14:paraId="0EB116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9）支持公诉的检察官（公诉人）参与法庭审理时； </w:t>
      </w:r>
    </w:p>
    <w:p w14:paraId="11F031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嫌疑人、被控人、被告人、定罪者或无罪释放者身处哈萨克斯坦共和国境外且拒绝出庭接受刑事追诉机关或法院传唤；</w:t>
      </w:r>
    </w:p>
    <w:p w14:paraId="0D87B5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提交程序协议申请及达成协议时。</w:t>
      </w:r>
    </w:p>
    <w:p w14:paraId="54B9C3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本条第一部分第1)至6)、10)款规定的情形下，自当事人被认定为嫌疑人、被告人、被告、定罪者、无罪者之日起提供辩护律师参与；第7)款情形自发现嫌疑人与被告人、被告、定罪者、无罪者之间存在利益冲突时起提供；第8)、9)款情形 第11项——自嫌疑人、被告人、被告、定罪者申请达成程序协议之时起。</w:t>
      </w:r>
    </w:p>
    <w:p w14:paraId="61C5AF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本条第一款规定情形下，嫌疑人、被控人、被告人、定罪者、无罪释放者及其法定代理人，或其代理人未聘请辩护律师，刑事诉讼机关应确保为相应诉讼阶段指派辩护律师，并就此作出对律师专业组织具有约束力的决定。</w:t>
      </w:r>
    </w:p>
    <w:p w14:paraId="41F75E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注：第67条经哈萨克斯坦共和国2021年12月29日第89-VII号法律修订（自首次正式公布之日起十个日历日后生效）。</w:t>
      </w:r>
    </w:p>
    <w:p w14:paraId="3AAA6C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第六十八条 辩护律师的邀请、指定、更换及其报酬支付</w:t>
      </w:r>
    </w:p>
    <w:p w14:paraId="617E36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律师作为辩护人，可由证人、受保护人、嫌疑人、被告人、被告、被定罪者、被宣告无罪者及其法定代理人聘请，亦可由其他代表证人、受保护人、嫌疑人、被告人、被告、被定罪者、被宣告无罪者或经其同意的人士聘请。 被怀疑人、受保护的证人、被控告人、被告人、被定罪者、被宣告无罪者有权聘请多名律师担任辩护律师。</w:t>
      </w:r>
    </w:p>
    <w:p w14:paraId="5C132E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经享有辩护权的证人、嫌疑人、被控人、被告人、定罪者、无罪释放者申请，刑事诉讼机关应通过法律援助统一信息系统发送书面或电子文书形式的相关决定，确保辩护律师参与。</w:t>
      </w:r>
    </w:p>
    <w:p w14:paraId="5B6879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选任或指定的辩护律师长期（不少于五日）无法参与，刑事诉讼机关有权建议享有保护权的证人、嫌疑人、被告人、被定罪者、被宣告无罪者另行聘请辩护律师，或通过律师专业组织及其下属机构采取措施指派辩护律师。 刑事诉讼机关无权建议邀请特定人员担任辩护律师。</w:t>
      </w:r>
    </w:p>
    <w:p w14:paraId="48831B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被逮捕或羁押的嫌疑人、被告人、被告、被判刑人、被宣告无罪者，若其选定的辩护律师无法在二十四小时内到场，刑事诉讼机关应建议其另行聘请辩护律师；若未能实现，则应采取措施通过律师专业组织或其下属机构指派辩护律师。</w:t>
      </w:r>
    </w:p>
    <w:p w14:paraId="65C408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律师劳务报酬应依照哈萨克斯坦共和国法律规定支付。刑事诉讼机关如有正当理由，有义务全部或部分免除嫌疑人、被告人、被告、被判刑人、被宣告无罪者的法律援助费用。此种情况下，劳务报酬应由国家承担。</w:t>
      </w:r>
    </w:p>
    <w:p w14:paraId="7B7729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律师劳务费用的支付可由国家承担，且在本法典第67条第三款规定的情形下，当律师为预定目的参与预审调查或法庭审理时亦适用此规定。</w:t>
      </w:r>
    </w:p>
    <w:p w14:paraId="5C3A10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若多名辩护律师参与刑事诉讼，在需要辩护律师参与的诉讼程序中，不得因相关嫌疑犯、被告人、被告、定罪者、无罪释放者的辩护律师未全部参与而认定程序违法。</w:t>
      </w:r>
    </w:p>
    <w:p w14:paraId="6C5E04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辩护律师须凭《哈萨克斯坦共和国律师法》规定的律师执业证书及书面辩护（代理）通知书进入案件。禁止要求提供其他证明律师办理特定案件权限的文件。 根据本法典第66条第二款规定，其他人员应提交证明其有权作为辩护人参与刑事诉讼的文件（结婚证、证明与嫌疑人、被告人、被告、被判刑人、被宣告无罪者关系的文件、行使监护和监护职能的机构的决定）。</w:t>
      </w:r>
    </w:p>
    <w:p w14:paraId="0655B5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第68条经哈萨克斯坦共和国2018年7月5日第177-VI号法律修订（自2019年1月1日起施行）；经2021年6月9日第49-VII号法律修订（自首次正式公布之日起十个日历日后施行）。</w:t>
      </w:r>
    </w:p>
    <w:p w14:paraId="6CAD21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第六十九条 拒绝辩护律师</w:t>
      </w:r>
    </w:p>
    <w:p w14:paraId="6923B2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犯罪嫌疑人、被告人、被告有权在诉讼程序任何阶段拒绝辩护律师。此类拒绝仅限于犯罪嫌疑人、被告人、被告主动提出，且须在参与刑事诉讼的辩护律师或依据本法典第67条第三款规定方式指派的辩护律师在场时进行。</w:t>
      </w:r>
    </w:p>
    <w:p w14:paraId="239B8F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以无力支付法律援助费用为由拒绝辩护律师的申请不予受理。拒绝应以书面形式提出，或载入相应调查或司法行动的笔录。</w:t>
      </w:r>
    </w:p>
    <w:p w14:paraId="084A41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在下列情形中：第2、3、 4)及5)款（嫌疑人涉嫌可判处无期徒刑之罪行）以及第6)款（嫌疑人被强制送交住院法医精神鉴定）情形下，刑事诉讼机关不得接受嫌疑人、被告人拒绝辩护律师的请求。</w:t>
      </w:r>
    </w:p>
    <w:p w14:paraId="034707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拒绝辩护律师不剥夺当事人今后申请辩护律师参与刑事诉讼的权利。辩护律师进入诉讼程序后，不应重复此前调查或审判程序中已采取的行动。 </w:t>
      </w:r>
    </w:p>
    <w:p w14:paraId="5D18C2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脚注：第69条经哈萨克斯坦共和国2021年12月29日第89-VII号法律修订（自首次正式公布之日起十个日历日后生效）。</w:t>
      </w:r>
    </w:p>
    <w:p w14:paraId="2BA9E7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第七十条 辩护律师的职权</w:t>
      </w:r>
    </w:p>
    <w:p w14:paraId="6A4A14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辩护律师应运用一切合法手段和方法，为被怀疑人、被指控人查明事实、反驳嫌疑、抗辩指控或减轻责任，并提供必要的专业法律援助。</w:t>
      </w:r>
    </w:p>
    <w:p w14:paraId="2E2D04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辩护律师有权：</w:t>
      </w:r>
    </w:p>
    <w:p w14:paraId="2275AD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与嫌疑人、被告人进行私密保密会面，不受次数和时长限制；</w:t>
      </w:r>
    </w:p>
    <w:p w14:paraId="32C4B8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依本法典规定方式收集并提交提供法律援助所需的物品、文件、信息及其他资料，此类资料须强制纳入刑事案件材料；</w:t>
      </w:r>
    </w:p>
    <w:p w14:paraId="7ABFEA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参与对嫌疑人、被告人的讯问及其他侦查和诉讼活动，包括在经其参与或应其要求、或应辩护律师本人要求实施的检查、搜查、扣押过程中在场；在宣布认定嫌疑人身份、对嫌疑人行为定性时在场，并在检察官批准后获得这些决定的副本；</w:t>
      </w:r>
    </w:p>
    <w:p w14:paraId="2F854D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4）提出回避申请；</w:t>
      </w:r>
    </w:p>
    <w:p w14:paraId="3C8665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自介入案件之日起，有权查阅与委托人相关的下列案卷材料（不含涉侦查行动、反间谍措施及秘密侦查行动数据的材料）：</w:t>
      </w:r>
    </w:p>
    <w:p w14:paraId="432586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犯罪举报书、犯罪行为通知书（不含其中个人身份信息）；</w:t>
      </w:r>
    </w:p>
    <w:p w14:paraId="5890F9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此类申请登记报告、预审调查统一登记簿中的记录（其中包含的个人数据除外）；</w:t>
      </w:r>
    </w:p>
    <w:p w14:paraId="626073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在当事人参与下实施的调查及程序性行动记录；</w:t>
      </w:r>
    </w:p>
    <w:p w14:paraId="14714E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关于适用强制措施的决定书及向法院申请批准强制措施的请愿书。</w:t>
      </w:r>
    </w:p>
    <w:p w14:paraId="359543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通过科技手段，其有权向预审调查人员索取或获取预审调查机关针对其委托人作出的下列决定副本：</w:t>
      </w:r>
    </w:p>
    <w:p w14:paraId="24283B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将审前调查材料纳入诉讼程序；</w:t>
      </w:r>
    </w:p>
    <w:p w14:paraId="5C2600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侦查、侦查行动小组的组建；</w:t>
      </w:r>
    </w:p>
    <w:p w14:paraId="339CD5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确定刑事案件诉讼语言；</w:t>
      </w:r>
    </w:p>
    <w:p w14:paraId="0DAB4D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认定被害人身份（不含其中所含个人数据）；</w:t>
      </w:r>
    </w:p>
    <w:p w14:paraId="3EE135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认定为民事原告；</w:t>
      </w:r>
    </w:p>
    <w:p w14:paraId="30C28E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认定为嫌疑人；</w:t>
      </w:r>
    </w:p>
    <w:p w14:paraId="001B18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对嫌疑行为的定性；</w:t>
      </w:r>
    </w:p>
    <w:p w14:paraId="22AE5C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启动限制措施授权申请；</w:t>
      </w:r>
    </w:p>
    <w:p w14:paraId="7E72D7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聘请专家提供意见；</w:t>
      </w:r>
    </w:p>
    <w:p w14:paraId="50A329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委任法医鉴定；</w:t>
      </w:r>
    </w:p>
    <w:p w14:paraId="77E696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财产扣押；</w:t>
      </w:r>
    </w:p>
    <w:p w14:paraId="50BABB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中止审前调查期限；</w:t>
      </w:r>
    </w:p>
    <w:p w14:paraId="03B503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终止审前调查；</w:t>
      </w:r>
    </w:p>
    <w:p w14:paraId="10C960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恢复终止的审前调查；</w:t>
      </w:r>
    </w:p>
    <w:p w14:paraId="361CD9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对辩护方申诉、请愿的审议结果；</w:t>
      </w:r>
    </w:p>
    <w:p w14:paraId="39F6B3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搜查、扣押（完成后）；</w:t>
      </w:r>
    </w:p>
    <w:p w14:paraId="5E7C09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实施侦查实验；</w:t>
      </w:r>
    </w:p>
    <w:p w14:paraId="3E2E60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获取鉴定所需样本。</w:t>
      </w:r>
    </w:p>
    <w:p w14:paraId="71F8C6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并有权借助科技手段复制：</w:t>
      </w:r>
    </w:p>
    <w:p w14:paraId="25DF35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专家结论、鉴定意见书、关于无法就其委托人发表意见的告知书；</w:t>
      </w:r>
    </w:p>
    <w:p w14:paraId="29FEE5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关于侦查行动结束的通知及了解刑事案件材料权利的说明。</w:t>
      </w:r>
    </w:p>
    <w:p w14:paraId="71073D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在审前调查结束时，有权查阅全部刑事案件材料，摘录任意数量的信息，使用科技手段制作副本，但涉及国家机密或其他依法保护的秘密的信息以及控方证人名单除外；</w:t>
      </w:r>
    </w:p>
    <w:p w14:paraId="3D53EF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6）提出申请，包括关于采取保障措施的申请；</w:t>
      </w:r>
    </w:p>
    <w:p w14:paraId="557C6B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参与案件预审、各级法院审判程序，出庭辩论，参与因新证据重审的庭审，参与法院裁定羁押措施的申请审理，参与延长羁押或居家监视居住期限的申请审理，参与侦查法官处理辩护人申诉请愿的程序，参与证据提交程序；</w:t>
      </w:r>
    </w:p>
    <w:p w14:paraId="35419A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查阅庭审记录，有权在记录末尾签名，并在审阅庭审记录特定部分时于该部分末尾签名并提出意见；</w:t>
      </w:r>
    </w:p>
    <w:p w14:paraId="5DB946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9）接收程序文书副本，并向其本人及委托人交付；</w:t>
      </w:r>
    </w:p>
    <w:p w14:paraId="214E89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10）对刑事诉讼参与人员违法行为（不作为）提出异议，要求将异议载入程序文书；</w:t>
      </w:r>
    </w:p>
    <w:p w14:paraId="7907AD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11）对讯问人员、侦查人员、检察官及法院的行为（不作为）和决定提出申诉，并参与申诉审理；</w:t>
      </w:r>
    </w:p>
    <w:p w14:paraId="2AF940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12）使用任何其他不违反法律的保护手段和方法；</w:t>
      </w:r>
    </w:p>
    <w:p w14:paraId="2FAA7F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13）由刑事诉讼机关提前告知涉及当事人参与的程序行为时间地点，以及所有涉及辩护申诉、羁押措施申请、延长羁押期限、证据提交等事项的庭审安排。</w:t>
      </w:r>
    </w:p>
    <w:p w14:paraId="0697A8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以辩护律师身份参与案件的律师，除享有本条第二款规定的权利外，还可：</w:t>
      </w:r>
    </w:p>
    <w:p w14:paraId="439C90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向侦查法官申请传唤证人及控告人作证；</w:t>
      </w:r>
    </w:p>
    <w:p w14:paraId="3A689E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向调查法官申请获取为提供专业法律援助及保护嫌疑人、被告人、受保护证人权益所需的任何信息、文件、物品（涉及国家机密的信息除外）；若申请遭拒或三日内未获裁决，可继续申请； </w:t>
      </w:r>
    </w:p>
    <w:p w14:paraId="2CD4D1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3）向调查法官申请指定专家鉴定或由审前调查机关实施调查行为（默示调查行为除外），包括刑事追诉机关无理拒绝或未在三日作出决定的情形；</w:t>
      </w:r>
    </w:p>
    <w:p w14:paraId="66CC7D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4）讯问知悉案件情况的人员（包括运用科技手段），并申请将所获证据纳入卷宗；</w:t>
      </w:r>
    </w:p>
    <w:p w14:paraId="65545A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5）以合同方式获取专家意见书，聘请案件专家并申请将此类意见书纳入卷宗；</w:t>
      </w:r>
    </w:p>
    <w:p w14:paraId="3355FF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6）向侦查法官申请传唤已接受询问但难以到庭作证的证人，要求其重新到刑事诉讼机关接受询问。</w:t>
      </w:r>
    </w:p>
    <w:p w14:paraId="47F41F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参与侦查行动的辩护律师有权在侦查人员询问后向被讯问人提问。侦查人员可排除辩护律师的提问，但须将所有问题记录于笔录。辩护律师可就笔录记载的准确性与完整性提出书面意见。</w:t>
      </w:r>
    </w:p>
    <w:p w14:paraId="41DBA3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作为辩护律师参与程序性活动制作的律师，有权应当事人要求，在预审调查人员在场的情况下进行简短咨询。</w:t>
      </w:r>
    </w:p>
    <w:p w14:paraId="314CED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辩护律师不得：采取任何损害委托人利益的行为，妨碍其权利行使； 违背委托人立场承认其参与犯罪行为及实施罪行；声明委托人与控告人达成和解；承认民事索赔；撤销委托人提交的申诉和请愿；泄露因申请法律援助及其实施而获知的信息。</w:t>
      </w:r>
    </w:p>
    <w:p w14:paraId="3D15C6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辩护律师还享有本法典规定的其他权利并承担其他义务。</w:t>
      </w:r>
    </w:p>
    <w:p w14:paraId="0BA0C3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脚注：第70条经哈萨克斯坦共和国2015年10月31日第378-V号法律修订（自2016年1月1日起施行）； 2017年12月21日第118-VI号法律修订（自首次正式公布之日起十个日历日后生效）；2021年6月9日第49-VII号法律修订（自首次正式公布之日起十个日历日后生效）。</w:t>
      </w:r>
    </w:p>
    <w:p w14:paraId="22F2F4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第七十一条 刑事诉讼中的申诉人</w:t>
      </w:r>
    </w:p>
    <w:p w14:paraId="51C1D4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刑事诉讼中的投诉人是指有理由相信其因犯罪行为直接遭受精神、身体或财产损害的人。</w:t>
      </w:r>
    </w:p>
    <w:p w14:paraId="043920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在本条第一款规定的情形下，侦查人员有义务立即认定该人系受害人。</w:t>
      </w:r>
    </w:p>
    <w:p w14:paraId="5686F8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当受害人遭受哈萨克斯坦共和国刑法禁止的行为所致损害，且该行为系由精神失常者实施时，亦应认定其为受害人。</w:t>
      </w:r>
    </w:p>
    <w:p w14:paraId="45969E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刑事诉讼中认定某人为受害人须经相应裁决。若刑事诉讼过程中发现其不具备受害人身份，刑事诉讼机关应通过裁决终止该人作为受害人的参与资格。</w:t>
      </w:r>
    </w:p>
    <w:p w14:paraId="6FA145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应向控告人说明其在刑事诉讼中提起民事诉讼请求的权利，并依照本法典规定，就犯罪行为造成的财产损失及参与刑事诉讼产生的费用（包括代理人费用）予以赔偿。</w:t>
      </w:r>
    </w:p>
    <w:p w14:paraId="6D171C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申诉人要求赔偿精神损害的请求应在刑事诉讼中予以审理。若该请求未提出或未获审理，申诉人有权在民事诉讼中提出。</w:t>
      </w:r>
    </w:p>
    <w:p w14:paraId="70E949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控告人有权：</w:t>
      </w:r>
    </w:p>
    <w:p w14:paraId="4211A4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知悉针对其提出的嫌疑及指控；</w:t>
      </w:r>
    </w:p>
    <w:p w14:paraId="095CE8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2）以母语或其通晓的语言作证；</w:t>
      </w:r>
    </w:p>
    <w:p w14:paraId="2B4C42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3）提交证据；</w:t>
      </w:r>
    </w:p>
    <w:p w14:paraId="5FA12D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提出申请和异议；</w:t>
      </w:r>
    </w:p>
    <w:p w14:paraId="2A0579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获得免费口译协助；</w:t>
      </w:r>
    </w:p>
    <w:p w14:paraId="016FE6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聘请代理人；</w:t>
      </w:r>
    </w:p>
    <w:p w14:paraId="503E4C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7）取回被刑事侦查机关扣押的、作为证据的或代表其持有的财产，以及从实施刑法禁止行为者处没收的、属于其本人的财产，获取属于其本人的原始文件；</w:t>
      </w:r>
    </w:p>
    <w:p w14:paraId="0273FD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在法律规定的情形下，通过调解等方式与案件中的嫌疑人、被告人达成和解；</w:t>
      </w:r>
    </w:p>
    <w:p w14:paraId="6A55F9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8-1) 在涉及轻微刑事违法或犯罪行为时，同意适用简易程序；</w:t>
      </w:r>
    </w:p>
    <w:p w14:paraId="5D8982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9）查阅其参与的侦查行动记录并提出意见；</w:t>
      </w:r>
    </w:p>
    <w:p w14:paraId="3578A6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10）经侦查员或审讯员许可，应其本人或其代表要求参与调查行动；</w:t>
      </w:r>
    </w:p>
    <w:p w14:paraId="5D0DBF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在审前调查结束时查阅全部案卷材料，可抄录任何信息且不受数量限制，但涉及国家机密的信息除外；</w:t>
      </w:r>
    </w:p>
    <w:p w14:paraId="2089A0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12）申请对其本人及家属采取安全保护措施、不公开其私人生活情况，以及针对嫌疑人申请限制令；</w:t>
      </w:r>
    </w:p>
    <w:p w14:paraId="47461B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13）获取以下文书副本：认定其为受害人或拒绝认定的决定书、终止侦查决定书、起诉书、快速侦查笔录、指控笔录，以及一审、二审和终审法院的判决书与裁定书；</w:t>
      </w:r>
    </w:p>
    <w:p w14:paraId="3772EA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14）参与案件在初审、上诉及终审阶段的法庭审理；</w:t>
      </w:r>
    </w:p>
    <w:p w14:paraId="2FFC4E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15）在诉讼程序中进行辩护。</w:t>
      </w:r>
    </w:p>
    <w:p w14:paraId="31BF23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支持指控，包括在检察官拒绝提起公诉的情况下；</w:t>
      </w:r>
    </w:p>
    <w:p w14:paraId="6DCC70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查阅庭审记录，同时有权在记录末尾签名，若涉及庭审记录的特定部分则在该部分末尾签名；若采用庭审音视频记录，则在记录末尾签名并提出意见；</w:t>
      </w:r>
    </w:p>
    <w:p w14:paraId="649033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18）对刑事诉讼机关的行为（不作为）提出申诉；</w:t>
      </w:r>
    </w:p>
    <w:p w14:paraId="442EC6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19）对判决和法院裁定提出上诉；</w:t>
      </w:r>
    </w:p>
    <w:p w14:paraId="729107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20）了解本案中提出的申诉、检察官的请愿书和抗议书，对之提出异议并参与其审议；</w:t>
      </w:r>
    </w:p>
    <w:p w14:paraId="05D868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21）以其他不违反法律的方式维护自身权利和合法权益；</w:t>
      </w:r>
    </w:p>
    <w:p w14:paraId="607077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22) 知悉当事人达成诉讼协议的意向、协议条款及后果，提出赔偿犯罪所致损害的条件，或反对达成协议；</w:t>
      </w:r>
    </w:p>
    <w:p w14:paraId="4EDB9F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23) 依据哈萨克斯坦共和国《受害者赔偿基金法》获得赔偿。</w:t>
      </w:r>
    </w:p>
    <w:p w14:paraId="414028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24）依据哈萨克斯坦共和国打击人口贩运立法获得专项社会服务。</w:t>
      </w:r>
    </w:p>
    <w:p w14:paraId="681B0B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在本法典第76条规定的情形下，应向申诉人提供免费法律援助。</w:t>
      </w:r>
    </w:p>
    <w:p w14:paraId="3CC0BD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投诉人（若其死亡则为其继承人）有权从预算中获得因特别严重犯罪造成的财产损失的货币补偿，前提是该犯罪的定罪者不具备足以赔偿该犯罪所致损害的财产。 此种情况下，预算金钱赔偿的支付问题应由作出判决的法院根据申诉人或其继承人的申请裁定。在特定情形下，若损害不超过一百五十个月计算指数，申诉人有权获得全额赔偿。</w:t>
      </w:r>
    </w:p>
    <w:p w14:paraId="0877CE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控告人应当：应刑事诉讼机关传唤到场，如实陈述所知案情并回答问题；不得泄露其知悉的案件情况；在侦查活动及法庭审理期间遵守既定秩序。</w:t>
      </w:r>
    </w:p>
    <w:p w14:paraId="5BD150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申诉人无正当理由未应传唤到庭的，依照本法典第157条规定强制传唤，并可按本法典第160条规定处以罚金。</w:t>
      </w:r>
    </w:p>
    <w:p w14:paraId="5C0B82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投诉人拒绝作证或作伪证的，依法承担刑事责任。</w:t>
      </w:r>
    </w:p>
    <w:p w14:paraId="6F8777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对于致人死亡的犯罪案件，本条规定的控告人权利由死者近亲属、配偶行使。若多名犯罪行为造成精神损害者同时主张控告人权利，经其协商可全部或部分认定为控告人。</w:t>
      </w:r>
    </w:p>
    <w:p w14:paraId="48F867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因犯罪行为遭受财产损失的法人可被认定为控告人。此种情形下，控告人的权利与义务由该法人代表行使。</w:t>
      </w:r>
    </w:p>
    <w:p w14:paraId="2ADA32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脚注：第71条经哈萨克斯坦共和国2015年10月31日第378-V号法律修订（自2016年1月1日起施行）；经2017年7月11日第91-VI号法律修订（自首次正式公布之日起十个日历日后施行）； 2017年12月21日第118-VI号法律（自首次正式公布之日起十个日历日后生效）；2018年1月10日第132-VI号法律（自2018年7月1日起生效）； 2019年12月27日第292-VІ号（颁布程序详见第2条）；2021年12月27日第88-VII号（自首次正式公布之日起十个日历日后生效）；2024年7月5日第111-VIII号 （自首次正式公布之日起六十个日历日后生效）。</w:t>
      </w:r>
    </w:p>
    <w:p w14:paraId="774030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第72条 私人检察官</w:t>
      </w:r>
    </w:p>
    <w:p w14:paraId="508E0B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私人检察官系指在私人公诉案件中向法院提起诉讼并支持公诉的人员，亦指在公诉与私人公诉并存案件中作为控告人，且在公诉人拒绝提起公诉时独立支持公诉的人员。</w:t>
      </w:r>
    </w:p>
    <w:p w14:paraId="0E8271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若申诉人系未成年人或无行为能力人，其依法提出请愿、请求或申诉的法定代理人应视为私人检察官。</w:t>
      </w:r>
    </w:p>
    <w:p w14:paraId="67AAC5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私诉人行使本法典第411条第三款和第五款规定的投诉人所有权利并承担相应责任，同时享有该条款赋予的法定权利。</w:t>
      </w:r>
    </w:p>
    <w:p w14:paraId="5F427B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私人检察官应亲自行使权利、履行义务；若符合权利义务性质，亦可通过代理人行使权利、履行义务。</w:t>
      </w:r>
    </w:p>
    <w:p w14:paraId="26417A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第七十三条 民事原告</w:t>
      </w:r>
    </w:p>
    <w:p w14:paraId="00221D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民事索赔人系指为追索因犯罪行为或精神失常行为所致物质或精神损害而提起民事赔偿请求的自然人或法人。</w:t>
      </w:r>
    </w:p>
    <w:p w14:paraId="7770EC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民事原告为维持所提诉讼，有权：</w:t>
      </w:r>
    </w:p>
    <w:p w14:paraId="2EF1A2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知悉嫌疑、指控的实质内容；</w:t>
      </w:r>
    </w:p>
    <w:p w14:paraId="138F46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2）提交证据；</w:t>
      </w:r>
    </w:p>
    <w:p w14:paraId="2CB906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3）就所提诉讼进行陈述说明；</w:t>
      </w:r>
    </w:p>
    <w:p w14:paraId="40BF85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提交应附于刑事案件的材料；</w:t>
      </w:r>
    </w:p>
    <w:p w14:paraId="123C6A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以母语或通晓的语言提出申诉、异议、作证及陈述；</w:t>
      </w:r>
    </w:p>
    <w:p w14:paraId="0ECFF3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享有免费翻译协助及委托代理人的权利；</w:t>
      </w:r>
    </w:p>
    <w:p w14:paraId="6DEEF7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7）查阅其参与的侦查行动记录；</w:t>
      </w:r>
    </w:p>
    <w:p w14:paraId="703634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8）经检察官、侦查员或审讯人员许可，参与应其本人或其代表要求实施的侦查活动；</w:t>
      </w:r>
    </w:p>
    <w:p w14:paraId="3EB223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8-1) 在涉及轻微犯罪或轻罪时，同意适用简易程序；</w:t>
      </w:r>
    </w:p>
    <w:p w14:paraId="3257E3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9）在调查结束时查阅与民事诉讼请求相关的案卷材料，并可抄录任何信息及任意数量的内容（涉及国家机密的信息除外）；</w:t>
      </w:r>
    </w:p>
    <w:p w14:paraId="359FB4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知悉影响其权益的决定，并获取与所提诉讼相关的程序性决定副本；</w:t>
      </w:r>
    </w:p>
    <w:p w14:paraId="7209DE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在任何法院参与民事诉讼的审理；</w:t>
      </w:r>
    </w:p>
    <w:p w14:paraId="11DF22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12）在诉讼程序中进行辩护；</w:t>
      </w:r>
    </w:p>
    <w:p w14:paraId="0CCA84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13）查阅庭审记录并提出意见；</w:t>
      </w:r>
    </w:p>
    <w:p w14:paraId="2DED3F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14）对刑事诉讼机关的行为（不作为）及决定提出申诉；</w:t>
      </w:r>
    </w:p>
    <w:p w14:paraId="4A76A1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对民事诉讼部分的判决书和裁定书提出上诉；</w:t>
      </w:r>
    </w:p>
    <w:p w14:paraId="41CE60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了解案件中的申诉、检察官的请愿书及民事诉讼部分的抗议书，并可对此提出异议；</w:t>
      </w:r>
    </w:p>
    <w:p w14:paraId="148550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17）参与对提交的申诉、检察官请愿书及抗议书的司法审理；</w:t>
      </w:r>
    </w:p>
    <w:p w14:paraId="3604E3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18) 根据哈萨克斯坦共和国2018年1月10日第132-VI号法律予以排除（自2018年7月1日起施行）；</w:t>
      </w:r>
    </w:p>
    <w:p w14:paraId="2E5493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19）声明是否接受保障措施。</w:t>
      </w:r>
    </w:p>
    <w:p w14:paraId="4D22E4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民事原告应承担本法典第71条第八款规定的责任。</w:t>
      </w:r>
    </w:p>
    <w:p w14:paraId="09C6BC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民事原告还享有法律规定的其他权利并履行其他义务。</w:t>
      </w:r>
    </w:p>
    <w:p w14:paraId="4CD3AD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脚注：第73条经哈萨克斯坦共和国2017年7月11日第91-VI号法律修订（自首次正式公布之日起十个日历日后生效）； 2017年12月21日第118-VI号法律修订（自首次正式公布之日起十个日历日后生效）；2018年1月10日第132-VI号法律修订（自2018年7月1日起生效）。</w:t>
      </w:r>
    </w:p>
    <w:p w14:paraId="0C3E7F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第七十四条 民事被告</w:t>
      </w:r>
    </w:p>
    <w:p w14:paraId="40A53E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民事被告系刑事案件中被起诉的自然人或法人。</w:t>
      </w:r>
    </w:p>
    <w:p w14:paraId="61184B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民事被告为保护其因所涉索赔而产生的权益，有权：</w:t>
      </w:r>
    </w:p>
    <w:p w14:paraId="32C04C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知悉嫌疑、指控及民事索赔的实质内容；</w:t>
      </w:r>
    </w:p>
    <w:p w14:paraId="280734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对索赔提出抗辩，提起反诉；</w:t>
      </w:r>
    </w:p>
    <w:p w14:paraId="1DC6D5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就索赔的实质问题提供解释和证词；</w:t>
      </w:r>
    </w:p>
    <w:p w14:paraId="54914E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委派代表；</w:t>
      </w:r>
    </w:p>
    <w:p w14:paraId="7DB971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提交应附于刑事案件的材料；</w:t>
      </w:r>
    </w:p>
    <w:p w14:paraId="48BB67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提出申请和异议；</w:t>
      </w:r>
    </w:p>
    <w:p w14:paraId="1FEE8C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6-1) 在涉及轻微刑事犯罪或罪行时同意适用简易程序；</w:t>
      </w:r>
    </w:p>
    <w:p w14:paraId="09B297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在调查结束时查阅与民事索赔相关的材料，并可书写任何信息且不受字数限制，但涉及国家机密的信息除外；</w:t>
      </w:r>
    </w:p>
    <w:p w14:paraId="6C10DA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知悉影响其权益的裁决，并获取与所提民事请求相关的程序性裁决副本；</w:t>
      </w:r>
    </w:p>
    <w:p w14:paraId="702275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9）在任何法院参与民事索赔的审理；</w:t>
      </w:r>
    </w:p>
    <w:p w14:paraId="696BE3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10）提交诉状，对刑事诉讼机关的行为（不作为）及决定提出申诉；</w:t>
      </w:r>
    </w:p>
    <w:p w14:paraId="1D803D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11）查阅庭审记录并提出意见；</w:t>
      </w:r>
    </w:p>
    <w:p w14:paraId="13F01C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12）对涉及民事诉讼请求的判决书和裁定书提起上诉；</w:t>
      </w:r>
    </w:p>
    <w:p w14:paraId="77205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13）知悉本案中提出的抗辩、检察官的请愿及民事诉讼部分的申诉，并可对此提出异议；</w:t>
      </w:r>
    </w:p>
    <w:p w14:paraId="242638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14）参与对提交的申诉、检察官请愿书及抗议书的司法审理；</w:t>
      </w:r>
    </w:p>
    <w:p w14:paraId="7B2985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15）声明是否接受保障措施。</w:t>
      </w:r>
    </w:p>
    <w:p w14:paraId="204895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民事被告应承担本法典第七十一条第八款规定的责任。</w:t>
      </w:r>
    </w:p>
    <w:p w14:paraId="2CF79E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民事被告还享有法律规定的其他权利并履行其他义务。</w:t>
      </w:r>
    </w:p>
    <w:p w14:paraId="6E6415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第74条经哈萨克斯坦共和国2017年7月11日第91-VI号法律修订（自首次正式公布之日起十个日历日后生效）；经2017年12月21日第118-VI号法律修订（自首次正式公布之日起十个日历日后生效）。</w:t>
      </w:r>
    </w:p>
    <w:p w14:paraId="67031A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第七十五条。未成年人、犯罪嫌疑人、被告人、被判刑人的法定代理人</w:t>
      </w:r>
    </w:p>
    <w:p w14:paraId="4B98C9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对于未成年人或精神障碍者（不排除行为能力）实施的刑事犯罪，应依照本法规定的方式让其法定代理人参与案件审理。</w:t>
      </w:r>
    </w:p>
    <w:p w14:paraId="1F9DAA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若本法规定案件的审前程序或法庭审理在嫌疑人、被告人缺席情况下进行，其法定代理人可参与刑事案件。</w:t>
      </w:r>
    </w:p>
    <w:p w14:paraId="220B92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第七十六条 控告人、民事原告及私人检察官的代表</w:t>
      </w:r>
    </w:p>
    <w:p w14:paraId="728684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控告人、民事原告及私人检察官的代表，可由依法有权在刑事诉讼中代表控告人、民事原告及私人检察官合法权益的律师及其他人员担任，并经办理刑事诉讼的机关决定准予参与。</w:t>
      </w:r>
    </w:p>
    <w:p w14:paraId="1F993C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对于未成年人、不使用诉讼语言者或因身体、精神状况丧失维权能力之控告人，其法定代理人及代表人须强制参与诉讼程序。</w:t>
      </w:r>
    </w:p>
    <w:p w14:paraId="326F8C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此类情形下，由投诉人或其法定代理人选定的律师应作为投诉人代表。若投诉人或其法定代理人未聘请律师，刑事诉讼程序主管机关应通过作出对律师专业组织或其下属机构具有约束力的决定，确保律师参与。 刑事诉讼机关无权建议邀请特定律师担任辩护人。</w:t>
      </w:r>
    </w:p>
    <w:p w14:paraId="5F76DD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当投诉人或其法定代理人无资金时，辩护律师的报酬应由预算承担，具体方式依照本法典规定执行。</w:t>
      </w:r>
    </w:p>
    <w:p w14:paraId="0E8889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投诉人、民事原告及私人检察官的法定代理人及代表，在本法典规定的范围内享有与其所代表的自然人及法人相同的程序权利。</w:t>
      </w:r>
    </w:p>
    <w:p w14:paraId="31856E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控告人、民事原告、私人检察官的代理人不得实施任何损害其所代理诉讼参与人利益的行为。</w:t>
      </w:r>
    </w:p>
    <w:p w14:paraId="6B8DA8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控告人、民事原告及私人检察官亲自参与诉讼程序，不影响其在案件中享有委托代理人的权利。</w:t>
      </w:r>
    </w:p>
    <w:p w14:paraId="4F120F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第七十七条 民事被告的代表</w:t>
      </w:r>
    </w:p>
    <w:p w14:paraId="5BD077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民事被告的代表应为律师及其他依法有权在刑事诉讼中维护民事被告合法权益，并经刑事诉讼主管机关决定准予参与诉讼的人员。</w:t>
      </w:r>
    </w:p>
    <w:p w14:paraId="21E234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民事被告的代表人应依照《民事诉讼法典》享有与其所代表的自然人或法人相同的诉讼权利。</w:t>
      </w:r>
    </w:p>
    <w:p w14:paraId="77058B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民事被告的代表不得实施任何损害其所代表诉讼参与人利益的行为。</w:t>
      </w:r>
    </w:p>
    <w:p w14:paraId="5C1E22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民事被告亲自参与诉讼程序，不影响其在案件中享有委托代理人的权利。</w:t>
      </w:r>
    </w:p>
    <w:p w14:paraId="3FEA70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第十章 其他参与刑事诉讼的人员</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刑事诉讼程序的其他人员 第七十八条 证人</w:t>
      </w:r>
    </w:p>
    <w:p w14:paraId="3FF7E6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任何知悉案件相关情况的人员均可被传唤作证并接受询问。</w:t>
      </w:r>
    </w:p>
    <w:p w14:paraId="38FFA6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下列人员不得作为证人接受询问：</w:t>
      </w:r>
    </w:p>
    <w:p w14:paraId="56309C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法官、陪审员——不得就其因参与刑事诉讼程序及在审议室讨论裁决问题时知悉的案件情况进行询问； </w:t>
      </w:r>
    </w:p>
    <w:p w14:paraId="2655AA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2）仲裁员——不得就其履行仲裁员职责过程中知悉的事实进行询问；</w:t>
      </w:r>
    </w:p>
    <w:p w14:paraId="5BA7FE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3）嫌疑犯、被告人、被告、罪犯的辩护律师，及其法定代理人、控告人、民事原告和民事被告的代理人，以及证人律师——不得就其履行职责过程中知悉的事实接受询问；</w:t>
      </w:r>
    </w:p>
    <w:p w14:paraId="0E1D85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4）神职人员——关于其通过忏悔获悉的情况；</w:t>
      </w:r>
    </w:p>
    <w:p w14:paraId="6A51AD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5）因年龄幼小或身心障碍无法正确认知案件相关事实并作证之人；</w:t>
      </w:r>
    </w:p>
    <w:p w14:paraId="791073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6）调解员——关于其在调解过程中知悉的情况，法律另有规定的情形除外；</w:t>
      </w:r>
    </w:p>
    <w:p w14:paraId="4743BA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7）国家预防机制参与者——关于其因活动知悉的情形，但涉及国家安全威胁的情况除外；</w:t>
      </w:r>
    </w:p>
    <w:p w14:paraId="5A40E5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哈萨克斯坦共和国人权专员——关于其履行公务职责过程中知悉的情况。</w:t>
      </w:r>
    </w:p>
    <w:p w14:paraId="10F09E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证人有权：</w:t>
      </w:r>
    </w:p>
    <w:p w14:paraId="25C6AB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拒绝作证，即使该拒绝可能导致其本人、配偶或近亲因涉嫌刑事犯罪或行政违法行为受到起诉；</w:t>
      </w:r>
    </w:p>
    <w:p w14:paraId="4A6C90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以母语或其通晓的语言作证；</w:t>
      </w:r>
    </w:p>
    <w:p w14:paraId="714C2C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3）获得免费口译协助；</w:t>
      </w:r>
    </w:p>
    <w:p w14:paraId="1DD349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4）对参与其讯问的翻译人员提出异议；</w:t>
      </w:r>
    </w:p>
    <w:p w14:paraId="1E5A00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在讯问笔录中获得证词的手写记录；</w:t>
      </w:r>
    </w:p>
    <w:p w14:paraId="1374B7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6）对讯问人员、侦查人员、检察官及法院的行为（不作为）提出申诉，就其权利和合法利益提出申请，包括关于采取保障措施的申请。</w:t>
      </w:r>
    </w:p>
    <w:p w14:paraId="7E579D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证人有权在律师在场情况下作证。若预审调查人员指定的时间内律师未能到场，不应阻碍对证人的讯问。</w:t>
      </w:r>
    </w:p>
    <w:p w14:paraId="4D6E63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证人因刑事诉讼产生的费用应予报销。</w:t>
      </w:r>
    </w:p>
    <w:p w14:paraId="5B1631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证人应当：</w:t>
      </w:r>
    </w:p>
    <w:p w14:paraId="126317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应讯问官员、调查人员、检察官及法院传唤出庭；</w:t>
      </w:r>
    </w:p>
    <w:p w14:paraId="7C3011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如实陈述所知案件情况并回答问题；</w:t>
      </w:r>
    </w:p>
    <w:p w14:paraId="75A435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若被讯问人员、侦查人员或检察官提醒，不得泄露其在案件中获知的相关情况；</w:t>
      </w:r>
    </w:p>
    <w:p w14:paraId="3A9978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在调查活动及法庭审理期间遵守既定程序。</w:t>
      </w:r>
    </w:p>
    <w:p w14:paraId="4CB538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5. 根据哈萨克斯坦共和国2021年6月9日第49-VII号法律予以废止（自首次正式公布之日起十个日历日后生效）。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6. 由哈萨克斯坦共和国2021年6月9日第49-VII号法律废止（自首次正式公布之日起十个日历日后生效）</w:t>
      </w:r>
    </w:p>
    <w:p w14:paraId="220C90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除本法典第223条和第271条规定的情形外，不得对证人进行鉴定或询问。</w:t>
      </w:r>
    </w:p>
    <w:p w14:paraId="22D87B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证人作伪证或拒绝作证的，依照哈萨克斯坦共和国刑法承担刑事责任。证人无正当理由逃避作证或未应刑事诉讼机关传唤到庭的，可依照本法典第160条规定处以罚金。</w:t>
      </w:r>
    </w:p>
    <w:p w14:paraId="64C3E4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第78条经哈萨克斯坦共和国下列法律修订：2016年4月8日第489-V号法律（自首次正式公布之日起十个日历日后生效）；2016年12月28日第36-VІ号法律（自首次正式公布之日起两个月后生效）； 2019年12月27日第292-VІ号法律（颁布程序详见第2条）；2021年6月9日第49-VII号法律（自首次正式公布之日起十个日历日后生效）；2021年12月29日第91-VII号法律 （自首次正式公布之日起十个日历日后生效）。</w:t>
      </w:r>
    </w:p>
    <w:p w14:paraId="2E21FB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第七十九条 专家</w:t>
      </w:r>
    </w:p>
    <w:p w14:paraId="70BDBA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具备特殊科学知识且与案件无利害关系者可作为专家参与。本法典第273条第一款规定了可受托进行鉴定的人员其他要求。</w:t>
      </w:r>
    </w:p>
    <w:p w14:paraId="09EC42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专家的传唤、任命及鉴定程序，依照本法典第三十五章及第三七三条规定执行。</w:t>
      </w:r>
    </w:p>
    <w:p w14:paraId="629F17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专家享有下列权利：</w:t>
      </w:r>
    </w:p>
    <w:p w14:paraId="384963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查阅与鉴定事项相关的材料（案卷材料）；</w:t>
      </w:r>
    </w:p>
    <w:p w14:paraId="6EBB9B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2）为作出鉴定结论提交补充材料请求，并申请采取保障措施；</w:t>
      </w:r>
    </w:p>
    <w:p w14:paraId="1E54B0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3）经刑事诉讼机关许可，参与调查活动及法庭审理，向相关人员询问与鉴定事项有关的问题；</w:t>
      </w:r>
    </w:p>
    <w:p w14:paraId="655A04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4）查阅其参与的程序性活动笔录及庭审笔录相关部分，并就其行为及证言记录的完整性与准确性提出意见，该意见应载入笔录；</w:t>
      </w:r>
    </w:p>
    <w:p w14:paraId="174A02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5）经与委托鉴定的主体协商，在其职权范围内就法医鉴定中发现的与案件相关的、超出《委托法医鉴定决定书》所列事项范围的案情作出结论；</w:t>
      </w:r>
    </w:p>
    <w:p w14:paraId="0023B0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6）以母语或通晓语言提供结论及作证；享有免费翻译协助；有权对翻译人员提出异议；</w:t>
      </w:r>
    </w:p>
    <w:p w14:paraId="1C9A31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7）对刑事诉讼机关及其他诉讼参与人侵犯其鉴定权利的决定和行为提出申诉；</w:t>
      </w:r>
    </w:p>
    <w:p w14:paraId="5E929D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8）若法医鉴定不属于其公务职责范围，有权获得鉴定过程中产生的费用补偿及工作报酬。 </w:t>
      </w:r>
    </w:p>
    <w:p w14:paraId="593E95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专家不得：</w:t>
      </w:r>
    </w:p>
    <w:p w14:paraId="39CB5E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在未告知刑事诉讼机关的情况下，就鉴定相关事项与诉讼参与人进行协商；</w:t>
      </w:r>
    </w:p>
    <w:p w14:paraId="1574BE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独立收集研究材料；</w:t>
      </w:r>
    </w:p>
    <w:p w14:paraId="6CDD70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在未获委托机构特别许可的情况下，实施可能导致物证全部或部分毁损、外观或基本属性改变的研究行为。</w:t>
      </w:r>
    </w:p>
    <w:p w14:paraId="4F2A08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专家应当：</w:t>
      </w:r>
    </w:p>
    <w:p w14:paraId="455B2E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应刑事诉讼机关传唤到场；</w:t>
      </w:r>
    </w:p>
    <w:p w14:paraId="2ED62C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对提交的物证进行全面、完整、客观的勘查，就所涉问题出具知情且客观的书面结论；</w:t>
      </w:r>
    </w:p>
    <w:p w14:paraId="7924B7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在本法典第284条规定的情形下，有权拒绝出具结论，并向刑事诉讼机关提交说明无法出具结论的书面理由；</w:t>
      </w:r>
    </w:p>
    <w:p w14:paraId="31CCF0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4）就与研究及结论相关的事项作证；</w:t>
      </w:r>
    </w:p>
    <w:p w14:paraId="252421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5）确保提交研究的物证安全；</w:t>
      </w:r>
    </w:p>
    <w:p w14:paraId="0A3E28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6）不得泄露案件情况及其他因实施鉴定工作而知悉的信息；</w:t>
      </w:r>
    </w:p>
    <w:p w14:paraId="428B19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7）向委托鉴定的主体提交鉴定费用估算及相关支出报告。</w:t>
      </w:r>
    </w:p>
    <w:p w14:paraId="73A99D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专家对明知虚假的鉴定结论依法承担刑事责任。</w:t>
      </w:r>
    </w:p>
    <w:p w14:paraId="762C0D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作为法医鉴定机构雇员的专家，因其工作性质应被视为已知悉自身权利义务，并已被告知故意出具虚假结论的刑事责任。</w:t>
      </w:r>
    </w:p>
    <w:p w14:paraId="7E23A3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第八十条 专家证人</w:t>
      </w:r>
    </w:p>
    <w:p w14:paraId="440B55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具备特殊科学知识、对案件无利害关系、能够协助收集、研究和评估证据，通过向刑事诉讼参与者阐明其专业领域内事项并运用科学技术手段提供协助的人员，应作为专家参与。 参与调查及其他程序性行动的教师、心理学家（涉及未成年人案件）以及医师（除被任命为鉴定人外）亦应作为专家参与。</w:t>
      </w:r>
    </w:p>
    <w:p w14:paraId="158D82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哈萨克斯坦共和国执法机关或特殊国家机关授权单位的官员可作为专家参与调查并出具结论。</w:t>
      </w:r>
    </w:p>
    <w:p w14:paraId="3653D1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专家享有下列权利：</w:t>
      </w:r>
    </w:p>
    <w:p w14:paraId="1705B8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查阅与研究对象相关的材料；</w:t>
      </w:r>
    </w:p>
    <w:p w14:paraId="18D28B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申请获取作出结论所需的补充材料；</w:t>
      </w:r>
    </w:p>
    <w:p w14:paraId="75AE23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知悉其被聘请的目的；</w:t>
      </w:r>
    </w:p>
    <w:p w14:paraId="18BE86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若缺乏相关知识技能，有权拒绝参与程序；</w:t>
      </w:r>
    </w:p>
    <w:p w14:paraId="3969D5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在刑事诉讼机关许可下，向调查或司法行动参与者提问；在协助收集、研究和评估证据及应用科技手段时，提请其注意与本职工作相关的具体情况；研究案卷材料，为鉴定目的准备材料；</w:t>
      </w:r>
    </w:p>
    <w:p w14:paraId="33A9B6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6）经刑事诉讼机关和法院指定，对案卷材料进行不导致物证全部或部分毁损、不改变其外观或基本性质的研究（比较研究除外），并将研究过程及结果记录于笔录或正式文件，按本法典第199条第9款规定附卷。 经刑事诉讼机关许可，哈萨克斯坦共和国执法机关或特殊国家机关授权单位的专家有权进行导致物证体积部分损毁的比对研究（包括对该物证进行法医鉴定），其研究过程及结果应载入专家结论书，并依照本法典第117条规定予以记录。</w:t>
      </w:r>
    </w:p>
    <w:p w14:paraId="6151BB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查阅其参与的任何调查行动的笔录，以及法庭审理相应部分的笔录，并就活动进展和结果的记录是否完整准确提出陈述和意见，这些陈述和意见应载入笔录；</w:t>
      </w:r>
    </w:p>
    <w:p w14:paraId="6A9ABF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对刑事诉讼机关的行为提出申诉；</w:t>
      </w:r>
    </w:p>
    <w:p w14:paraId="6B379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享有免费获得翻译协助的权利；</w:t>
      </w:r>
    </w:p>
    <w:p w14:paraId="109BF1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10）对翻译人员提出异议；</w:t>
      </w:r>
    </w:p>
    <w:p w14:paraId="35710B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11）申请采取保障措施；</w:t>
      </w:r>
    </w:p>
    <w:p w14:paraId="0674F9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12）获得因参与调查或司法活动产生的费用补偿，以及超出其公务职责范围参与诉讼时的工作报酬。</w:t>
      </w:r>
    </w:p>
    <w:p w14:paraId="05F5F9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专家不得：</w:t>
      </w:r>
    </w:p>
    <w:p w14:paraId="4850F4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在刑事诉讼机关不知情的情况下，就与研究相关的问题与诉讼参与人进行协商；</w:t>
      </w:r>
    </w:p>
    <w:p w14:paraId="19D53D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独立收集研究材料。</w:t>
      </w:r>
    </w:p>
    <w:p w14:paraId="26F390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本条第二款所指人员不受上述限制约束。</w:t>
      </w:r>
    </w:p>
    <w:p w14:paraId="3231A2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专家应当：</w:t>
      </w:r>
    </w:p>
    <w:p w14:paraId="69F166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应刑事诉讼机关传唤出庭；</w:t>
      </w:r>
    </w:p>
    <w:p w14:paraId="5D64B5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运用专业知识、技能及科技手段参与侦查活动和法庭审理，协助收集、研究和评估证据；</w:t>
      </w:r>
    </w:p>
    <w:p w14:paraId="35D200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就其实施的行动作出说明，并在本条第二部分规定的情形下开展研究并作出结论；</w:t>
      </w:r>
    </w:p>
    <w:p w14:paraId="6FAC90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对因参与案件而知悉的案情及其他信息予以保密；</w:t>
      </w:r>
    </w:p>
    <w:p w14:paraId="19957A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5）在侦查行动及法庭审理期间遵守秩序；</w:t>
      </w:r>
    </w:p>
    <w:p w14:paraId="2CE0E1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6）确保提交研究的物品安全。</w:t>
      </w:r>
    </w:p>
    <w:p w14:paraId="3B1517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专家无正当理由拒绝或逃避职责的，可依照本法典第160条规定处以罚金。</w:t>
      </w:r>
    </w:p>
    <w:p w14:paraId="1EEA79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专家明知结论虚假仍出具虚假结论的，依法承担刑事责任。</w:t>
      </w:r>
    </w:p>
    <w:p w14:paraId="5E455A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第八十一条 翻译人员</w:t>
      </w:r>
    </w:p>
    <w:p w14:paraId="337283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犯罪嫌疑人、被告人、辩护人或控告人、民事原告、民事被告及其代理人、证人及其他诉讼参与人不通晓诉讼使用语言时，应聘请与案件无利害关系且精通所需语言的人员参与调查及审判活动，并负责书面文件的翻译工作。</w:t>
      </w:r>
    </w:p>
    <w:p w14:paraId="7702F1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刑事诉讼机关应当作出指定人员担任口译员的决定。</w:t>
      </w:r>
    </w:p>
    <w:p w14:paraId="799B47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口译员享有下列权利：</w:t>
      </w:r>
    </w:p>
    <w:p w14:paraId="0CF82B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为澄清翻译内容向参与翻译的人员提问；</w:t>
      </w:r>
    </w:p>
    <w:p w14:paraId="368DF5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查阅其参与的调查或其他程序性行动的笔录，以及庭审笔录的相应部分，并就翻译的完整性和准确性提出意见，该意见应载入笔录；</w:t>
      </w:r>
    </w:p>
    <w:p w14:paraId="231048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3）若缺乏必要翻译知识，有权拒绝参与诉讼程序；</w:t>
      </w:r>
    </w:p>
    <w:p w14:paraId="15C5CB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4）对刑事诉讼机关的行为提出申诉；</w:t>
      </w:r>
    </w:p>
    <w:p w14:paraId="4D9B21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5）若参与程序超出其公务职责范围，有权获得参与调查及其他程序行为所产生费用的补偿及工作报酬；</w:t>
      </w:r>
    </w:p>
    <w:p w14:paraId="725712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申请采取保障措施。</w:t>
      </w:r>
    </w:p>
    <w:p w14:paraId="11BF65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翻译人员应当：</w:t>
      </w:r>
    </w:p>
    <w:p w14:paraId="03AEF8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应刑事诉讼机关传唤到场；</w:t>
      </w:r>
    </w:p>
    <w:p w14:paraId="69395F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准确完整地完成所要求的翻译；</w:t>
      </w:r>
    </w:p>
    <w:p w14:paraId="6D8B03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通过在参与的调查行动笔录及向诉讼参与人提供的母语或通用语程序文件上签字，确认译文准确性；</w:t>
      </w:r>
    </w:p>
    <w:p w14:paraId="561C1F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不得泄露因担任翻译职务而知悉的案件情况及其他信息；</w:t>
      </w:r>
    </w:p>
    <w:p w14:paraId="1B0374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在调查行动及庭审过程中遵守秩序。</w:t>
      </w:r>
    </w:p>
    <w:p w14:paraId="08BB2F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口译员无正当理由拒绝出庭、未到场或未履行职责时，可按本法典第160条规定处以罚金。明知故译错者应承担刑事责任。</w:t>
      </w:r>
    </w:p>
    <w:p w14:paraId="0FA1C0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本条规定适用于通晓完全丧失语言能力及（或）听力者手语且受邀参与诉讼程序的人员。</w:t>
      </w:r>
    </w:p>
    <w:p w14:paraId="765391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脚注：第81条经哈萨克斯坦共和国2022年6月27日第129-VII号法律修订（自首次正式公布之日起十个日历日后生效）。</w:t>
      </w:r>
    </w:p>
    <w:p w14:paraId="32BEA6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第82条 指认证人</w:t>
      </w:r>
    </w:p>
    <w:p w14:paraId="420EEF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指认证人系指由刑事侦查机关聘请，在本法典规定案件中证明侦查行动事实、进程及结果的人员。</w:t>
      </w:r>
    </w:p>
    <w:p w14:paraId="7543F6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仅符合下列条件者可担任指认证人：与案件无利害关系、年满18周岁、不隶属于刑事侦查机关、能够完整准确地感知其在场发生的行动，且不存在本法典第90条规定的回避情形。</w:t>
      </w:r>
    </w:p>
    <w:p w14:paraId="63FA17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调查行动中至少应有两名指认证人参与。</w:t>
      </w:r>
    </w:p>
    <w:p w14:paraId="4358EC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指认证人有权：</w:t>
      </w:r>
    </w:p>
    <w:p w14:paraId="3014B7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参与侦查活动；</w:t>
      </w:r>
    </w:p>
    <w:p w14:paraId="048382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2）对侦查行为发表意见和评论，该意见应载入笔录；</w:t>
      </w:r>
    </w:p>
    <w:p w14:paraId="061715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3）查阅其参与的任何调查行动记录；</w:t>
      </w:r>
    </w:p>
    <w:p w14:paraId="152433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对刑事侦查机关的行为提出申诉；</w:t>
      </w:r>
    </w:p>
    <w:p w14:paraId="320F87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获得刑事诉讼过程中所产生费用的补偿；</w:t>
      </w:r>
    </w:p>
    <w:p w14:paraId="0AD11D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申请采取保障措施。</w:t>
      </w:r>
    </w:p>
    <w:p w14:paraId="2B043E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指认证人应当：</w:t>
      </w:r>
    </w:p>
    <w:p w14:paraId="0F0A57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应刑事诉讼机关传唤到场；</w:t>
      </w:r>
    </w:p>
    <w:p w14:paraId="4B913C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2）参与调查行动；</w:t>
      </w:r>
    </w:p>
    <w:p w14:paraId="70C8ED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3）通过在侦查行动笔录上签字确认该行动的事实、进程及结果；</w:t>
      </w:r>
    </w:p>
    <w:p w14:paraId="65DB2C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未经讯问人员、侦查人员、检察官许可不得泄露侦查材料；</w:t>
      </w:r>
    </w:p>
    <w:p w14:paraId="3A0FC2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在调查行动中服从指令。</w:t>
      </w:r>
    </w:p>
    <w:p w14:paraId="10C767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证人无正当理由拒绝或未能出庭或履行职责时，可依照本法典第160条规定处以罚金。</w:t>
      </w:r>
    </w:p>
    <w:p w14:paraId="605EC2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第八十三条 庭审书记员</w:t>
      </w:r>
    </w:p>
    <w:p w14:paraId="2952D5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庭审书记员系公务员，对刑事案件无利害关系，负责记录庭审笔录并提供庭审音视频记录。</w:t>
      </w:r>
    </w:p>
    <w:p w14:paraId="03D521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法庭书记员应当：</w:t>
      </w:r>
    </w:p>
    <w:p w14:paraId="6D71C9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为记录之需须全程在庭，未经审判长许可不得离席；</w:t>
      </w:r>
    </w:p>
    <w:p w14:paraId="06386B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在法庭行动和裁决的记录中完整准确地呈现所有参与庭审人员的请愿、异议、证词、陈述及其他应载入庭审记录的具体情况；</w:t>
      </w:r>
    </w:p>
    <w:p w14:paraId="6373EA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在本法典规定的期限内制作庭审记录；</w:t>
      </w:r>
    </w:p>
    <w:p w14:paraId="0AE0E4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服从审判长依法作出的命令；</w:t>
      </w:r>
    </w:p>
    <w:p w14:paraId="78BB32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5）不得泄露因参与不公开庭审而知悉的任何情况。</w:t>
      </w:r>
    </w:p>
    <w:p w14:paraId="4DA95A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法庭书记员应对法庭记录的完整性与准确性承担个人责任。</w:t>
      </w:r>
    </w:p>
    <w:p w14:paraId="059709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若法庭记录中存在不准确或虚假信息，书记员应依法承担责任。</w:t>
      </w:r>
    </w:p>
    <w:p w14:paraId="5326C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第八十四条 司法官员</w:t>
      </w:r>
    </w:p>
    <w:p w14:paraId="5D9231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司法警官系依法履行职责的官员，其任务是保障法院既定秩序。</w:t>
      </w:r>
    </w:p>
    <w:p w14:paraId="620BB8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法庭警卫在庭审期间维持法庭秩序，遵从主审法官指示，负责保障法官、证人及其他诉讼参与者在法庭内的安全，使其免受外部干扰，协助法庭执行程序性措施，驱离拒不出庭人员，并履行法律规定的其他职责。</w:t>
      </w:r>
    </w:p>
    <w:p w14:paraId="3079BB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第八十五条 调解员</w:t>
      </w:r>
    </w:p>
    <w:p w14:paraId="6D22CC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调解员系独立个人，由当事人依法邀请参与调解。</w:t>
      </w:r>
    </w:p>
    <w:p w14:paraId="3B1B80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调解员有权：</w:t>
      </w:r>
    </w:p>
    <w:p w14:paraId="6A3B5F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1）查阅刑事诉讼机关向调解当事人提供的信息；</w:t>
      </w:r>
    </w:p>
    <w:p w14:paraId="31E790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2）查阅刑事诉讼中作为调解当事方的相关数据；</w:t>
      </w:r>
    </w:p>
    <w:p w14:paraId="478934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3）依法与作为调解当事方的刑事诉讼当事人进行单独保密会谈，会谈次数及持续时间不受刑事诉讼法限制；</w:t>
      </w:r>
    </w:p>
    <w:p w14:paraId="1E6125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协助各方通过调解程序达成和解协议。</w:t>
      </w:r>
    </w:p>
    <w:p w14:paraId="4724F1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调解员应当：</w:t>
      </w:r>
    </w:p>
    <w:p w14:paraId="74003B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调解过程中仅在调解当事人同意时行事；</w:t>
      </w:r>
    </w:p>
    <w:p w14:paraId="1FC7F0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在调解前向调解当事人说明调解目的及其权利义务；</w:t>
      </w:r>
    </w:p>
    <w:p w14:paraId="1F7DFB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对因调解程序知悉的信息予以保密。</w:t>
      </w:r>
    </w:p>
    <w:p w14:paraId="47B556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经当事人同意，调解员可在申请登记、犯罪报告提交后直至判决生效前的刑事诉讼各阶段开展调解程序。</w:t>
      </w:r>
    </w:p>
    <w:p w14:paraId="2EAAA0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第十一章 排除参与刑事诉讼的情形</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参与刑事诉讼的情形。回避第86条 刑事诉讼中的回避、申请撤换及免除参与</w:t>
      </w:r>
    </w:p>
    <w:p w14:paraId="0E2BB8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存在妨碍其参与刑事诉讼的情形，法官、检察官、侦查人员、讯问人员、辩护律师、控告人（私人检察官）代表、民事原告、民事被告、指认证人、法庭书记员、司法官员、翻译、专家、专员均应主动退出刑事诉讼程序，或须由刑事诉讼参与人提出回避申请。</w:t>
      </w:r>
    </w:p>
    <w:p w14:paraId="6FF467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刑事诉讼机关有权在其职权范围内裁决上述回避申请及退出诉讼请求，或在发现当事人存在妨碍其参与刑事诉讼的情形时，主动作出相应裁决将其排除出诉讼程序。 若在解除某人资格时，同时存在其他程序参与者被提出回避请求的情况，则应优先处理该人的回避问题。</w:t>
      </w:r>
    </w:p>
    <w:p w14:paraId="2A6D76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若因亲属关系或其他个人依附关系导致多人不得同时参与刑事诉讼，则后获得诉讼参与人身份者应予排除。若具有亲属关系或其他个人依附关系者已成为法庭组成部分，由审判长裁定应排除何人参与刑事诉讼。</w:t>
      </w:r>
    </w:p>
    <w:p w14:paraId="4119A9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刑事诉讼法典未规定排除其参与刑事诉讼的法庭书记员、司法官员、翻译、专家等人员，经其申请，如存在妨碍履行程序职能的正当理由，可由办理刑事诉讼的机关免除其参与义务。</w:t>
      </w:r>
    </w:p>
    <w:p w14:paraId="3B053C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第八十七条 法官回避</w:t>
      </w:r>
    </w:p>
    <w:p w14:paraId="39FB9A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法官不得参与诉讼程序的情形：</w:t>
      </w:r>
    </w:p>
    <w:p w14:paraId="1BE48B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非依据本法典被分配审理该刑事案件的法官；</w:t>
      </w:r>
    </w:p>
    <w:p w14:paraId="127FC4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曾以调查法官身份参与本案，或曾审查检察官针对调查法官决定提出的申诉、请愿；</w:t>
      </w:r>
    </w:p>
    <w:p w14:paraId="444815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3）在本案中系控告人、民事原告、民事被告，或已被传唤或可能被传唤作证；</w:t>
      </w:r>
    </w:p>
    <w:p w14:paraId="16319F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曾以专家、专员、翻译、指认证人、庭审书记员、讯问员、侦查员、检察官、辩护律师、犯罪嫌疑人或被告人法定代理人、控告人、民事原告或民事被告人代表身份参与刑事诉讼；</w:t>
      </w:r>
    </w:p>
    <w:p w14:paraId="049EF2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是投诉人、民事原告、民事被告或其代理人的亲属，是嫌疑人、被告人或其法定代理人的亲属，是检察官、辩护律师、调查员或讯问人员的亲属，或是诉讼参与人中的姻亲；</w:t>
      </w:r>
    </w:p>
    <w:p w14:paraId="4183DD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存在其他情形，足以令人相信法官本人对案件存在直接或间接利害关系。</w:t>
      </w:r>
    </w:p>
    <w:p w14:paraId="3565B9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审理刑事案件的法庭组成不得包含具有亲属关系或其他从属关系的人员。</w:t>
      </w:r>
    </w:p>
    <w:p w14:paraId="344036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参与一审刑事案件审理的法官，不得参与该案在上诉法院、最高法院或监督程序中的审理，亦不得参与因其参与作出的判决或终止案件裁定被撤销后的一审重审。</w:t>
      </w:r>
    </w:p>
    <w:p w14:paraId="67F3B4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参与过上诉法院审理案件的法官，在撤销其参与作出的上诉判决、裁定后，不得参与该案的一审、二审及再审程序。</w:t>
      </w:r>
    </w:p>
    <w:p w14:paraId="4A134C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参与过终审程序案件审理的法官，在撤销其参与作出的裁决后，不得参与该案件的一审、二审及终审程序审理。</w:t>
      </w:r>
    </w:p>
    <w:p w14:paraId="2C280B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曾参与案件前期审级审理的法官不得参与该案件的终审审理。参与终审审理的法官不得参与该案件下级法院的审理，亦不得依据本法典第484条第四款对终审裁决进行复核。</w:t>
      </w:r>
    </w:p>
    <w:p w14:paraId="10D062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曾参与一审、二审及撤销审案件审理的法官，不得参与基于新发现事实对同一案件的再审审理。</w:t>
      </w:r>
    </w:p>
    <w:p w14:paraId="4F2FC6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7-1. 法官若曾参与初审法院审理涉及其他犯罪共犯的刑事案件，不得参与该初审法院对新受理刑事案件的审理。</w:t>
      </w:r>
    </w:p>
    <w:p w14:paraId="5C2E4E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7-2. 若上诉审法官或撤销审法官曾参与过针对同一犯罪行为其他共犯的刑事案件审理，则不得分别参与该刑事案件的上诉审或撤销审。</w:t>
      </w:r>
    </w:p>
    <w:p w14:paraId="6DD072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刑事诉讼任何阶段发现法官存在不得参与案件审理的情形时，应立即宣告其回避。</w:t>
      </w:r>
    </w:p>
    <w:p w14:paraId="1536B2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法官回避问题以及可被申请回避的诉讼参与者问题，应由法院在会议室作出裁决。</w:t>
      </w:r>
    </w:p>
    <w:p w14:paraId="737F67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对法官提出的回避申请，应由其他法官在回避法官缺席的情况下裁决。回避法官在离开会议室前，有权就针对其提出的回避申请公开陈述理由。对多名法官或法院合议庭提出的回避申请，应由全体法官以多数票表决裁决。若票数相等，则视为该法官回避成立。</w:t>
      </w:r>
    </w:p>
    <w:p w14:paraId="4F6F75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对负责裁决限制措施申请、执行侦查行动及依据本法典第106条规定审理申诉的侦查法官提出的回避申请，由该侦查法官单独作出裁决。 依据本法典第52条第一款单独审理案件的法官所受回避申请，由该法院院长或该法院其他法官裁决；二人均缺席时，由上级法院法官裁决。若回避申请获准，刑事案件、申诉或请愿书应按既定程序移交其他法官审理。</w:t>
      </w:r>
    </w:p>
    <w:p w14:paraId="4E057B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驳回或准予回避申请的裁定（检察官请求复核、抗议）不予上诉。对裁定异议的理由可载入上诉书、检察官申诉书、刑事诉讼法终审程序中司法文书复核申请书或抗议书。</w:t>
      </w:r>
    </w:p>
    <w:p w14:paraId="3EBC39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脚注：第87条经哈萨克斯坦共和国2015年10月31日第378-V号法律修订（自2016年1月1日起施行）； 2017年7月11日第91-VI号法律修订（自首次正式公布之日起十个日历日后生效）；2020年12月19日第384-VI号法律修订（自首次正式公布之日起十个日历日后生效）；2021年12月27日第88-VII号法律修订 （自首次正式公布之日起十个日历日后生效）。</w:t>
      </w:r>
    </w:p>
    <w:p w14:paraId="145F77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第88条 检察官的回避</w:t>
      </w:r>
    </w:p>
    <w:p w14:paraId="494EF3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检察官不得在下列任何情形下参与刑事诉讼程序：本法第87条规定的情形。</w:t>
      </w:r>
    </w:p>
    <w:p w14:paraId="45ED21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检察官参与审前调查以及在法庭上维持其起诉，不应成为其继续参与该刑事案件的障碍。</w:t>
      </w:r>
    </w:p>
    <w:p w14:paraId="1E866C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侦查阶段检察官回避问题由高级检察官裁决，庭审阶段由审理案件的法院裁决。</w:t>
      </w:r>
    </w:p>
    <w:p w14:paraId="7CDBC2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第八十九条 侦查员与审讯员的回避</w:t>
      </w:r>
    </w:p>
    <w:p w14:paraId="05F350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侦查员和审讯员不得基于本法典第87条规定的情形参与案件侦查。</w:t>
      </w:r>
    </w:p>
    <w:p w14:paraId="0756FF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侦查人员和审讯人员以相应身份参与本刑事案件前期侦查工作，不影响其继续参与本刑事案件的后续程序。</w:t>
      </w:r>
    </w:p>
    <w:p w14:paraId="0D78B8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侦查人员或讯问人员的回避问题，由侦查部门负责人、侦查机关负责人或检察官裁定。</w:t>
      </w:r>
    </w:p>
    <w:p w14:paraId="267BE1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第九十条 指认证人回避</w:t>
      </w:r>
    </w:p>
    <w:p w14:paraId="60ADE8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指认证人不得在下列情形下参与侦查工作：本法第87条规定的情形，以及本条第二、三、四款规定的情形。</w:t>
      </w:r>
    </w:p>
    <w:p w14:paraId="0221FB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指认证人不得参与其本人或通过职务关系隶属于刑事诉讼机关的侦查活动。执法机关工作人员、法院人员、法学院学生、有犯罪前科者、处于缓刑监督期内者以及涉及其他刑事案件刑事责任者，不得担任指认证人。</w:t>
      </w:r>
    </w:p>
    <w:p w14:paraId="391F44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指认证人先前参与过某项调查行动，不构成其不得在本刑事案件其他调查行动中参与程序的情形，除非指认证人的参与已形成系统性行为。</w:t>
      </w:r>
    </w:p>
    <w:p w14:paraId="0CBF36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对指认证人的回避申请由实施侦查行动的人员裁定。</w:t>
      </w:r>
    </w:p>
    <w:p w14:paraId="08165C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指认证人隐瞒其参与诉讼程序的禁止情形，或未履行本法典第86条第一款规定的回避义务时，应依照本法典第160条规定的程序承担责任。</w:t>
      </w:r>
    </w:p>
    <w:p w14:paraId="39FAFC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第九十一条 庭审书记员与司法官员的回避</w:t>
      </w:r>
    </w:p>
    <w:p w14:paraId="625861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法庭书记员和司法官员不得参与刑事诉讼程序：</w:t>
      </w:r>
    </w:p>
    <w:p w14:paraId="514960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存在本法典第87条规定的情形之一；</w:t>
      </w:r>
    </w:p>
    <w:p w14:paraId="629E60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被认定不胜任时。</w:t>
      </w:r>
    </w:p>
    <w:p w14:paraId="168E47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当事人先前以法庭书记员或司法执行官身份参与庭审，不构成其今后以相同身份参与庭审的障碍。</w:t>
      </w:r>
    </w:p>
    <w:p w14:paraId="32BB6A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庭审书记员及司法执行官的回避问题应由审理案件的法院裁决。</w:t>
      </w:r>
    </w:p>
    <w:p w14:paraId="4FC429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第九十二条 翻译人员与专家的回避</w:t>
      </w:r>
    </w:p>
    <w:p w14:paraId="67FA35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翻译人员和专家不得参与刑事诉讼程序：</w:t>
      </w:r>
    </w:p>
    <w:p w14:paraId="4DF81E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存在本法典第87条规定情形者；</w:t>
      </w:r>
    </w:p>
    <w:p w14:paraId="5218A9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被认定不具备相应能力时。</w:t>
      </w:r>
    </w:p>
    <w:p w14:paraId="7E9C00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人员曾以翻译或专家身份参与过诉讼，不构成其在本刑事案件诉讼中继续以该身份参与的障碍。</w:t>
      </w:r>
    </w:p>
    <w:p w14:paraId="770CE3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翻译人员和专家的回避问题由进行刑事诉讼的机关裁决。</w:t>
      </w:r>
    </w:p>
    <w:p w14:paraId="4568EA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第九十三条 专家的回避</w:t>
      </w:r>
    </w:p>
    <w:p w14:paraId="05CBA6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专家不得参与刑事诉讼程序：</w:t>
      </w:r>
    </w:p>
    <w:p w14:paraId="2CE079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存在本法典第87条规定情形者；</w:t>
      </w:r>
    </w:p>
    <w:p w14:paraId="3C26E5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曾任职或受雇于讯问人员、侦查人员、检察官、法官、嫌疑人、被告人、其辩护律师、法定代理人、控告人、民事原告、民事被告或其代理人，或与其存在其他从属关系；</w:t>
      </w:r>
    </w:p>
    <w:p w14:paraId="55E5D5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曾实施审计或其他核查活动，其结果构成刑事追诉依据的；</w:t>
      </w:r>
    </w:p>
    <w:p w14:paraId="39820F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被认定不具备胜任能力时；</w:t>
      </w:r>
    </w:p>
    <w:p w14:paraId="382DFF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5）其曾以专家身份参与本案，但根据本法第222条规定，法医领域专家对尸体进行鉴定的情况除外。</w:t>
      </w:r>
    </w:p>
    <w:p w14:paraId="0E63D5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在鉴定委托前曾为当事人提供相应医疗服务的医师，不得作为专家参与活体或尸体鉴定。</w:t>
      </w:r>
    </w:p>
    <w:p w14:paraId="58602C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当事人先前作为专家参与本案不构成妨碍其受托进行本案鉴定的理由，但经其参与完成鉴定后再次受聘的情况除外。</w:t>
      </w:r>
    </w:p>
    <w:p w14:paraId="6806A7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专家回避问题由办理刑事诉讼的机关裁决。</w:t>
      </w:r>
    </w:p>
    <w:p w14:paraId="648E53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第九十四条 辩护律师、控告人（私人检察官）代表、民事原告或民事被告参与刑事诉讼的暂停</w:t>
      </w:r>
    </w:p>
    <w:p w14:paraId="597218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辩护人、控告人（私人检察官）代表、民事原告人、民事被告人不得在下列情形下参与刑事诉讼：</w:t>
      </w:r>
    </w:p>
    <w:p w14:paraId="099628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曾以法官、检察官、侦查员、审讯员、法庭书记员、司法官员、证人、专家、专员、翻译或指认证人身份参与该案；</w:t>
      </w:r>
    </w:p>
    <w:p w14:paraId="6834FF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与参与过或正在参与本案调查或司法审理的官员存在亲属关系或其他从属关系；</w:t>
      </w:r>
    </w:p>
    <w:p w14:paraId="3B9353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3）其为当事人或委托人与本案当事人存在利益冲突者提供或曾提供法律援助，且与该当事人存在亲属关系或其他从属关系；</w:t>
      </w:r>
    </w:p>
    <w:p w14:paraId="22D499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4）依法或依据法院裁决无权担任辩护律师或代理人。</w:t>
      </w:r>
    </w:p>
    <w:p w14:paraId="61C8B7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辩护律师、控告人（私人检察官）代表、民事原告或民事被告在审前调查阶段被暂停参与的问题，应由检察官决定；在法庭审理阶段，则由审理该案的法院决定。</w:t>
      </w:r>
    </w:p>
    <w:p w14:paraId="07E63F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第十二章 保障刑事诉讼参与人员的安全</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刑事诉讼参与人员的安全第九十五条 保障法官、陪审员、检察官、调查员、审讯员、辩护律师、专家、专业人员、法庭书记员、司法官员的安全</w:t>
      </w:r>
    </w:p>
    <w:p w14:paraId="26D820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法官、调查法官、陪审员、检察官、调查员、审讯官、辩护律师、专家、专业人员、法庭书记员、司法官员及其家属和近亲均受国家保护。</w:t>
      </w:r>
    </w:p>
    <w:p w14:paraId="483BD9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国家应当依照法律规定的方式，为本条第一款所列人员采取安全措施，防止其因审议刑事案件或材料、进行审前调查而遭受生命侵害或其他形式的暴力侵害。</w:t>
      </w:r>
    </w:p>
    <w:p w14:paraId="6A5617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第九十六条 保障控告人、证人、嫌疑人及其他刑事诉讼参与者安全的义务</w:t>
      </w:r>
    </w:p>
    <w:p w14:paraId="6B7FD4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刑事诉讼机关在刑事案件办理过程中，如发现存在对嫌疑人、被告人、控告人、证人及其他刑事诉讼参与人及其家属、近亲实施暴力侵害或实施其他刑法禁止行为的威胁证据，应当采取安全保护措施。</w:t>
      </w:r>
    </w:p>
    <w:p w14:paraId="6F83BF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为防止泄露国家机密或涉案人员私人生活信息，可采取限制信息获取的保护措施。</w:t>
      </w:r>
    </w:p>
    <w:p w14:paraId="550C09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为保障已达成程序协议的嫌疑人、被告人或被判刑人及其近亲属的安全，经当事人同意，可适用本法典及其他法律规定的国家保护与安全措施。</w:t>
      </w:r>
    </w:p>
    <w:p w14:paraId="13C22F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刑事诉讼机关应基于本条第一、二款所述人员的口头（书面）申请或依职权作出相应决定，对其采取安全保护措施。</w:t>
      </w:r>
    </w:p>
    <w:p w14:paraId="572268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刑事诉讼参与人、其家庭成员及近亲属提出的安全保障措施申请，刑事诉讼机关应自收到申请之日起二十四小时内予以审议。申请人应立即获知所作决定，并获送达相关决定书副本。</w:t>
      </w:r>
    </w:p>
    <w:p w14:paraId="475F7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申请人对拒绝采取人身保护措施的决定，可向检察官或法院提出申诉。</w:t>
      </w:r>
    </w:p>
    <w:p w14:paraId="2AB417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未采取安全措施不影响再次申请采取此类措施，若出现先前申请未反映的情形。</w:t>
      </w:r>
    </w:p>
    <w:p w14:paraId="27C249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脚注：第96条经哈萨克斯坦共和国2023年1月3日第188-VII号法律修订（自首次正式公布之日起六十个日历日后施行）。</w:t>
      </w:r>
    </w:p>
    <w:p w14:paraId="671812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第九十七条 针对刑事诉讼中控告人、证人、嫌疑人及其他相关人员的保障措施</w:t>
      </w:r>
    </w:p>
    <w:p w14:paraId="344B61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为保障刑事诉讼中证人、嫌疑人及其他相关人员及其家属、近亲的安全，刑事诉讼机关应当：</w:t>
      </w:r>
    </w:p>
    <w:p w14:paraId="4CC28C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对实施暴力威胁或其他刑法禁止行为的人员发出正式警告，告知其可能承担刑事责任；</w:t>
      </w:r>
    </w:p>
    <w:p w14:paraId="048F9F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2）限制获取受保护人员的信息；</w:t>
      </w:r>
    </w:p>
    <w:p w14:paraId="2CC516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作出保障其人身安全的决定；</w:t>
      </w:r>
    </w:p>
    <w:p w14:paraId="2023DE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依本法典规定方式，对嫌疑人、被告人采取预防措施，以排除其实施（组织实施）暴力或实施（组织实施）其他犯罪行为侵害刑事诉讼参与人的可能性；</w:t>
      </w:r>
    </w:p>
    <w:p w14:paraId="0F5FDF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5）采取限制令形式的诉讼强制措施。</w:t>
      </w:r>
    </w:p>
    <w:p w14:paraId="54CFFF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刑事诉讼机关发出的警告须向当事人送达并取得签收回执。</w:t>
      </w:r>
    </w:p>
    <w:p w14:paraId="582F8B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限制获取被保护人信息的措施可自刑事诉讼程序启动时根据当事人申请实施，具体包括：从案卷中撤出该人的个人数据信息并将其与主要证据材料分开保管，允许该人使用化名。 实施该措施时，预审调查人员应签发规定，阐明保密身份信息的理由，并明确受保护人将在参与调查行动记录时使用的化名及签名样本。 涉及被保护人的程序性行为，在必要时可采取防止其身份暴露的措施实施。相关材料须与主卷宗分离存放于密封信封内，由侦办该刑事案件的机关保管，除侦查人员、检察官及法院外，任何人均不得查阅其内容。</w:t>
      </w:r>
    </w:p>
    <w:p w14:paraId="266F95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针对证人、嫌疑人、被告人、被害人及其他刑事诉讼参与人及其家属、近亲属实施人身安全保障措施的程序，由哈萨克斯坦共和国《刑事诉讼参与人国家保护法》规定。</w:t>
      </w:r>
    </w:p>
    <w:p w14:paraId="09B0E1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4-1. 刑事侦查机关采取哈萨克斯坦共和国《刑事诉讼参与人员国家保护法》第7条第2款第1项第3款规定的保护措施时，须在二十四小时内以保密方式通知监督检察官。</w:t>
      </w:r>
    </w:p>
    <w:p w14:paraId="029FF2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无论是否采取保障措施，刑事诉讼机关在存在理由时，均有义务针对发现的威胁行为启动刑事侦查程序，该行为系指针对申诉人、证人、嫌疑人及其他刑事诉讼参与者实施的刑事法律禁止行为。</w:t>
      </w:r>
    </w:p>
    <w:p w14:paraId="612BCF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安全措施应由预审调查人员、检察官、法院作出有理有据的决定予以解除，当其适用不再必要时，或发现侵犯受保护人员权利和合法利益时，应由检察官或法院决定解除。必须立即将解除安全措施或向刑事诉讼参与人员披露其数据的情况通知受保护人员。 受保护人就哈萨克斯坦共和国《刑事诉讼参与人国家保护法》第7条第2款第1项第3款规定的个人安全措施决定或安全措施撤销决定向法院或检察官提出申诉时，该决定的执行应予中止。</w:t>
      </w:r>
    </w:p>
    <w:p w14:paraId="7A97BA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脚注：第97条经哈萨克斯坦共和国2018年7月12日第180-VI号法律修订（自首次正式公布之日起十个日历日后生效）；经2021年12月27日第88-VII号法律修订（自首次正式公布之日起十个日历日后生效）。</w:t>
      </w:r>
    </w:p>
    <w:p w14:paraId="7D7206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第九十八条 保障诉讼参与人安全</w:t>
      </w:r>
    </w:p>
    <w:p w14:paraId="06747C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为保障诉讼参与人安全，审判长可举行不公开庭审，并采取本法典第97条第一、二、三、四款规定的措施。</w:t>
      </w:r>
    </w:p>
    <w:p w14:paraId="6F3213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为保障当事人及其家庭成员、近亲属安全，法院可应受保护人、控诉方请求，或依职权作出证人询问令：</w:t>
      </w:r>
    </w:p>
    <w:p w14:paraId="2660C4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使用化名不披露受保护人身份信息；</w:t>
      </w:r>
    </w:p>
    <w:p w14:paraId="037ED8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2）通过声音、口音及外貌特征（性别、民族、年龄、身高、体型、体态、步态）等条件，确保其他在场人员无法识别受保护人身份；</w:t>
      </w:r>
    </w:p>
    <w:p w14:paraId="5BE680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禁止其他诉讼参与人（含视频会议参与者）对其进行视觉观察。</w:t>
      </w:r>
    </w:p>
    <w:p w14:paraId="5113D2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官须通过查阅与主审程序分离的受保护人个人资料及身份证明文件（无需公开宣示），当面核验被讯问者身份，并向法庭其他参与者（含法庭书记员）展示相关材料，同时在庭审记录及（或）司法文书中予以载明。</w:t>
      </w:r>
    </w:p>
    <w:p w14:paraId="36FDA4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审判长有权：</w:t>
      </w:r>
    </w:p>
    <w:p w14:paraId="2E691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禁止制作审讯过程的视频、音频记录及其他影像记录；</w:t>
      </w:r>
    </w:p>
    <w:p w14:paraId="500336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将被告及辩护团队代表（律师除外）逐出法庭。</w:t>
      </w:r>
    </w:p>
    <w:p w14:paraId="671122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由法院在无任何诉讼参与者在场或脱离其视线情况下询问的受保护人证言，应由审判长在全体成员在场时当庭宣读，且不得披露受保护人身份信息。</w:t>
      </w:r>
    </w:p>
    <w:p w14:paraId="3A9EBE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必要时，法院应依法采取其他措施保障诉讼参与人及其他人员的安全。</w:t>
      </w:r>
    </w:p>
    <w:p w14:paraId="793246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确保诉讼参与人安全的法院命令的执行，应由刑事侦查机关、执行刑罚的机构和机关以及司法官员负责。</w:t>
      </w:r>
    </w:p>
    <w:p w14:paraId="45ED04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第十三章 申请。对国家机关行为</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（不作为）及国家机关和</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官员行为的申诉第九十九条 刑事诉讼参与人申请的强制受理</w:t>
      </w:r>
    </w:p>
    <w:p w14:paraId="69124D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刑事诉讼参与人可向侦查人员、检察官、法官（法院）提出申请，要求采取诉讼措施或作出诉讼决定，以查明与刑事诉讼相关的事实，保障申请人或其代表之人的合法权益。</w:t>
      </w:r>
    </w:p>
    <w:p w14:paraId="7234D4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申请可在程序任何阶段提出。申请人须明确说明其要求采取何种措施或作出何种决定以确定何种情况。书面申请应附于刑事案件材料，口头申请应记录于调查行动或法庭审理记录中。</w:t>
      </w:r>
    </w:p>
    <w:p w14:paraId="185FD8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申请被驳回不影响其在刑事诉讼后续阶段或向其他办理刑事诉讼的机关重新提出申请。</w:t>
      </w:r>
    </w:p>
    <w:p w14:paraId="5E628F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申请应于提交后立即受理并作出裁决。若无法即时裁决，须于申请之日起三日内作出决定。</w:t>
      </w:r>
    </w:p>
    <w:p w14:paraId="1A8209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申请有助于全面、完整、客观地调查案件情况，保障诉讼参与人或其他人员的权利和合法权益，则应予以准许。其他情形下可拒绝准许申请。办理刑事诉讼的机关不得拒绝准许当事人申请传唤其指定人员作为专家或证人出庭。 刑事诉讼机关应协助确保指定人员到场接受讯问，包括依法采取强制程序措施。</w:t>
      </w:r>
    </w:p>
    <w:p w14:paraId="01D45A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对于全部或部分拒绝申请的情形，刑事诉讼机关应当作出有理有据的决定，并告知申请人。对申请决定的异议，可依照本法典规定的申诉提交与审理的一般规则提出上诉。</w:t>
      </w:r>
    </w:p>
    <w:p w14:paraId="4390BC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第100条 对机关及官员决定、行为（不作为）的申诉</w:t>
      </w:r>
    </w:p>
    <w:p w14:paraId="5AAFB4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刑事诉讼参与人，以及因程序行为权益受损的自然人、法人，可依照本法规定对侦查人员、检察官、法院或法官的决定及行为提出申诉。</w:t>
      </w:r>
    </w:p>
    <w:p w14:paraId="3C7B9F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申诉应提交至依法有权受理申诉并作出刑事案件裁决的国家机关或官员。</w:t>
      </w:r>
    </w:p>
    <w:p w14:paraId="08D636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申诉可采取口头或书面形式。口头申诉应制作笔录，由申诉人与受理官员共同签字。公民在相关官员接待处提出的口头申诉，应与书面申诉同等处理。申诉可附带补充材料。</w:t>
      </w:r>
    </w:p>
    <w:p w14:paraId="61449B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不通晓刑事诉讼使用语言的人员，有权使用其母语或通晓的语言提出申诉。</w:t>
      </w:r>
    </w:p>
    <w:p w14:paraId="7F9BCF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投诉人有权撤回投诉。嫌疑人、被告人有权撤回辩护律师的投诉；民事原告、受害人（私人检察官）、民事被告人有权撤回其代表（法定代理人除外）的投诉。 为嫌疑人、被告人利益提出的申诉，须经其本人同意方可撤回。撤回申诉不影响在《刑诉法》第102条规定的期限届满前重新提出申诉，但本法另有明确规定者除外。</w:t>
      </w:r>
    </w:p>
    <w:p w14:paraId="4DC2A5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第101条 被逮捕或羁押人员提出申诉的程序</w:t>
      </w:r>
    </w:p>
    <w:p w14:paraId="622BB6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审前羁押管理机构应当立即将因涉嫌犯罪被逮捕或作为预防措施被羁押人员提交的申诉转交刑事诉讼机关。</w:t>
      </w:r>
    </w:p>
    <w:p w14:paraId="76F4A1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羁押场所管理部门应当立即将被逮捕或羁押人员关于酷刑及其他残忍、不人道或有辱人格的待遇的申诉，以及关于侦查人员、审讯人员、侦查机关负责人行为或决定的申诉转交检察官；关于检察官行为及决定的申诉则转交上级检察机关。 拘留场所管理部门应在收到其他申诉后次日将申诉转交处理该案件的人员或机构。</w:t>
      </w:r>
    </w:p>
    <w:p w14:paraId="16AA2D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第102条 申诉期限</w:t>
      </w:r>
    </w:p>
    <w:p w14:paraId="2E7C50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对审讯官、调查机关、调查员、检察官、法官或法院的行为和决定的申诉，可在审前调查和法庭审理期间提出。 对刑事诉讼机关作出的终止刑事案件决定或检察官批准该决定的决定，可在作出该决定之日起一年内提出申诉。对初审法院、上诉法院或最高法院作出的司法行为提出的申诉，应在本法规定的期限内提出。</w:t>
      </w:r>
    </w:p>
    <w:p w14:paraId="334428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第103条 因提起申诉而中止决定执行</w:t>
      </w:r>
    </w:p>
    <w:p w14:paraId="690502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本法规定的情形下，申诉应中止争议决定的执行。其他情形下，申诉可导致争议决定的执行中止，但须经受理申诉的人员认为必要。</w:t>
      </w:r>
    </w:p>
    <w:p w14:paraId="7E316C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第104条 申诉审理的一般程序</w:t>
      </w:r>
    </w:p>
    <w:p w14:paraId="7528DA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禁止将申诉审查工作委托给被申诉的审讯员、侦查员、检察官或法官，以及批准被申诉决定的官员。</w:t>
      </w:r>
    </w:p>
    <w:p w14:paraId="1DF6EE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受理申诉时，侦查部门负责人、侦查机关负责人、检察官或法官有义务核查申诉书中列举的所有理由，必要时可要求补充材料，并就被申诉的行为和决定征求相关官员、个人或法人的书面说明。</w:t>
      </w:r>
    </w:p>
    <w:p w14:paraId="3210A4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受理申诉的侦查部门负责人、侦查机关负责人、检察官或法官，应在其职权范围内立即采取措施，恢复刑事诉讼参与人及其他个人或法人的被侵害权利和合法权益。</w:t>
      </w:r>
    </w:p>
    <w:p w14:paraId="27F522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若因被申诉的违法行为或决定导致个人或法人遭受精神、身体或财产损害，应向其说明本法典第四章规定的损害赔偿或损害消除权利及行使程序。</w:t>
      </w:r>
    </w:p>
    <w:p w14:paraId="71721D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脚注：第104条经哈萨克斯坦共和国2019年12月27日第292-VІ号法律修订（生效程序参见第2条）。</w:t>
      </w:r>
    </w:p>
    <w:p w14:paraId="543E92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第105条。由本人或代理人就侦查人员、侦查部门负责人、调查机关负责人、检察官的行为（不作为）及决定提起申诉的受理程序</w:t>
      </w:r>
    </w:p>
    <w:p w14:paraId="6CF557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由本人或其代理人就侦查人员的行为（不作为）及决定提出的申诉，应提交至侦查部门负责人、调查机关负责人、检察官或法院。</w:t>
      </w:r>
    </w:p>
    <w:p w14:paraId="7844B6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受理针对自身行为（不作为）或决定的申诉的审前调查人员，有义务立即将申诉连同说明转交调查部门负责人或调查机构负责人。</w:t>
      </w:r>
    </w:p>
    <w:p w14:paraId="30B9B7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针对调查部门负责人、侦查机关负责人的行为（不作为）及决定提出的申诉，应提交检察官。被投诉其自身行为（不作为）或决定的调查部门负责人或侦查机关负责人，有义务立即将申诉连同说明转交相关检察官。</w:t>
      </w:r>
    </w:p>
    <w:p w14:paraId="379DBB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对检察官行为（不作为）及决定的投诉应提交上级检察官。涉及本法典第106条规定事项的投诉，应提交法院并依照本条规定程序处理。</w:t>
      </w:r>
    </w:p>
    <w:p w14:paraId="67AC2E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禁止拒绝受理和登记投诉，此类行为应承担法律规定的责任。</w:t>
      </w:r>
    </w:p>
    <w:p w14:paraId="650D19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被调查刑事案件中当事人就其自身或所代表权利利益实质问题提出的申诉、对申诉的答复以及经申诉审查后作出的决定，均应附于刑事案件材料中。</w:t>
      </w:r>
    </w:p>
    <w:p w14:paraId="6182A3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检察官、侦查部门负责人、调查机关负责人有义务在收到投诉后七日内审议投诉并向投诉人告知所作决定。 关于拘留期间违法行为、认定嫌疑人身份、对嫌疑人行为定性、解除职务、非法检查、搜查、扣押、暂时限制财产处置、暂停交易及其他财产交易的投诉，应自收到之日起三日内予以处理。 特殊情况下，如需调取补充材料或采取其他核实措施，经告知投诉人后，可延长至十五日内完成处理。</w:t>
      </w:r>
    </w:p>
    <w:p w14:paraId="22D823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经审查后，侦查部门负责人或侦查机关负责人有权向检察官申请撤销或变更被申诉决定，并可向侦查机关下达强制执行的指示与命令。</w:t>
      </w:r>
    </w:p>
    <w:p w14:paraId="350A80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经审议后，可作出全部或部分支持申诉的决定，撤销或变更被申诉决定，或作出不予支持的决定。</w:t>
      </w:r>
    </w:p>
    <w:p w14:paraId="0D67D5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同时，若变更原决定将导致申诉人或申诉所涉人员处境恶化，则不得变更原决定。</w:t>
      </w:r>
    </w:p>
    <w:p w14:paraId="40AC78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须将申诉裁决结果及后续申诉程序告知申诉人。驳回申诉的决定须说明理由。</w:t>
      </w:r>
    </w:p>
    <w:p w14:paraId="3A0C44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条系根据2017年7月11日第91-VI号《哈萨克斯坦共和国法律》修订的第105条（自首次正式公布之日起十个日历日后生效）；经2019年12月27日第292-VІ号法律修订（见第2条颁布程序）；2021年7月2日第62-VII号法律修订（自2021年7月2日起施行）。 292-VІ号修正案（见第2条生效程序）；2021年7月2日第62-VII号修正案（自首次正式公布之日起六十个日历日后生效）。</w:t>
      </w:r>
    </w:p>
    <w:p w14:paraId="1E700E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第106条 针对检察官、刑事追诉机关的行为（不作为）及决定提出申诉的司法程序</w:t>
      </w:r>
    </w:p>
    <w:p w14:paraId="0D8510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检察官、侦查和调查机关的行为（不作为）及决定直接侵害其权利和自由的人员，有权就以下事项向法院提出申诉：拒绝受理刑事犯罪申请；在刑事侦查初期违反法律；中断侦查期限； 终止刑事案件、强制送医进行法医鉴定、实施搜查和（或）扣押或其他行为（不作为）及作出决定的行为。法院审理本条规定的申诉时，不得预先裁决根据本法典规定可在刑事案件实体审理中提交司法审议的事项。</w:t>
      </w:r>
    </w:p>
    <w:p w14:paraId="71C4D6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院审理申诉时，不应评估案件现有证据，而应查明申诉人指出的所有情况是否已被讯问人员、侦查人员或检察官核实并考虑。在此过程中，法院无需对证据是否充分、所采证据是否可采纳作出结论，但必须核实作出案件决定是否存在实体法和程序法依据。</w:t>
      </w:r>
    </w:p>
    <w:p w14:paraId="4605F3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司法审查范围仅限于确认本条第一款所述行为（不作为）及裁决是否符合法律规定。</w:t>
      </w:r>
    </w:p>
    <w:p w14:paraId="6B3EA1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提起申诉不应中止被诉行为的实施及被诉决定的执行。</w:t>
      </w:r>
    </w:p>
    <w:p w14:paraId="4BF6B4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申诉人可在知悉不认同的决定之日起十五日内，向办理刑事诉讼的机关所在地地区法院提交申请；或在收到检察官以本人名义提交的申诉被驳回通知后同期限内提交；若向检察官提交申诉后十五日未获答复，亦可自该期限届满之日起提交。</w:t>
      </w:r>
    </w:p>
    <w:p w14:paraId="423753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调查法官应在三日内单独审理申诉，无需开庭。若需查明与作出合法合理裁决相关的事实，调查法官应在十日内以不公开庭审方式审理申诉，相关人员及检察官应参与庭审，其缺席不影响申诉审理。 经调查法官命令，可通过视频方式开庭。开庭期间应制作笔录。必要时，调查法官有权要求补充材料、传唤并询问相关人员。其行为（不作为）及决定被申诉的官员，应法院要求须在三日内向法院提交作为该行为（不作为）及决定依据的材料。</w:t>
      </w:r>
    </w:p>
    <w:p w14:paraId="0FBA9A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庭审中，调查法官宣布待审申诉事项，申诉人（如参与庭审）须陈述申诉理由，随后听取其他到场且有权向法庭提供证据者的陈述。被申诉行为（不作为）或决定的合法性举证责任由实施或批准该行为（决定）者承担。</w:t>
      </w:r>
    </w:p>
    <w:p w14:paraId="5A28F8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经申诉审查后，调查法官应作出相应裁决：</w:t>
      </w:r>
    </w:p>
    <w:p w14:paraId="4BFF37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撤销被认定为非法的程序性决定；</w:t>
      </w:r>
    </w:p>
    <w:p w14:paraId="6BFBC8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2）认定相关官员的行为（不作为）违法或不当，并责令其消除违法行为；</w:t>
      </w:r>
    </w:p>
    <w:p w14:paraId="12F3E0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3）责令检察官消除对公民或组织合法权益的侵害；</w:t>
      </w:r>
    </w:p>
    <w:p w14:paraId="3DC414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4）驳回申诉请求。</w:t>
      </w:r>
    </w:p>
    <w:p w14:paraId="3B340F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第107条 检察官对调查法官决定、制裁提起上诉、申诉</w:t>
      </w:r>
    </w:p>
    <w:p w14:paraId="202B9E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注：第107条标题经哈萨克斯坦共和国2019年12月27日第292-VІ号法律修订（颁布程序参见第2条）。</w:t>
      </w:r>
    </w:p>
    <w:p w14:paraId="66DCD7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在审前调查过程中，嫌疑人、其辩护律师、法定代理人，受害人、其法定代理人、代表人，以及权利自由直接受调查法官行为影响的人员，有权对调查法官的下列决定、裁定提出申诉，检察官可提出请愿：</w:t>
      </w:r>
    </w:p>
    <w:p w14:paraId="60E91A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批准羁押、押解逮捕、软禁、保释等预防措施，或延长羁押、软禁期限的裁决；</w:t>
      </w:r>
    </w:p>
    <w:p w14:paraId="5A4666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2）拒绝批准羁押、押解逮捕、软禁、保释或延长羁押、软禁期限的裁决；</w:t>
      </w:r>
    </w:p>
    <w:p w14:paraId="15BF40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3）撤销或拒绝撤销预防措施批准的裁决；</w:t>
      </w:r>
    </w:p>
    <w:p w14:paraId="2A8985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4）关于财产扣押的实施或拒绝；</w:t>
      </w:r>
    </w:p>
    <w:p w14:paraId="7E7359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5）关于开棺验尸或拒绝开棺验尸的决定；</w:t>
      </w:r>
    </w:p>
    <w:p w14:paraId="309B50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6）关于宣布国际调查或拒绝宣布国际调查的决定；</w:t>
      </w:r>
    </w:p>
    <w:p w14:paraId="3E546D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7）强制将人员送入医疗机构进行法医和医学检查（或）法医和精神病学检查，或拒绝执行；</w:t>
      </w:r>
    </w:p>
    <w:p w14:paraId="3CA10E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8）关于为国家提供担保或拒绝提供担保；</w:t>
      </w:r>
    </w:p>
    <w:p w14:paraId="3CBF7B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9）关于对检察官、刑事侦查机关的行为（不作为）及决定提出申诉的审理；</w:t>
      </w:r>
    </w:p>
    <w:p w14:paraId="6CE345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批准或拒绝批准检查、搜查、扣押、人身搜查、强制检查、强制采样。</w:t>
      </w:r>
    </w:p>
    <w:p w14:paraId="13132A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11）关于任命或拒绝任命专家鉴定，或关于刑事侦查机关实施其他侦查行为（秘密侦查行为除外）。</w:t>
      </w:r>
    </w:p>
    <w:p w14:paraId="2ED51C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在审前调查过程中，检察官有权向调查法官申请裁决或批准：</w:t>
      </w:r>
    </w:p>
    <w:p w14:paraId="1B9F1B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批准或拒绝批准秘密侦查行动；</w:t>
      </w:r>
    </w:p>
    <w:p w14:paraId="09BAE2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延长或拒绝延长秘密侦查行动期限；</w:t>
      </w:r>
    </w:p>
    <w:p w14:paraId="16C442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3）延长或拒绝延长向当事人告知对其实施秘密侦查行动期限的裁决；</w:t>
      </w:r>
    </w:p>
    <w:p w14:paraId="41C10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4）同意或拒绝同意侦查机关不向当事人告知对其实施秘密侦查行动；</w:t>
      </w:r>
    </w:p>
    <w:p w14:paraId="2BE5D6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5）关于拒绝满足检察官终止秘密调查行动的请求；</w:t>
      </w:r>
    </w:p>
    <w:p w14:paraId="0F35DC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6）终止依据本法典第235条程序实施的秘密侦查行动，且不得将所获结果作为证据使用。</w:t>
      </w:r>
    </w:p>
    <w:p w14:paraId="40C430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根据本条规定作出的调查法官裁决，自宣布之日起三日内，本条第一部分规定的人员可提出上诉，检察官亦可通过作出裁决的法院向地区法院及同级法院提交申诉。 因当事人正当理由错过的期限，可依照本法第50条予以恢复。</w:t>
      </w:r>
    </w:p>
    <w:p w14:paraId="6CE940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提出申诉或检察官提交请愿书不暂停执行本法典第55条第一部分第8项和第10项规定事项的决定，以及本条第一部分第1项、第2项、第7项和第10项规定的决定。</w:t>
      </w:r>
    </w:p>
    <w:p w14:paraId="0F91DB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上诉期满后，检察官的请愿书连同申诉材料应移送地区法院或同级法院，并通知申诉人、被申诉行为或决定的当事人及检察官。地区法院或同级法院经审理申诉及检察官请愿书作出的裁决为终局裁决。</w:t>
      </w:r>
    </w:p>
    <w:p w14:paraId="56102A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地区法院或同级法院法官应当依照本条第二、三款规定的程序和期限，自收到申诉书、检察官请愿书之日起三日之内，核查调查法官裁决及制裁措施的合法性与有效性。</w:t>
      </w:r>
    </w:p>
    <w:p w14:paraId="1CBE7A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地区法院或同级法院法官依据申诉、检察官请愿书审查结果作出的裁决，自宣布之日起生效。</w:t>
      </w:r>
    </w:p>
    <w:p w14:paraId="2B9AD7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除本条第一部分第1项、第2项及第11项规定事项外，审理均以不公开庭审形式进行。若调查法官原系以公开庭审形式审理该事项，则须以公开庭审形式进行。</w:t>
      </w:r>
    </w:p>
    <w:p w14:paraId="014AFA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官和嫌疑人的辩护人参与法庭会议。嫌疑人、其法定代理人、受害人、其法定代理人、代表以及其他因争议决定而权益受影响的人员也可参与会议，即使他们在收到申诉、检察官请愿书审理时间和地点的通知后未能及时出席，也不妨碍对其进行司法审理。</w:t>
      </w:r>
    </w:p>
    <w:p w14:paraId="63C5F6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本条第一部分第十款规定的情形下，闭门审议参与人员名单由审理申诉或请愿的法官确定。</w:t>
      </w:r>
    </w:p>
    <w:p w14:paraId="2F79DE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本条第一款第一项规定事项的审议程序，依照本法典</w:t>
      </w:r>
      <w:r>
        <w:rPr>
          <w:rFonts w:hint="default" w:ascii="Times New Roman" w:hAnsi="Times New Roman" w:cs="Times New Roman" w:eastAsiaTheme="minorEastAsia"/>
          <w:b w:val="0"/>
          <w:i w:val="0"/>
          <w:color w:val="000000"/>
          <w:kern w:val="0"/>
          <w:sz w:val="28"/>
          <w:szCs w:val="28"/>
          <w:u w:val="single"/>
          <w:lang w:val="en-US" w:eastAsia="zh-CN" w:bidi="ar"/>
        </w:rPr>
        <w:t>第二百三十四条</w:t>
      </w:r>
      <w:r>
        <w:rPr>
          <w:rFonts w:hint="default" w:ascii="Times New Roman" w:hAnsi="Times New Roman" w:cs="Times New Roman" w:eastAsiaTheme="minorEastAsia"/>
          <w:b w:val="0"/>
          <w:i w:val="0"/>
          <w:color w:val="000000"/>
          <w:kern w:val="0"/>
          <w:sz w:val="28"/>
          <w:szCs w:val="28"/>
          <w:lang w:val="en-US" w:eastAsia="zh-CN" w:bidi="ar"/>
        </w:rPr>
        <w:t>执行。</w:t>
      </w:r>
    </w:p>
    <w:p w14:paraId="4EA4BE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法院听取各方陈述并审查提交材料后，应作出下列有理有据的裁决之一：</w:t>
      </w:r>
    </w:p>
    <w:p w14:paraId="0851DB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1）维持原裁决及预审法官的制裁；</w:t>
      </w:r>
    </w:p>
    <w:p w14:paraId="2D69C8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2）变更预审法官的裁决或制裁；</w:t>
      </w:r>
    </w:p>
    <w:p w14:paraId="75ADF1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3）撤销侦查法官的决定、制裁并作出新决定。</w:t>
      </w:r>
    </w:p>
    <w:p w14:paraId="7F94B4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法院裁决书副本应送达侦查机关、检察官、嫌疑人、辩护人及羁押场所管理机构代表，并应立即执行。</w:t>
      </w:r>
    </w:p>
    <w:p w14:paraId="1FAF50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在第一款第10项及本条第1-1款规定的情形下，法院裁决应移交（送达）检察官。</w:t>
      </w:r>
    </w:p>
    <w:p w14:paraId="2F2F4B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对依据外国司法机关判决引渡（移交）犯罪嫌疑人或被判刑人员的决定提出上诉，以及对其合法性与有效性的司法审查，应依照本法典第592条规定的程序进行。</w:t>
      </w:r>
    </w:p>
    <w:p w14:paraId="7AC6A4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脚注：第107条经哈萨克斯坦共和国2015年10月31日第378-V号法律修订（自2016年1月1日起施行）；经2017年7月11日第91-VI号法律修订（自首次正式公布之日起十个日历日后施行）； 2017年12月21日第118-VI号法律（生效程序见第2条）；2018年7月12日第180-VI号法律（自首次正式公布之日起十个日历日后生效）； 2019年12月27日第292-VІ号（颁布程序见第2条）；2020年12月19日第384-VI号（自首次正式公布之日起十个日历日后生效）。</w:t>
      </w:r>
    </w:p>
    <w:p w14:paraId="05CCFF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第108条 申诉、检察官判决请愿书、法院裁决</w:t>
      </w:r>
    </w:p>
    <w:p w14:paraId="1B1CF7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检察官的抗告、判决请愿书及初审法院的判决应依照本法典第四十八章规定提交。对已生效的法院判决提出的抗告、抗议及复审请愿书，应依照本法典第五十二章规定提交。</w:t>
      </w:r>
    </w:p>
    <w:p w14:paraId="308850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脚注：第108条系依据2017年7月11日第91-VI号《哈萨克斯坦共和国法律》修订条款（自首次正式公布之日起十个日历日后生效）。</w:t>
      </w:r>
    </w:p>
    <w:p w14:paraId="732133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第十四章 刑事诉讼参与人的终局规定</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刑事诉讼程序的参与者第109条 要求认定为诉讼参与人的权利</w:t>
      </w:r>
    </w:p>
    <w:p w14:paraId="0A75D0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非刑事诉讼参与人若符合本法典规定情形，有权要求认定其为嫌疑人、被害人、自诉人、民事原告、民事被告及其法定代理人或代表人。 上述人员的申请（请求）应由办理刑事诉讼的机关在收到后三日内予以审议。应立即将决定通知申请人，并向其送达决定副本。</w:t>
      </w:r>
    </w:p>
    <w:p w14:paraId="08D8C1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请人对拒绝满足其请求或推迟处理的决定，可在收到相关决定副本后五日内向检察官或法院提出申诉。若自申诉提交之日起十日内未收到决定副本，申诉人可就不作为行为向法院申诉，或向检察官提交申请要求认定其为诉讼参与人。</w:t>
      </w:r>
    </w:p>
    <w:p w14:paraId="674396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因他人犯罪行为丧失行为能力或丧失表达意愿能力者之近亲属、配偶（丈夫），如欲成为其继承人，可申请认定其为被害人。该申请应由办理刑事诉讼的机关依照本条第一款规定程序处理。</w:t>
      </w:r>
    </w:p>
    <w:p w14:paraId="170807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第110条 向刑事诉讼参与人说明权利义务并提供行使机会的义务</w:t>
      </w:r>
    </w:p>
    <w:p w14:paraId="728F2F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刑事诉讼程序中的每名参与者均有权了解自身权利与义务、所选立场产生的法律后果，并有权获得对其参与的程序性行为及提交审阅的刑事案件材料内容的说明。</w:t>
      </w:r>
    </w:p>
    <w:p w14:paraId="6D20DA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应当向每位刑事诉讼参与人说明其应享有的权利和承担的义务，包括在涉及未成年人的案件中向其代表说明在专门的少年法庭或未成年人居住地法院受审的权利，并依照本法典规定的方式保障其行使权利的机会。 经当事人请求，刑事诉讼机关应再次说明其权利和义务。</w:t>
      </w:r>
    </w:p>
    <w:p w14:paraId="5F2E93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刑事诉讼机关有义务向诉讼参与人告知可申请回避人员的姓名及其他必要信息。</w:t>
      </w:r>
    </w:p>
    <w:p w14:paraId="57F37A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在当事人参与程序性行为前及表达程序参与者立场前，必须向其说明权利与义务。无论是否在审前调查阶段说明过，法院均须向出庭程序参与者阐明其法定权利与义务。</w:t>
      </w:r>
    </w:p>
    <w:p w14:paraId="58FA9A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刑事诉讼机关在实施涉及指认证人、翻译人员、专家及鉴定人的程序行为前，须向其说明相应权利与义务。</w:t>
      </w:r>
    </w:p>
    <w:p w14:paraId="098732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证人的责任与权利应在刑事侦查机关首次讯问前向其说明，并在法庭审理时再次说明。</w:t>
      </w:r>
    </w:p>
    <w:p w14:paraId="3459F1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第三节 证据与证明</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第十五章 证据第111条 证据的概念</w:t>
      </w:r>
    </w:p>
    <w:p w14:paraId="05F332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中的证据系依法获取的证明材料，依据本法典规定的方式，由侦查机关、讯问人员、侦查员、检察官、法院据此认定下列事项：哈萨克斯坦共和国刑法典规定的行为是否存在；嫌疑人、被告人是否实施或未实施该行为；其有罪或无罪；以及其他与案件正确审理相关的具体情况。</w:t>
      </w:r>
    </w:p>
    <w:p w14:paraId="131D04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与刑事案件正确审理相关的证据应通过以下方式确立：嫌疑人、被告人、被害人、证人、受保护证人、专家、专员的证言；专家、专员的鉴定结论；物证；程序性文书及其他文件。</w:t>
      </w:r>
    </w:p>
    <w:p w14:paraId="0A55BA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第112条 不得作为证据采信的证据</w:t>
      </w:r>
    </w:p>
    <w:p w14:paraId="1E2C72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若证据系违反本法获取，且该获取行为通过剥夺或限制诉讼参与人依法享有的权利，或违反刑事诉讼其他规则，在侦查或审判过程中已影响或可能影响证据的可靠性，则该证据应被宣告不予采信，包括：</w:t>
      </w:r>
    </w:p>
    <w:p w14:paraId="16F7E5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使用酷刑、暴力、威胁、欺骗或其他非法行为及滥用职权；</w:t>
      </w:r>
    </w:p>
    <w:p w14:paraId="450FB8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对刑事诉讼参与人进行权利义务说明时存在未作说明、说明不完整或说明错误，致使其产生认知错觉；</w:t>
      </w:r>
    </w:p>
    <w:p w14:paraId="501D24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由无权处理刑事案件程序的人员实施程序行为；</w:t>
      </w:r>
    </w:p>
    <w:p w14:paraId="701177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涉及被申请回避人员参与程序行为；</w:t>
      </w:r>
    </w:p>
    <w:p w14:paraId="1C6252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严重违反程序行为的法定程序；</w:t>
      </w:r>
    </w:p>
    <w:p w14:paraId="17385E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6）证据来源不明或无法在庭审中确定来源；</w:t>
      </w:r>
    </w:p>
    <w:p w14:paraId="0214B6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在举证过程中使用违背现行科学知识的方法。</w:t>
      </w:r>
    </w:p>
    <w:p w14:paraId="7AF157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事实证据作为证据的不可采性及其在刑事诉讼中的限制性使用，应由侦查机关、讯问人员、侦查员、检察官或法院依职权或应当事人请求予以认定。侦查机关、讯问人员、侦查员、检察官或法官在裁定证据不可采性时，须逐案查明具体违反情形并作出有理有据的裁决。</w:t>
      </w:r>
    </w:p>
    <w:p w14:paraId="2B0C9F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享有辩护权的证人、被害人及证人陈述、专家意见、专业人员结论、物证、侦查司法活动笔录及其他文件，若未列入刑事案件卷宗清单，不得作为指控依据。 嫌疑人在初步讯问中作为证人所作的陈述，不得作为证据用于指控其配偶（妻子）及近亲属，亦不得构成对嫌疑人的指控依据。</w:t>
      </w:r>
    </w:p>
    <w:p w14:paraId="22D47E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违反刑事诉讼法获取的证据，应视为不可采信证据，不得作为起诉依据，亦不得用于证明本法第113条所指任何情形。</w:t>
      </w:r>
    </w:p>
    <w:p w14:paraId="114C17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依据本条第一款所述违规方式获取的证据，可作为证明相应违规事实及刑事案件调查过程中实施违规行为人员罪责的证据。</w:t>
      </w:r>
    </w:p>
    <w:p w14:paraId="706E4C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注：第112条经哈萨克斯坦共和国2021年6月9日第49-VII号法律修订（自首次正式公布之日起十个日历日后施行）。</w:t>
      </w:r>
    </w:p>
    <w:p w14:paraId="103A02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第113条 刑事案件中应证明的情节</w:t>
      </w:r>
    </w:p>
    <w:p w14:paraId="660FE7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刑事案件中必须证明以下事项：</w:t>
      </w:r>
    </w:p>
    <w:p w14:paraId="4A7DD5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刑事法律所界定的犯罪行为发生的事实及其构成要件（发生时间、地点、手段及其他实施情形）；</w:t>
      </w:r>
    </w:p>
    <w:p w14:paraId="7383A4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实施刑法禁止行为的实施人；</w:t>
      </w:r>
    </w:p>
    <w:p w14:paraId="27C8A3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3）实施刑事法律禁止行为者的罪责、罪责形式、犯罪动机、法律与事实错误；</w:t>
      </w:r>
    </w:p>
    <w:p w14:paraId="213E81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4）影响嫌疑人、被告人责任程度和性质的情节；</w:t>
      </w:r>
    </w:p>
    <w:p w14:paraId="1FC15F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5）反映嫌疑人、被告人人格特征的情节；</w:t>
      </w:r>
    </w:p>
    <w:p w14:paraId="02358A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6）犯罪行为造成的后果；</w:t>
      </w:r>
    </w:p>
    <w:p w14:paraId="6EE1E7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犯罪行为造成的危害性质与程度；</w:t>
      </w:r>
    </w:p>
    <w:p w14:paraId="7C1DF4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排除行为刑事违法性的情形；</w:t>
      </w:r>
    </w:p>
    <w:p w14:paraId="73F8D0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9）导致刑事责任与处罚免除的情节。</w:t>
      </w:r>
    </w:p>
    <w:p w14:paraId="405E56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本法典第531条规定的未成年人犯罪案件，以及本法典第510条规定的精神病患者实施的社会危险行为案件中，必须证明的附加情节。</w:t>
      </w:r>
    </w:p>
    <w:p w14:paraId="24A9D4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刑事案件其他情节外，须证明下列情形：依据《哈萨克斯坦共和国刑法典》第48条应予没收的财产系非法取得（包括通过犯罪行为取得）、系该财产的收益、曾被用于或意图用于实施犯罪行为、为极端主义或恐怖主义活动或犯罪团伙提供资金或其他支持的工具或手段。</w:t>
      </w:r>
    </w:p>
    <w:p w14:paraId="44016F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刑事案件中必须查明导致犯罪行为发生的相关情节。</w:t>
      </w:r>
    </w:p>
    <w:p w14:paraId="140BF5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脚注：第113条经哈萨克斯坦共和国2019年12月27日第292-VІ号法律修订（颁布程序详见第2条）。</w:t>
      </w:r>
    </w:p>
    <w:p w14:paraId="74DC71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第114条 无须证明即视为成立的情节</w:t>
      </w:r>
    </w:p>
    <w:p w14:paraId="323E5D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下列情形在相应法律程序中未被证明相反时，视为无需证明即已成立：</w:t>
      </w:r>
    </w:p>
    <w:p w14:paraId="1CACAC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公知事实；</w:t>
      </w:r>
    </w:p>
    <w:p w14:paraId="36FB2B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现代科学、技术、艺术、工艺领域普遍认可的研究方法正确性； </w:t>
      </w:r>
    </w:p>
    <w:p w14:paraId="19E24D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3）经具有法律效力的司法文书确立的事实；</w:t>
      </w:r>
    </w:p>
    <w:p w14:paraId="1FA9A6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4）个人对法律的认知；</w:t>
      </w:r>
    </w:p>
    <w:p w14:paraId="1E79AA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个人对其职务及专业职责的认知；</w:t>
      </w:r>
    </w:p>
    <w:p w14:paraId="025FB3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未接受过专门培训或教育的人员，未能确认文件存在且未说明其接受过专门培训或教育的教育机构或其他机构。</w:t>
      </w:r>
    </w:p>
    <w:p w14:paraId="77364A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第115条 嫌疑人、被害人、证人的证言</w:t>
      </w:r>
    </w:p>
    <w:p w14:paraId="2E4EDF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嫌疑人、被害人或证人的证言，系其在本法典第二十六章规定方式下，于审前调查阶段接受讯问时以书面或口头形式提供的信息。</w:t>
      </w:r>
    </w:p>
    <w:p w14:paraId="079053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嫌疑人有权就针对其存在的嫌疑、其知悉的与案件相关的其他情况及证据作出陈述。</w:t>
      </w:r>
    </w:p>
    <w:p w14:paraId="3AA395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嫌疑人承认实施犯罪行为的供述，仅在综合全案证据确证其罪责后，方可作为起诉依据。</w:t>
      </w:r>
    </w:p>
    <w:p w14:paraId="6D93E7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被害人可就案件中需证明的任何情况接受讯问，包括其与嫌疑人、其他被害人及证人的关系。若被害人无法说明其知情来源，其所陈述的信息不得作为证据使用。</w:t>
      </w:r>
    </w:p>
    <w:p w14:paraId="1B2777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证人可就任何相关情况接受询问，包括嫌疑人身份、受害人身份及其与嫌疑人、其他证人的关系。若证人无法说明其知情来源，其所陈述的信息不得作为证据使用。非证人身份者的陈述不得作为证据。</w:t>
      </w:r>
    </w:p>
    <w:p w14:paraId="1DAEA9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证明嫌疑人身份特征的证言不得作为起诉依据，仅可用于解决与刑罚或免除刑罚目的相关的争议。</w:t>
      </w:r>
    </w:p>
    <w:p w14:paraId="39B19B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经本法规定程序认定在讯问时无法感知或复述涉案情况的人员所作证言，不得作为证据。</w:t>
      </w:r>
    </w:p>
    <w:p w14:paraId="7A301F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向执法机关或国家特种机构提供保密协助者直接感知的事实数据，经该人员同意以证人、被害人、嫌疑人或被告人身份接受询问后，可作为证据使用。</w:t>
      </w:r>
    </w:p>
    <w:p w14:paraId="34F079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为保障安全而潜伏于犯罪团伙内人员直接感知的事实数据，经询问执行侦查、反间谍或秘密调查活动的机构官员作为证人后，可作为证据使用。</w:t>
      </w:r>
    </w:p>
    <w:p w14:paraId="527084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脚注：第115条经哈萨克斯坦共和国2016年12月28日第36-VІ号法律修订（自首次正式公布之日起两个月后生效）。</w:t>
      </w:r>
    </w:p>
    <w:p w14:paraId="364E79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第116条 鉴定结论与证言</w:t>
      </w:r>
    </w:p>
    <w:p w14:paraId="1B57D9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专家结论系依据本法典要求制作的文件，反映法医鉴定状况及结果。</w:t>
      </w:r>
    </w:p>
    <w:p w14:paraId="361BAF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专家的口头说明仅在其解释先前结论的部分内容时具有证据效力。</w:t>
      </w:r>
    </w:p>
    <w:p w14:paraId="5E65BC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专家结论对刑事诉讼机关不具约束力，但其不同意结论时须说明理由。</w:t>
      </w:r>
    </w:p>
    <w:p w14:paraId="0FA7B3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专家证言是指专家在获得结论后接受询问时，为解释或澄清该结论而提供的信息。</w:t>
      </w:r>
    </w:p>
    <w:p w14:paraId="3094BC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第117条 专家结论与证言</w:t>
      </w:r>
    </w:p>
    <w:p w14:paraId="1ADD8D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专家结论系依据本条第三部分要求制作并以书面形式提交的正式文件，载明研究内容及针对刑事诉讼程序实施人或当事人所提问题的结论性意见。</w:t>
      </w:r>
    </w:p>
    <w:p w14:paraId="0E7302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委托研究程序、无法出具结论的报告程序、 嫌疑人、被告人、被害人及其代表、证人、辩护律师在研究指派与实施过程中的权利义务，研究对象权利合法权益保障措施，诉讼参与人出席研究过程的权利，研究对象的法律要求，向嫌疑人、被害人提交专家结论的程序及法律后果， 获取研究样本的依据与程序，应依据本法典第三十四章和第三十五章的规定，并考虑专家研究的特殊性。</w:t>
      </w:r>
    </w:p>
    <w:p w14:paraId="48D5DE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完成必要研究后，专家应以个人名义撰写书面报告并签名确认。</w:t>
      </w:r>
    </w:p>
    <w:p w14:paraId="26F2F0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由哈萨克斯坦共和国授权执法机关或国家特别机构官员汇编的专家书面结论，应加盖该机构印章。</w:t>
      </w:r>
    </w:p>
    <w:p w14:paraId="577A72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专家意见可采用电子文档形式出具。</w:t>
      </w:r>
    </w:p>
    <w:p w14:paraId="0BF5AF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专家结论应包含：登记日期、研究日期及地点；附有专家签名的调查行动记录详情；研究执行者信息（姓氏、名字、中间名（如有）、教育背景、专业、从业经验、学位及职称、职务）； 经专家认证的警示标记（声明其明知故犯提供虚假结论将承担刑事责任）；向专家提出的问题；研究对象及其状态、包装、封存情况；研究内容与结果（注明所用技术）；对研究结果的评估；对专家所涉问题的研究及结论阐述。</w:t>
      </w:r>
    </w:p>
    <w:p w14:paraId="131988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说明专家结论的材料（照片表、示意图、图表、表格及其他材料）须按本条第二款规定方式认证，作为结论附件并构成其组成部分。结论还须附有研究后剩余的对象，包括样本。</w:t>
      </w:r>
    </w:p>
    <w:p w14:paraId="5F4558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专家的口头说明仅在其解释先前结论的部分内容时具有证据效力。</w:t>
      </w:r>
    </w:p>
    <w:p w14:paraId="6601D6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专家证言系指其在获取结论后接受询问时，为解释或澄清该结论所提供的信息。</w:t>
      </w:r>
    </w:p>
    <w:p w14:paraId="597116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专家结论对刑事诉讼机关不具约束力，但其不同意结论时须说明理由。</w:t>
      </w:r>
    </w:p>
    <w:p w14:paraId="0A9E9F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脚注：第117条经哈萨克斯坦共和国2018年7月12日第180-VI号法律修订（自首次正式公布之日起十个日历日后生效）。</w:t>
      </w:r>
    </w:p>
    <w:p w14:paraId="5E4CED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第118条 物证</w:t>
      </w:r>
    </w:p>
    <w:p w14:paraId="7B2C69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下列物品应认定为物证：</w:t>
      </w:r>
    </w:p>
    <w:p w14:paraId="605AE4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1）有理由相信系实施犯罪行为的工具或其他手段的物品；</w:t>
      </w:r>
    </w:p>
    <w:p w14:paraId="1643E5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2）保留或可能保留犯罪痕迹的物品；</w:t>
      </w:r>
    </w:p>
    <w:p w14:paraId="76C19C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3）作为社会危险侵害对象的物品；</w:t>
      </w:r>
    </w:p>
    <w:p w14:paraId="1DDB15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4）犯罪所得的款项、贵重物品及其他财产；</w:t>
      </w:r>
    </w:p>
    <w:p w14:paraId="497E9A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5）可作为侦破犯罪、查明案件事实、确定犯罪嫌疑人身份或证明其无罪、减轻其责任的货币、贵重物品、其他财产、物品、文件。</w:t>
      </w:r>
    </w:p>
    <w:p w14:paraId="690D52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物证应通过刑事诉讼机关的决定或依照本法典第527条要求制作的笔录附于案卷，并随案卷保存直至判决书或撤销案件的裁定生效，但本法典第221条第四款规定的情形除外。物证的检验程序及保管方式由本法典第221条规定。</w:t>
      </w:r>
    </w:p>
    <w:p w14:paraId="489EAE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作出刑事案件终止或量刑决定时，应一并处理物证处置问题。具体规定如下：</w:t>
      </w:r>
    </w:p>
    <w:p w14:paraId="7686BE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根据《哈萨克斯坦共和国刑法典》第48条，应没收犯罪行为实施者所有的犯罪工具和（或）手段；</w:t>
      </w:r>
    </w:p>
    <w:p w14:paraId="1305E3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依法属于不知情或理应不知情其财产被用于非法目的之人的犯罪工具和（或）手段，应返还该人；</w:t>
      </w:r>
    </w:p>
    <w:p w14:paraId="1C14E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其他情形下，犯罪工具和（或）手段应移交相关机构、特定人员或予以销毁；</w:t>
      </w:r>
    </w:p>
    <w:p w14:paraId="50D5AB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2）禁止流通或限制流通的物品，应移交相关机构或予以销毁；</w:t>
      </w:r>
    </w:p>
    <w:p w14:paraId="72AA4B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3）无价值且无法使用的物品应予销毁，经利害关系人或机构申请可予移交；</w:t>
      </w:r>
    </w:p>
    <w:p w14:paraId="7B5D06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通过犯罪手段获取或以犯罪所得资金购置的资金及其他财产（依法应返还合法所有人的财产及其收益除外），以及非法经营和走私物品，经法院裁决应上缴国库；其余物品应归还合法所有人，若无法确定所有权人，则归国家所有。 若对上述物品所有权存在争议，应通过民事程序解决；</w:t>
      </w:r>
    </w:p>
    <w:p w14:paraId="34B296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5）作为物证的文件，应在案件存放期间保留于案卷中，或依照本法典第120条第四款规定移交利害关系人或法人实体。</w:t>
      </w:r>
    </w:p>
    <w:p w14:paraId="3D6884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法院、检察官、刑事追诉机关及司法鉴定机构提取、登记、保管、移交及销毁刑事案件物证、文件的程序，由哈萨克斯坦共和国政府制定。</w:t>
      </w:r>
    </w:p>
    <w:p w14:paraId="0A0A23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脚注：第118条经哈萨克斯坦共和国下列法律修订：2019年10月28日第268-VI号法律（自首次正式公布之日起十个日历日后生效）； 2019年12月27日第292-VІ号法律（颁布程序详见第2条）；2021年12月27日第88-VII号法律（自首次正式公布之日起十个日历日后施行）。</w:t>
      </w:r>
    </w:p>
    <w:p w14:paraId="4E7D94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第119条 程序行为的笔录</w:t>
      </w:r>
    </w:p>
    <w:p w14:paraId="251222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刑事案件中的证据应包括：依据本法典规则制作的侦查行动笔录所载事实数据；依据本法典第527条规定制作、证明刑事诉讼人员直接感知情形及在勘验、检验、扣押、搜查、拘留、财产扣押、指认、取样、 尸体开掘、现场证言核查、文件出示、侦查实验、秘密侦查行动结果研究、侦查行动中专家对物证的检验等程序中查明的事实数据，以及反映司法行为过程及其结果的法庭审理记录所载事实数据。</w:t>
      </w:r>
    </w:p>
    <w:p w14:paraId="297E49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记录于以下文书中的实际数据可作为证据使用：制作刑事犯罪口头陈述时编制的记录、提交的物品和文件、认罪书、向当事人说明其权利和义务的记录。</w:t>
      </w:r>
    </w:p>
    <w:p w14:paraId="7F0E6E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脚注：第119条经哈萨克斯坦共和国2021年12月27日第88-VII号法律修订（自首次正式公布之日起十个日历日后生效）。</w:t>
      </w:r>
    </w:p>
    <w:p w14:paraId="5D9146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第120条 文件</w:t>
      </w:r>
    </w:p>
    <w:p w14:paraId="3560FD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凡载有或经自然人、法人及公职人员认证的信息对刑事案件具有重要意义的文件，均应认定为证据。</w:t>
      </w:r>
    </w:p>
    <w:p w14:paraId="0D2559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依据《哈萨克斯坦共和国侦查活动法》《反间谍活动法》规定获取、载有违法行为事实数据的材料，均属文件范畴，可在刑事诉讼中作为证据使用。</w:t>
      </w:r>
    </w:p>
    <w:p w14:paraId="1E488B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文件可包含书面及其他形式记录的信息。文件还包括说明书、清点记录、审计报告、调查问询书、税务文书、税务机关结论，以及依据本法典第122条规定获取、要求或提交的含计算机信息、摄影录像、音频视频记录的材料。</w:t>
      </w:r>
    </w:p>
    <w:p w14:paraId="2B8240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文件应在案件审理期间进行归档并予以保存。若案件中扣押并附卷的文件因正当权利人要求需用于当前记录保存、报告及其他合法目的，可在不影响案件审理的前提下，将其返还权利人或提供临时使用（包括通过电子媒介），必要时可提供经公证人认证的副本。 </w:t>
      </w:r>
    </w:p>
    <w:p w14:paraId="094D78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与文件副本复制及公证相关的费用，应由申请发起人承担。</w:t>
      </w:r>
    </w:p>
    <w:p w14:paraId="6D7070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与刑事案件无关的文件应归还给合法持有人。</w:t>
      </w:r>
    </w:p>
    <w:p w14:paraId="6C623D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凡文件带有本法典第118条所述标记的，应认定为物证。</w:t>
      </w:r>
    </w:p>
    <w:p w14:paraId="3A9258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脚注：第120条经哈萨克斯坦共和国2016年12月28日第36-VI号法律修订（自首次正式公布之日起两个月后生效）； 2019年1月21日第217-VI号法律（自首次正式公布之日起十个日历日后生效）。</w:t>
      </w:r>
    </w:p>
    <w:p w14:paraId="0F4471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第十六章 证据第121条 证据</w:t>
      </w:r>
    </w:p>
    <w:p w14:paraId="174D27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证据工作包括收集、调查、评估和使用证据，以确定与依法、合理、公正解决案件有关的情况。证据工作仅针对依照本法典第二十三章规定程序已启动侦查程序的刑事犯罪进行。</w:t>
      </w:r>
    </w:p>
    <w:p w14:paraId="1BA3E1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证明犯罪嫌疑人和被告人犯罪构成要件及有罪的举证责任由控方承担。</w:t>
      </w:r>
    </w:p>
    <w:p w14:paraId="7A1733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脚注：第121条经哈萨克斯坦共和国2017年12月21日第118-VI号法律修订（自首次正式公布之日起十个日历日后生效）。</w:t>
      </w:r>
    </w:p>
    <w:p w14:paraId="73BD70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第122条 证据收集</w:t>
      </w:r>
    </w:p>
    <w:p w14:paraId="4FC838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证据收集应在审前调查和法庭审理期间，通过本法典规定的程序性行为进行。证据收集包括证据的发现、整合和扣押。</w:t>
      </w:r>
    </w:p>
    <w:p w14:paraId="6C7D9B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刑事诉讼机关有权根据程序参与人的申请或依职权，在其管辖的刑事案件中：依照本法规定的方式传唤任何人员进行讯问或作为专家、专员提供意见；实施本法规定的程序行为； 要求自然人、法人、公职人员及开展侦查或反间谍活动的机构，依照哈萨克斯坦共和国立法关于商业秘密及其他依法保护的机密信息披露程序的规定，提供与案件相关的文件和物品；要求授权机构及公职人员提交审计报告和检查报告。 刑事侦查机关应在24小时内将要求对企业实体进行审计和检查的通知提交检察官。法院无权自行收集证据。</w:t>
      </w:r>
    </w:p>
    <w:p w14:paraId="7CCF3D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根据本法典获准参与侦查或审判程序的辩护人、被害人代表，有权在遵守哈萨克斯坦共和国立法关于保密法律保护的商业及其他秘密信息规定的程序前提下，通过下列方式获取履行被害人权益保护、代理职责所需信息： </w:t>
      </w:r>
    </w:p>
    <w:p w14:paraId="60643E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向法人（包括国家机关及社会团体）索取证明、评语及其他文件。被要求方须于十日内向辩护人或受害人代表提交所要求文件或其经认证的副本。</w:t>
      </w:r>
    </w:p>
    <w:p w14:paraId="1CF831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在审议是否批准羁押预防措施时，所需证明、证言及其他文件须于二十四小时内提交辩护律师；</w:t>
      </w:r>
    </w:p>
    <w:p w14:paraId="7699E4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2）依据本法典第272条第五、九、十款规定，通过合同委托实施法医鉴定；</w:t>
      </w:r>
    </w:p>
    <w:p w14:paraId="16F2EE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3）向法医鉴定机构或本法典第273条第一部分第2项及第3项规定的人员发送委托合同制法医鉴定的请求；</w:t>
      </w:r>
    </w:p>
    <w:p w14:paraId="761E35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4）以合同方式聘请专家；</w:t>
      </w:r>
    </w:p>
    <w:p w14:paraId="7A6385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5）经当事人同意，对掌握刑事案件相关信息的人员进行询问，包括运用科技手段实施询问。</w:t>
      </w:r>
    </w:p>
    <w:p w14:paraId="276806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讯问过程及结果应以书面或电子媒介形式记录，经辩护律师或受害人代表要求，该记录应作为刑事案件材料附卷，经刑事诉讼机关依照本法规定审查评估后即具有证据效力。</w:t>
      </w:r>
    </w:p>
    <w:p w14:paraId="5218E3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犯罪嫌疑人、被告人、辩护人、自诉人、被害人、民事原告、民事被告及其代理人，以及任何公民和组织，均可提供口头、书面或电子文档形式的信息，以及作为刑事案件证据的物证和文件。</w:t>
      </w:r>
    </w:p>
    <w:p w14:paraId="7D021C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当专家以合同形式参与时，辩护人、受害人代表应说明其根据本法第80条享有的权利和义务，以及根据哈萨克斯坦共和国刑法第420条和第423条承担的刑事责任，并出具收据。</w:t>
      </w:r>
    </w:p>
    <w:p w14:paraId="62D884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该收据须于24小时内送达预审调查人员以归入案卷；</w:t>
      </w:r>
    </w:p>
    <w:p w14:paraId="648E15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未遵守本条第三部分第1项规定者，依法承担相应责任。</w:t>
      </w:r>
    </w:p>
    <w:p w14:paraId="105B9D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脚注：第122条经哈萨克斯坦共和国下列法律修订：2015年10月31日第378-V号法律（自2016年1月1日起施行）；2016年12月28日第36-VI号法律（自首次正式公布之日起两个月后施行）； 2017年12月21日第118-VI号法律（自首次正式公布之日起十个日历日后生效）；2021年6月9日第49-VII号法律（自首次正式公布之日起十个日历日后生效）。</w:t>
      </w:r>
    </w:p>
    <w:p w14:paraId="7E6CDB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第123条 证据保全</w:t>
      </w:r>
    </w:p>
    <w:p w14:paraId="3E612A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实际数据须经程序行动记录固定后方可作为证据使用。</w:t>
      </w:r>
    </w:p>
    <w:p w14:paraId="19F7DE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侦查阶段的笔录保管责任由讯问人员、侦查人员和检察官承担；审判阶段的笔录保管责任由审判长和法庭书记员承担。</w:t>
      </w:r>
    </w:p>
    <w:p w14:paraId="0F2DF1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参与侦查和司法行为的人员以及诉讼当事人应享有以下权利：查阅记载该行为过程和结果的笔录；对笔录进行补充和更正；对该行为的程序和条件提出意见和异议；提出其对笔录记录的版本；向讯问人员、侦查人员、检察官或法院指出可能与案件相关的具体情况。 应在笔录中注明已向调查和司法行动参与者说明其权利。</w:t>
      </w:r>
    </w:p>
    <w:p w14:paraId="009CAF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口头提出的补充、修正、意见、异议、申请及申诉应载入笔录，书面形式的则应附于笔录之后。关于划掉或添加文字及其他修正的条款应在笔录末尾签名前作出。</w:t>
      </w:r>
    </w:p>
    <w:p w14:paraId="02DF83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知悉调查行动笔录内容者，应在每页末行及笔录末尾签名。阅读法庭审理部分笔录时，签名可置于每页末尾或该部分末尾。</w:t>
      </w:r>
    </w:p>
    <w:p w14:paraId="73684F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若对评议意见或异议存在异议，应由审讯员、侦查员、检察官或法院作出裁决。</w:t>
      </w:r>
    </w:p>
    <w:p w14:paraId="7199D2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依法规定情形下，若任何诉讼参与人或其他人员拒绝签署侦查活动笔录，讯问员、侦查员或检察官应在笔录中作书面说明并签名确认。</w:t>
      </w:r>
    </w:p>
    <w:p w14:paraId="0AA5F4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依法规定拒绝签署法庭审理记录时，应在该记录中作注并由审判长和法庭书记员签名确认。</w:t>
      </w:r>
    </w:p>
    <w:p w14:paraId="5F7415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拒绝签字者有权说明拒绝理由，该说明应载入笔录。</w:t>
      </w:r>
    </w:p>
    <w:p w14:paraId="3373D2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若诉讼参与人因身体残疾无法亲自阅读或签署笔录，经其同意后，可由其辩护人、代理人或其他受信任人员代为宣读并签署笔录，该情况应在笔录中注明。 </w:t>
      </w:r>
    </w:p>
    <w:p w14:paraId="4980DB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为保全证据，除制作笔录外，可采用录音、录像、摄影、拍摄快照、打印、绘制平面图、示意图及其他信息采集方式。经调查行动或法庭程序参与方申请采用上述证据保全方法时，应在调查行动笔录或法庭审理笔录中相应记载，并注明所用科技手段的技术参数。</w:t>
      </w:r>
    </w:p>
    <w:p w14:paraId="0F142C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调查或司法行动的进展及结果所涉及的录音、录像、电影、照片、快照、印刷品、图纸、方案及其他展示材料均应附于笔录之后。 每份申请书均应附有说明性标注，注明所涉调查或司法行动的名称、地点及日期。该标注须经检察官、讯问人员或调查员签字认证，必要时由审前调查阶段的指认证人签字确认；在法庭审理阶段，则由审判长及法庭书记员签字认证。</w:t>
      </w:r>
    </w:p>
    <w:p w14:paraId="73C016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第124条 证据审查</w:t>
      </w:r>
    </w:p>
    <w:p w14:paraId="4D78C7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本案所收集的证据应进行全面客观的审查。审查包括对所获证据的分析、与其他证据的比对、为核实证据而收集补充证据、核查证据来源。</w:t>
      </w:r>
    </w:p>
    <w:p w14:paraId="5A1DD5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第125条 证据的评价</w:t>
      </w:r>
    </w:p>
    <w:p w14:paraId="11B194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每项证据均须就其关联性、可采性、可靠性进行评估；所有证据的综合评估则需考量其对解决刑事案件是否充分。</w:t>
      </w:r>
    </w:p>
    <w:p w14:paraId="146C3E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依据本法典第25条规定，法官、检察官、侦查人员、审讯人员应在全面、完整、客观地审查全部证据的基础上，依法依理形成内心确信，据此对证据作出评价。</w:t>
      </w:r>
    </w:p>
    <w:p w14:paraId="0636BF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凡能证实、反驳或对案件相关情形的存在产生疑义的实际数据，均应认定为与案件具有关联性。</w:t>
      </w:r>
    </w:p>
    <w:p w14:paraId="477C6A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依法定程序取得的证据，应认定为可采纳证据。</w:t>
      </w:r>
    </w:p>
    <w:p w14:paraId="0E4338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经核查确与实际情况相符的证据，应认定为有效证据。</w:t>
      </w:r>
    </w:p>
    <w:p w14:paraId="6F11E6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当与案件相关的可采信且可靠的证据被收集，且毫无疑问地确凿证明了所有待证事实的真相时，该证据体系应被认定为足以解决刑事案件。</w:t>
      </w:r>
    </w:p>
    <w:p w14:paraId="1D0C0C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脚注：第125条经哈萨克斯坦共和国2018年7月12日第180-VI号法律修订（自首次正式公布之日起十个日历日后生效）。</w:t>
      </w:r>
    </w:p>
    <w:p w14:paraId="6741F2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第126条 证据程序中的科技手段</w:t>
      </w:r>
    </w:p>
    <w:p w14:paraId="7769F2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刑事案件取证过程中，刑事诉讼机关、辩护律师、被害人代表以及专家和专员在履行本法典规定的程序职责时，均可使用科学技术手段。</w:t>
      </w:r>
    </w:p>
    <w:p w14:paraId="5ED570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刑事诉讼机关、辩护律师、被害人代表为协助使用科学技术手段，可聘请专家协助。</w:t>
      </w:r>
    </w:p>
    <w:p w14:paraId="57DC0B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科学技术手段的应用应满足下列条件方为有效：</w:t>
      </w:r>
    </w:p>
    <w:p w14:paraId="0DBE4E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依法明示授权或不违背法律规则与原则；</w:t>
      </w:r>
    </w:p>
    <w:p w14:paraId="3E287B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具有科学性；</w:t>
      </w:r>
    </w:p>
    <w:p w14:paraId="0854B7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能保障刑事诉讼程序的有效性；</w:t>
      </w:r>
    </w:p>
    <w:p w14:paraId="7DC3BC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具有安全性。</w:t>
      </w:r>
    </w:p>
    <w:p w14:paraId="13D2D2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刑事诉讼机关使用科技手段的情况应记录于相关程序文书及庭审笔录中；辩护律师、受害人代表应在勘验报告中载明科技手段的具体数据、应用条件与程序、适用对象及使用结果。</w:t>
      </w:r>
    </w:p>
    <w:p w14:paraId="485C1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脚注：第126条经哈萨克斯坦共和国2021年6月9日第49-VII号法律修订（自首次正式公布之日起十个日历日后生效）。</w:t>
      </w:r>
    </w:p>
    <w:p w14:paraId="3C0A1C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第127条 既判力</w:t>
      </w:r>
    </w:p>
    <w:p w14:paraId="7246BD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生效的判决书以及刑事案件中其他实质性授权的法院裁决，对所有国家机关、自然人及法人均具有约束力，其效力涵盖所认定事实及对相关人员的法律评价。本规定不妨碍（阻碍）基于新发现事实，在终审程序中对判决书及其他法院裁决进行复核、撤销或变更。</w:t>
      </w:r>
    </w:p>
    <w:p w14:paraId="1E1765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有效民事判决对刑事诉讼中进行预审调查或审理刑事案件的机关仅在是否存在特定事件或行为的问题上具有约束力，不得预先判定被告有罪或无罪的结论。</w:t>
      </w:r>
    </w:p>
    <w:p w14:paraId="0FA5FC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确认请求权应予满足的有效判决，其认定部分对审理民事案件的法院具有约束力。</w:t>
      </w:r>
    </w:p>
    <w:p w14:paraId="1F588A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刑事侦查机关的裁决对法院不具有约束力，但因同一嫌疑终止刑事侦查的决定除外。</w:t>
      </w:r>
    </w:p>
    <w:p w14:paraId="2BFF02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脚注：第127条经哈萨克斯坦共和国2015年10月31日第378-V号法律修订（自2016年1月1日起施行）。</w:t>
      </w:r>
    </w:p>
    <w:p w14:paraId="54713E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第四节 强制措施第十七章 羁押犯罪嫌疑人第128条 羁押依据</w:t>
      </w:r>
    </w:p>
    <w:p w14:paraId="2C8331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刑事犯罪嫌疑人的羁押系刑事诉讼机关为遏制犯罪、实施羁押形式的预防措施或确保犯罪证据收集而采取的强制措施，适用于存在逃逸或实施更严重犯罪合理嫌疑的情形。</w:t>
      </w:r>
    </w:p>
    <w:p w14:paraId="3452B5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刑事侦查机关工作人员有权拘留涉嫌犯有可判处监禁之罪的人员，若存在下列情形之一：</w:t>
      </w:r>
    </w:p>
    <w:p w14:paraId="573C89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当该人正在实施犯罪或犯罪后立即被抓获时；</w:t>
      </w:r>
    </w:p>
    <w:p w14:paraId="45EE35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2）目击证人（包括受害人）直接指认该人实施犯罪，或依照本法第130条规定拘留该人；</w:t>
      </w:r>
    </w:p>
    <w:p w14:paraId="509392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3）在该人身上、随身衣物或住所内发现明确犯罪证据时；</w:t>
      </w:r>
    </w:p>
    <w:p w14:paraId="3F2165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4）依法获取的侦查、反间谍活动及（或）秘密侦查行动材料中，存在其实施或策划犯罪的可靠证据。</w:t>
      </w:r>
    </w:p>
    <w:p w14:paraId="075755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除本条第二部分第1项规定的情形外，对犯罪嫌疑人的拘留须在采取必要紧急侦查措施后实施。</w:t>
      </w:r>
    </w:p>
    <w:p w14:paraId="7CE1A2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若存在其他犯罪嫌疑依据，仅在该人企图逃逸、无固定住所、身份不明或已向法院提交羁押申请时方可实施拘留。</w:t>
      </w:r>
    </w:p>
    <w:p w14:paraId="3A567A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涉嫌犯罪者的羁押期限自实际拘留时起算，不得超过七十二小时。</w:t>
      </w:r>
    </w:p>
    <w:p w14:paraId="5AFC28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脚注：第128条经哈萨克斯坦共和国2016年12月28日第36-VI号法律修订（自首次正式公布之日起两个月后生效）。</w:t>
      </w:r>
    </w:p>
    <w:p w14:paraId="48F395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第129条 传唤</w:t>
      </w:r>
    </w:p>
    <w:p w14:paraId="30583B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押解系程序强制措施，为查明人员涉罪情况实施，时限不超过三小时。</w:t>
      </w:r>
    </w:p>
    <w:p w14:paraId="37C72D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经确认当事人涉案后，刑事侦查机关有权依照本法典第131条规定实施拘留，且传唤时间计入本法典第131条第四款规定的拘留总时限。</w:t>
      </w:r>
    </w:p>
    <w:p w14:paraId="04998D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押解期限届满时，除后续程序性羁押情形外，应立即向当事人签发押解证明书。</w:t>
      </w:r>
    </w:p>
    <w:p w14:paraId="797A90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第130条 公民对犯罪嫌疑人实施非法定拘留的权利</w:t>
      </w:r>
    </w:p>
    <w:p w14:paraId="4D7C0E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受害人及其他公民有权拘留实施刑事犯罪的人员，并限制其行动自由，以便移送至刑事侦查机关或其他公共权力机关，防止其实施其他侵害行为。</w:t>
      </w:r>
    </w:p>
    <w:p w14:paraId="6057C3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在本条第一款规定的情形下，对被拘留者进行抵抗时，可在哈萨克斯坦共和国《刑法典》第33条规定的限度内使用武力及其他手段。 如有理由相信被拘留者持有与刑事案件相关的武器或其他危险物品，拘留该公民的人员有权检查其衣物并没收相关物品移交执法机关或其他公共机构。</w:t>
      </w:r>
    </w:p>
    <w:p w14:paraId="0D8E37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第131条 涉嫌犯罪者的程序性拘留令</w:t>
      </w:r>
    </w:p>
    <w:p w14:paraId="602379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刑事侦查机关人员对涉嫌犯罪的人员实施拘留时，应当当面告知其涉嫌何种刑事犯罪，说明其有权聘请辩护律师、有权保持沉默，并告知其所作陈述均可能在法庭上作为对其不利的证据使用。</w:t>
      </w:r>
    </w:p>
    <w:p w14:paraId="797355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若被拘留者不谙哈萨克语和 （或）俄语，或因酒精、毒品、有毒物质中毒或痛苦的心理生理状态而在拘留时无法充分理解其权利说明的，应在审讯前由翻译人员（如需）和（或）辩护律师在场向其说明权利，并在审讯笔录中予以注明。</w:t>
      </w:r>
    </w:p>
    <w:p w14:paraId="4CD324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侦查机关工作人员、侦查员、侦查员应在本法典第129条第一款规定的期限内制作拘留报告。应依照本法典第223条规定的方式对嫌疑人进行体检，以确定其健康状况及是否存在身体损伤。 </w:t>
      </w:r>
    </w:p>
    <w:p w14:paraId="4ADE72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拘留报告应包含以下信息：</w:t>
      </w:r>
    </w:p>
    <w:p w14:paraId="1C6E62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嫌疑人的姓氏、名字及父名（如有）；</w:t>
      </w:r>
    </w:p>
    <w:p w14:paraId="134220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拘留嫌疑人者身份、理由、动机、拘留地点、实际拘留时间及移交时间（注明时分）；</w:t>
      </w:r>
    </w:p>
    <w:p w14:paraId="2AE8A1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向嫌疑人告知权利的情况说明；</w:t>
      </w:r>
    </w:p>
    <w:p w14:paraId="4766EB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个人搜查结果；</w:t>
      </w:r>
    </w:p>
    <w:p w14:paraId="16F8C2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被拘留者健康状况信息；</w:t>
      </w:r>
    </w:p>
    <w:p w14:paraId="06807C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制作笔录的时间和地点；</w:t>
      </w:r>
    </w:p>
    <w:p w14:paraId="57D1AB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羁押期限。</w:t>
      </w:r>
    </w:p>
    <w:p w14:paraId="549FCC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该报告须由制作人、嫌疑人及辩护律师（在律师在场情况下）共同签署。</w:t>
      </w:r>
    </w:p>
    <w:p w14:paraId="5C17C3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该报告须附有体检报告。</w:t>
      </w:r>
    </w:p>
    <w:p w14:paraId="3E2AAA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负责预审调查的人员应在制作拘留笔录后十二小时内，以书面形式将拘留情况通知检察官。</w:t>
      </w:r>
    </w:p>
    <w:p w14:paraId="7F568D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犯罪嫌疑人的羁押期限不得超过四十八小时，未成年人不得超过二十四小时，但下列情形可延长至七十二小时：</w:t>
      </w:r>
    </w:p>
    <w:p w14:paraId="5C1AFD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因涉嫌特别严重犯罪而拘留；</w:t>
      </w:r>
    </w:p>
    <w:p w14:paraId="2B4133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2）因涉嫌实施恐怖主义或极端主义犯罪而拘留；</w:t>
      </w:r>
    </w:p>
    <w:p w14:paraId="0D7DC5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因涉嫌在群体性骚乱中犯罪而拘留；</w:t>
      </w:r>
    </w:p>
    <w:p w14:paraId="252276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4）因涉嫌在犯罪团伙内实施犯罪而拘留；</w:t>
      </w:r>
    </w:p>
    <w:p w14:paraId="30E89C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涉嫌非法贩运麻醉药品、精神药物、前体及其类似物，侵害未成年人性不可侵犯权，以及故意致人死亡的犯罪；</w:t>
      </w:r>
    </w:p>
    <w:p w14:paraId="025892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因地域偏远或缺乏有效通讯手段，以及处于紧急状态或紧急情况下，无法确保及时将嫌疑人移送预审法官。</w:t>
      </w:r>
    </w:p>
    <w:p w14:paraId="51D6EB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脚注：第131条经哈萨克斯坦共和国2014年11月7日第248-V号法律修订（自2015年1月1日起施行）； 2017年12月21日第118-VI号法律（自首次正式公布后十个日历日届满时生效）；2019年12月27日第292-VI号法律（生效程序详见第2条）。</w:t>
      </w:r>
    </w:p>
    <w:p w14:paraId="0EBB1D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第132条 被拘留者的搜身</w:t>
      </w:r>
    </w:p>
    <w:p w14:paraId="10230D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执行拘留的人员有权在符合本法典第255条规定的情况下，立即对被拘留者进行人身搜查，情形如下：有理由相信其携带武器或可作武器使用的物品、禁止流通的物品 或可用于证明其犯罪行为的其他物品，或其试图销毁证明其犯罪行为的证据，或在其他必要情况下。</w:t>
      </w:r>
    </w:p>
    <w:p w14:paraId="498A0D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第133条 释放涉嫌犯罪被拘留者的理由</w:t>
      </w:r>
    </w:p>
    <w:p w14:paraId="479AE3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因涉嫌犯罪被拘留者，在下列情形下应由侦查人员或检察官作出释放决定：</w:t>
      </w:r>
    </w:p>
    <w:p w14:paraId="7F6229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1）犯罪嫌疑未获证实； </w:t>
      </w:r>
    </w:p>
    <w:p w14:paraId="547F24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无理由对被拘留者采取羁押、逮捕或驱逐出境等强制措施；</w:t>
      </w:r>
    </w:p>
    <w:p w14:paraId="65EF6D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羁押行为严重违反本法第131条规定；</w:t>
      </w:r>
    </w:p>
    <w:p w14:paraId="457A72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4）缺乏拘留的法律依据。</w:t>
      </w:r>
    </w:p>
    <w:p w14:paraId="7EA7EA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羁押场所负责人在实际逮捕后四十八小时内及二十四小时内未收到法院签发的羁押令时，除本法典第131条第4款第1项至第6项规定情形外，应立即下令释放嫌疑人，并通知案件负责人及检察官。</w:t>
      </w:r>
    </w:p>
    <w:p w14:paraId="5AC51D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在本法典第131条第4款第1项至第6项规定的情形下，拘留场所负责人应立即作出释放决定并通知案件负责人及检察官，除非自实际拘留之日起七十二小时内收到授权拘留嫌疑人的法院命令。</w:t>
      </w:r>
    </w:p>
    <w:p w14:paraId="2C5147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若未满足本条第二部分规定的要求，羁押场所管理负责人应依法承担责任。</w:t>
      </w:r>
    </w:p>
    <w:p w14:paraId="658E48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释放被拘留者时，应向其出具证明，载明拘留者身份、拘留依据、拘留地点与时间、押解情况、释放依据及时间。</w:t>
      </w:r>
    </w:p>
    <w:p w14:paraId="6EEB32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在本条第一部分第3项和第4项规定的情形下，在非法拘留期间或之后，由被拘留者参与的调查行动所获取的数据，应被宣告为不可采信的证据。</w:t>
      </w:r>
    </w:p>
    <w:p w14:paraId="79B4B5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注：第133条经2017年12月21日第118-VI号法律修订（自首次正式公布之日起十个日历日后生效）。</w:t>
      </w:r>
    </w:p>
    <w:p w14:paraId="54042B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第134条 涉嫌犯罪被拘留者的羁押程序</w:t>
      </w:r>
    </w:p>
    <w:p w14:paraId="02D7A7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因涉嫌犯罪被拘留者应羁押于临时拘留场所。因涉嫌犯罪被拘留的军人及服刑人员，可分别羁押于看守所及执行监禁刑罚的惩教机构。 根据本法典第61条第二、三部分第9款规定的情形，犯罪嫌疑被拘留者应由侦查机关负责人指定收押于专门改造场所。进入紧急状态期间，犯罪嫌疑被拘留者可由辖区指挥官指定收押于特定用途设施。 对涉嫌犯罪而被拘留者的拘留程序和条件，由哈萨克斯坦共和国立法规定。</w:t>
      </w:r>
    </w:p>
    <w:p w14:paraId="3F0622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第135条 向嫌疑人亲属通报拘留情况</w:t>
      </w:r>
    </w:p>
    <w:p w14:paraId="59C97A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负责预审调查的人员应立即将嫌疑人被拘留及其所在地点通知其任何成年家庭成员，若无成年家庭成员则通知其他亲属或近亲，或为嫌疑人提供自行通知的机会。 外国人被拘留的情况应立即通知其所在国大使馆、领事馆或其他代表机构，如未能在二十四小时内通知，则应按照哈萨克斯坦共和国外交部长和哈萨克斯坦共和国总检察长联合命令规定的程序通知。</w:t>
      </w:r>
    </w:p>
    <w:p w14:paraId="724F83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第十八章 预防措施第136条 适用预防措施的依据</w:t>
      </w:r>
    </w:p>
    <w:p w14:paraId="745135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有充分理由认为嫌疑人、被告人可能逃避刑事追诉机关或法院追诉，妨碍案件客观调查或法庭审理，或继续实施犯罪活动，以及为确保刑罚执行，刑事诉讼机关可在职权范围内对上述人员适用本法典第137条规定的预防措施之一。</w:t>
      </w:r>
    </w:p>
    <w:p w14:paraId="2448D1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对嫌疑人或被告人采取措施时，须优先考虑适用较轻的预防措施（如存在）。</w:t>
      </w:r>
    </w:p>
    <w:p w14:paraId="06664B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涉嫌或被指控犯有下列条款所列刑事犯罪的人员：第99条、第106条、第107条、第108-1条（第二部分）、 109-1（第二部分）、110、120、121（第3-1部分）、122、123、124、170（第四部分）、175、177、178、184、 255条（第四部分）、263条（第五部分）、286条（第四部分）、297条（第四部分）、298条（第四部分）、299条（第四部分）所规定的犯罪行为，可依据犯罪严重程度和（或）犯罪性质采取羁押作为预防措施。</w:t>
      </w:r>
    </w:p>
    <w:p w14:paraId="46A01E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对涉嫌、被控在经济活动领域实施犯罪的人员，除《哈萨克斯坦共和国刑法典》第217条、218条、 218-1、231、234、248及249条规定的犯罪除外，不得适用拘留形式的预防措施，但本法第147条第一款第4项和第5项规定的情形除外。</w:t>
      </w:r>
    </w:p>
    <w:p w14:paraId="733CE6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脚注：第136条经哈萨克斯坦共和国2017年12月21日第118-VI号法律修订（自首次正式公布之日起十个日历日后生效）； 2018年7月12日第180-VI号法律修订（自首次正式公布之日起十个日历日后生效）；2023年7月12日第23-VIII号法律修订（自首次正式公布之日起十个日历日后生效）；2024年4月15日第72-VIII号法律修订 （自首次正式公布之日起六十个日历日届满后生效）。</w:t>
      </w:r>
    </w:p>
    <w:p w14:paraId="43725D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第137条 预防措施与附加限制</w:t>
      </w:r>
    </w:p>
    <w:p w14:paraId="5A2B0E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预防性措施包括：</w:t>
      </w:r>
    </w:p>
    <w:p w14:paraId="6DFB38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不离境保证书及良好行为保证；</w:t>
      </w:r>
    </w:p>
    <w:p w14:paraId="483DA3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2）个人担保；</w:t>
      </w:r>
    </w:p>
    <w:p w14:paraId="34D23C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3）将军人置于军事单位指挥官监督之下；</w:t>
      </w:r>
    </w:p>
    <w:p w14:paraId="6B1E67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4）将未成年人交由监护人看管；</w:t>
      </w:r>
    </w:p>
    <w:p w14:paraId="39F2B8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缴纳保证金；</w:t>
      </w:r>
    </w:p>
    <w:p w14:paraId="71AACF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居家监禁；</w:t>
      </w:r>
    </w:p>
    <w:p w14:paraId="05A2E3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7）羁押。</w:t>
      </w:r>
    </w:p>
    <w:p w14:paraId="649894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必要时，对适用预防措施的对象（除将军人置于军事单位指挥官监督之下及羁押外），可采用电子追踪手段。</w:t>
      </w:r>
    </w:p>
    <w:p w14:paraId="2BA54B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关于适用电子追踪手段的通知及向嫌疑人、被告人说明其适用情况，应载明于适用预防措施的决定书中。</w:t>
      </w:r>
    </w:p>
    <w:p w14:paraId="269E02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使用电子追踪装置须采取隐蔽措施防止他人察觉，并应考虑嫌疑人、被告人常去场所、移动方式及其年龄、健康状况、婚姻状况和生活方式。</w:t>
      </w:r>
    </w:p>
    <w:p w14:paraId="7F5AE8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电子追踪的程序、条件及依据由哈萨克斯坦共和国政府确定。</w:t>
      </w:r>
    </w:p>
    <w:p w14:paraId="7AC0C8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第138条 选择预防措施及设定附加限制时应考虑的情形</w:t>
      </w:r>
    </w:p>
    <w:p w14:paraId="4DE5A7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除本法典第136条规定的情形外，在决定是否适用强制措施及是否适用本法典第137条第二款规定的附加限制时，还应考虑以下因素：</w:t>
      </w:r>
    </w:p>
    <w:p w14:paraId="79B365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犯罪行为的严重程度；</w:t>
      </w:r>
    </w:p>
    <w:p w14:paraId="7F02FE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嫌疑人或被告人的身份及其年龄；</w:t>
      </w:r>
    </w:p>
    <w:p w14:paraId="5DA2A7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健康状况；</w:t>
      </w:r>
    </w:p>
    <w:p w14:paraId="6BB859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婚姻状况及家庭是否存在受抚养人；</w:t>
      </w:r>
    </w:p>
    <w:p w14:paraId="0D3E99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嫌疑人与被告人之间的社会联系强度；</w:t>
      </w:r>
    </w:p>
    <w:p w14:paraId="34F930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嫌疑犯或被告的声誉；</w:t>
      </w:r>
    </w:p>
    <w:p w14:paraId="30291C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职业；</w:t>
      </w:r>
    </w:p>
    <w:p w14:paraId="05EC27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嫌疑人或被告是否有固定工作或学习场所；</w:t>
      </w:r>
    </w:p>
    <w:p w14:paraId="1365AF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财产状况；</w:t>
      </w:r>
    </w:p>
    <w:p w14:paraId="18F3B5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是否拥有固定住所及其他情况。</w:t>
      </w:r>
    </w:p>
    <w:p w14:paraId="64033E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除本法第136条列举情形外，犯罪情节严重性不得作为单独依据采取羁押候审的预防措施。</w:t>
      </w:r>
    </w:p>
    <w:p w14:paraId="55BE94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脚注：第138条经哈萨克斯坦共和国2018年7月12日第180-VI号法律修订（自首次正式公布之日起十个日历日后生效）。</w:t>
      </w:r>
    </w:p>
    <w:p w14:paraId="63D4C6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第139条。在对嫌疑人的行为作出定性裁决前适用预防措施</w:t>
      </w:r>
    </w:p>
    <w:p w14:paraId="6B47AF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特殊情况下，若存在第136条规定的情形且符合本法典第138条规定的情形，可在对嫌疑人的行为定性作出裁决前对其采取预防措施。 此种情形下，对嫌疑行为定性的裁决须于十日内作出；若涉嫌实施第173、179、181、184、 255至268条及第272条规定的犯罪之一时，自采取预防措施之日起三十日内作出；若嫌疑人被逮捕后羁押，则自羁押之日起计算同等期限。若在此期间未作出并宣布对嫌疑人行为定性的决定，应立即撤销预防措施。</w:t>
      </w:r>
    </w:p>
    <w:p w14:paraId="437C96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向嫌疑人宣布其行为定性决定时，法院应依照本法典第147条规定的程序，重新审议对其适用羁押作为预防措施的必要性。 若在本条第一款规定期限届满前二十四小时内，羁押场所负责人未收到法院批准羁押嫌疑人的裁定书，该负责人须通知办理刑事案件的机关或人员及检察官。 若本条第一款规定期限届满时，仍未收到法院关于撤销预防措施或批准羁押被告人的相应裁决，羁押场所负责人应自行决定释放该人，并将决定副本于二十四小时内送达办理刑事案件的机关或人员及检察官。</w:t>
      </w:r>
    </w:p>
    <w:p w14:paraId="45F1AB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拘留场所管理负责人未履行本条第二款规定的义务的，依法承担法律责任。</w:t>
      </w:r>
    </w:p>
    <w:p w14:paraId="25F544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第140条 预防措施的适用程序</w:t>
      </w:r>
    </w:p>
    <w:p w14:paraId="7D6557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不得同时对犯罪嫌疑人、被告人适用两种以上预防措施。</w:t>
      </w:r>
    </w:p>
    <w:p w14:paraId="28D68F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刑事诉讼机关作出适用预防措施的决定时，应载明嫌疑人或被告人涉嫌的犯罪行为及适用该措施的理由。决定副本应交付当事人，同时须向其说明本法典规定的对预防措施决定提出上诉的程序。</w:t>
      </w:r>
    </w:p>
    <w:p w14:paraId="38B4F0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除本法典第139条规定的情形外，对嫌疑人的预防措施须在其行为定性裁决作出后方可实施。</w:t>
      </w:r>
    </w:p>
    <w:p w14:paraId="74E20C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适用非羁押性质的预防措施时，可要求嫌疑人、被告人履行下列一项或多项义务以确保其行为规范：</w:t>
      </w:r>
    </w:p>
    <w:p w14:paraId="3BBACF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按时到预审机关、检察机关或法院报到；</w:t>
      </w:r>
    </w:p>
    <w:p w14:paraId="57C07A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未经刑事诉讼机关许可不得离开常住地或临时居住地；</w:t>
      </w:r>
    </w:p>
    <w:p w14:paraId="3ECC1A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3）变更居住地、工作地点时须告知刑事诉讼机关、检察官；</w:t>
      </w:r>
    </w:p>
    <w:p w14:paraId="551501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4）不得与特定人员联系或前往特定场所；</w:t>
      </w:r>
    </w:p>
    <w:p w14:paraId="083E03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接受与精神活性物质使用相关的精神、行为障碍（疾病）治疗；</w:t>
      </w:r>
    </w:p>
    <w:p w14:paraId="000533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6）佩戴电子追踪设备。</w:t>
      </w:r>
    </w:p>
    <w:p w14:paraId="2C7A1D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涉嫌、被控行为违反本法典第141、142、143、144、145及146条规定措施时，应采取更严厉的预防措施，并在出示相关决定副本时向嫌疑人、被告人宣告。 违反本法第156条和第165条规定的程序强制措施时，应对嫌疑人、被告人采取预防措施。</w:t>
      </w:r>
    </w:p>
    <w:p w14:paraId="7111F8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脚注：第140条经哈萨克斯坦共和国2020年7月7日第361-VI号法律修订（自首次正式公布之日起十个日历日后生效）。</w:t>
      </w:r>
    </w:p>
    <w:p w14:paraId="6EC6B0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第141条 不离境保证与良好行为保证</w:t>
      </w:r>
    </w:p>
    <w:p w14:paraId="00FF47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不离境保证书及良好行为保证书系由刑事诉讼机关向嫌疑人、被告人收取的书面承诺，承诺内容包括：未经讯问人员、侦查人员或法院许可不得擅离常住地或临时居住地（城镇）；不得妨碍调查及法庭审理；须按时到刑事诉讼机关报到。</w:t>
      </w:r>
    </w:p>
    <w:p w14:paraId="58FB4A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第142条 个人担保</w:t>
      </w:r>
    </w:p>
    <w:p w14:paraId="476720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个人担保系由可信赖人员作出书面承诺，保证被调查人、被告人行为良好并按刑事诉讼机关传唤到场。担保人不得少于两人。</w:t>
      </w:r>
    </w:p>
    <w:p w14:paraId="5719DD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选择个人担保作为预防措施时，须经担保人书面申请并征得被担保人同意方为有效。 </w:t>
      </w:r>
    </w:p>
    <w:p w14:paraId="2A7BD8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担保人须签署个人担保保证书，确认已知悉被担保人涉嫌犯罪的性质及担保责任——若被担保人实施本预防措施旨在防止的行为，担保人将承担金钱处罚。</w:t>
      </w:r>
    </w:p>
    <w:p w14:paraId="27E10C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担保人在刑事诉讼任何阶段均有权拒绝担保。此时，应依据本法典第136条第一款规定，在拒绝后四十八小时内对嫌疑人、被告人另行采取预防措施。</w:t>
      </w:r>
    </w:p>
    <w:p w14:paraId="740A69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若被嫌疑人、被告人实施了适用人身担保措施所预防的行为，法院可依据本法典第160条规定，对每位担保人处以罚金。</w:t>
      </w:r>
    </w:p>
    <w:p w14:paraId="36F45F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第143条 军事单位对服役人员的监督</w:t>
      </w:r>
    </w:p>
    <w:p w14:paraId="50A665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军事单位指挥部对作为服役人员或应征服役人员且被传唤接受训练的嫌疑人、被告人实施监督时，应采取哈萨克斯坦共和国武装力量、其他部队及军事编制章程规定的措施，确保该人员行为端正并按时到刑事诉讼机关报到。</w:t>
      </w:r>
    </w:p>
    <w:p w14:paraId="7F8A89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军事单位指挥部应向选定该预防措施的机关通报所涉嫌疑的实质内容。选定预防措施的机关应通知军事单位指挥部建立监督机制。</w:t>
      </w:r>
    </w:p>
    <w:p w14:paraId="3379FB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若被怀疑人、被告实施了本预防措施旨在防止的行为，军事单位指挥部应立即通知采取该预防措施的机关。</w:t>
      </w:r>
    </w:p>
    <w:p w14:paraId="55BC02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未能履行监督职责者，依法承担纪律责任。</w:t>
      </w:r>
    </w:p>
    <w:p w14:paraId="1F1A49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实施本预防措施期间，不得安排嫌疑人、被告人执行作战任务、战斗值班、警戒值班，或在部队（师团）担任岗哨勤务或日常勤务。</w:t>
      </w:r>
    </w:p>
    <w:p w14:paraId="58A0F6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第144条 未成年人监护归还</w:t>
      </w:r>
    </w:p>
    <w:p w14:paraId="743298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未成年人交由父母、监护人、照料者或其他可信赖人员监护，或交由依法履行儿童权益保护职能的机构管理时， （她）居住地，须由上述任一人签署书面承诺，确保未成年人行为良好并应刑事诉讼机关传唤到场，包括限制其外出活动范围，未经刑事诉讼机关许可不得前往其他地区。</w:t>
      </w:r>
    </w:p>
    <w:p w14:paraId="13762E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仅在提交书面申请后，方可将未成年人交由父母及其他人员监护。</w:t>
      </w:r>
    </w:p>
    <w:p w14:paraId="7216DE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接受监护责任时，须向未成年人父母、监护人、照料者及依法履行儿童权益保护职能的机构管理人员告知：未成年人涉嫌犯罪的性质，以及违反监护责任时其应承担的法律责任。</w:t>
      </w:r>
    </w:p>
    <w:p w14:paraId="12CEEC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若受委托监护人未履行义务，可依据本法典第160条规定处以罚金。</w:t>
      </w:r>
    </w:p>
    <w:p w14:paraId="6B8F6F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第145条 保释</w:t>
      </w:r>
    </w:p>
    <w:p w14:paraId="0CBFC8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担保金系指嫌疑人、被告人或其他人员向法院缴纳的保证金，旨在确保其应传唤时向侦查人员、检察官或法院出庭，并防止其实施新的故意犯罪。 其他被扣押的动产、不动产等价值物可作为担保物。担保物的价值证明及无负担证明责任由担保人承担。本法典第148条第九款规定的情形不得适用担保。</w:t>
      </w:r>
    </w:p>
    <w:p w14:paraId="36E8F7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保释须经调查法官批准或法院命令方可实施。</w:t>
      </w:r>
    </w:p>
    <w:p w14:paraId="6DD4A9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选择保释作为限制措施时，预审调查人员应依照本法第140条规定，作出向法院提交批准使用该措施的申请决定，并将其送交法院。该决定应附有证明申请有效性的刑事案件材料的经认证副本。</w:t>
      </w:r>
    </w:p>
    <w:p w14:paraId="7D6678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该决定副本同时送达检察官。</w:t>
      </w:r>
    </w:p>
    <w:p w14:paraId="45F984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保释金额应综合考虑犯罪嫌疑的严重程度、嫌疑人或被告人身份、犯罪行为性质及担保人财产状况确定，具体标准如下：涉嫌轻罪时，不得低于月计算指数的三十倍，但不超过其一百二十倍； 涉嫌过失犯罪的，不低于月计算指数的120倍，但不超过200倍；涉嫌故意犯罪的，不低于月计算指数的200倍，但不超过350倍； 月计算指数的350倍——涉嫌犯有严重犯罪时，为500倍。</w:t>
      </w:r>
    </w:p>
    <w:p w14:paraId="27B12F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经出质人同意，可接受其他财产作为质押物，其价值可超过该类犯罪对应的最高质押限额。</w:t>
      </w:r>
    </w:p>
    <w:p w14:paraId="7B9472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特殊情况下，抵押金额可低于下限金额，或接受等值其他财产作为抵押：</w:t>
      </w:r>
    </w:p>
    <w:p w14:paraId="696038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负有抚养未成年子女、年迈父母、残疾亲属义务，以及担任监护人或受托人者；</w:t>
      </w:r>
    </w:p>
    <w:p w14:paraId="6F89DA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2) 依据哈萨克斯坦共和国2019年12月27日第292-VІ号法律排除在外的对象（颁布程序详见第2条）；</w:t>
      </w:r>
    </w:p>
    <w:p w14:paraId="6FE363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属于社会弱势群体且享受预算拨付各类社会救助的人员；</w:t>
      </w:r>
    </w:p>
    <w:p w14:paraId="01E552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4）未成年人及法定退休年龄人员。</w:t>
      </w:r>
    </w:p>
    <w:p w14:paraId="6649D2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未被羁押的犯罪嫌疑人、被告人或其他人员，在选择、适用保释形式的预防措施后五日内，须向指定账户缴纳保证金，并向侦查机关、检察机关及法院提交证明文件。</w:t>
      </w:r>
    </w:p>
    <w:p w14:paraId="458B1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若未遵行预审法官关于缴纳保证金的命令，预审程序执行人应启动变更预防措施的程序。</w:t>
      </w:r>
    </w:p>
    <w:p w14:paraId="157D08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以其他有价物、动产或不动产作为保释金时，保释人应在同一期限内向刑事诉讼机关提交产权证明文件。</w:t>
      </w:r>
    </w:p>
    <w:p w14:paraId="7C96A4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对依据本法典第128条规定羁押的嫌疑人适用保释形式的预防措施时，审判法官在实际执行保释前，须依照本法典第148条第七款规定，先行采取羁押或监视居住的预防措施。</w:t>
      </w:r>
    </w:p>
    <w:p w14:paraId="105D1A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以保释替代先前羁押或软禁形式的预防措施时，嫌疑人、被告人须待实际缴纳保释金后方可获释。若此时本法规定的羁押期限届满，则应延长羁押期限直至缴纳保释金。</w:t>
      </w:r>
    </w:p>
    <w:p w14:paraId="52CDA7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嫌疑人、被告人适用保释形式的预防措施时，应告知其义务及不履行义务的后果；对非嫌疑人、被告人的担保人，应告知其被嫌疑及指控的犯罪行为、该罪行的法定刑罚、确保嫌疑人、被告人遵守行为规范及按传唤出庭的义务，以及违反这些义务的后果。</w:t>
      </w:r>
    </w:p>
    <w:p w14:paraId="563C0D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须制作保释决定书，其中应载明已向嫌疑人、被告人说明应传唤到庭的义务，并警告担保人若嫌疑人、被告人未按传唤到庭，保证金将转入公共收入。 该协议须由选择此预防措施的官员、嫌疑人、被告以及担保人（若其为第三方）共同签署。协议及法院存放的保证金凭证应归入案卷，协议副本应交付担保人。</w:t>
      </w:r>
    </w:p>
    <w:p w14:paraId="5FE59C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若依据本法典第148条第八部分规定的程序，根据调查法官的决定对适用拘留强制措施的人员作出担保决定，则拘留场所负责人应向嫌疑人、被告人说明担保义务及其不履行后果。</w:t>
      </w:r>
    </w:p>
    <w:p w14:paraId="557D56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羁押场所负责人在收到保证金缴纳凭证后，应立即释放被羁押的嫌疑人、被告人，并即时通知侦查人员、监督检察官及调查法官。</w:t>
      </w:r>
    </w:p>
    <w:p w14:paraId="60A144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若嫌疑人、被告人未违反所承担义务，担保物应立即返还担保人；但若对嫌疑人、被告人采取更严厉的强制措施，或作出终止刑事诉讼的判决、裁定时，担保物予以没收。</w:t>
      </w:r>
    </w:p>
    <w:p w14:paraId="0543B4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在存在民事索赔、诉讼费用及其他财产处罚需求的情况下，若担保人为嫌疑人或被告人，法院在审议保释金处置问题时，可应检察官请求决定没收全部或部分保释金。</w:t>
      </w:r>
    </w:p>
    <w:p w14:paraId="57C5FF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对非嫌疑犯、非被告人的担保人作出的担保没收，须征得其本人同意。</w:t>
      </w:r>
    </w:p>
    <w:p w14:paraId="032EF0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若为嫌疑人、被告人提供担保的人士书面声明其今后无法履行监督嫌疑人、被告人向刑事诉讼机关出庭的义务，且嫌疑人或被告人未违反该义务时，担保金应立即返还。 </w:t>
      </w:r>
    </w:p>
    <w:p w14:paraId="4F38DF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法院或刑事诉讼机关在作出判决或裁定终结刑事案件时，应同时裁定保证金的处置。</w:t>
      </w:r>
    </w:p>
    <w:p w14:paraId="3FDF6E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嫌疑人、被告人无正当理由未能履行担保所保障的义务时，检察官应向调查法官提交将担保转为国家担保的申请。</w:t>
      </w:r>
    </w:p>
    <w:p w14:paraId="40D910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法院应作出相应裁决，保证人可依照本法典第107条规定的方式向上级法院提出上诉。</w:t>
      </w:r>
    </w:p>
    <w:p w14:paraId="586EF7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保释金返还时，保释人应支付保管保释金所产生的费用。</w:t>
      </w:r>
    </w:p>
    <w:p w14:paraId="507395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收受、保管、变卖及移交国家担保物的程序由哈萨克斯坦共和国政府规定。</w:t>
      </w:r>
    </w:p>
    <w:p w14:paraId="64D132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第145条经哈萨克斯坦共和国下列法律修订：2014年11月7日第248-V号法律（自2015年1月1日起施行）；2017年7月3日第84-VI号法律（自首次正式公布之日起十个日历日后施行）； 2017年12月21日第118-VI号法律（自首次正式公布之日起十个日历日后生效）；2018年7月12日第180-VI号法律（自首次正式公布之日起十个日历日后生效）； 2019年12月27日第292-VІ号（颁布程序详见第2条）；2022年6月27日第129-VII号（自首次正式公布之日起十个日历日后生效）。</w:t>
      </w:r>
    </w:p>
    <w:p w14:paraId="1E73BE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第146条 居家监禁</w:t>
      </w:r>
    </w:p>
    <w:p w14:paraId="6B6CBF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居家监禁系指在不羁押的情况下，将嫌疑人或被告人隔离于社会之外，但须适用法官依照本法典第147条规定程序所确立的限制措施。</w:t>
      </w:r>
    </w:p>
    <w:p w14:paraId="47A7C6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对嫌疑人、被告人适用居家监禁时，可采取一项或多项限制措施：</w:t>
      </w:r>
    </w:p>
    <w:p w14:paraId="5076E6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完全禁止或特定时段禁止离家；</w:t>
      </w:r>
    </w:p>
    <w:p w14:paraId="1A2B0F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禁止电话通话、信件往来及使用通讯工具（本款第5项规定情形除外）；</w:t>
      </w:r>
    </w:p>
    <w:p w14:paraId="7CC035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禁止与特定人员联系及在家接待任何访客；</w:t>
      </w:r>
    </w:p>
    <w:p w14:paraId="74303C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4）使用电子监控设备并随身携带该设备；</w:t>
      </w:r>
    </w:p>
    <w:p w14:paraId="46F461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须响应监控电话或其他监控信号，按时通过电话联系或亲自前往侦查机关或其他监督嫌疑人、被告人行为的机构；</w:t>
      </w:r>
    </w:p>
    <w:p w14:paraId="28284E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对嫌疑人、被告人及其住所实施监视，并对作为其居所的房屋或场所予以保护；</w:t>
      </w:r>
    </w:p>
    <w:p w14:paraId="57C5DB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7）采取其他措施确保嫌疑人、被告人行为良好并使其与社会隔离。</w:t>
      </w:r>
    </w:p>
    <w:p w14:paraId="72C4DC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必要时，对嫌疑人和被告的行为实施监督。</w:t>
      </w:r>
    </w:p>
    <w:p w14:paraId="0E652C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监督被拘留者遵守离家限制规定时，刑事诉讼机关有权随时核查其在指定地点的在场情况。核查每日不超过两次，夜间不超过一次。执法人员进入被拘留者住所须征得本人及共同居住者同意，停留时间不得超过三十分钟。</w:t>
      </w:r>
    </w:p>
    <w:p w14:paraId="53A5FB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法院关于居家监禁的裁决应明确规定对嫌疑人、被告人适用的具体限制措施，并指明执行监督的机构或官员。</w:t>
      </w:r>
    </w:p>
    <w:p w14:paraId="160381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居留监视期限及其延长程序，依照本法典第151条及第547至551-1条规定执行。</w:t>
      </w:r>
    </w:p>
    <w:p w14:paraId="7DE383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执行居留监视这一预防措施的程序，由有权进行审前调查的国家机关联合下令确定。</w:t>
      </w:r>
    </w:p>
    <w:p w14:paraId="491D4B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注：第146条经哈萨克斯坦共和国2018年7月12日第180-VI号法律修订（自首次正式公布之日起十个日历日后生效）；经2021年12月29日第91-VII号法律修订 （自首次正式公布之日起十个日历日后生效）。</w:t>
      </w:r>
    </w:p>
    <w:p w14:paraId="200168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第147条 羁押</w:t>
      </w:r>
    </w:p>
    <w:p w14:paraId="14C959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羁押作为预防措施，仅在法官授权下对涉嫌犯罪、被控犯罪或被指控犯罪且法律规定刑罚为剥夺自由超过五年，且无法适用其他较轻预防措施的嫌疑人、被告人适用。 特殊情况下，对涉嫌或被控实施法定刑罚不超过五年剥夺自由刑罚的犯罪行为者，在下列情形下亦可适用此项预防措施：</w:t>
      </w:r>
    </w:p>
    <w:p w14:paraId="680DCA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其在哈萨克斯坦共和国境内无永久居留权；</w:t>
      </w:r>
    </w:p>
    <w:p w14:paraId="0B4CBE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该人员身份不明；</w:t>
      </w:r>
    </w:p>
    <w:p w14:paraId="6B8EA6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其违反先前预防措施或程序强制措施；</w:t>
      </w:r>
    </w:p>
    <w:p w14:paraId="67CEA0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曾试图逃离或已逃离刑事追诉机关或法院；</w:t>
      </w:r>
    </w:p>
    <w:p w14:paraId="0F72DF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涉嫌以有组织团体或犯罪团伙（犯罪组织）形式实施犯罪；</w:t>
      </w:r>
    </w:p>
    <w:p w14:paraId="3F16E1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其曾因严重或特别严重犯罪被判刑；</w:t>
      </w:r>
    </w:p>
    <w:p w14:paraId="16456D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有证据表明其犯罪活动仍在持续。</w:t>
      </w:r>
    </w:p>
    <w:p w14:paraId="62EB6F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本条第一款第1项规定的情形不得作为选择羁押候审这一强制措施的唯一依据。</w:t>
      </w:r>
    </w:p>
    <w:p w14:paraId="14C7E8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若确需采取羁押候审作为强制措施，依据本法第140条进行侦查的人员应作出决定，向法院申请批准实施该措施。该决定须附经认证的刑事案件材料副本，以证实申请的正当性。</w:t>
      </w:r>
    </w:p>
    <w:p w14:paraId="3BBBF4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侦查人员在决定向法院申请羁押时，必须在申请书中说明选择该强制措施的理由及无法适用较轻强制措施的依据。</w:t>
      </w:r>
    </w:p>
    <w:p w14:paraId="5E76BE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在依据本法第131条规定羁押犯罪嫌疑人期间，检察官有权查阅确认申请正当性的刑事案件材料，并有权在羁押场所讯问嫌疑人。</w:t>
      </w:r>
    </w:p>
    <w:p w14:paraId="38BD1B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检察官依据对侦查人员申请的审查结果，作出同意申请或不予支持的决定并附理由说明，并可决定采取其他羁押措施。该决定副本应送达相关人员。</w:t>
      </w:r>
    </w:p>
    <w:p w14:paraId="22C95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检察官须在羁押期限届满前至少八小时，向审判法官提交启动羁押许可申请的命令，并附有确认申请有效性的刑事案件卷宗副本。</w:t>
      </w:r>
    </w:p>
    <w:p w14:paraId="37D6E6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4. 根据哈萨克斯坦共和国2017年12月21日第118-VI号法律予以废止（自首次正式公布之日起十个日历日后生效）。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脚注：第147条经哈萨克斯坦共和国2014年11月7日第248-V号法律修订（自2015年1月1日起施行）； 2017年7月3日第84-VI号（自首次正式公布之日起十个日历日后生效）；2017年12月21日第118-VI号（自首次正式公布之日起十个日历日后生效）； 2018年7月12日第180-VI号（自首次正式公布之日起十个日历日后生效）；2019年12月27日第292-VІ号（颁布程序详见第2条）。</w:t>
      </w:r>
    </w:p>
    <w:p w14:paraId="0CAD65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第148条 侦查法官对批准羁押羁押措施申请的审议</w:t>
      </w:r>
    </w:p>
    <w:p w14:paraId="3DDE74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批准羁押的权限属于调查法官，在本法典第107条第7款第2项和第3项规定的情形下，则属于州级及同级法院法官。</w:t>
      </w:r>
    </w:p>
    <w:p w14:paraId="403449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侦查法官应依照本法典第56条规定的程序，在收到材料后八小时内，在检察官、嫌疑人、被告及其辩护人参与的情况下，审议批准羁押形式的预防措施的申请。</w:t>
      </w:r>
    </w:p>
    <w:p w14:paraId="07CD2C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调查法官应向辩护人展示所收材料。</w:t>
      </w:r>
    </w:p>
    <w:p w14:paraId="66D59F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法律代表和代理人也可参加法庭审理，如果法院及时通知了法庭审理的时间和地点，即使他们缺席，也不妨碍法庭审理的进行。</w:t>
      </w:r>
    </w:p>
    <w:p w14:paraId="3E8925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法庭审理期间应制作笔录。</w:t>
      </w:r>
    </w:p>
    <w:p w14:paraId="4675B9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在解决与批准羁押有关的问题时，调查法官除了审查与选择该预防措施时考虑的情况有关的案件材料外，还应检查对犯罪嫌疑人的嫌疑是否成立。</w:t>
      </w:r>
    </w:p>
    <w:p w14:paraId="6DC658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必要时，法官有权要求移交刑事案件。</w:t>
      </w:r>
    </w:p>
    <w:p w14:paraId="4A1E5D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侦查法官在嫌疑人、被告缺席的情况下审议批准羁押预防措施的申请，仅限于其在哈萨克斯坦共和国境外被通缉或藏匿，且在收到法庭开庭时间和地点的适当通知后逃避向刑事诉讼机关出庭的情况。 在拘留的情况下，应将嫌疑人、被告人押送至调查法官处，以审查所选取的预防措施是否合理。</w:t>
      </w:r>
    </w:p>
    <w:p w14:paraId="01DEFC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庭审开始时，审判法官应宣布待审议事项，向出庭人员说明其权利与义务。检察官随后须说明对嫌疑人采取羁押措施的必要性，继而听取嫌疑人、被告人及其他出庭人员的陈述。</w:t>
      </w:r>
    </w:p>
    <w:p w14:paraId="2BF060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在检察官申请审议期间，嫌疑人、被告人及其利益相关辩护律师有权依据本法典第137条第一款规定，申请采取其他强制措施。</w:t>
      </w:r>
    </w:p>
    <w:p w14:paraId="1C0C5F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若审判法官决定驳回批准居家监禁或担保措施的申请，检察官有权依照本法典第107条规定的程序向其提出申诉。</w:t>
      </w:r>
    </w:p>
    <w:p w14:paraId="7C4D4D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审议对嫌疑人或被告人批准羁押羁押措施的申请时，调查法官应当作出下列决定之一：</w:t>
      </w:r>
    </w:p>
    <w:p w14:paraId="6DABC3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批准羁押；</w:t>
      </w:r>
    </w:p>
    <w:p w14:paraId="46B57E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2）在无充分理由批准两个月羁押的情况下，批准不超过十天的羁押；</w:t>
      </w:r>
    </w:p>
    <w:p w14:paraId="13F99F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3）驳回羁押申请。若驳回羁押申请，调查法官有权依据本法第137条第一款选择其他强制措施。</w:t>
      </w:r>
    </w:p>
    <w:p w14:paraId="75B05A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7-1. 侦查法官在批准羁押的裁决中，必须说明选择该预防措施的理由及无法适用较轻预防措施的原因。</w:t>
      </w:r>
    </w:p>
    <w:p w14:paraId="21B2B3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除特别严重犯罪情形外，侦查法官作出批准羁押羁押措施决定时，应确定足以确保嫌疑人、被告人履行本法第140条第三款规定的义务的保释金额，但本条第九款规定的情形除外。</w:t>
      </w:r>
    </w:p>
    <w:p w14:paraId="711AA6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侦查法官和法院的裁决应明确：在保释情况下，应向嫌疑人、被告人施加本法第140条规定的哪些义务；不履行义务的后果；保释金额确定的有效性；以及适用保释的可能性。</w:t>
      </w:r>
    </w:p>
    <w:p w14:paraId="38459F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嫌疑犯、被告或其他人员有权随时支付调查法官和法院在批准羁押形式的预防措施决定中规定的保释金额。</w:t>
      </w:r>
    </w:p>
    <w:p w14:paraId="71D6BF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在下列情形下，侦查法官和法院作出批准羁押羁押措施的决定时，不得设定担保：</w:t>
      </w:r>
    </w:p>
    <w:p w14:paraId="641D04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涉嫌或被指控犯有故意致人死亡之故意犯罪；</w:t>
      </w:r>
    </w:p>
    <w:p w14:paraId="1812EF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涉嫌或被指控参与犯罪团伙实施犯罪；恐怖主义及（或）极端主义犯罪；哈萨克斯坦共和国刑法典第1、4、5、11、17章规定的特别严重犯罪，以及在紧急状态或大规模骚乱期间实施的特别严重犯罪；战时或作战状态下实施的特别严重战争罪；</w:t>
      </w:r>
    </w:p>
    <w:p w14:paraId="39C091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3）存在充分理由相信嫌疑人、被告人将妨碍司法程序或逃避调查和审判；</w:t>
      </w:r>
    </w:p>
    <w:p w14:paraId="1DA58D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有证据表明嫌疑人、被告人继续实施犯罪活动；</w:t>
      </w:r>
    </w:p>
    <w:p w14:paraId="00E290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嫌疑人、被告人违反先前选择的刑事案件担保形式的预防措施。</w:t>
      </w:r>
    </w:p>
    <w:p w14:paraId="1CD564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侦查法官的裁决应立即交付裁决对象本人，并送达预审调查人员、检察官、受害人及羁押场所主管机关负责人，该裁决立即生效。</w:t>
      </w:r>
    </w:p>
    <w:p w14:paraId="7AC209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关于批准或拒绝批准羁押嫌疑犯、被告人的裁定，可依照本法典第107条规定，应检察官请求予以复核。</w:t>
      </w:r>
    </w:p>
    <w:p w14:paraId="27BF7F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省级法院或同级法院对法官拒绝批准羁押的裁定予以撤销后，重新审理批准羁押嫌疑犯或被告人问题的程序，依照本法典第107条规定执行。</w:t>
      </w:r>
    </w:p>
    <w:p w14:paraId="450752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对于同一刑事案件中同一人员，在预审法官及法院作出拒绝批准羁押羁押措施的裁决后，仅当出现足以证明羁押羁押措施必要的新情况时，方可再次向法院申请批准该预防措施。</w:t>
      </w:r>
    </w:p>
    <w:p w14:paraId="30F76D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采取羁押预防措施时，侦查机关应当依法通知嫌疑人亲属；若对象为外国人，还应通过哈萨克斯坦共和国外务部按本法典第135条规定通知该国驻哈使领馆或其他代表机构。</w:t>
      </w:r>
    </w:p>
    <w:p w14:paraId="6FACF7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脚注：第148条经哈萨克斯坦共和国2015年10月31日第378-V号法律修订（自2016年1月1日起施行）； 2017年7月3日第84-VI号法律（自首次正式公布之日起十个日历日后生效）；2017年7月11日第91-VI号法律（自首次正式公布之日起十个日历日后生效）； 2018年7月12日第180-VI号（自首次正式公布之日起十个日历日后生效）；2019年12月27日第292-VІ号（颁布程序详见第2条）。</w:t>
      </w:r>
    </w:p>
    <w:p w14:paraId="355D5A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第149条 适用羁押作为预防措施的犯罪嫌疑人羁押</w:t>
      </w:r>
    </w:p>
    <w:p w14:paraId="61AF52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对适用羁押作为预防措施的嫌疑人，应予以审前羁押。其羁押程序和条件由法律规定。</w:t>
      </w:r>
    </w:p>
    <w:p w14:paraId="3F7247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第150条 适用羁押于拘留场所作为预防措施的嫌疑人、被告人及被告的羁押</w:t>
      </w:r>
    </w:p>
    <w:p w14:paraId="48985C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距离遥远、缺乏相应交通工具、或因需要进行侦查行动或法庭程序，无法将适用羁押作为预防措施的嫌疑人、被告人移送至临时羁押中心的，经检察官或侦查法官或法院批准，由侦查人员作出决定，可在临时羁押中心、 军事人员则押于军营看守所。</w:t>
      </w:r>
    </w:p>
    <w:p w14:paraId="41054E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此类人员的羁押程序和条件应由立法确定。</w:t>
      </w:r>
    </w:p>
    <w:p w14:paraId="0105DD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对采取羁押预防措施的嫌疑人、被告人或被告进行调查行动时，将其从一个羁押场所转移至另一个羁押场所，须经检察官决定或经检察官批准的预审调查人员决定。</w:t>
      </w:r>
    </w:p>
    <w:p w14:paraId="5C8839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第151条 羁押期限及其延长程序</w:t>
      </w:r>
    </w:p>
    <w:p w14:paraId="2A7362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除本法典规定的特殊情形外，审前调查期间的羁押期限不得超过两个月。</w:t>
      </w:r>
    </w:p>
    <w:p w14:paraId="2A1BB6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如需延长法官批准的最长两个月的短期羁押期限，检察官应在期限届满前一日向侦查法官提交附有补充材料的相应申请。 若无法在两个月内完成侦查且无变更或撤销预防措施的理由，经侦查人员提出经地区（市）及同级检察院检察官——侦查法官——同意的合理申请，可延长至三个月；若三个月内仍未完成侦查且需继续羁押嫌疑人， 经侦查人员提出有理有据的申请，并经地区及同级检察院检察官及其副手——即侦查法官——同意，可将羁押期限延长至九个月。</w:t>
      </w:r>
    </w:p>
    <w:p w14:paraId="369F0D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羁押期限延长至九个月以上但不超过十二个月的，仅限于地区及同级法院的审判法官，且须基于案件特殊复杂性，针对涉嫌犯有特别严重犯罪、 犯罪团伙犯罪以及其他恐怖主义和（或）极端主义犯罪，经受理案件的侦查部门负责人、检察官或侦查组组长提出有理有据的申请，并征得地区检察官及与其同等的检察官同意后方可实施。</w:t>
      </w:r>
    </w:p>
    <w:p w14:paraId="66AC2C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涉嫌犯有特别严重犯罪、犯罪集团犯罪以及其他恐怖主义和（或）极端主义犯罪的人员，在特殊情况下，经地区及同级法院的调查法官批准，可延长羁押期限至十二个月以上但不超过十八个月。此类延长须基于以下任一主体的合理请求：刑事起诉机关中央机关调查部门负责人，或受理刑事案件的检察官； 经地区检察官及同级检察官批准，并与哈萨克斯坦共和国总检察长及其副手协商一致的调查组、侦查行动组负责人。</w:t>
      </w:r>
    </w:p>
    <w:p w14:paraId="66285D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不得进一步延长羁押期限，应立即释放被羁押的犯罪嫌疑人、被告人。</w:t>
      </w:r>
    </w:p>
    <w:p w14:paraId="0BB507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羁押期限延长至三个月以内的申请，须于羁押期届满前十日内提交区（市）级检察官及其他同级检察官审批，检察官自收到申请之日起三日内完成审查。</w:t>
      </w:r>
    </w:p>
    <w:p w14:paraId="4914DA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羁押期限超过三个月时，申请延长羁押期限的，应当在羁押期限届满前十五日内报请检察官批准，检察官应当自收到申请之日起五日内作出决定。</w:t>
      </w:r>
    </w:p>
    <w:p w14:paraId="2E0DAF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羁押期限超过十二个月的延长申请，须在羁押期限届满前二十日内提交检察官批准，检察官应自收到申请之日起五日内予以审议。</w:t>
      </w:r>
    </w:p>
    <w:p w14:paraId="5047C4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检察官经审议羁押期限延长申请后，应当同意侦查机关的决定，并立即将该决定连同证明羁押期限延长合法性的案卷材料送交相关法院；或者依法不予同意。 若检察官不同意延长羁押期限的申请，羁押期满后应立即释放嫌疑人或被告人。</w:t>
      </w:r>
    </w:p>
    <w:p w14:paraId="395637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羁押期限延长至三个月以内的申请，应于羁押期限届满前七日内提交法院；延长羁押期限超过三个月时，应于十日内提交；延长羁押期限超过十二个月时，应于十五日内提交。</w:t>
      </w:r>
    </w:p>
    <w:p w14:paraId="6B88FC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经办人员在熟悉案卷材料期间申请批准羁押期限的，应于羁押期限届满前五日内提交检察官审批，检察官自收到申请之日起一日内完成审查。</w:t>
      </w:r>
    </w:p>
    <w:p w14:paraId="2730E3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检察官审议羁押期间延长羁押期限的申请后，应同意侦查人员作出的决定，并立即将该决定连同证明羁押必要性的刑事案件材料，送交侦查终结地所在地区法院或同级法院的侦查法官。 如果检察官不同意批准羁押嫌疑人的申请，应立即释放该嫌疑人。</w:t>
      </w:r>
    </w:p>
    <w:p w14:paraId="526E9D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在熟悉刑事案件材料期间，对羁押嫌疑人的羁押期限予以批准的申请，应在羁押期限届满前至少三天提交给调查法官。</w:t>
      </w:r>
    </w:p>
    <w:p w14:paraId="582875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检察官收到侦查终结报告及起诉书后，为审查刑事案件而申请延长嫌疑人羁押期限的，应在羁押期限届满前至少三日向侦查法官提交申请。</w:t>
      </w:r>
    </w:p>
    <w:p w14:paraId="7185A6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注：第151条根据哈萨克斯坦共和国2021年12月27日第88-VII号法律增补第十三款（涉及侦查人员制作侦查终结报告、检察官制作起诉书及自检察官制作起诉书时认定其为被告人等事项，自2022年1月1日起生效）：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自2023年1月1日起，适用于哈萨克斯坦共和国刑法第3条第29项规定的腐败犯罪案件（含涉及其他刑事犯罪的关联案件）；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脚注：第151条经哈萨克斯坦共和国2019年12月27日第292-VІ号法律修订（颁布程序参见第2条）；经2021年12月27日第88-VII号法律修订（生效程序参见第2条）。</w:t>
      </w:r>
    </w:p>
    <w:p w14:paraId="29D754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第152条 审判法官对延长羁押期限申请的审议及期限计算</w:t>
      </w:r>
    </w:p>
    <w:p w14:paraId="4F4766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延长羁押期限的申请应由审判法官单独审理。检察官必须出席庭审。辩护人、犯罪嫌疑人法定代理人、被害人及其法定代理人、代理人亦可参与，其未在收到审理通知后及时出庭不影响司法审查。</w:t>
      </w:r>
    </w:p>
    <w:p w14:paraId="4DC20C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法院可酌情要求被申请延长羁押者到庭，并责令侦查机关将其押解至庭审现场。</w:t>
      </w:r>
    </w:p>
    <w:p w14:paraId="655911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检察官申请延长羁押期限的当事人有权出席庭审，此时法院可责令侦查机关将其押解至庭审现场。</w:t>
      </w:r>
    </w:p>
    <w:p w14:paraId="4BDFF1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庭审开始时，审判法官应宣布待审议的申请事项，向在场人员说明其权利与义务，随后听取各方关于维持羁押羁押措施必要性的申请理由陈述，并作出下列裁决之一：</w:t>
      </w:r>
    </w:p>
    <w:p w14:paraId="233649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准予延长对犯罪嫌疑人、被告人羁押的申请；</w:t>
      </w:r>
    </w:p>
    <w:p w14:paraId="4F8CEC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2）驳回延长羁押申请，撤销或变更羁押措施为较轻形式，并释放嫌疑人、被告人。</w:t>
      </w:r>
    </w:p>
    <w:p w14:paraId="048995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延长羁押期限的申请应自收到之日起三日内予以审议。</w:t>
      </w:r>
    </w:p>
    <w:p w14:paraId="5C7694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羁押场所管理机构负责人应在羁押期限届满前二十四小时内，将此情况通知办理刑事案件的机关或人员以及检察官。 如法定羁押期限届满时，尚未收到释放嫌疑人、被告人或延长羁押期限的相应决定，羁押场所管理负责人应自行作出释放决定，并在二十四小时内将决定副本送达办理刑事案件的机关或人员及检察官。</w:t>
      </w:r>
    </w:p>
    <w:p w14:paraId="428DF2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若未遵守本条第四部分规定的要求，羁押场所的管理负责人应依法承担责任。</w:t>
      </w:r>
    </w:p>
    <w:p w14:paraId="475674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羁押期限自嫌疑人被羁押之日起计算，至其收到侦查终结通知并明确其查阅案卷权利之日止。羁押期限包含以下时间：作为嫌疑人被羁押期间，以及依据法院裁定强制留置于精神病医院或其他医疗机构期间。</w:t>
      </w:r>
    </w:p>
    <w:p w14:paraId="10673B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在嫌疑人及其辩护律师查阅案卷期间的羁押，须由侦查法官依照本法典第148条和第151条予以批准并延长。</w:t>
      </w:r>
    </w:p>
    <w:p w14:paraId="411501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嫌疑人在其与辩护律师熟悉案卷材料期间的羁押时间，不计入本法第151条第一至四款规定的期限，但法院量刑时应予考虑。</w:t>
      </w:r>
    </w:p>
    <w:p w14:paraId="5467BB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申请批准在嫌疑人及其辩护律师熟悉刑事案件材料期间，以及检察官审查附有侦查终结报告的刑事案件期间延长羁押期限的，应依照本条规定的方式和期限予以审议。</w:t>
      </w:r>
    </w:p>
    <w:p w14:paraId="7DD15C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嫌疑人熟悉刑事案卷材料期间，以及检察官审查随侦查终结报告移交的刑事案件期间的羁押期限，由侦查法官根据刑事案件卷宗数量、 涉案人员数量及其他影响嫌疑人及其辩护律师熟悉案情、检察官研阅案卷及准备起诉书时间的因素。</w:t>
      </w:r>
    </w:p>
    <w:p w14:paraId="398E3E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注：第七部分——经哈萨克斯坦共和国2021年12月27日第88-VII号法律修订（涉及以下事项生效时间：由预审调查人员编制预审调查终结报告、检察官起草起诉书、自检察官起草起诉书时认定当事人被告身份）：</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35008C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若检察官将刑事案件退回补充侦查，且嫌疑人羁押期限未届满且无变更预防措施的依据时，调查法官可根据检察官在一个月内提出的有理申请延长羁押期限。</w:t>
      </w:r>
    </w:p>
    <w:p w14:paraId="186A0D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若法院依据本法规定将刑事案件发回检察机关，且被告人羁押期限未届满、无变更羁押措施事由时，原审法院应自检察机关收到案件之日起一个月内延长羁押期限。</w:t>
      </w:r>
    </w:p>
    <w:p w14:paraId="0B65D8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同一案件中嫌疑人、被告人被多次羁押，或因关联或独立于本案的刑事案件被羁押时，羁押期限应计入先前羁押时间。</w:t>
      </w:r>
    </w:p>
    <w:p w14:paraId="0AFC6D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外国请求引渡至哈萨克斯坦共和国的人员，其羁押期限自抵达哈萨克斯坦共和国领土之日起计算；该人员在外国领土依据引渡逮捕令羁押的时间，应计入判决时的总羁押期限。</w:t>
      </w:r>
    </w:p>
    <w:p w14:paraId="24C0F3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本条规定的对犯罪嫌疑人或被告人羁押期限的计算与延长程序，亦适用于因撤销判决（包括经最高法院复审程序撤销或因新发现事实撤销）而正在服刑的被判处监禁刑罚人员。</w:t>
      </w:r>
    </w:p>
    <w:p w14:paraId="0F1ED1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脚注：第152条经哈萨克斯坦共和国2015年10月31日第378-V号法律修订（自2016年1月1日起施行）； 2018年7月12日第180-VI号（自首次正式公布后历日届满时生效）；2021年12月27日第88-VII号（生效程序详见第2条）。</w:t>
      </w:r>
    </w:p>
    <w:p w14:paraId="6E4FC9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第153条 预防措施的撤销或变更</w:t>
      </w:r>
    </w:p>
    <w:p w14:paraId="5699D5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当预防措施不再必要时应予撤销；或依据本法典第136条及第138条规定，在变更实施依据及情形时，可调整为较轻或较重的预防措施。</w:t>
      </w:r>
    </w:p>
    <w:p w14:paraId="1C684E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取保候审措施的撤销或变更须由办理刑事诉讼的机关作出有理有据的决定。</w:t>
      </w:r>
    </w:p>
    <w:p w14:paraId="20C89B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刑事案件审前程序中经检察官同意或指示选定的限制措施，须经检察官同意方可撤销或变更。</w:t>
      </w:r>
    </w:p>
    <w:p w14:paraId="07F096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对刑事诉讼机关变更或撤销强制措施的决定提出上诉，依照本法典第100-106条规定的方式进行。</w:t>
      </w:r>
    </w:p>
    <w:p w14:paraId="1FA4AE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由侦查法官批准的预防措施的撤销，须经检察官同意后由侦查机关执行。</w:t>
      </w:r>
    </w:p>
    <w:p w14:paraId="342E94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由调查法官批准的羁押措施变更为同样需经调查法官批准的羁押措施时，须经调查法官批准，但本法典第145条第八款规定的情形除外。</w:t>
      </w:r>
    </w:p>
    <w:p w14:paraId="2142F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将经调查法官批准的强制措施变更为无需调查法官批准的强制措施，须经检察官同意后由审前调查机关执行。</w:t>
      </w:r>
    </w:p>
    <w:p w14:paraId="7A1B6C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对取保候审、羁押或软禁等预防措施的撤销决定提出上诉，应依照本法第106条规定的程序进行。</w:t>
      </w:r>
    </w:p>
    <w:p w14:paraId="00E722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第153条经哈萨克斯坦共和国下列法律修订：2017年7月3日第84-VI号法律（自首次正式公布之日起十个日历日后生效）；2017年7月11日第91-VI号法律（自首次正式公布之日起十个日历日后生效）； 2017年12月21日第118-VI号法律（自首次正式公布之日起十个日历日后生效）；2021年12月27日第88-VII号法律（自首次正式公布之日起十个日历日后生效）。</w:t>
      </w:r>
    </w:p>
    <w:p w14:paraId="1CA622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第154条 财产照管与监管权</w:t>
      </w:r>
    </w:p>
    <w:p w14:paraId="3F9B65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因父母或家庭供养人被羁押、刑事诉讼机关采取其他措施而无人监护、照料及供养的未成年人及残疾人，有权获得指定机关以预算资金为其提供的照料。 刑事诉讼机关关于安排残疾人在公共社会援助机构或医疗机构接受监护、照料及临时安置的命令，对监护机关及上述机构负责人具有约束力。经当事人同意，刑事诉讼机关亦可将未成年人及残疾人的照料委托其亲属。</w:t>
      </w:r>
    </w:p>
    <w:p w14:paraId="05F352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因羁押或其他刑事诉讼活动导致财产无人看管者，有权要求指定官员在其申请并自费的情况下，对其财产及所属动物进行监管。 刑事诉讼机关关于组织财产及动物看管的命令对相关国家机关和组织具有约束力。</w:t>
      </w:r>
    </w:p>
    <w:p w14:paraId="431B45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刑事诉讼机关应当立即将根据本条采取的措施通知被羁押人员或其他利害关系人。</w:t>
      </w:r>
    </w:p>
    <w:p w14:paraId="2CA5D2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第十九章 其他程序强制措施第155条 适用其他程序强制措施的依据</w:t>
      </w:r>
    </w:p>
    <w:p w14:paraId="2F296A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确保本法典规定的刑事案件侦查、审判程序及刑罚执行秩序，刑事诉讼机关有权对犯罪嫌疑人、被告人采取本法典第十八章规定的预防措施之外或附加的其他诉讼强制措施：出庭义务、强制传唤、停职、财产扣押、限制令。</w:t>
      </w:r>
    </w:p>
    <w:p w14:paraId="47D2E2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在本法规定的情形下，刑事诉讼机关有权对被害人、证人及其他涉案人员采取以下程序强制措施：出庭义务、强制传唤、罚金。</w:t>
      </w:r>
    </w:p>
    <w:p w14:paraId="21A270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第156条 向预审调查机关及法院出庭的义务</w:t>
      </w:r>
    </w:p>
    <w:p w14:paraId="6C7262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无需采取预防措施的情况下，若有充分理由相信未被采取预防措施的嫌疑人、被告人可能逃避参与调查行动或法庭程序，或其无正当理由实际未应传唤出庭时，可要求此类人员签署书面承诺，保证及时应刑事诉讼机关或法院传唤出庭，并承诺若变更住所须立即报告。 在要求作出出庭承诺时，应同时向嫌疑人或被告人告知其违反承诺将承担的法律后果，具体依据本法第140条第四款规定。</w:t>
      </w:r>
    </w:p>
    <w:p w14:paraId="1D7118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被害人和证人亦可被要求向刑事侦查机关或法院提交书面出庭保证书。</w:t>
      </w:r>
    </w:p>
    <w:p w14:paraId="627FD1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若未履行出庭义务，本条第一款所述人员可依据本法典第160条规定处以罚金，并适用强制措施。</w:t>
      </w:r>
    </w:p>
    <w:p w14:paraId="4BBA0D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若未履行出庭义务，本条第二款所述人员可按本法典第160条规定处以罚金。</w:t>
      </w:r>
    </w:p>
    <w:p w14:paraId="53FE41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第157条 强制传唤</w:t>
      </w:r>
    </w:p>
    <w:p w14:paraId="6C8942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因无正当理由未应传唤到庭时，经侦查机关或法院作出有理有据的决定，可对嫌疑人、被告人、证人及被害人实施强制传唤（强制传送）。</w:t>
      </w:r>
    </w:p>
    <w:p w14:paraId="7D0E25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经合法传唤后缺席的正当理由包括：疾病导致无法到场、近亲死亡、自然灾害及其他剥夺当事人按时到场机会的因素。 被调查人、被告人、证人及被害人须向传唤机关说明存在正当事由导致无法按时到场。</w:t>
      </w:r>
    </w:p>
    <w:p w14:paraId="7100EF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押解决定须在执行前告知嫌疑人、被告人、证人及受害人，并由其在决定书上签字确认。</w:t>
      </w:r>
    </w:p>
    <w:p w14:paraId="5FC377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不得在夜间执行押解。</w:t>
      </w:r>
    </w:p>
    <w:p w14:paraId="3D6805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未满十四周岁未成年人、未满十八周岁且未经法定代理人同意者、孕妇、经医生证明因健康原因无法或不宜离开住所者，不得实施押解。</w:t>
      </w:r>
    </w:p>
    <w:p w14:paraId="7E176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法院关于押解的决定由司法官员、内务机关执行；检察官、审讯官、调查员的决定由负责调查、预审或执法的机关执行。</w:t>
      </w:r>
    </w:p>
    <w:p w14:paraId="16F866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第158条 停职</w:t>
      </w:r>
    </w:p>
    <w:p w14:paraId="3DA43A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在审前调查期间，由审前法官；在法庭审理期间， 若存在充分理由认为被控告人、被告人或经行为性质认定后的嫌疑人继续留任将妨碍调查及审判程序、阻碍犯罪损害赔偿或利用职务继续实施犯罪活动，且不存在羁押羁押的取保候审理由时，法院可裁定其停职。</w:t>
      </w:r>
    </w:p>
    <w:p w14:paraId="42A521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存在本条第一款规定情形时，预审调查人员应签发启动向法院申请暂时停职的命令，并转交预审法官。 </w:t>
      </w:r>
    </w:p>
    <w:p w14:paraId="24FCB2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该决定应附有经核证的刑事案件材料副本，以证实撤职的必要性。</w:t>
      </w:r>
    </w:p>
    <w:p w14:paraId="2D62B0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同时将命令副本送达检察官。</w:t>
      </w:r>
    </w:p>
    <w:p w14:paraId="2C732A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根据哈萨克斯坦共和国2017年12月21日第118-VI号法律予以废止（自首次正式公布之日起十个日历日后生效）。</w:t>
      </w:r>
    </w:p>
    <w:p w14:paraId="0A4578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批准暂时停职的申请应由调查法官单独审理，无需当事人参与，自法院收到申请之日起二十四小时内完成。</w:t>
      </w:r>
    </w:p>
    <w:p w14:paraId="1202C1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预审法官经审查申请及案卷材料后，应作出批准或驳回暂缓执行职务的裁定。批准或驳回暂缓执行职务的裁定可依本法典第107条规定，经检察官申请予以复核。</w:t>
      </w:r>
    </w:p>
    <w:p w14:paraId="250F48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暂停职务的决定书应送达至嫌疑人、被控人、被告人工作单位的负责人。该负责人自收到决定书之日起三日内，须执行该决定并通知提出免职申请的人员。</w:t>
      </w:r>
    </w:p>
    <w:p w14:paraId="07D364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被停职的嫌疑人、被告人若因不可抗力无法从事其他职务或工作，有权领取不低于最低工资标准的月度国家津贴。</w:t>
      </w:r>
    </w:p>
    <w:p w14:paraId="7B3080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临时停职的撤销，由刑事侦查机关经检察官同意作出有理有据的决定，或由法院在刑事案件司法审理期间作出，当该措施不再必要时予以撤销。</w:t>
      </w:r>
    </w:p>
    <w:p w14:paraId="44D1C4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脚注：第158条经哈萨克斯坦共和国2017年7月11日第91-VI号法律修订（自首次正式公布之日起十个日历日后生效）； 2017年12月21日第118-VI号（自首次正式公布之日起十个日历日后生效）；2021年12月27日第88-VII号（自首次正式公布之日起十个日历日后生效）。</w:t>
      </w:r>
    </w:p>
    <w:p w14:paraId="52D959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第159条 现金追缴</w:t>
      </w:r>
    </w:p>
    <w:p w14:paraId="5C77F5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对于未履行本法第65-1条、</w:t>
      </w:r>
      <w:r>
        <w:rPr>
          <w:rFonts w:hint="default" w:ascii="Times New Roman" w:hAnsi="Times New Roman" w:cs="Times New Roman" w:eastAsiaTheme="minorEastAsia"/>
          <w:b w:val="0"/>
          <w:i w:val="0"/>
          <w:color w:val="000000"/>
          <w:kern w:val="0"/>
          <w:sz w:val="28"/>
          <w:szCs w:val="28"/>
          <w:u w:val="single"/>
          <w:lang w:val="en-US" w:eastAsia="zh-CN" w:bidi="ar"/>
        </w:rPr>
        <w:t>第71条</w:t>
      </w:r>
      <w:r>
        <w:rPr>
          <w:rFonts w:hint="default" w:ascii="Times New Roman" w:hAnsi="Times New Roman" w:cs="Times New Roman" w:eastAsiaTheme="minorEastAsia"/>
          <w:b w:val="0"/>
          <w:i w:val="0"/>
          <w:color w:val="000000"/>
          <w:kern w:val="0"/>
          <w:sz w:val="28"/>
          <w:szCs w:val="28"/>
          <w:lang w:val="en-US" w:eastAsia="zh-CN" w:bidi="ar"/>
        </w:rPr>
        <w:t>、</w:t>
      </w:r>
      <w:r>
        <w:rPr>
          <w:rFonts w:hint="default" w:ascii="Times New Roman" w:hAnsi="Times New Roman" w:cs="Times New Roman" w:eastAsiaTheme="minorEastAsia"/>
          <w:b w:val="0"/>
          <w:i w:val="0"/>
          <w:color w:val="000000"/>
          <w:kern w:val="0"/>
          <w:sz w:val="28"/>
          <w:szCs w:val="28"/>
          <w:u w:val="single"/>
          <w:lang w:val="en-US" w:eastAsia="zh-CN" w:bidi="ar"/>
        </w:rPr>
        <w:t>第78条</w:t>
      </w:r>
      <w:r>
        <w:rPr>
          <w:rFonts w:hint="default" w:ascii="Times New Roman" w:hAnsi="Times New Roman" w:cs="Times New Roman" w:eastAsiaTheme="minorEastAsia"/>
          <w:b w:val="0"/>
          <w:i w:val="0"/>
          <w:color w:val="000000"/>
          <w:kern w:val="0"/>
          <w:sz w:val="28"/>
          <w:szCs w:val="28"/>
          <w:lang w:val="en-US" w:eastAsia="zh-CN" w:bidi="ar"/>
        </w:rPr>
        <w:t>、</w:t>
      </w:r>
      <w:r>
        <w:rPr>
          <w:rFonts w:hint="default" w:ascii="Times New Roman" w:hAnsi="Times New Roman" w:cs="Times New Roman" w:eastAsiaTheme="minorEastAsia"/>
          <w:b w:val="0"/>
          <w:i w:val="0"/>
          <w:color w:val="000000"/>
          <w:kern w:val="0"/>
          <w:sz w:val="28"/>
          <w:szCs w:val="28"/>
          <w:u w:val="single"/>
          <w:lang w:val="en-US" w:eastAsia="zh-CN" w:bidi="ar"/>
        </w:rPr>
        <w:t>第80条</w:t>
      </w:r>
      <w:r>
        <w:rPr>
          <w:rFonts w:hint="default" w:ascii="Times New Roman" w:hAnsi="Times New Roman" w:cs="Times New Roman" w:eastAsiaTheme="minorEastAsia"/>
          <w:b w:val="0"/>
          <w:i w:val="0"/>
          <w:color w:val="000000"/>
          <w:kern w:val="0"/>
          <w:sz w:val="28"/>
          <w:szCs w:val="28"/>
          <w:lang w:val="en-US" w:eastAsia="zh-CN" w:bidi="ar"/>
        </w:rPr>
        <w:t>、</w:t>
      </w:r>
      <w:r>
        <w:rPr>
          <w:rFonts w:hint="default" w:ascii="Times New Roman" w:hAnsi="Times New Roman" w:cs="Times New Roman" w:eastAsiaTheme="minorEastAsia"/>
          <w:b w:val="0"/>
          <w:i w:val="0"/>
          <w:color w:val="000000"/>
          <w:kern w:val="0"/>
          <w:sz w:val="28"/>
          <w:szCs w:val="28"/>
          <w:u w:val="single"/>
          <w:lang w:val="en-US" w:eastAsia="zh-CN" w:bidi="ar"/>
        </w:rPr>
        <w:t>第81条</w:t>
      </w:r>
      <w:r>
        <w:rPr>
          <w:rFonts w:hint="default" w:ascii="Times New Roman" w:hAnsi="Times New Roman" w:cs="Times New Roman" w:eastAsiaTheme="minorEastAsia"/>
          <w:b w:val="0"/>
          <w:i w:val="0"/>
          <w:color w:val="000000"/>
          <w:kern w:val="0"/>
          <w:sz w:val="28"/>
          <w:szCs w:val="28"/>
          <w:lang w:val="en-US" w:eastAsia="zh-CN" w:bidi="ar"/>
        </w:rPr>
        <w:t>、</w:t>
      </w:r>
      <w:r>
        <w:rPr>
          <w:rFonts w:hint="default" w:ascii="Times New Roman" w:hAnsi="Times New Roman" w:cs="Times New Roman" w:eastAsiaTheme="minorEastAsia"/>
          <w:b w:val="0"/>
          <w:i w:val="0"/>
          <w:color w:val="000000"/>
          <w:kern w:val="0"/>
          <w:sz w:val="28"/>
          <w:szCs w:val="28"/>
          <w:u w:val="single"/>
          <w:lang w:val="en-US" w:eastAsia="zh-CN" w:bidi="ar"/>
        </w:rPr>
        <w:t>第82条</w:t>
      </w:r>
      <w:r>
        <w:rPr>
          <w:rFonts w:hint="default" w:ascii="Times New Roman" w:hAnsi="Times New Roman" w:cs="Times New Roman" w:eastAsiaTheme="minorEastAsia"/>
          <w:b w:val="0"/>
          <w:i w:val="0"/>
          <w:color w:val="000000"/>
          <w:kern w:val="0"/>
          <w:sz w:val="28"/>
          <w:szCs w:val="28"/>
          <w:lang w:val="en-US" w:eastAsia="zh-CN" w:bidi="ar"/>
        </w:rPr>
        <w:t>、</w:t>
      </w:r>
      <w:r>
        <w:rPr>
          <w:rFonts w:hint="default" w:ascii="Times New Roman" w:hAnsi="Times New Roman" w:cs="Times New Roman" w:eastAsiaTheme="minorEastAsia"/>
          <w:b w:val="0"/>
          <w:i w:val="0"/>
          <w:color w:val="000000"/>
          <w:kern w:val="0"/>
          <w:sz w:val="28"/>
          <w:szCs w:val="28"/>
          <w:u w:val="single"/>
          <w:lang w:val="en-US" w:eastAsia="zh-CN" w:bidi="ar"/>
        </w:rPr>
        <w:t>第90条</w:t>
      </w:r>
      <w:r>
        <w:rPr>
          <w:rFonts w:hint="default" w:ascii="Times New Roman" w:hAnsi="Times New Roman" w:cs="Times New Roman" w:eastAsiaTheme="minorEastAsia"/>
          <w:b w:val="0"/>
          <w:i w:val="0"/>
          <w:color w:val="000000"/>
          <w:kern w:val="0"/>
          <w:sz w:val="28"/>
          <w:szCs w:val="28"/>
          <w:lang w:val="en-US" w:eastAsia="zh-CN" w:bidi="ar"/>
        </w:rPr>
        <w:t>、</w:t>
      </w:r>
      <w:r>
        <w:rPr>
          <w:rFonts w:hint="default" w:ascii="Times New Roman" w:hAnsi="Times New Roman" w:cs="Times New Roman" w:eastAsiaTheme="minorEastAsia"/>
          <w:b w:val="0"/>
          <w:i w:val="0"/>
          <w:color w:val="000000"/>
          <w:kern w:val="0"/>
          <w:sz w:val="28"/>
          <w:szCs w:val="28"/>
          <w:u w:val="single"/>
          <w:lang w:val="en-US" w:eastAsia="zh-CN" w:bidi="ar"/>
        </w:rPr>
        <w:t>第142条</w:t>
      </w:r>
      <w:r>
        <w:rPr>
          <w:rFonts w:hint="default" w:ascii="Times New Roman" w:hAnsi="Times New Roman" w:cs="Times New Roman" w:eastAsiaTheme="minorEastAsia"/>
          <w:b w:val="0"/>
          <w:i w:val="0"/>
          <w:color w:val="000000"/>
          <w:kern w:val="0"/>
          <w:sz w:val="28"/>
          <w:szCs w:val="28"/>
          <w:lang w:val="en-US" w:eastAsia="zh-CN" w:bidi="ar"/>
        </w:rPr>
        <w:t>、</w:t>
      </w:r>
      <w:r>
        <w:rPr>
          <w:rFonts w:hint="default" w:ascii="Times New Roman" w:hAnsi="Times New Roman" w:cs="Times New Roman" w:eastAsiaTheme="minorEastAsia"/>
          <w:b w:val="0"/>
          <w:i w:val="0"/>
          <w:color w:val="000000"/>
          <w:kern w:val="0"/>
          <w:sz w:val="28"/>
          <w:szCs w:val="28"/>
          <w:u w:val="single"/>
          <w:lang w:val="en-US" w:eastAsia="zh-CN" w:bidi="ar"/>
        </w:rPr>
        <w:t>第144条</w:t>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u w:val="single"/>
          <w:lang w:val="en-US" w:eastAsia="zh-CN" w:bidi="ar"/>
        </w:rPr>
        <w:t>156条</w:t>
      </w:r>
      <w:r>
        <w:rPr>
          <w:rFonts w:hint="default" w:ascii="Times New Roman" w:hAnsi="Times New Roman" w:cs="Times New Roman" w:eastAsiaTheme="minorEastAsia"/>
          <w:b w:val="0"/>
          <w:i w:val="0"/>
          <w:color w:val="000000"/>
          <w:kern w:val="0"/>
          <w:sz w:val="28"/>
          <w:szCs w:val="28"/>
          <w:lang w:val="en-US" w:eastAsia="zh-CN" w:bidi="ar"/>
        </w:rPr>
        <w:t>及165条规定的程序义务，或在法庭审理中违反对受保护证人、受害人、证人、专家、翻译及其他人员（律师、检察官和被告除外）的秩序维护规定时，可</w:t>
      </w:r>
      <w:r>
        <w:rPr>
          <w:rFonts w:hint="default" w:ascii="Times New Roman" w:hAnsi="Times New Roman" w:cs="Times New Roman" w:eastAsiaTheme="minorEastAsia"/>
          <w:b w:val="0"/>
          <w:i w:val="0"/>
          <w:color w:val="000000"/>
          <w:kern w:val="0"/>
          <w:sz w:val="28"/>
          <w:szCs w:val="28"/>
          <w:u w:val="single"/>
          <w:lang w:val="en-US" w:eastAsia="zh-CN" w:bidi="ar"/>
        </w:rPr>
        <w:t>依据</w:t>
      </w:r>
      <w:r>
        <w:rPr>
          <w:rFonts w:hint="default" w:ascii="Times New Roman" w:hAnsi="Times New Roman" w:cs="Times New Roman" w:eastAsiaTheme="minorEastAsia"/>
          <w:b w:val="0"/>
          <w:i w:val="0"/>
          <w:color w:val="000000"/>
          <w:kern w:val="0"/>
          <w:sz w:val="28"/>
          <w:szCs w:val="28"/>
          <w:lang w:val="en-US" w:eastAsia="zh-CN" w:bidi="ar"/>
        </w:rPr>
        <w:t>本法第</w:t>
      </w:r>
      <w:r>
        <w:rPr>
          <w:rFonts w:hint="default" w:ascii="Times New Roman" w:hAnsi="Times New Roman" w:cs="Times New Roman" w:eastAsiaTheme="minorEastAsia"/>
          <w:b w:val="0"/>
          <w:i w:val="0"/>
          <w:color w:val="000000"/>
          <w:kern w:val="0"/>
          <w:sz w:val="28"/>
          <w:szCs w:val="28"/>
          <w:u w:val="single"/>
          <w:lang w:val="en-US" w:eastAsia="zh-CN" w:bidi="ar"/>
        </w:rPr>
        <w:t>160</w:t>
      </w:r>
      <w:r>
        <w:rPr>
          <w:rFonts w:hint="default" w:ascii="Times New Roman" w:hAnsi="Times New Roman" w:cs="Times New Roman" w:eastAsiaTheme="minorEastAsia"/>
          <w:b w:val="0"/>
          <w:i w:val="0"/>
          <w:color w:val="000000"/>
          <w:kern w:val="0"/>
          <w:sz w:val="28"/>
          <w:szCs w:val="28"/>
          <w:lang w:val="en-US" w:eastAsia="zh-CN" w:bidi="ar"/>
        </w:rPr>
        <w:t>条</w:t>
      </w:r>
      <w:r>
        <w:rPr>
          <w:rFonts w:hint="default" w:ascii="Times New Roman" w:hAnsi="Times New Roman" w:cs="Times New Roman" w:eastAsiaTheme="minorEastAsia"/>
          <w:b w:val="0"/>
          <w:i w:val="0"/>
          <w:color w:val="000000"/>
          <w:kern w:val="0"/>
          <w:sz w:val="28"/>
          <w:szCs w:val="28"/>
          <w:u w:val="single"/>
          <w:lang w:val="en-US" w:eastAsia="zh-CN" w:bidi="ar"/>
        </w:rPr>
        <w:t>规定的</w:t>
      </w:r>
      <w:r>
        <w:rPr>
          <w:rFonts w:hint="default" w:ascii="Times New Roman" w:hAnsi="Times New Roman" w:cs="Times New Roman" w:eastAsiaTheme="minorEastAsia"/>
          <w:b w:val="0"/>
          <w:i w:val="0"/>
          <w:color w:val="000000"/>
          <w:kern w:val="0"/>
          <w:sz w:val="28"/>
          <w:szCs w:val="28"/>
          <w:lang w:val="en-US" w:eastAsia="zh-CN" w:bidi="ar"/>
        </w:rPr>
        <w:t>金额和方式处以罚金。</w:t>
      </w:r>
    </w:p>
    <w:p w14:paraId="174E06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脚注：第159条经哈萨克斯坦共和国2021年6月9日第49-VII号法律修订（自首次正式公布之日起十个日历日后生效）。</w:t>
      </w:r>
    </w:p>
    <w:p w14:paraId="4522F3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第160条 罚金裁定程序</w:t>
      </w:r>
    </w:p>
    <w:p w14:paraId="39D669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法院应在本法典第159条规定的情形下作出金钱处罚裁定。</w:t>
      </w:r>
    </w:p>
    <w:p w14:paraId="4F28E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若相关违法行为发生于法庭审理期间，应由审理该案并作出裁决的法院当庭作出处罚决定。</w:t>
      </w:r>
    </w:p>
    <w:p w14:paraId="29619C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违法行为发生于审前程序期间，预审调查人员或检察官应制作违法行为笔录，提交预审法官审理。预审法官应于收到笔录后一日内完成审理。可能被处以罚金者应被传唤至庭审。违法者无正当理由缺席不影响笔录审理。</w:t>
      </w:r>
    </w:p>
    <w:p w14:paraId="65971E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经审议笔录后，法官作出处以不超过五十个月计算指数的罚金或不予处罚的裁决。裁决书副本应送达笔录制作人和被处罚人。</w:t>
      </w:r>
    </w:p>
    <w:p w14:paraId="2DF705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法院在处以罚金时，可延期执行或准许分期执行该决定，期限最长不超过三个月。 </w:t>
      </w:r>
    </w:p>
    <w:p w14:paraId="34AB25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第161条 财产扣押</w:t>
      </w:r>
    </w:p>
    <w:p w14:paraId="45E5CF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为确保民事判决、其他财产处罚或可能的财产没收得以执行，预审调查人员有义务采取扣押财产的措施。</w:t>
      </w:r>
    </w:p>
    <w:p w14:paraId="0C4842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若民事请求的保全事由在司法调查阶段出现，法院有权在判决生效前采取保全措施。</w:t>
      </w:r>
    </w:p>
    <w:p w14:paraId="293E37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在紧急情况下，经检察官同意，预审调查人员可设定不超过10天的财产处置期限，并在24小时内通知财产所有者（如其身份已确定）。</w:t>
      </w:r>
    </w:p>
    <w:p w14:paraId="6AD658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财产处置限制期限届满前，预审调查人员有义务依照本法典第162条规定的方式，向法院提交财产扣押申请决定书，同时通知金融机构、财产登记机关及（或）财产权登记机关或其他授权机构组织，或解除已设定的限制。</w:t>
      </w:r>
    </w:p>
    <w:p w14:paraId="419117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下列情形无需通知财产所有人关于对其财产设定处置期限：</w:t>
      </w:r>
    </w:p>
    <w:p w14:paraId="4DAD12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涉及恐怖主义或极端主义犯罪的刑事案件；</w:t>
      </w:r>
    </w:p>
    <w:p w14:paraId="41A350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涉及犯罪集团实施犯罪行为的刑事案件；</w:t>
      </w:r>
    </w:p>
    <w:p w14:paraId="68CFE9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向财产所有人通知处置期限可能导致刑事案件中秘密侦查措施信息泄露的风险。</w:t>
      </w:r>
    </w:p>
    <w:p w14:paraId="2B287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财产扣押系指禁止财产所有权人或占有权人处置财产，必要时禁止使用财产，或扣押财产并移交保管。</w:t>
      </w:r>
    </w:p>
    <w:p w14:paraId="04CFF5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查扣财产的检查与保管程序，依照本法典第221条规定执行。</w:t>
      </w:r>
    </w:p>
    <w:p w14:paraId="419C2E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对于金融机构债权人身份的嫌疑人、被告人或依法对其行为承担经济责任的人员，若其债务重组事宜适用哈萨克斯坦共和国规范金融机构活动的法律规定，则不得对其财产采取民事索赔部分的判决执行保障措施。</w:t>
      </w:r>
    </w:p>
    <w:p w14:paraId="627C4B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为保障民事索赔而扣押的财产价值，不得超过民事索赔人或检察官提出的索赔金额。</w:t>
      </w:r>
    </w:p>
    <w:p w14:paraId="2A489E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确定多名嫌疑人、被告人或对其行为负有责任者应扣押财产份额时，应考虑各人参与犯罪行为的程度；但若其他相关人员无财产可供执行，可对其中一人财产实施全部扣押以保障民事索赔。</w:t>
      </w:r>
    </w:p>
    <w:p w14:paraId="680571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不得对生活必需品及其他由哈萨克斯坦共和国立法确定的物品实施扣押。</w:t>
      </w:r>
    </w:p>
    <w:p w14:paraId="30DFF3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禁止对财产设定临时处分限制、交易限制及其他财产交易限制，禁止扣押银行账户内资金及（或）电子钱包内电子货币（该电子货币系用于发放国家预算及（或）国家社会保险基金支付的福利金和社会补助金）， 根据《哈萨克斯坦共和国社会法典》第112条第4款第1项规定发放的物质援助、住房补贴、统一累积养老金基金为改善住房条件和（或）支付医疗费用发放的一次性养老金、专项资产、 用于改善住房条件和（或）支付教育的统一累积养老金基金专项储蓄支付款项，存入住房建设储蓄银行账户的用于支付私人住房基金租赁住房补贴款项，存入银行账户的社会医疗保险基金资产及专项缴费资金（用于保障免费医疗服务额度）， 用于改善住房条件和（或）支付教育费用的统一累积养老金基金专项储蓄款项形式的资金，用于公寓物业公共部分整体维修的资本储蓄形式存放于二级银行账户的资金（不包括因违反合同履行义务而依据法院判决作出的罚款），该合同旨在实施公寓物业公共部分整体维修，资金存放于账户中，并以公证人存放条款存放。为实施公寓物业内共有财产整体维修而签订合同所产生的违约金除外；根据哈萨克斯坦共和国《国家教育储蓄制度法》签订的教育储蓄存款协议项下存入银行账户的资金； "国家教育储蓄制度法"签订的教育储蓄存款协议项下存入银行账户的资金；来自银行、保险（再保险）机构、自愿累积养老基金、哈萨克斯坦共和国非居民银行分支机构、哈萨克斯坦共和国非居民保险（再保险）机构分支机构的资金（该等机构已被授权国家机关吊销执照和/或处于强制清算（强制停止活动）过程中）； 私人法警用于保管为索赔人追回款项的活期账户资金；投资组合经理客户资金专用银行账户资金；履行名义持有人职能者客户资金专用银行账户资金（用于清算金融工具交易），以及公共采购领域统一运营商银行账户资金（用于存放潜在供应商或供应商的担保资金）； 用于金融工具交易清算活动的银行账户资金，以及根据哈萨克斯坦共和国《关于公共采购法》规定，用于公共采购领域统一运营商银行账户中潜在供应商或供应商为参与公共采购而存入的担保资金。 《哈萨克斯坦共和国公共采购法》规定的用于清算活动的银行账户资金；</w:t>
      </w:r>
    </w:p>
    <w:p w14:paraId="7D0428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本部分第二款规定不适用于以下情形：1. 由强制执行文件执行领域的授权机构及其辖区机构实施的限制措施，旨在暂停指定用于存放追回款项（受益方为收款人）的指定活期账户的借方交易；2. 针对执照被暂停、终止或撤销的私人执行代理人实施的限制措施；3. 针对公共采购领域单一运营商银行账户内资金实施的限制措施，该资金系为潜在供应商或供应商存入，用于参与公共采购活动。 持证被暂停、终止或撤销的私人执行代理人，以及根据《哈萨克斯坦共和国公共采购法》在公共采购领域单一经营者银行账户内为潜在供应商或供应商存放的、用于参与公共采购担保措施的资金。</w:t>
      </w:r>
    </w:p>
    <w:p w14:paraId="6EDE8C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有充分理由相信财产系嫌疑人、被告人犯罪行为所得，或曾被用于、拟用于实施犯罪行为的工具或手段，或用于资助极端主义、恐怖主义、有组织团体、非法军事组织、犯罪团伙，可对他人持有的财产实施扣押。</w:t>
      </w:r>
    </w:p>
    <w:p w14:paraId="04C352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若有理由相信应扣押财产可能被隐匿或转移，预审调查人员有权暂停财产交易及其他操作，或在二十四小时内通知检察官和法院后，将财产暂扣不超过十日。</w:t>
      </w:r>
    </w:p>
    <w:p w14:paraId="60D9DD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在暂停财产交易及其他操作或扣押财产的期限届满后，预审调查人员有义务依照本法典第</w:t>
      </w:r>
      <w:r>
        <w:rPr>
          <w:rFonts w:hint="default" w:ascii="Times New Roman" w:hAnsi="Times New Roman" w:cs="Times New Roman" w:eastAsiaTheme="minorEastAsia"/>
          <w:b w:val="0"/>
          <w:i w:val="0"/>
          <w:color w:val="000000"/>
          <w:kern w:val="0"/>
          <w:sz w:val="28"/>
          <w:szCs w:val="28"/>
          <w:u w:val="single"/>
          <w:lang w:val="en-US" w:eastAsia="zh-CN" w:bidi="ar"/>
        </w:rPr>
        <w:t>162条</w:t>
      </w:r>
      <w:r>
        <w:rPr>
          <w:rFonts w:hint="default" w:ascii="Times New Roman" w:hAnsi="Times New Roman" w:cs="Times New Roman" w:eastAsiaTheme="minorEastAsia"/>
          <w:b w:val="0"/>
          <w:i w:val="0"/>
          <w:color w:val="000000"/>
          <w:kern w:val="0"/>
          <w:sz w:val="28"/>
          <w:szCs w:val="28"/>
          <w:lang w:val="en-US" w:eastAsia="zh-CN" w:bidi="ar"/>
        </w:rPr>
        <w:t>规定的方式，向法院提交扣押财产的申请决定，并通知金融机构及授权机构。 在财产登记和（或）财产权登记领域，或向其他授权机构和组织，或取消暂停财产交易及其他操作，并（或）归还财产。</w:t>
      </w:r>
    </w:p>
    <w:p w14:paraId="2F9F7B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财产处置限制期限届满、财产交易及其他操作已被暂停且尚未收到调查法院批准扣押财产的决定时，金融机构及财产登记和（或）财产权登记领域的授权机构有义务自行解除财产处置限制，暂停财产交易及其他操作，并立即通知预审调查人员。</w:t>
      </w:r>
    </w:p>
    <w:p w14:paraId="3ADFDE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第161条经哈萨克斯坦共和国2016年7月26日第12-VI号法律修订（自首次正式公布之日起三十个日历日后生效）；经2017年7月5日第88-VI号法律修订（自首次正式公布之日起十个日历日后生效）； 2017年12月21日第118-VI号（自首次正式公布之日起十个日历日后生效）；2017年12月12日第114-VI号（自2018年1月1日起生效）； 2018年12月28日第208-VI号（自首次正式公布之日起十个日历日后生效）；2019年12月26日第284-VI号（自首次正式公布之日起十个日历日后生效）； 2019年12月27日第292-VI号（颁布程序详见第2条）；2020年6月26日第349-VI号（自首次正式公布之日起十个日历日后生效）； 2021年1月2日第399-VI号（生效程序详见第2条）；2020年12月30日第397-VI号（自首次正式公布之日起六个月后生效）； 2021年7月2日第62-VII号（自首次正式公布之日起六十个日历日后生效）；2021年11月15日第72-VII号（自2022年1月1日起生效）； 2022年7月12日第138-VII号（自首次正式公布之日起六十个日历日后生效）；2022年12月30日第177-VII号（自首次正式公布之日起十个日历日后生效）； 2022年12月30日第179-VII号（自首次正式公布之日起六十个日历日后生效）；2023年4月19日第223-VII号（自2024年1月1日起生效）； 2023年11月16日第40-VIII号（自2024年1月1日起生效）；2024年5月16日第82-VIII号（自首次正式公布之日起十个日历日后生效）。</w:t>
      </w:r>
    </w:p>
    <w:p w14:paraId="6CD02B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第162条 财产扣押令</w:t>
      </w:r>
    </w:p>
    <w:p w14:paraId="33DED3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如需扣押财产，预审调查人员应作出决定，向法院申请扣押嫌疑人或依法对其行为承担经济责任之人的财产。</w:t>
      </w:r>
    </w:p>
    <w:p w14:paraId="352013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该决定应附有经认证的刑事案件副本，以证实申请的有效性。</w:t>
      </w:r>
    </w:p>
    <w:p w14:paraId="44F650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应包含以下内容：简要说明犯罪行为的理论依据、构成要件、涉案嫌疑人、被告人或损害责任人的信息，该损害系由哈萨克斯坦共和国《刑法典》禁止的犯罪行为或精神失常者行为所致；在存在诉求的情况下，应载明可扣押财产的价值、所在位置及关于扣押必要性的结论。</w:t>
      </w:r>
    </w:p>
    <w:p w14:paraId="6BA5D3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侦查人员作出申请扣押财产及材料的决定后，须自确定应扣押财产之日起四十八小时内提交给预审法官。该决定副本同时送达检察官。</w:t>
      </w:r>
    </w:p>
    <w:p w14:paraId="0388F4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根据哈萨克斯坦共和国2017年12月21日第118-VI号法律予以废止（自首次正式公布之日起十个日历日后生效）。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4. 由哈萨克斯坦共和国2017年12月21日第118-VI号法律废止（自首次正式公布之日起十个日历日后生效）。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5. 根据哈萨克斯坦共和国2017年12月21日第118-VI号法律予以删除（自首次正式公布之日起十个日历日后生效）。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脚注。第162条经哈萨克斯坦共和国2017年12月21日第118-VI号法律修订（自首次正式公布之日起十个日历日后生效）。</w:t>
      </w:r>
    </w:p>
    <w:p w14:paraId="56E6BB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第163条 批准扣押财产的命令</w:t>
      </w:r>
    </w:p>
    <w:p w14:paraId="79309B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批准扣押财产的权限属于预审法官，在本法典第107条第7款第2项和第3项规定的情形下，则属于地区法院及同级法院的法官。</w:t>
      </w:r>
    </w:p>
    <w:p w14:paraId="643F95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侦查机关负责人关于启动财产扣押申请的决定，应由侦查法官在收到材料后二十四小时内，于侦查地点或嫌疑人、被告人财产发现地单独审理。</w:t>
      </w:r>
    </w:p>
    <w:p w14:paraId="3AD97F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根据哈萨克斯坦共和国2017年12月21日第118-VI号法律予以废止（自首次正式公布之日起十个日历日后生效）。</w:t>
      </w:r>
    </w:p>
    <w:p w14:paraId="0A69B5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预审法官审议财产扣押许可申请后，应当作出批准或驳回扣押申请的裁定。</w:t>
      </w:r>
    </w:p>
    <w:p w14:paraId="0B5D30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为确保可能没收财产而决定扣押财产时，调查法官应说明认定该财产属于嫌疑人、被告人所有，且用于实施犯罪行为或系犯罪所得的事实依据。</w:t>
      </w:r>
    </w:p>
    <w:p w14:paraId="51A0EF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若存在可信证据表明财产系犯罪所得，但无法确定具体财产时，调查法官有权扣押其他等值财产。</w:t>
      </w:r>
    </w:p>
    <w:p w14:paraId="657C08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扣押财产的决定应明确列明拟扣押的财产、该财产在审前程序中的设定方式，以及为保障民事索赔而可扣押财产的价值，并载明在案件终局裁决前财产的存放地点信息。</w:t>
      </w:r>
    </w:p>
    <w:p w14:paraId="1AB7CF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必要时，财产扣押决定可移交有权执行机构或组织执行。</w:t>
      </w:r>
    </w:p>
    <w:p w14:paraId="059558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侦查法官就财产扣押申请作出的裁定，应立即送达预审调查人员、犯罪嫌疑人或对哈萨克斯坦共和国刑法禁止的犯罪行为或精神失常者行为造成的损害承担责任的人员，以及检察官、民事原告、受害人。</w:t>
      </w:r>
    </w:p>
    <w:p w14:paraId="2582FF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法官签发的财产扣押决定由法警执行。</w:t>
      </w:r>
    </w:p>
    <w:p w14:paraId="18581A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侦查人员在侦查法官驳回财产扣押授权的裁决生效后十日内，应解除对财产处置的限制措施，撤销暂停财产交易及其他操作的决定，并（或）将扣押财产返还给所有者。</w:t>
      </w:r>
    </w:p>
    <w:p w14:paraId="11F4A3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执行人员依据法院扣押财产的裁决，应核查财产存续情况，制作财产清单，书面警告持有财产的人员不得擅自处置财产或实施其他行为，或制作无可扣押财产的书面记录。</w:t>
      </w:r>
    </w:p>
    <w:p w14:paraId="5F2BDE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参与财产查封时，可由专业人员确定财产价值。</w:t>
      </w:r>
    </w:p>
    <w:p w14:paraId="143D9D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财产所有权人或占有权人有权建议优先扣押的物品。</w:t>
      </w:r>
    </w:p>
    <w:p w14:paraId="00AB87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被扣押财产可由调查法官酌情移交或转交至地方行政机关代表、住房管理机构、财产所有人或其他经告知财产保管责任并签署书面保证书的个人保管。</w:t>
      </w:r>
    </w:p>
    <w:p w14:paraId="20DA5F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扣押二级银行、哈萨克斯坦共和国非居民银行分行及信贷机构账户存款中的货币及其他贵重物品时，该账户的借方交易应在扣押资金限额内终止。</w:t>
      </w:r>
    </w:p>
    <w:p w14:paraId="489619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当查封措施不再必要时，应解除财产查封。由预审阶段调查法官批准的财产查封解除，须基于刑事侦查机关经检察官同意作出的有理有据的决定。</w:t>
      </w:r>
    </w:p>
    <w:p w14:paraId="2411E0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脚注：第163条经哈萨克斯坦共和国2017年12月21日第118-VI号法律修订（自首次正式公布之日起十个日历日后生效）； 2018年7月12日第180-VI号法律（自首次正式公布之日起十个日历日后生效）；2021年1月2日第399-VI号法律（自2020年12月16日起生效）； 2021年7月2日第62-VII号（自首次正式公布之日起六十个日历日届满后生效）。</w:t>
      </w:r>
    </w:p>
    <w:p w14:paraId="047E8F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第164条 根据检察官申请对财产扣押裁定的复核及上诉</w:t>
      </w:r>
    </w:p>
    <w:p w14:paraId="6F1948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注：第164条标题依据哈萨克斯坦共和国2017年7月11日第91-VI号法律新修订文本（自首次正式公布之日起十个日历日后生效）。</w:t>
      </w:r>
    </w:p>
    <w:p w14:paraId="438E6A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侦查法官关于批准或拒绝批准扣押嫌疑人、被告人及其法定责任人财产的决定，可依照本法典第107条规定的方式，经检察官申请予以上诉和复核。</w:t>
      </w:r>
    </w:p>
    <w:p w14:paraId="62A4E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若撤销侦查法官拒绝批准财产扣押的裁定，地区法院或同级法院对批准财产扣押问题的审理，应依照本法第107条规定的方式进行。</w:t>
      </w:r>
    </w:p>
    <w:p w14:paraId="2F917B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脚注：第164条经哈萨克斯坦共和国2017年7月11日第91-VI号法律修订（自首次正式公布之日起十个日历日后生效）；经2018年7月12日第180-VI号法律修订 （自首次正式公布之日起十个日历日后生效）。</w:t>
      </w:r>
    </w:p>
    <w:p w14:paraId="63DC96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第165条 限制令</w:t>
      </w:r>
    </w:p>
    <w:p w14:paraId="515F30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限制令系指为保护受害人及其他涉案人员，限制嫌疑人、被告人或被告接近、追踪、接触、致电及通过其他方式与之沟通的行为。</w:t>
      </w:r>
    </w:p>
    <w:p w14:paraId="47A893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限制令由预审法官批准或由法院实施。</w:t>
      </w:r>
    </w:p>
    <w:p w14:paraId="1A36CD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若嫌疑人或被告人对家庭成员及未成年人实施或存在实施暴力犯罪的真实威胁，预审调查人员应根据受害人或其他受保护人员的书面申请，签发启动法院禁止接近令授权申请的命令并提交法院。</w:t>
      </w:r>
    </w:p>
    <w:p w14:paraId="172283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该决定须附有经认证的刑事案件材料副本，以证实实施禁止接近令的必要性。</w:t>
      </w:r>
    </w:p>
    <w:p w14:paraId="18428D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该决定副本同时送达检察官。</w:t>
      </w:r>
    </w:p>
    <w:p w14:paraId="4B1EDB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根据哈萨克斯坦共和国2017年12月21日第118-VI号法律予以废止（自首次正式公布之日起十个日历日后生效）。</w:t>
      </w:r>
    </w:p>
    <w:p w14:paraId="3194C1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禁止接近令的申请应由调查法官在收到申请之日起二十四小时内单独审理。</w:t>
      </w:r>
    </w:p>
    <w:p w14:paraId="342093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经审查申请及案卷材料后，侦查法官应作出批准或驳回禁止接近令的裁定。批准或驳回禁止接近令的裁定可依本法典第107条规定，应检察官请求予以上诉或复核。</w:t>
      </w:r>
    </w:p>
    <w:p w14:paraId="6C34F0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关于限制令的决定必须明确适用强制程序措施的依据、限制令的类型，以及受托监督其执行的机构。限制令决定书副本应提交给检察官、嫌疑人、被告人、辩护人、受保护人及负责监督的机构。</w:t>
      </w:r>
    </w:p>
    <w:p w14:paraId="1FC06C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违反限制令的，可依照本法典第160条规定对嫌疑人、被告人处以罚金，并可采取强制措施。</w:t>
      </w:r>
    </w:p>
    <w:p w14:paraId="390FE0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禁止接近令的撤销，由刑事侦查机关经检察官同意作出有理有据的决定，或由法院在刑事案件司法审理期间作出，当该措施不再必要时。</w:t>
      </w:r>
    </w:p>
    <w:p w14:paraId="18C2E1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脚注：第165条经哈萨克斯坦共和国2017年7月11日第91-VI号法律修订（自首次正式公布之日起十个日历日后生效）； 2017年12月21日第118-VI号修正案（自首次正式公布之日起十个日历日后生效）； 2018年7月12日第180-VI号法律（自首次正式公布之日起十个日历日后生效）；2021年12月27日第88-VII号法律（自首次正式公布之日起十个日历日后生效）。</w:t>
      </w:r>
    </w:p>
    <w:p w14:paraId="474D13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第五节 刑事诉讼中的财产问题</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第二十章 刑事诉讼中的民事索赔第166条 刑事诉讼中审理的民事索赔</w:t>
      </w:r>
    </w:p>
    <w:p w14:paraId="325D64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自然人及法人因精神病患者实施的犯罪行为或社会危险行为直接造成的财产损失及精神损害赔偿请求，以及丧葬费、受害人治疗费、保险赔偿金、福利金或养老金支付款项，以及因参与调查、预审及诉讼程序产生的费用（含代理费）等民事请求，均应在刑事诉讼中予以审理。</w:t>
      </w:r>
    </w:p>
    <w:p w14:paraId="35A685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2.刑事案件中提出的民事索赔，其证明程序应遵循本法典确立的规则。</w:t>
      </w:r>
    </w:p>
    <w:p w14:paraId="07C0F2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若民事索赔所涉法律关系未由本法典规范，则适用民事诉讼法相关规定，但不得与本法典相抵触。</w:t>
      </w:r>
    </w:p>
    <w:p w14:paraId="482D2C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本条第一款所述人员在刑事诉讼中未提出民事诉讼请求，或提出后撤回，或被法院不予受理的，有权在民事诉讼中提出。原告撤回民事诉讼请求或请求不予受理的申请，由法院依照本法及民事诉讼法规定处理。</w:t>
      </w:r>
    </w:p>
    <w:p w14:paraId="24974E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民事诉讼中作出的民事请求裁决，构成禁止在刑事诉讼中以相同理由对相同对象提出相同请求的依据。</w:t>
      </w:r>
    </w:p>
    <w:p w14:paraId="082B6E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第167条 民事请求的提出</w:t>
      </w:r>
    </w:p>
    <w:p w14:paraId="31BDAE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自预审调查开始至司法调查结束期间，因犯罪行为或刑事处罚行为直接遭受物质或精神损害的人员或其代表，可提起民事诉讼。</w:t>
      </w:r>
    </w:p>
    <w:p w14:paraId="6C2E6A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在本法典第58条规定的情形下，检察官可提起民事诉讼请求。</w:t>
      </w:r>
    </w:p>
    <w:p w14:paraId="6588D2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对于致人死亡的犯罪，近亲属、死者配偶可依据本法行使受害人权利提起民事诉讼。</w:t>
      </w:r>
    </w:p>
    <w:p w14:paraId="58A921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民事诉讼请求可针对嫌疑人、被告人、被告或对其行为或精神失常者行为承担实质责任的人提起。</w:t>
      </w:r>
    </w:p>
    <w:p w14:paraId="45DF22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提起民事诉讼请求的人称为民事原告，被提起诉讼请求的人称为民事被告。此类人员在刑事诉讼过程中，分别行使本法规定的民事原告和民事被告的诉讼权利并承担相应义务。</w:t>
      </w:r>
    </w:p>
    <w:p w14:paraId="107C1B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刑事案件中提出民事索赔的索赔人应免缴国家费用。</w:t>
      </w:r>
    </w:p>
    <w:p w14:paraId="24E029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民事请求的管辖权由刑事案件的管辖权决定，该请求应与刑事案件合并审理。</w:t>
      </w:r>
    </w:p>
    <w:p w14:paraId="2686C1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民事诉讼应以书面或电子文书形式提起，并符合民事诉讼程序中审理诉讼的要求。</w:t>
      </w:r>
    </w:p>
    <w:p w14:paraId="4FF837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未查明嫌疑人身份不影响在刑事案件中提起民事诉讼请求。</w:t>
      </w:r>
    </w:p>
    <w:p w14:paraId="3A6D8F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为明确民事索赔依据及索赔金额，当事人可补充提交索赔材料。</w:t>
      </w:r>
    </w:p>
    <w:p w14:paraId="27B836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对因享有司法豁免权而不被认定为犯罪嫌疑人的任何人，可通过民事诉讼程序提起民事诉讼请求。</w:t>
      </w:r>
    </w:p>
    <w:p w14:paraId="3CC51A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脚注：第167条经哈萨克斯坦共和国2015年10月31日第378-V号法律修订（自2016年1月1日起施行）。</w:t>
      </w:r>
    </w:p>
    <w:p w14:paraId="33418F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第168条 赔偿依据、条件、金额及方式的适用规则</w:t>
      </w:r>
    </w:p>
    <w:p w14:paraId="284650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刑事案件中提出的民事索赔请求，其赔偿依据、条件、数额及方式应依照民事、劳动及其他法律法规的规定确定。 </w:t>
      </w:r>
    </w:p>
    <w:p w14:paraId="668305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若哈萨克斯坦共和国批准的国际条约规定了与本法典不同的规则，则适用国际条约的规定。</w:t>
      </w:r>
    </w:p>
    <w:p w14:paraId="0BC676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第169条 诉状退回与诉求驳回</w:t>
      </w:r>
    </w:p>
    <w:p w14:paraId="171F16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民事原告有权在刑事诉讼任何阶段声明撤回诉状。撤回诉状申请应以书面或电子文书形式提交并附于刑事案卷。若在法庭审理中宣布撤回诉状，应载入法庭记录。</w:t>
      </w:r>
    </w:p>
    <w:p w14:paraId="4509EA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民事原告在刑事案件审前程序阶段申请放弃索赔的，应以书面或电子文书形式提交并附于刑事案件材料。若民事原告在庭审中当庭表示放弃索赔，应载入庭审记录。</w:t>
      </w:r>
    </w:p>
    <w:p w14:paraId="7F1D34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法院可在司法程序任何阶段作出裁定驳回索赔请求，但须在法庭退庭评议前完成。</w:t>
      </w:r>
    </w:p>
    <w:p w14:paraId="531CB2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作出撤回请求裁定前，法院应向民事原告说明：撤回请求将终止相关诉讼程序，且当事人不得就同一主体、同一标的、同一事由的争议再次向法院提起诉讼（包括民事诉讼）。</w:t>
      </w:r>
    </w:p>
    <w:p w14:paraId="1A9A79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若民事原告撤回诉状的行为违法或侵害他人依法受保护的权利和利益，法院不予受理撤诉请求，并应作出说明理由的裁定。</w:t>
      </w:r>
    </w:p>
    <w:p w14:paraId="4A58D6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脚注：第169条经哈萨克斯坦共和国2015年10月31日第378-V号法律修订（自2016年1月1日起施行）。</w:t>
      </w:r>
    </w:p>
    <w:p w14:paraId="2035C9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第170条 民事请求裁决</w:t>
      </w:r>
    </w:p>
    <w:p w14:paraId="6C8D2C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刑事案件中审理民事请求后，法院应作出下列决定之一：</w:t>
      </w:r>
    </w:p>
    <w:p w14:paraId="4FC485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1）全部或部分支持民事请求；</w:t>
      </w:r>
    </w:p>
    <w:p w14:paraId="1979D0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2）驳回民事请求；</w:t>
      </w:r>
    </w:p>
    <w:p w14:paraId="37DE31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3）确认民事原告享有民事索赔权，并将具体金额问题移交民事诉讼程序审理；</w:t>
      </w:r>
    </w:p>
    <w:p w14:paraId="7BDBA7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4）裁定驳回民事请求并终止该项诉讼程序；</w:t>
      </w:r>
    </w:p>
    <w:p w14:paraId="5320DB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批准调解协议或民事诉讼中通过调解方式达成的争议解决协议，并终止该诉讼程序；</w:t>
      </w:r>
    </w:p>
    <w:p w14:paraId="7BC356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6）对民事请求不予审理。</w:t>
      </w:r>
    </w:p>
    <w:p w14:paraId="175738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根据本法典第35条第一部分第3项、第4项规定终止诉讼程序时，法院应当全部支持民事请求。</w:t>
      </w:r>
    </w:p>
    <w:p w14:paraId="0E9508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在有罪判决书或对精神失常者适用强制医疗措施的裁定中，法院应当全部或部分支持民事请求，或予以驳回。</w:t>
      </w:r>
    </w:p>
    <w:p w14:paraId="4C78CE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民事诉讼请求获得全部或部分支持，法院应在判决书中明确规定民事诉讼请求部分内容的自愿执行期限。若当事人在自愿执行期限内未履行民事诉讼请求部分内容的判决，法院应依照民事诉讼法规定的方式，将该部分内容移送强制执行。 强制执行程序依照哈萨克斯坦共和国关于执行程序及执行官地位的法律规定实施。</w:t>
      </w:r>
    </w:p>
    <w:p w14:paraId="0A6CAA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若无法在不推迟刑事诉讼的情况下对民事索赔进行详细计算，法院可承认民事索赔人获得赔偿的权利，并将赔偿金额问题移交民事诉讼程序审理。</w:t>
      </w:r>
    </w:p>
    <w:p w14:paraId="475977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法院在作出无罪判决时，以及在依据精神病患者强制医疗措施申请作出终止案件裁定时，若未认定构成哈萨克斯坦共和国刑法规定的犯罪行为或违法行为， 或被告参与犯罪行为的事实未获证实，或被告（或强制医疗措施适用对象）的过错未获认定。</w:t>
      </w:r>
    </w:p>
    <w:p w14:paraId="5A952F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法院在下列情形下应裁定终止民事诉讼程序：法院批准和解协议、通过调解程序达成和解，或法院作出驳回民事诉讼请求的裁定。</w:t>
      </w:r>
    </w:p>
    <w:p w14:paraId="1C782A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法院在下列情形下不予审理请求：</w:t>
      </w:r>
    </w:p>
    <w:p w14:paraId="70B45C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被告因不构成刑事犯罪而被宣告无罪；</w:t>
      </w:r>
    </w:p>
    <w:p w14:paraId="6DE9D0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因精神失常者行为性质及身心状况不构成社会危害且无需强制治疗，故终止对其适用强制医疗措施的案件；</w:t>
      </w:r>
    </w:p>
    <w:p w14:paraId="4FCDD9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依据本法典第35条第一部分第5、7、8款规定终止案件；</w:t>
      </w:r>
    </w:p>
    <w:p w14:paraId="4177F8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4）民事原告提出终止请求。</w:t>
      </w:r>
    </w:p>
    <w:p w14:paraId="6E887B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除法律规定情形外，不得以其他理由驳回民事诉讼请求。</w:t>
      </w:r>
    </w:p>
    <w:p w14:paraId="7BBED4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第171条 民事诉讼请求的保障</w:t>
      </w:r>
    </w:p>
    <w:p w14:paraId="065A3B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民事原告提出民事诉讼请求时，刑事侦查机关应采取保障措施。若未采取保障措施，法院在依据本法典第325条准备主审程序时，应责令刑事侦查机关采取保障措施。在审判阶段提出民事诉讼请求时，法院应作出保障民事诉讼请求的裁定。</w:t>
      </w:r>
    </w:p>
    <w:p w14:paraId="08DEA7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第172条 判决执行与民事请求部分的法院裁决</w:t>
      </w:r>
    </w:p>
    <w:p w14:paraId="07E440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院就民事请求全部或部分予以支持作出裁决时，可设定自愿执行判决期限，并可适用民事诉讼法规定的延期执行、分期执行规则。民事请求部分内容的司法裁决强制执行，应依照哈萨克斯坦共和国关于执行程序及执行官地位的法律规定执行。</w:t>
      </w:r>
    </w:p>
    <w:p w14:paraId="3B623D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第173条 受害者赔偿基金</w:t>
      </w:r>
    </w:p>
    <w:p w14:paraId="7D9604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受害人依法享有根据哈萨克斯坦共和国《受害人赔偿基金法》规定的情形和程序获得赔偿的权利。</w:t>
      </w:r>
    </w:p>
    <w:p w14:paraId="68B901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根据《刑法》第98-1条和第98-2条规定，法院应作出强制支付裁定。</w:t>
      </w:r>
    </w:p>
    <w:p w14:paraId="4A5DA5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法院应向下列主体追偿受害者赔偿基金法规定的赔偿金额：</w:t>
      </w:r>
    </w:p>
    <w:p w14:paraId="6B1F12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犯罪人；</w:t>
      </w:r>
    </w:p>
    <w:p w14:paraId="7C2497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经认定犯有罪行的未成年人的法定代理人；</w:t>
      </w:r>
    </w:p>
    <w:p w14:paraId="112785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3）依据哈萨克斯坦共和国法律对自然人犯罪行为造成的损害承担财产责任的法人。</w:t>
      </w:r>
    </w:p>
    <w:p w14:paraId="2A1535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依据本法典第35条第1款第3项、第4项、第5项、第6项、第7项、第8项、第9项、第10项、第11项、第12项规定终止侦查的裁决，以及第36条第1款规定终止侦查的裁决，应作为依据向 4)及第12)项终止刑事侦查的裁决，可依据本法第三十六条第一款规定，向本法第三款所列人员追偿民事诉讼中受害者赔偿基金的款项，具体金额参照哈萨克斯坦共和国《受害者赔偿基金法》规定。</w:t>
      </w:r>
    </w:p>
    <w:p w14:paraId="4B08DA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经查明受害人通过提供虚假信息获取赔偿金，或其犯罪行为经重新定性为哈萨克斯坦共和国《受害人赔偿基金法》第6条未予规定的犯罪行为，或刑事案件终止，或法院因不存在犯罪行为事实作出无罪判决生效，则应向受害人追偿从受害人赔偿基金支付的款项。 终止刑事案件或法院因不存在犯罪事实作出无罪判决生效时，应从受害人处追回。</w:t>
      </w:r>
    </w:p>
    <w:p w14:paraId="38CAA3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脚注：哈萨克斯坦共和国2018年1月10日第132-VI号法律第173条（自2018年7月1日起施行）。</w:t>
      </w:r>
    </w:p>
    <w:p w14:paraId="49FCB9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第二十一章 劳动报酬及刑事诉讼过程中产生的费用补偿</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第174条 法律援助报酬</w:t>
      </w:r>
    </w:p>
    <w:p w14:paraId="514433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辩护律师及刑事诉讼当事人代表的劳务报酬应依照哈萨克斯坦共和国法律规定支付。</w:t>
      </w:r>
    </w:p>
    <w:p w14:paraId="20A2FA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本法典规定的情形下，律师未与当事人签订协议即以辩护人身份参与审前程序或出庭，或以受害人（私人检察官）代表身份参与诉讼时，律师报酬费用由预算资金支付。</w:t>
      </w:r>
    </w:p>
    <w:p w14:paraId="1574BA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在本条第二款规定的情形下，刑事诉讼机关如有正当理由，有权全部或部分免除嫌疑人、被告人、被判刑人支付法律援助费用，并就此作出有理有据的决定。</w:t>
      </w:r>
    </w:p>
    <w:p w14:paraId="767D5A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脚注：第174条经哈萨克斯坦共和国2017年7月3日第84-VI号法律修订（自首次正式公布之日起十个日历日后生效）。</w:t>
      </w:r>
    </w:p>
    <w:p w14:paraId="149866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第175条 翻译员、专家、鉴定人获取工作报酬</w:t>
      </w:r>
    </w:p>
    <w:p w14:paraId="70B6F3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在刑事诉讼中履行相关工作的翻译员、专家、鉴定人可获得：</w:t>
      </w:r>
    </w:p>
    <w:p w14:paraId="6121AD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工作单位支付的薪酬——若系奉命完成工作任务；</w:t>
      </w:r>
    </w:p>
    <w:p w14:paraId="2F332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2）由预算资金支付报酬（按哈萨克斯坦共和国政府核定的标准）——若工作内容不属于其公务职责范围且在非工作时间完成；</w:t>
      </w:r>
    </w:p>
    <w:p w14:paraId="0D2BAE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3）根据与当事人签订的合同确定金额的报酬——若工作系经该当事人同意执行。</w:t>
      </w:r>
    </w:p>
    <w:p w14:paraId="07217B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根据本条第2款规定的情形，报酬应依据刑事诉讼机关在翻译、专家提交报酬明细后作出的决定予以支付。 </w:t>
      </w:r>
    </w:p>
    <w:p w14:paraId="6CAA71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第176条 刑事诉讼参与人员费用补偿</w:t>
      </w:r>
    </w:p>
    <w:p w14:paraId="74AAF3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刑事诉讼中，下列人员的费用应予补偿：受害人、民事原告及其法定代理人， 经刑事诉讼机关指派担任辩护律师或受害人（私人检察官）代表的律师，以及本法典第67条第三款和第76条第二款规定情形下的指认证人、翻译人员、专业人员、专家、证人、被传唤至法庭但未入选陪审团的潜在陪审员，其下列费用应由预算资金补偿：</w:t>
      </w:r>
    </w:p>
    <w:p w14:paraId="5EFBBE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1）应刑事诉讼机关传唤出席的费用：</w:t>
      </w:r>
    </w:p>
    <w:p w14:paraId="1B8FD8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铁路、水路、公路（不含出租车）等当地现有交通方式的旅费；经刑事诉讼机关同意时，可报销航空运输费用；</w:t>
      </w:r>
    </w:p>
    <w:p w14:paraId="31897C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按差旅费支付标准租用场所的费用（前提是该费用未由所属机构或雇主报销）；</w:t>
      </w:r>
    </w:p>
    <w:p w14:paraId="6641CA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2）必要时，因刑事审判机关要求在非常住地居住所产生的每日津贴，且该津贴未由所属单位或雇主支付；</w:t>
      </w:r>
    </w:p>
    <w:p w14:paraId="3D6D30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3）应刑事诉讼机关要求参与刑事诉讼期间的全部平均收入，但组织或雇主已向其支付平均工资的情况除外；</w:t>
      </w:r>
    </w:p>
    <w:p w14:paraId="7B4761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4）因应刑事诉讼机关要求参与调查或其他程序行为，导致财产损毁、变质或灭失的修复或购置费用。</w:t>
      </w:r>
    </w:p>
    <w:p w14:paraId="2BB11F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国家机关和组织应当为受害人、其法定代理人、指认证人、翻译人员、专家、证人、被传唤至法院但未被选为陪审员的潜在陪审员，在应刑事诉讼机关要求参与刑事诉讼期间保留其平均工资。</w:t>
      </w:r>
    </w:p>
    <w:p w14:paraId="39CFCF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专家和技术人员在执行指派工作时所消耗的化学试剂及其他耗材费用，以及为完成工作而支付的设备使用费、公用事业费及其他服务费用，均应予以补偿。</w:t>
      </w:r>
    </w:p>
    <w:p w14:paraId="366E31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刑事诉讼中产生的费用，应根据本条第一款所列人员的要求，依据刑事诉讼机关的决定，按法律规定的标准予以补偿。该等费用的支付程序由哈萨克斯坦共和国政府确定。 此类费用亦可由本条第一部分所列人员参与调查行动的邀请方承担，或依据本法典规定在其他情形下予以补偿。本条第一部分第1、2、4项所涉费用，刑事诉讼机关可依法主动予以补偿。</w:t>
      </w:r>
    </w:p>
    <w:p w14:paraId="613A87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第二十二章 诉讼费用第177条 诉讼费用</w:t>
      </w:r>
    </w:p>
    <w:p w14:paraId="374146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诉讼费用包括：</w:t>
      </w:r>
    </w:p>
    <w:p w14:paraId="771D13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1）依据本法典第174条及第175条向证人、被害人及其代理人、专家、专业人员、翻译人员、指认证人支付的款项；</w:t>
      </w:r>
    </w:p>
    <w:p w14:paraId="06BB5E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2）支付给无固定收入的证人、受害人及其代表、指认证人的费用，以补偿其脱离正常活动所受损失；</w:t>
      </w:r>
    </w:p>
    <w:p w14:paraId="3413D1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3）向有固定收入的证人、受害人及其法定代理人、指认证人支付的补偿金，用于弥补其因配合刑事诉讼机关传唤而损失的工资；</w:t>
      </w:r>
    </w:p>
    <w:p w14:paraId="1305E4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4）支付给专家、翻译人员、专业人员在审前调查或法庭期间履行职责的报酬，但以工作任务形式履职的情况除外；</w:t>
      </w:r>
    </w:p>
    <w:p w14:paraId="3FB824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5）为辩护律师提供法律援助而支付的款项，用于免除嫌疑人、被告人支付律师费，或指派律师参与询问、预审或法庭审理；</w:t>
      </w:r>
    </w:p>
    <w:p w14:paraId="5C1D58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6）支付给受害人代表（私人检察官）提供法律援助的费用，若其被免除该项费用；</w:t>
      </w:r>
    </w:p>
    <w:p w14:paraId="0A42CE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7）用于保管和寄送物证的费用；</w:t>
      </w:r>
    </w:p>
    <w:p w14:paraId="3C6BE1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8）司法鉴定机构鉴定所耗费用；</w:t>
      </w:r>
    </w:p>
    <w:p w14:paraId="2B6CA5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9）根据哈萨克斯坦共和国政府确立的程序，为搜寻逃避调查或法庭的嫌疑人、被告人而支出的费用；</w:t>
      </w:r>
    </w:p>
    <w:p w14:paraId="4572A0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10）因嫌疑人、被告人无正当理由缺席而将其押解至侦查机关或法院所产生的费用，以及因被告人无正当理由缺席或醉酒出庭导致司法程序中止所产生的费用；</w:t>
      </w:r>
    </w:p>
    <w:p w14:paraId="7F39ED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刑事诉讼中产生的其他费用。</w:t>
      </w:r>
    </w:p>
    <w:p w14:paraId="7FA1C2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第178条 诉讼费用的追偿</w:t>
      </w:r>
    </w:p>
    <w:p w14:paraId="49FA0D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程序费用追偿问题由法院在刑事案件终局裁决时一并裁定。若刑事诉讼于审前阶段终止，应检察官提请由审前法官裁定程序费用追偿。程序费用可由法院判令由嫌疑人、被告人、被判刑人承担，或由国家承担。</w:t>
      </w:r>
    </w:p>
    <w:p w14:paraId="3C9216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除支付给翻译人员的费用外，法院有权向被判刑人追缴诉讼费用。诉讼费用可由免除处罚的被判刑人承担。</w:t>
      </w:r>
    </w:p>
    <w:p w14:paraId="76BDBC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与翻译人员参与案件相关的诉讼费用由国家承担。若翻译人员以服务任务形式履行职责，其劳动报酬应由国家补偿至其工作单位。</w:t>
      </w:r>
    </w:p>
    <w:p w14:paraId="512AF4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在本法典第67条第三款及第76条第二款规定的情形下，为犯罪嫌疑人、被告人提供免费法律援助的辩护律师，或作为被害人（私人检察官）代表参与诉讼的律师，其参与案件产生的诉讼费用应由预算资金支付。</w:t>
      </w:r>
    </w:p>
    <w:p w14:paraId="23A232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依据本法典第35条第一部分第1项和第2项规定宣告被告无罪或终止案件时，诉讼费用由国家承担。若被告仅部分获判无罪，法院应责令其承担与其被认定有罪的指控相关的诉讼费用。</w:t>
      </w:r>
    </w:p>
    <w:p w14:paraId="0E6B45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当应承担诉讼费用的当事人无财产偿付能力时，该费用应由国家承担。 若支付诉讼费用将对依赖于被判刑人的人员造成重大经济影响，法院有权全部或部分免除其支付义务。在法院指令起诉的情形下，法院可根据被判刑人的财产状况，免除其全部或部分诉讼费用。</w:t>
      </w:r>
    </w:p>
    <w:p w14:paraId="76185D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法院认定多名被告有罪时，应裁定各自应承担的诉讼费用比例。裁定时须考量罪责性质、刑事犯罪责任程度及被判刑人的经济状况。</w:t>
      </w:r>
    </w:p>
    <w:p w14:paraId="4401A5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未成年人犯罪案件中，法院可责令未成年人父母或监护人承担诉讼费用。</w:t>
      </w:r>
    </w:p>
    <w:p w14:paraId="61ACBF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对于私人起诉案件中被告的辩护行为，法院有权向提起诉讼的当事人全额或部分追缴诉讼费用。若案件因当事人和解终止，诉讼费用应向被告追缴。</w:t>
      </w:r>
    </w:p>
    <w:p w14:paraId="666E23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嫌疑人或被告死亡时，其继承人不承担与诉讼费用相关的义务。</w:t>
      </w:r>
    </w:p>
    <w:p w14:paraId="0AEF72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追索诉讼费用的权利自相关法院判决生效之日起三年后因时效届满而消灭。</w:t>
      </w:r>
    </w:p>
    <w:p w14:paraId="14C304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除本条第六款规定情形外，如存在诉讼费用相关数据，刑事侦查机关应采取措施确保诉讼费用追偿。</w:t>
      </w:r>
    </w:p>
    <w:p w14:paraId="4ECFCB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注：第178条经哈萨克斯坦共和国2018年7月12日第180-VI号法律修订（自首次正式公布之日起十个日历日后生效）。</w:t>
      </w:r>
    </w:p>
    <w:p w14:paraId="732C52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特别部分 第六节 刑事案件的审前程序 第二十三章 审前调查的启动 第179条 审前调查的启动</w:t>
      </w:r>
    </w:p>
    <w:p w14:paraId="48738D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侦查程序自以下情形之一发生时启动：在统一侦查登记簿登记申诉书、犯罪报告书，或实施首次紧急侦查措施。侦查启动后须于24小时内通知检察官。</w:t>
      </w:r>
    </w:p>
    <w:p w14:paraId="1BB530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下列刑事控告、举报或报告不予登记：</w:t>
      </w:r>
    </w:p>
    <w:p w14:paraId="7D082B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未载明违反现行法律规定、造成损害、重大危害或非法收入的情形；医疗或药剂工作人员未履行或未妥善履行职业职责的情形； 未向依法应受救治的病人提供医疗救助；违反临床试验程序及应用新型预防、诊断、治疗和医疗康复方法手段的行为——此类行为须经检查、复核、审计等程序确认，且其存在构成刑事犯罪的必要标志；</w:t>
      </w:r>
    </w:p>
    <w:p w14:paraId="27BD39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2）基于未履行或不当履行书面订立且未被法院认定为无效、虚假或欺诈的民事法律交易所产生的违法行为。</w:t>
      </w:r>
    </w:p>
    <w:p w14:paraId="490297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3）逃避纳税及（或）其他预算强制性缴费的事实：</w:t>
      </w:r>
    </w:p>
    <w:p w14:paraId="477A20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未附税务稽查报告、国家财政机关专家结论（声明），且其调查结果未包含足以表明存在犯罪行为特征的充分数据；</w:t>
      </w:r>
    </w:p>
    <w:p w14:paraId="7AAA8C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在国家财政机关税务审计结果的审前申诉阶段（主管机关作出决定前），以及司法申诉阶段（司法文书执行前）；</w:t>
      </w:r>
    </w:p>
    <w:p w14:paraId="40DDB9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在全额补缴应缴税款及（或）其他预算强制性款项和罚金后，但存在以下情形除外：存在作为犯罪团伙成员实施犯罪行为的迹象；基于未实际履行工作、提供服务、 货物运输，或未提交强制性申报，或在申报中故意篡改收入和（或）支出数据以隐瞒其他应税对象和（或）其他强制性付款。</w:t>
      </w:r>
    </w:p>
    <w:p w14:paraId="2BE42D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本条第一款第1项和第2项规定的要求不适用于集体、大量提交关于合同义务履行不当的申请的情况。</w:t>
      </w:r>
    </w:p>
    <w:p w14:paraId="6E96F2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本法典第184条第一部分规定的情形下，检察官、侦查人员、讯问人员及立案前调查机构在登记犯罪行为陈述与报告前，应采取紧急侦查措施以发现并固定犯罪行为痕迹。同时，其有义务采取措施将犯罪行为陈述与报告登记于统一立案登记系统，包括使用通讯手段。</w:t>
      </w:r>
    </w:p>
    <w:p w14:paraId="38382E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除自诉案件外，所有犯罪陈述、报告均须进行审前调查。</w:t>
      </w:r>
    </w:p>
    <w:p w14:paraId="443630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若收到涉及行政违法或纪律违法行为的举报、报告或申诉，须于三日之内附函转交至相应授权国家机关或官员。</w:t>
      </w:r>
    </w:p>
    <w:p w14:paraId="17AABB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若收到涉及私人刑事起诉的陈述或报告，应将材料移交有管辖权的相应法院，并通知申请人。</w:t>
      </w:r>
    </w:p>
    <w:p w14:paraId="2ECCAB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实施紧急侦查行动不影响依照本条第四、五款规定对陈述和报告进行处理。</w:t>
      </w:r>
    </w:p>
    <w:p w14:paraId="4F7129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脚注：第179条经2017年12月21日第118-VI号法律修订（自首次正式公布之日起十个日历日后生效）；2020年7月7日第361-VI号法律修订（自首次正式公布之日起十个日历日后生效）。 2017年法律第118-VI号修订（自首次正式公布之日起十个日历日后生效）；2020年7月7日第361-VI号修订（自首次正式公布之日起十个日历日后生效）；2024年7月5日第113-VIII号修订 （自首次正式公布之日起六十个日历日后生效）。</w:t>
      </w:r>
    </w:p>
    <w:p w14:paraId="4F674B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第180条 启动预审调查的理由</w:t>
      </w:r>
    </w:p>
    <w:p w14:paraId="4B6F70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启动预审调查的理由是存在表明犯罪迹象的充分数据，且不存在排除诉讼的情形，即：</w:t>
      </w:r>
    </w:p>
    <w:p w14:paraId="6260E1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个人申请或国家机关官员、组织管理人员关于犯罪行为或人员不明原因失踪的通报；</w:t>
      </w:r>
    </w:p>
    <w:p w14:paraId="59AC31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2）犯罪嫌疑人或被告人自认罪行；</w:t>
      </w:r>
    </w:p>
    <w:p w14:paraId="662BFC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3）大众传媒及网络平台上的举报信息；</w:t>
      </w:r>
    </w:p>
    <w:p w14:paraId="0BC760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刑事侦查机关官员关于正在准备、实施或已实施犯罪行为的报告。</w:t>
      </w:r>
    </w:p>
    <w:p w14:paraId="73DBD6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若存在实施侦查的理由，侦查人员、侦查机关、侦查部门负责人、侦查员及检察官应在其职权范围内，依照本法规定的方式，通过决定将刑事案件纳入侦查程序，但本法第185条第1款第2项和第3项规定的情形除外。</w:t>
      </w:r>
    </w:p>
    <w:p w14:paraId="5FA262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若依据本条第一款第一项规定理由进行调查时，发现失踪人员相关证据存在犯罪迹象，应依据哈萨克斯坦共和国刑法相关条款对行为进行定性。</w:t>
      </w:r>
    </w:p>
    <w:p w14:paraId="4A4766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刑事犯罪申请、举报或报告的受理登记程序，以及审前调查统一登记簿的管理程序，由哈萨克斯坦共和国总检察长确定。</w:t>
      </w:r>
    </w:p>
    <w:p w14:paraId="3096DC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第180条（经2016年12月28日第36-VI号法律修订，自首次正式公布之日起两个月后施行）；经2024年6月19日第94-VIII号法律修订，自首次正式公布之日起六十个日历日后施行。</w:t>
      </w:r>
    </w:p>
    <w:p w14:paraId="69A14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第181条 犯罪行为的陈述</w:t>
      </w:r>
    </w:p>
    <w:p w14:paraId="7E2B1F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个人关于犯罪行为的陈述可采用口头、书面或电子文档形式</w:t>
      </w:r>
    </w:p>
    <w:p w14:paraId="2B1145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书面陈述或电子文档形式的陈述须由陈述人签名，并注明本条第二款规定的申请人信息。</w:t>
      </w:r>
    </w:p>
    <w:p w14:paraId="04B926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口头犯罪陈述应通过单独的笔录记录，笔录须载明陈述人身份信息、居住地或工作单位，以及证明其身份的文件。笔录须由陈述人与记录人员共同签署。</w:t>
      </w:r>
    </w:p>
    <w:p w14:paraId="59B6AD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在预审调查或司法程序中作出的口头陈述，应载入相应的调查行动记录或法庭审理记录。</w:t>
      </w:r>
    </w:p>
    <w:p w14:paraId="2173B1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国家机关工作人员的报告及法人实体关于刑事犯罪的陈述，须以书面形式提交并附相关证明文件和材料。</w:t>
      </w:r>
    </w:p>
    <w:p w14:paraId="40168A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除国家机关工作人员外，申请人须在申请书或笔录中签署确认，声明知情作伪告发将承担刑事责任。</w:t>
      </w:r>
    </w:p>
    <w:p w14:paraId="7174C6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若缺乏表明犯罪迹象的充分数据，且申诉或报告需由授权机构进行核查以确认犯罪迹象（且未登记于统一预审调查登记册），则应于三日内移交授权国家机关处理。</w:t>
      </w:r>
    </w:p>
    <w:p w14:paraId="6C14C3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匿名举报刑事犯罪不得作为启动预审调查的依据。</w:t>
      </w:r>
    </w:p>
    <w:p w14:paraId="48FBCA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脚注：第181条经哈萨克斯坦共和国2015年10月31日第378-V号法律修订（自2016年1月1日起施行）。</w:t>
      </w:r>
    </w:p>
    <w:p w14:paraId="0CB47A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第182条 认罪</w:t>
      </w:r>
    </w:p>
    <w:p w14:paraId="470EF8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认罪——系刑事追诉机关在当事人尚未被认定为嫌疑人或未因涉嫌犯罪被拘留时，其自愿以书面或口头形式向该机关报告已实施或计划实施的犯罪行为。</w:t>
      </w:r>
    </w:p>
    <w:p w14:paraId="781400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口头陈述的接收与记录程序依照本法第181条规定执行。</w:t>
      </w:r>
    </w:p>
    <w:p w14:paraId="617EEB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若认罪陈述中指认犯罪共犯，应告知陈述人明知故犯的诬告行为将承担刑事责任。</w:t>
      </w:r>
    </w:p>
    <w:p w14:paraId="13920F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第183条 通过大众传媒及网络平台举报犯罪行为</w:t>
      </w:r>
    </w:p>
    <w:p w14:paraId="7CB47A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注：本条标题经哈萨克斯坦共和国2024年6月19日第94-VIII号法律修订（自首次正式公布后六十个日历日届满时生效）。</w:t>
      </w:r>
    </w:p>
    <w:p w14:paraId="4A60C9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在大众传媒、电信网络或网络平台发布或传播的信息，可作为启动预审调查的依据。</w:t>
      </w:r>
    </w:p>
    <w:p w14:paraId="798622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授权启动预审调查的机构要求时，在大众传媒或网络平台发布或传播犯罪行为报道的媒体或平台管理人员，须移交其持有的证实该报道的文件及其他材料，并指明信息提供者身份——除非该信息提供者要求保密信息来源。</w:t>
      </w:r>
    </w:p>
    <w:p w14:paraId="3D0B3B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脚注：第183条经哈萨克斯坦共和国2024年6月19日第94-VIII号法律修订（自首次正式公布后六十个日历日届满时生效）。</w:t>
      </w:r>
    </w:p>
    <w:p w14:paraId="6278FF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第184条 关于发现刑事犯罪的报告</w:t>
      </w:r>
    </w:p>
    <w:p w14:paraId="64CCB5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发现犯罪行为的信息应成为启动预审调查的依据，具体情形包括：</w:t>
      </w:r>
    </w:p>
    <w:p w14:paraId="5CADF8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侦查机关工作人员、侦查员、检察官在履行公务时，目睹犯罪行为发生或在犯罪行为发生后立即发现犯罪痕迹或后果；</w:t>
      </w:r>
    </w:p>
    <w:p w14:paraId="3A59E5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2）刑事诉讼机关工作人员、检察官在行使职权过程中获得犯罪行为信息时。</w:t>
      </w:r>
    </w:p>
    <w:p w14:paraId="5D5EDA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在本条第一款规定的情形下，上述人员应编制发现犯罪行为的报告，并附有证明发现犯罪行为信息的文件及其他材料。</w:t>
      </w:r>
    </w:p>
    <w:p w14:paraId="2CFB40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收到包含相关信息的私人决定或法院私人裁决时，亦可制作发现犯罪行为报告。</w:t>
      </w:r>
    </w:p>
    <w:p w14:paraId="1EE9A3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脚注：第184条经哈萨克斯坦共和国2019年12月27日第292-VІ号法律修订（颁布程序参见第2条）。</w:t>
      </w:r>
    </w:p>
    <w:p w14:paraId="4DDD03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第185条 受理犯罪陈述、举报或报告的强制性</w:t>
      </w:r>
    </w:p>
    <w:p w14:paraId="37AC2A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注：本条标题采用哈萨克斯坦共和国2016年7月26日第12-VІ号法律新表述（自首次官方公布之日起十个日历日后生效）。</w:t>
      </w:r>
    </w:p>
    <w:p w14:paraId="25AF8E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刑事侦查机关有义务受理并登记关于正在准备、已实施或正在实施的任何犯罪行为的陈述、举报。申请人应获发受理申请或犯罪行为报告的登记文件。</w:t>
      </w:r>
    </w:p>
    <w:p w14:paraId="5DA665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若存在对涉及极端主义或恐怖主义犯罪案件进行预审调查的理由，刑事诉讼机关经检察官同意后，可将申请、报告或举报的立案登记推迟至检察官确定的期限。</w:t>
      </w:r>
    </w:p>
    <w:p w14:paraId="2FEB76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保护哈萨克斯坦共和国的国家利益免受侦察和颠覆活动侵害，反情报活动机构在存在对反情报活动中获得的材料进行预审调查的理由时，应按照反情报活动机构与哈萨克斯坦共和国总检察长联合制定的法规程序，就陈述、信息或报告的登记作出决定。</w:t>
      </w:r>
    </w:p>
    <w:p w14:paraId="03DFF6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第185条经哈萨克斯坦共和国下列法律修订：2016年7月26日第12-VI号法律（自首次正式公布之日起十个日历日后生效）；2016年12月28日第36-VI号法律（自首次正式公布之日起两个月后生效）； 2017年12月21日第118-VI号法律（自首次正式公布之日起十个日历日后生效）。</w:t>
      </w:r>
    </w:p>
    <w:p w14:paraId="3F06EE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第186条 根据管辖权移交登记的犯罪行为陈述或报告</w:t>
      </w:r>
    </w:p>
    <w:p w14:paraId="3E49EB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符合以下情形时，已登记的犯罪行为陈述或报告应依据管辖权移交：</w:t>
      </w:r>
    </w:p>
    <w:p w14:paraId="3C65EB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犯罪行为发生于区、州、具有共和国意义的城市、首都以外区域，且为开展预审调查需在犯罪行为发生地实施侦查行动；</w:t>
      </w:r>
    </w:p>
    <w:p w14:paraId="40272E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2）刑事案件调查属于其他刑事追诉机关的专属管辖权。</w:t>
      </w:r>
    </w:p>
    <w:p w14:paraId="024882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附有现有材料的陈述、报告应由刑事追诉机关负责人通过检察官依据管辖权移送。</w:t>
      </w:r>
    </w:p>
    <w:p w14:paraId="396DAC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本条第一款规定不适用于需紧急采取侦查措施的犯罪举报、报案案件。此类案件中，所收集材料应自登记之日起五日内移交检察官，由其按管辖权移送。</w:t>
      </w:r>
    </w:p>
    <w:p w14:paraId="23829E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举报、报案应连同在现场、场所或建筑物勘查中发现的物证、书证，或由组织、官员、公民提供的物证、书证，一并按管辖权移送。</w:t>
      </w:r>
    </w:p>
    <w:p w14:paraId="2EC276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仅受害人（私人检察官）关于以私人起诉方式提起的刑事犯罪的陈述，应依据管辖权移送。</w:t>
      </w:r>
    </w:p>
    <w:p w14:paraId="525ED0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第二十四章 侦查工作的一般条件第187条 侦查管辖权</w:t>
      </w:r>
    </w:p>
    <w:p w14:paraId="4603AD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对于第160、161、162、163、164、165、166、167、 168、169、170、171、172、173、175、176、177、178、179、180、181、184、185、186（第二部分）、 255（第三、四部分）、257、260、267、270、275、291（第二、三、四部分涉及盗窃或勒索大规模杀伤性武器，以及可用于制造大规模杀伤性武器的材料或设备）、360、375、 392条（第二部分）、396条（第二部分）、445条（第二部分）、458条（第二、三、四、五部分）规定的犯罪行为，由国家安全委员会调查人员进行预审。 对于《哈萨克斯坦共和国刑法典》第205条（第三款）、第206条（第二、三款）、第207条（第二、三款）、第208条（第二、三款）、第209条（第二、三款）、 210条（第二、三款）规定的刑事犯罪，若涉及信息通信基础设施关键对象，则可由国家安全机构进行初步调查。 对于《哈萨克斯坦共和国刑法典》第361条（第三、四款）、第362条（第四款第3项）、第366条（第三、四款）、第367条（第三、四款）、 412-1条规定的刑事犯罪，若由军事人员、反腐败部门或特殊国家机关工作人员实施，则可由国家安全委员会调查员进行预审。对于《哈萨克斯坦共和国刑法典》第437条（第三款）、第438条（第三款）、 439条（第三款）、441条（第三款）、442条（第三款）、443条（第二款）、459条（第三款）规定的刑事犯罪，若发生于作战状态下，可由国家安全委员会调查员进行初步调查。 对于哈萨克斯坦共和国刑法其他条款规定的刑事犯罪案件，若其调查与国家安全机构管辖的刑事犯罪案件的初步调查直接相关，且刑事案件无法分割为独立诉讼程序时，国家安全机构可进行初步调查。</w:t>
      </w:r>
    </w:p>
    <w:p w14:paraId="0A68D7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对于涉及下列条款的刑事犯罪案件：第99条、第100条、第101条、第102条、第103条、第104条、第105条、第106条、第107条（第二款）、第110条（第二款）、第116条、第118条（第三款）、第120条、第121条、第122条、 123条（第二部分）、124条、125条、126条（第二、三部分）、127条、128条、129条、132条、133条、134条、135条、141条、143条（第二、三部分）、144条、 146（涉及非酷刑性质的残忍、不人道或有辱人格待遇时适用第三、四部分）、147（第五部分）、148、150（第二部分）、151、155（第二部分）、156（第三、四部分）、157、188（第二、三、四部分）、 188-1、191（第二、三、四部分）、192、193、194（第二、三、四部分）、200（第二、三、四部分）、201（第二部分）、202（第二、三部分）、203（第一、二、三部分）、 205（第三部分）、206（第二、三部分）、207（第二、三部分）、208（第二、三部分）、209（第二、三部分）、210（第二、三部分）、211（第二、三部分）、212（第二部分）、 213（第二、三部分）、251、252（第二部分）、254、261、268、269-1（第二、三部分）、271、272、273、 274（第二、三、四部分）、277、278、279、280、281、282、288（第二、三部分）、293（第二、三部分）、294（第二部分）、295（第三部分）、 295-1（第二、三部分），296（第四部分），297（第一、二部分），298，299（第二、三、四部分），300（第二部分），301，302，303（第二部分），304，305， 306（第二、三部分），308（第二、三部分），309（第二、三部分），310（第二部分），312，314（第二部分），315（第二部分），317（第二、三、四、五部分），318， 319（第五部分）、320（第二部分）、322（第二、三、四部分）、323、324、325（第二、三部分）、326（第二、三部分）、327、328（第二、三部分）、329、330、 331（第一部分）、332、333、334（第三部分）、335、337、338、339、340（第四部分）、341（第二部分）、342（第四部分）、343（第二、三部分）、344、 346（第五、六部分）、348（第三、四部分）、349（第三、四部分）、350（第二、三部分）、351（第二、三部分）、352、 353（第二、三、四部分）、354（第二、三、四部分）、355、356（第二部分）、358（第三、四、五部分）、359（第三、四部分）、376（第二、三部分）、377、380、 380-1、380-2、382（第二部分）、386（第二部分）、388、389（第三、四部分）、399（第三部分）、401、 402（第二部分）、404（第一部分）、407（第三部分）、408、409、411、426（第二部分）、428（第三部分）、428-1（第三部分）、429、437（第三部分）、 438（第二、三部分）、439（第二、三部分）、440（第四部分）、441（第三部分）、442（第二、三部分）、443（第二部分）、446（第二部分）、449（第三部分）、453（第二部分）、 454条（第一部分）、459条（第三部分）、462条（第二、三部分）、463条（第三、四部分）、464条、465条、466条（第四、五部分）规定的刑事犯罪案件，由内务机关调查人员进行预审。</w:t>
      </w:r>
    </w:p>
    <w:p w14:paraId="5AECB2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对于《刑法典》第189条（第三部分第2款，若存在第三部分第2款规定的特征）、第190条（第三部分第2款，若存在第三部分第2款规定的特征）、第216条（第二部分第4款）、 217条（第三部分第3款）、218条（第三部分第1款）、 218-1（第1款）第4部分）、234（第1款）第3部分）、249（第2款）第3部分）、307（第3款）第3部分）、361、 362（第3款和第4款））、364、365、366、367、368、369和370条规定的犯罪，应由反腐败部门的调查人员进行预审调查。</w:t>
      </w:r>
    </w:p>
    <w:p w14:paraId="0B917F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对于涉及《刑法典》第203条（第一款之1）、第214条（第二款）、第216条（第二款第1项及第2项）、第220条、第221条、 223-224、226（第二款）、228（第二款和第三款）、229（第二款和第三款）、230（第二款和第三款）、231、234（第三款第2项）、 235-1、236（第二、三部分）、237、238、239（第二部分）、243（第一部分）、244、245（第二、三部分）、248（第二、三部分）、 249（第一部分、1-1及第二部分第1点））、253、307（第一部分及第二部分第1段和第2段））的刑事犯罪，由经济调查部门的调查员进行初步调查。</w:t>
      </w:r>
    </w:p>
    <w:p w14:paraId="03340B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对于涉及《哈萨克斯坦共和国刑法典》第149条（第二、三款）、第362条（第一、三、四款第1项及第2项）、第371条、第413条、 414条（第一、二、三款）、415条、416条（第二、三、四、五款）及418条规定的刑事犯罪案件，由启动预审调查的内务机关或反腐败部门进行预审调查。 对于哈萨克斯坦共和国刑法第146条、第412条、第412-1条及第433条规定的刑事犯罪，由内务机关或反腐败机构对非该机构雇员启动的刑事诉讼程序进行初步调查。</w:t>
      </w:r>
    </w:p>
    <w:p w14:paraId="1AA44E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4-1. 对于《哈萨克斯坦共和国刑法典》第147条（第三款）、第195条（第三、四、五款）、第196条（第三、四款）、第197条（第三、四款）、第198条（第三、四款）、第199条（第三、四款）、 217条（第二部分第1款和第2款）、217-1条（第二部分）、232条、250条、301-1条（第三部分）规定的刑事犯罪案件，应由启动预审调查的内务机关或经济调查部门的调查人员进行预审调查。</w:t>
      </w:r>
    </w:p>
    <w:p w14:paraId="66385F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哈萨克斯坦共和国刑法典第189条（第二部分第1款）、第3部分第4款、第190条（第二部分第1款）、第3部分第4款及第4部分规定的刑事犯罪，应由内务机关进行初步调查；若涉及国家财产损失，则由经济调查部门负责。</w:t>
      </w:r>
    </w:p>
    <w:p w14:paraId="7FDB4A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4-2. 对于《哈萨克斯坦共和国刑法典》第416条（第一、六款）、第417条、 419条（第二、第三、第四款）、420条、421条、422条、423条、424条、425条、432条、434条、435条规定的刑事犯罪案件，由启动预审调查的内务机关、反腐败机构或经济调查机构进行预审调查。</w:t>
      </w:r>
    </w:p>
    <w:p w14:paraId="524C68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4-3. 对于哈萨克斯坦共和国《刑法典》第370-1条、第370-2条（第二、三款）、第450条、第451条及第452条规定的刑事犯罪，由启动预审调查的内务机关、国家安全机构或反腐败机构进行预审调查。</w:t>
      </w:r>
    </w:p>
    <w:p w14:paraId="1E486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对于第174条、第182条、第255条（第一、二款）、第256条、第259条、第269条、第276条（第二、三款）、第283条、第284条、第285条、 286（第二、三、四部分）、297、297（第三、四部分）、388-1、394（第二、三部分）、404（第二、三部分）、405、 437（第四、六部分）、438（第四部分）、439（第四部分）、441（第四部分）、442（第四部分）、443（第三部分）、444、 452-1、453（第三部分）、454（第二部分）、455、456、457、459（第四部分）规定，刑事调查应由启动预审调查的内务或国家安全机构进行。</w:t>
      </w:r>
    </w:p>
    <w:p w14:paraId="46241E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对于下列刑事犯罪案件，适用《哈萨克斯坦刑法典》第218条（第一、二款第2项及第三款第3项）、 218-1条（第一、二部分及第三部分第2项、第3项）、262条、263条、264条、265条、266条规定的刑事犯罪案件中，预审调查应由启动该调查的内务机关、国家安全机关、反腐败机构或经济调查机构实施。</w:t>
      </w:r>
    </w:p>
    <w:p w14:paraId="4FA32A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对于哈萨克斯坦共和国刑法第258条规定的刑事犯罪，预审调查应由启动该调查的国家安全机关、内务机关或经济调查机关进行。</w:t>
      </w:r>
    </w:p>
    <w:p w14:paraId="46A460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当不同预审机关侦查的刑事案件合并为同一程序时，侦查管辖权由检察官确定。</w:t>
      </w:r>
    </w:p>
    <w:p w14:paraId="7E513D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脚注：第187条经哈萨克斯坦共和国2014年11月7日第248-V号法律修订（自2015年1月1日起施行）； 2015年11月13日第400-V号（自首次正式公布之日起十个日历日后生效）；2015年11月24日第419-V号（自2016年1月1日起生效）； 2015年11月24日第422-V号（自2016年1月1日起施行）； 2016年12月22日第28-VI号（自首次正式公布之日起十个日历日后生效）；2017年7月3日第84-VI号（自首次正式公布之日起十个日历日后生效）； 2017年12月28日第128-VI号（自首次正式公布之日起十个日历日后生效）；2018年7月12日第180-VI号（自首次正式公布之日起十个日历日后生效）； 2019年1月21日第217-VI号（自首次正式公布之日起十个日历日后生效）；2019年4月1日第240-VI号（自首次正式公布之日起十个日历日后生效）； 2019年10月28日第268-VI号（自首次正式公布之日起十个日历日后生效）；2019年12月27日第290-VI号（自首次正式公布之日起十个日历日后生效）； 2019年12月27日第292-VI号（颁布程序详见第2条）；2020年5月25日第332-VI号（自首次正式公布之日起十个日历日后生效）； 2020年10月6日第365-VI号（自首次正式公布之日起十个日历日后生效）；2020年12月30日 2020年12月30日第393-VI号（自首次正式公布之日起十个日历日后生效）；2021年7月2日第62-VII号（自首次正式公布之日起六十个日历日后生效）； 2021年12月27日第88-VII号（自首次正式公布之日起十个日历日后生效）；2022年7月11日第136-VII号（自首次正式公布之日起六十个日历日后生效）； 2022年7月12日第139-VII号（自首次正式公布之日起六十个日历日后生效）；2022年11月5日第157-VII号（自2023年1月1日起生效）； 2022年12月28日第173-VII号（自首次正式公布之日起六十个日历日后生效）；2023年1月3日第186-VII号（自首次正式公布之日起六十个日历日后生效）； 2023年1月3日第188-VII号（自首次正式公布之日起六十个日历日后生效）；2023年3月17日第212-VII号（自首次正式公布之日起六十个日历日后生效）；2023年3月27日 2023年3月27日第216-VII号（自首次正式公布之日起六十个日历日后生效）；2023年7月12日第23-VIII号（生效程序详见第2条）； 2024年4月19日第74-VIII号（自首次正式公布之日起六十个日历日后生效）；2024年5月16日第82-VIII号（自首次正式公布之日起六十个日历日后生效）； 2024年7月5日第111-VIII号（自首次正式公布之日起六十个日历日后生效）；2024年7月5日第113-VIII号（自首次正式公布之日起六十个日历日后生效）。</w:t>
      </w:r>
    </w:p>
    <w:p w14:paraId="115F7E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第188条 审前调查地点</w:t>
      </w:r>
    </w:p>
    <w:p w14:paraId="656908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刑事侦查应在犯罪行为发生地（地区、具有共和国意义的城市、首都）进行。</w:t>
      </w:r>
    </w:p>
    <w:p w14:paraId="372142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为确保效率与完整性，可于犯罪行为发现地、嫌疑人所在地或主要证人所在地实施审前调查。</w:t>
      </w:r>
    </w:p>
    <w:p w14:paraId="5C9C49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若需在其他地区（州、共和国级城市、首都）实施侦查行动，预审调查人员有权亲自执行，或指令该地区（州、共和国级城市、首都）的侦查人员或侦查机关实施。 预审调查人员可指令调查机关在预审调查地点或调查措施实施地点秘密执行调查行动或调查措施。除秘密调查行动外，指令须在十日内执行完毕。</w:t>
      </w:r>
    </w:p>
    <w:p w14:paraId="6AE531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执行侦查员、侦查行动检察官或侦查机关工作人员命令时，该人员享有侦查员的职权。</w:t>
      </w:r>
    </w:p>
    <w:p w14:paraId="548253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注：第188条经哈萨克斯坦共和国2018年12月28日第210-VI号法律修订（自首次正式公布之日起十个日历日后生效）。</w:t>
      </w:r>
    </w:p>
    <w:p w14:paraId="5118D4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第189条 侦查形式</w:t>
      </w:r>
    </w:p>
    <w:p w14:paraId="2DF84F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侦查工作以询问、初步侦查及笔录形式开展。</w:t>
      </w:r>
    </w:p>
    <w:p w14:paraId="23925D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对于本法典第191条第二款至第十二款、第二十五款及第二十六款规定的犯罪，由刑事诉讼机关以询问形式实施审前调查。</w:t>
      </w:r>
    </w:p>
    <w:p w14:paraId="0CBC89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本法典第187条所指犯罪、未成年人实施的犯罪、因身心障碍无法自行行使保护权利者实施的犯罪，以及调查程序中犯罪嫌疑人身份不明的案件（本法典第32条第二部分规定的犯罪除外），均应采取初步调查形式。</w:t>
      </w:r>
    </w:p>
    <w:p w14:paraId="4CC5BF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若在本法典第526条规定期限内无法确保案件应证事实的完整性与全面性，刑事犯罪调查机关负责人须依照本条第三、五款规定启动调查或初步调查程序，并须在24小时内通知检察官。</w:t>
      </w:r>
    </w:p>
    <w:p w14:paraId="6E5B38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调查机关负责人在下列情形下亦有权启动预审程序：若在本法典第192条规定的期限内无法确保对案件事实的调查充分且完整。</w:t>
      </w:r>
    </w:p>
    <w:p w14:paraId="04D23D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刑事侦查机关对本法典第191条第十六至二十四款规定的刑事犯罪，以及加速侦查案件和侦查案件，应以笔录形式进行侦查。</w:t>
      </w:r>
    </w:p>
    <w:p w14:paraId="710327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脚注：第189条经哈萨克斯坦共和国2019年12月27日第292-VІ号法律修订（生效程序参见第2条）；经2021年6月29日第58-VII号法律修订（自首次正式公布之日起十个日历日后生效）； 2021年12月27日第88-VII号法律（自首次正式公布之日起十个日历日后生效）。</w:t>
      </w:r>
    </w:p>
    <w:p w14:paraId="2653FD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第190条 加速预审调查</w:t>
      </w:r>
    </w:p>
    <w:p w14:paraId="0C9A68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侦查工作可采取加速方式完成。</w:t>
      </w:r>
    </w:p>
    <w:p w14:paraId="4F7FD3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轻微及中等严重程度的犯罪，以及严重犯罪在满足下列条件时可实施加速侦查程序：已收集的证据确立犯罪事实及实施人身份，嫌疑人完全承认罪责，同意损害（危害）程度（数额），且已向嫌疑人告知该决定的法律后果。</w:t>
      </w:r>
    </w:p>
    <w:p w14:paraId="449716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加速侦查程序应在十五日内完成。</w:t>
      </w:r>
    </w:p>
    <w:p w14:paraId="647CA4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若在侦查启动三日内获准实施秘密侦查措施，则可在措施终止后十五日内加速结案，但不得迟于申请登记日或统一侦查登记簿登记日满两个月。</w:t>
      </w:r>
    </w:p>
    <w:p w14:paraId="0BDC2F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在加速预审调查中，预审调查人员应查明犯罪事实并收集证据，以证明嫌疑人参与犯罪行为。</w:t>
      </w:r>
    </w:p>
    <w:p w14:paraId="0E6ED6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4-1. 加速侦查程序终结时，侦查人员应通知嫌疑人、其辩护律师（如已聘请）、被害人、被害人代表、民事原告、民事被告及其代表，告知案件侦查终结事宜。</w:t>
      </w:r>
    </w:p>
    <w:p w14:paraId="006450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通知中应载明案卷阅取地点及阅取期限。</w:t>
      </w:r>
    </w:p>
    <w:p w14:paraId="7D9F57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4-2. 履行本条第4-1款规定要求后，侦查人员依照本法典第527条第1款及第1-1款规定，制作加速侦查程序记录。</w:t>
      </w:r>
    </w:p>
    <w:p w14:paraId="5DF182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嫌疑人、受害人、其代表、民事原告、民事被告或其代表提出口头或书面请求时，预审调查人员应向其出示加速预审调查记录及刑事案件材料供其查阅，并在加速预审调查记录中作相应标注，由其签名及辩护律师签名确认 （在辩护律师参与下）。</w:t>
      </w:r>
    </w:p>
    <w:p w14:paraId="5E11C3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民事原告、民事被告或其代理人可查阅案件材料中涉及民事诉讼的部分。</w:t>
      </w:r>
    </w:p>
    <w:p w14:paraId="3483A2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在熟悉加速预审调查记录及案件材料后，刑事案件应移交至调查机关负责人进行案件审查，初步调查案件则移交至调查部门负责人。</w:t>
      </w:r>
    </w:p>
    <w:p w14:paraId="774CE5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4-3. 侦查机关负责人研读加速预审调查记录及所附材料后，应采取下列措施之一：</w:t>
      </w:r>
    </w:p>
    <w:p w14:paraId="661A93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核准加速审前调查笔录并向检察官移送刑事案件；</w:t>
      </w:r>
    </w:p>
    <w:p w14:paraId="1C87D5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不同意加速审前调查笔录，将刑事案件退回进行补充调查。</w:t>
      </w:r>
    </w:p>
    <w:p w14:paraId="680E88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侦查部门负责人在研究加速预审调查记录及所附材料后，采取下列行动之一：</w:t>
      </w:r>
    </w:p>
    <w:p w14:paraId="071668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将加速预审调查笔录及刑事案件移送检察官；</w:t>
      </w:r>
    </w:p>
    <w:p w14:paraId="7A00F4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2）将刑事案件退回进行初步调查。</w:t>
      </w:r>
    </w:p>
    <w:p w14:paraId="55BBDF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执行审前调查的人员仅有权实施那些能记录犯罪痕迹及其他犯罪嫌疑人或被告人罪证的调查及其他程序性行为。</w:t>
      </w:r>
    </w:p>
    <w:p w14:paraId="01FFF1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加速预审程序不适用于：</w:t>
      </w:r>
    </w:p>
    <w:p w14:paraId="50AE01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涉及至少一项特别严重犯罪的全部犯罪行为；</w:t>
      </w:r>
    </w:p>
    <w:p w14:paraId="30190C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2）对不使用司法程序语言的人员；</w:t>
      </w:r>
    </w:p>
    <w:p w14:paraId="787525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3）享有刑事追诉特权及豁免权的人员；</w:t>
      </w:r>
    </w:p>
    <w:p w14:paraId="18D119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4）犯罪行为的共犯中至少一人不承认其罪责时；</w:t>
      </w:r>
    </w:p>
    <w:p w14:paraId="7FB73D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5）未成年人或因身心障碍无法自行行使受保护权利者实施的犯罪行为。</w:t>
      </w:r>
    </w:p>
    <w:p w14:paraId="07680A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检察官收到附有加速预审调查记录的刑事案件后，应在三天内采取下列措施之一：</w:t>
      </w:r>
    </w:p>
    <w:p w14:paraId="54D571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1）批准加速审前调查记录并向法院移送刑事案件；</w:t>
      </w:r>
    </w:p>
    <w:p w14:paraId="629F7D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2）指令对案件进行询问或初步调查；</w:t>
      </w:r>
    </w:p>
    <w:p w14:paraId="29D747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3）作出全部或部分终止刑事案件的决定；</w:t>
      </w:r>
    </w:p>
    <w:p w14:paraId="7B5736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4）重新制作加速预审调查记录；</w:t>
      </w:r>
    </w:p>
    <w:p w14:paraId="0C5DCB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5）依职权或应辩护方请求，裁定达成诉讼协议。</w:t>
      </w:r>
    </w:p>
    <w:p w14:paraId="6A0AD9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检察官应确保将加速预审调查记录移交被告人。确认被告人已收到加速预审调查记录（内含被告人权利说明）的收据应附于卷宗。</w:t>
      </w:r>
    </w:p>
    <w:p w14:paraId="11D230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脚注：第190条经哈萨克斯坦共和国2019年12月27日第292-VІ号法律修订（生效程序参见第2条）；经2021年12月27日第88-VII号法律修订（自首次正式公布之日起十个日历日后施行）； 2023年1月3日第188-VII号法律（自首次正式公布之日起六十个日历日后施行）；</w:t>
      </w:r>
    </w:p>
    <w:p w14:paraId="40EDA3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第191条 采取询问形式和笔录形式进行的审前调查</w:t>
      </w:r>
    </w:p>
    <w:p w14:paraId="2EE75C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对于本条第二至第十二项、第二十五项及第二十六项规定的刑事犯罪，无需进行预审，询问材料即构成法院审理案件的依据。</w:t>
      </w:r>
    </w:p>
    <w:p w14:paraId="0FCCE8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公安机关对下列刑事犯罪案件进行询问：第107条（第一款）、第108-1条（第二款）、第110条（第一款）、第112条、第113条、第114条（第三、四款）、第117条（第二款）、第118条（第二款）、 119条（第二、三、四款）、126条（第一款）、136条、137条（第二款）、139条、142条、143条（第一款）、146条（第一款）、147条（第四款）、153条、 158（第二部分）、188（第一部分）、191（第一部分）、194（第一部分）、200（第一部分）、201（第一部分）、202（第一部分）、207（第一部分）、209（第一部分）、210（第一部分）、 212（第一部分）、247（第三部分）、252（第一部分）、274（第一部分）、287（第二和第三部分）、288（第一部分）、290（第一部分）、293（第一部分）、295（第一和第二部分）、 299（第一部分）、299-1、300（第一部分）、308（第一部分）、309（第一部分）、310（第一部分）、311、313、 313-1（第二、三部分）、314（第一部分）、315（第一部分）、316（第三部分）、319（第一、二、三、四部分）、321（第二部分）、322（第五部分）、 334（第一、二部分）、340（第二、三部分）、341（第一部分）、342（第二、三部分）、345（第二、三、四部分）、 345-1、346（第一、二、三、四部分）、347、348（第二部分）、349（第二部分）、350（第一部分）、357（第一部分）、358（第二部分）、359（第二部分）、372、379、 386（第一部分）、387、390（第二、三部分）、398（第三部分）、399（第一、二部分）、407（第一部分）、426（第一部分）、427、428（第一部分）、 428-1（第一、二款）、430、431条。对于哈萨克斯坦共和国刑法第188条（第一款）、252条（第一款）、290条（第一款）、345条（第二、三、四款）、348条（第二款）、 350条（第一款）、398条（第三款）规定的刑事犯罪，若发生于安全措施区域内且直接针对法律规定的受保护人员，哈萨克斯坦共和国国家警卫局可开展调查。</w:t>
      </w:r>
    </w:p>
    <w:p w14:paraId="61CF1E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经济调查部门应就《哈萨克斯坦共和国刑法典》第214条（第一款）、第233条、第234条（第一款）、第245条（第一款）、第248条（第一款）、第301-1条（第二款）规定的刑事犯罪案件开展调查。</w:t>
      </w:r>
    </w:p>
    <w:p w14:paraId="010644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军事警察机关负责调查下列刑事犯罪案件：《刑法》第437条（第二款）、第439条（第一款）、第440条（第三款）、第441条（第一款及第二款）、 442条（第一款）、446条（第一款）、447条（第二款）、448条（第二款）、449条（第二款）、453条（第一款）、459条（第一款和第二款）、461条、462条（第一款）、 463（第二部分）、466（第二及第三部分）的刑事犯罪，以及本条第二、第三、第七至第九、第十一、第十二部分规定的由服兵役或签约服役于哈萨克斯坦共和国武装部队及其他部队和军事编制的军事人员实施的刑事犯罪； 预备役公民在履行军事职责期间；军事单位、部队、机构的文职人员在履行职责或参与这些单位、部队、机构的组织工作中。</w:t>
      </w:r>
    </w:p>
    <w:p w14:paraId="5F7F51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国家安全委员会军事警察机关对本条第四款规定的犯罪行为，以及本条第二、三、七至九、十一、十二款规定的其他犯罪行为，由军事人员及国家特殊机关人员实施时，依据《哈萨克斯坦共和国刑法典》第445条（第一款）规定进行侦查。</w:t>
      </w:r>
    </w:p>
    <w:p w14:paraId="74E34D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边防部门负责调查《哈萨克斯坦共和国刑法典》第396条（第一款）规定的刑事犯罪案件。</w:t>
      </w:r>
    </w:p>
    <w:p w14:paraId="79A0BE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7. 根据哈萨克斯坦共和国2014年11月7日第248-V号法律予以废止（自2015年1月1日起施行）。</w:t>
      </w:r>
    </w:p>
    <w:p w14:paraId="3F26DE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针对哈萨克斯坦共和国刑法第189条（第一款）、第190条（第一款）、第217条（第一款）、第217-1条（第一款）、第286条（第一款）规定的刑事犯罪案件，由启动预审调查的内务机关或经济调查部门进行调查。</w:t>
      </w:r>
    </w:p>
    <w:p w14:paraId="5704B7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9. 根据哈萨克斯坦共和国2014年11月7日第248-V号法律予以废止（自2015年1月1日起施行）。 </w:t>
      </w:r>
    </w:p>
    <w:p w14:paraId="571DDE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根据哈萨克斯坦共和国刑法第392条（第一款）规定的刑事犯罪案件调查，由启动预审调查的内务机关或边防部门实施。</w:t>
      </w:r>
    </w:p>
    <w:p w14:paraId="5B85FE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对于哈萨克斯坦共和国《刑法典》第385条（第一、二款）规定的刑事犯罪案件，若其发生于警卫活动区域且直接针对法律规定的受保护人员，则由哈萨克斯坦共和国内务机关、国家安全机关、反腐败服务机构、经济调查服务机构或国家安全局进行侦查。</w:t>
      </w:r>
    </w:p>
    <w:p w14:paraId="6C2749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11-1. 对于哈萨克斯坦共和国刑法第394条（第一款）规定的刑事犯罪案件，应由启动预审调查的哈萨克斯坦共和国内务机关或国家安全机关进行调查。</w:t>
      </w:r>
    </w:p>
    <w:p w14:paraId="2309BA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12. 根据哈萨克斯坦共和国2014年11月7日第248-V号法律予以废止（自2015年1月1日起施行）。</w:t>
      </w:r>
    </w:p>
    <w:p w14:paraId="570A12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本条所述刑事犯罪案件的侦查，应在犯罪嫌疑人身份明确时进行。</w:t>
      </w:r>
    </w:p>
    <w:p w14:paraId="2EBBFC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除本章条款另有规定外，调查应遵循本法典关于预审调查的规则进行。</w:t>
      </w:r>
    </w:p>
    <w:p w14:paraId="1A03F6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对于本条第十六至二十四项规定的刑事违法行为，无需进行侦查，所收集的材料即构成法院审理案件的依据。</w:t>
      </w:r>
    </w:p>
    <w:p w14:paraId="22582B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公安机关对下列刑事犯罪应当依法进行协议式侦查：第108-1条（第一款）、第109-1条、第111条、第115条、第117条（第一款）、第118条（第一款）、第119条（第一款）、 121-1、137（第一部分）、138、140、145、150（第一-1部分）、152（第一部分，若涉及不执行恢复工作法院裁决的情形，则适用第三部分）、154、 155（第一部分）、156（第一、二部分）、158（第一部分）、159、183、187、204（第一部分）、205（第一、二部分）、206（第一部分）、208（第一部分）、 211（第一部分）、213（第一部分）、247（第一、二部分）、276（第一部分）、288（第四部分）、289、294（第一部分）、295-1（第一部分）、296（第一、二、三部分）、 301-1（第一部分）、303（第一部分）、306（第一部分）、313-1（第一部分）、316（第一、二部分）、317（第一部分）、320（第一部分）、322（第一部分）、325（第一部分）、 326（第一部分）、328（第一部分）、331（第二部分）、336、340（第一部分）、342（第一部分）、345（第一部分）、 349（第一部分）、351（第一部分）、354（第一部分）、356（第一部分）、357（第二部分）、358（第一部分）、359（第一部分）、376（第一部分）、381、383、384、 389（第一、二部分）、391、395、397、398（第一、二部分）、400、402（第一部分）、403、406、407（第二部分）、410、436条。</w:t>
      </w:r>
    </w:p>
    <w:p w14:paraId="0EAD0D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经济调查部门应以笔录形式对下列刑事犯罪进行审前调查：第222条、第225条、 226条（第一款）、227条、228条（第一款）、229条（第一款）、230条（第一款）、236条（第一款）、239条（第一款）、242条、243条（第二款）、246条规定的刑事犯罪进行笔录形式的审前调查。</w:t>
      </w:r>
    </w:p>
    <w:p w14:paraId="22AD5D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国家安全委员会下属机构对《哈萨克斯坦共和国刑法典》第186条（第一款）、第458条（第一款）规定的刑事违法行为进行笔录形式的审前调查。</w:t>
      </w:r>
    </w:p>
    <w:p w14:paraId="28EE79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 根据哈萨克斯坦共和国刑法第195条（第一、二款）、第196条（第一、二款）、第197条（第一、二款）、第198条（第二款）、第199条（第二款）规定的刑事违法行为笔录形式的审前调查，由内务机关或经济调查机构执行。</w:t>
      </w:r>
    </w:p>
    <w:p w14:paraId="45DE31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19-1. 根据哈萨克斯坦共和国刑法第363条、第370-2条（第一款）、第414条（第四款）规定的刑事违法行为，以违法行为记录形式进行的审前调查由内务机关或反腐败部门实施。</w:t>
      </w:r>
    </w:p>
    <w:p w14:paraId="134EA8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19-2. 针对哈萨克斯坦共和国刑法第419条（第一款）规定的刑事违法行为，以笔录形式进行的预审调查由内务机关、反腐败机构或经济调查机构执行。</w:t>
      </w:r>
    </w:p>
    <w:p w14:paraId="4D4A41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20. 军事警察机关负责实施《哈萨克斯坦共和国刑法典》第437条（第一、五款）、第438条（第一款）、第440条（第一、二款）、 443条（第一款）、447条（第一款）、448条（第一款）、449条（第一款）、460条、463条（第一款）、466条（第一款）规定的刑事违法行为，以及本条第十六、十七、十九、二十二 至第二十四部分所列刑事犯罪，且由以下人员实施：在哈萨克斯坦共和国武装部队、其他部队及军事单位服兵役的现役军人（包括义务兵与合同兵）、服役期间的预备役人员、军事单位、部队及机构的文职人员（因履行职责或在上述单位、部队及机构内安排工作时实施犯罪）。</w:t>
      </w:r>
    </w:p>
    <w:p w14:paraId="19F9C6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国家安全委员会军事警察机关对本条第二十款规定的刑事违法行为，以及军人及特殊国家机关成员实施的其他刑事违法行为，在无需立案侦查且所收集材料可作为法院审理案件依据的情况下，以刑事违法行为笔录形式进行审前调查。</w:t>
      </w:r>
    </w:p>
    <w:p w14:paraId="328D45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22. 根据哈萨克斯坦共和国2014年11月7日第248-V号法律予以废止（自2015年1月1日起施行）。</w:t>
      </w:r>
    </w:p>
    <w:p w14:paraId="482D64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23. 对于《哈萨克斯坦共和国刑法典》第269-1条（第一款）、第287条（第一款）、第345条（第一款）、第348条（第一款）、第353条（第一款）、第378条 382条（第一款）、390条（第一款）规定的刑事犯罪时，若犯罪发生于安全措施区域内且直接针对法律规定的受保护人员，则由哈萨克斯坦共和国内务机关或国家安全局以笔录形式进行审前调查。</w:t>
      </w:r>
    </w:p>
    <w:p w14:paraId="7CA8C0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24. 对于《哈萨克斯坦共和国刑法典》第385条（第三款）规定的刑事犯罪，若该犯罪发生于警卫活动区域内且直接针对依法确定的受保护人员，则由哈萨克斯坦共和国内务机关、国家安全机关、反腐败服务机构、经济调查服务机构或国家安全局进行预审调查。</w:t>
      </w:r>
    </w:p>
    <w:p w14:paraId="0741E7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25. 国家消防机构对《哈萨克斯坦共和国刑法典》第292条规定的刑事犯罪案件进行调查。</w:t>
      </w:r>
    </w:p>
    <w:p w14:paraId="2CFA55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26. 对于《哈萨克斯坦共和国刑法典》第204条（第二款）规定的刑事犯罪案件，由已启动预审调查的内务机关或国家消防机关进行调查。</w:t>
      </w:r>
    </w:p>
    <w:p w14:paraId="3539FB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脚注：第191条经哈萨克斯坦共和国2014年11月7日第248-V号法律修订（自2015年1月1日起施行）； 2016年12月22日第28-VI号修正案（自首次正式公布之日起十个日历日后生效）；2017年7月3日第84-VI号修正案（自首次正式公布之日起十个日历日后生效）； 2018年7月12日第180-VI号（自首次正式公布之日起十个日历日后生效）；2019年1月21日第217-VI号（自首次正式公布之日起十个日历日后生效）； 2019年10月28日第268-VI号（自首次正式公布之日起十个日历日后生效）；2019年12月27日第292-VІ号（颁布程序详见第二条）； 2020年4月5日第321-VI号（自首次正式公布之日起十个日历日后生效）；2020年12月19日第384-VI号（自首次正式公布之日起十个日历日后生效）； 2020年12月30日第393-VI号（自首次正式公布之日起十个日历日后生效）；2021年1月2日第401-VI号（自2021年7月1日起生效）； 2021年6月29日第58-VII号（自首次正式公布之日起十个日历日后生效）；2021年12月27日第88-VII号（自首次正式公布之日起十个日历日后生效）； 2021年12月30日第98-VII号（自首次正式公布之日起六十个日历日后生效）；2022年7月11日第136-VII号（自首次正式公布之日起六十个日历日后生效）； 2022年7月12日第139-VII号（自首次正式公布之日起六十个日历日后生效）；2023年1月3日第186-VII号（自首次正式公布之日起六十个日历日后生效）；2023年3月17日第212-VII号（自首次正式公布之日起六十个日历日后生效）；2024年4月15日第72-VIII号（自首次正式公布之日起六十个日历日后生效）； 2023年3月17日第212-VII号（自首次正式公布之日起六十个日历日后生效）；2024年4月15日第72-VIII号（自首次正式公布之日起六十个日历日届满后生效）； 2024年4月19日第74-VIII号（自首次正式公布之日起六十个日历日后生效）；2024年5月16日第82-VIII号（自首次正式公布之日起六十个日历日后生效）； 2024年7月5日第111-VIII号（自首次正式公布之日起六十个日历日后生效）；2024年7月5日第113-VIII号（自首次正式公布之日起六十个日历日后生效）。</w:t>
      </w:r>
    </w:p>
    <w:p w14:paraId="177711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第192条 审前调查期限</w:t>
      </w:r>
    </w:p>
    <w:p w14:paraId="2E62F4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预审调查应在合理期限内完成，该期限应基于刑事案件的复杂程度、调查行动的规模及对案件情况调查的充分性确定，但不得超过哈萨克斯坦共和国《刑法典》规定的追诉时效期限。</w:t>
      </w:r>
    </w:p>
    <w:p w14:paraId="624B8D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确定刑事诉讼合理期限时，应考虑案件法律事实复杂程度、刑事诉讼参与人程序权利的行使情况、侦查人员履行职权确保刑事诉讼及时推进的方式等因素。</w:t>
      </w:r>
    </w:p>
    <w:p w14:paraId="5ABBCD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期限自申请及案情通报登记于统一侦查登记簿之日起计算，至下列情形发生之日止：向检察官移送刑事案件并附有终止刑事案件的裁定、侦查终结报告、适用书面程序的裁定、刑事违法行为笔录、加速侦查笔录、 检察机关的笔录或将案件移送法院审议强制医疗措施适用问题的决定之日，或检察官以认罪协议或认罪协商及返还非法所得资产的形式达成程序协议并移送法院之日止。</w:t>
      </w:r>
    </w:p>
    <w:p w14:paraId="07C710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侦查案件的审前调查期限不得超过一个月，初步调查案件不得超过两个月。检察官有权通过设定合理期限对审前调查进行复核。</w:t>
      </w:r>
    </w:p>
    <w:p w14:paraId="1DE270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脚注。第二部分——经哈萨克斯坦共和国2021年12月27日第88-VII号法律修订（涉及以下事项生效时间：由侦查人员制作侦查终结报告、检察官制作起诉书、自检察官制作起诉书时认定被调查人为被告人）：</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57F8A7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本条第二部分规定的期限不包括下列时间：</w:t>
      </w:r>
    </w:p>
    <w:p w14:paraId="557F4A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1）刑事诉讼参与者依照本法典第190条、第192-2条及第296条规定方式查阅刑事案件材料的时间；</w:t>
      </w:r>
    </w:p>
    <w:p w14:paraId="1F7C14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根据享有保护的证人、嫌疑人、法庭受害人及检察机关的投诉立案侦查刑事案件；</w:t>
      </w:r>
    </w:p>
    <w:p w14:paraId="45943B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因审议批准或协调侦查人员程序性决定和（或）行为事宜，刑事案件在检察官处存在；</w:t>
      </w:r>
    </w:p>
    <w:p w14:paraId="43860C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4）因审议达成程序协议的申请而将刑事案件移交检察官；</w:t>
      </w:r>
    </w:p>
    <w:p w14:paraId="393EBB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本条第二款规定的侦查期限，可因下列情形经侦查人员、侦查机关负责人提出有理有据的申请予以延长：</w:t>
      </w:r>
    </w:p>
    <w:p w14:paraId="59FC69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案件复杂性——由地区及同级检察官在合理期限内延长，但不超过三个月；</w:t>
      </w:r>
    </w:p>
    <w:p w14:paraId="0CE9E1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案件具有特殊复杂性或需决定向外国移送刑事案件继续追诉时——由地区级及同级检察官及其副手延长，延长期限合理但不超过十二个月。</w:t>
      </w:r>
    </w:p>
    <w:p w14:paraId="780D9E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仅在特殊情况下允许进一步延长预审调查期限，该延长须由哈萨克斯坦共和国总检察长及其副手在合理期限内批准，但不得超过本条第一款规定的期限。</w:t>
      </w:r>
    </w:p>
    <w:p w14:paraId="6FC72C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侦查部门负责人、侦查员或检察官作出延长侦查期限的决定后，须在侦查期限届满前至少五日提交至地区、州级及同级检察官；提交至哈萨克斯坦共和国总检察长及其副手的，须在期限届满前至少十日提交。</w:t>
      </w:r>
    </w:p>
    <w:p w14:paraId="4E235F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检察官发回补充侦查、撤销中止或终止刑事案件决定，或不同意中止侦查期限决定、不同意批准终止刑事案件决定时，侦查应在检察官规定的期限内进行，但自刑事追诉人员收到案件之日起不得超过一个月。 进一步延期应依照本条规定的一般原则和方式进行。</w:t>
      </w:r>
    </w:p>
    <w:p w14:paraId="3CE89B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犯罪嫌疑人、被害人有权对调查中的不合理拖延提出申诉，并可向检察官申请设定期限，要求刑事追诉人员在此期限内完成案件调查，或依照本法规定向法院提起诉讼。</w:t>
      </w:r>
    </w:p>
    <w:p w14:paraId="14312A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脚注：第192条经哈萨克斯坦共和国2020年12月19日第384-VI号法律修订（自首次正式公布之日起十个日历日后施行）；经2021年7月2日第62-VII号法律修订（自首次正式公布之日起六十个日历日后施行）； 2021年12月27日第88-VII号法律（生效程序详见第2条）；2023年7月12日第23-VIII号法律（自首次正式公布之日起十个日历日后生效）。</w:t>
      </w:r>
    </w:p>
    <w:p w14:paraId="38CA25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第192-1条 调查过程中需证明的情形</w:t>
      </w:r>
    </w:p>
    <w:p w14:paraId="714E63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依据本法典第113条进行调查时，须证明下列事项：犯罪行为的发生、实施刑法禁止行为的人员、该人员的罪责、损害性质与数额及其他与案件相关的具体情况。</w:t>
      </w:r>
    </w:p>
    <w:p w14:paraId="19D015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为查明本条第一款规定的情节，可要求提供涉嫌犯罪人员在场或缺席证明、犯罪记录、工作或学习单位证明及其他案件相关材料；并实施对受害人、证人的讯问及其他必要侦查措施。</w:t>
      </w:r>
    </w:p>
    <w:p w14:paraId="138634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脚注：根据哈萨克斯坦共和国2021年12月27日第88-VII号法律，第24章增设第192-1条（自首次正式公布之日起十个日历日后施行）。</w:t>
      </w:r>
    </w:p>
    <w:p w14:paraId="08C9E4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第192-2条 制作指控笔录并将刑事案件移送检察官移送法院</w:t>
      </w:r>
    </w:p>
    <w:p w14:paraId="15948D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侦查工作完成后，侦查人员应当将案件侦查终结通知嫌疑人、其辩护人（如参与案件）、被害人、其代理人、民事原告、民事被告及其代理人。</w:t>
      </w:r>
    </w:p>
    <w:p w14:paraId="3ADEF1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通知中应载明熟悉案卷的地点及可查阅刑事案件材料的期限。</w:t>
      </w:r>
    </w:p>
    <w:p w14:paraId="219D2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履行本条第一款规定要求后，侦查人员应制作起诉书。</w:t>
      </w:r>
    </w:p>
    <w:p w14:paraId="4C7E6A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起诉书应载明：</w:t>
      </w:r>
    </w:p>
    <w:p w14:paraId="036B46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制作时间、地点及制作人姓名；</w:t>
      </w:r>
    </w:p>
    <w:p w14:paraId="6C11D2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2）犯罪嫌疑人身份信息；</w:t>
      </w:r>
    </w:p>
    <w:p w14:paraId="7C329F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3）犯罪行为发生的时间、地点、事件经过、作案手段、动机、后果及其他重要情节；</w:t>
      </w:r>
    </w:p>
    <w:p w14:paraId="584856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证实犯罪行为存在及犯罪人罪责的事实依据；</w:t>
      </w:r>
    </w:p>
    <w:p w14:paraId="7402B4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依据《刑法》特别部分规定的犯罪行为定性；</w:t>
      </w:r>
    </w:p>
    <w:p w14:paraId="74DF6B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证人及受害人（如有）的姓氏、名字、父名（如有）及住址；</w:t>
      </w:r>
    </w:p>
    <w:p w14:paraId="4B790C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7）造成的损害数额；</w:t>
      </w:r>
    </w:p>
    <w:p w14:paraId="196C62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8）若在犯罪行为记录过程中使用了科学技术手段或电子媒介，或其上留有犯罪痕迹，则需说明；</w:t>
      </w:r>
    </w:p>
    <w:p w14:paraId="334338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9）物证信息（如有）及其存放地点；</w:t>
      </w:r>
    </w:p>
    <w:p w14:paraId="08E5E4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10）为保障民事索赔及执行法院判决所采取的措施；</w:t>
      </w:r>
    </w:p>
    <w:p w14:paraId="4405FC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诉讼费用及应向嫌疑人追偿的金额、已提起的索赔请求。</w:t>
      </w:r>
    </w:p>
    <w:p w14:paraId="7877D4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证明犯罪事实的文件亦应附于起诉书卷宗。</w:t>
      </w:r>
    </w:p>
    <w:p w14:paraId="038C8C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侦查人员应当在嫌疑人、被害人及其代表、民事原告、民事被告或其代表提出口头或书面请求时，向其出示起诉书及刑事案件材料供其查阅，并在起诉书记录中作相应标注，由其签名及辩护人签名（辩护人参与时）予以确认。</w:t>
      </w:r>
    </w:p>
    <w:p w14:paraId="353539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民事原告、民事被告或其代表仅可查阅涉及其民事诉讼部分的案卷材料。</w:t>
      </w:r>
    </w:p>
    <w:p w14:paraId="37E524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审阅起诉记录及案卷材料后，刑事案件应移交调查机关负责人。</w:t>
      </w:r>
    </w:p>
    <w:p w14:paraId="711940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侦查机关负责人研究起诉书及所附材料后，采取下列措施之一：</w:t>
      </w:r>
    </w:p>
    <w:p w14:paraId="4A390E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同意起诉书内容，将刑事案件移送检察官；</w:t>
      </w:r>
    </w:p>
    <w:p w14:paraId="2EF686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不同意起诉书内容，将刑事案件退回进行调查，或依照本法典第189条第五款规定指派预审。</w:t>
      </w:r>
    </w:p>
    <w:p w14:paraId="66793F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检察官收到附有起诉书的刑事案件后，须在三日之内采取下列措施之一：</w:t>
      </w:r>
    </w:p>
    <w:p w14:paraId="6632BB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1）批准起诉书并向法院移送刑事案件；</w:t>
      </w:r>
    </w:p>
    <w:p w14:paraId="183E9C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2）指令进行侦查或预审；</w:t>
      </w:r>
    </w:p>
    <w:p w14:paraId="3EE4EA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3）作出终止刑事案件的决定；</w:t>
      </w:r>
    </w:p>
    <w:p w14:paraId="37FABD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4）作出全部或部分终止刑事追诉的决定；</w:t>
      </w:r>
    </w:p>
    <w:p w14:paraId="49A246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5）重新制作起诉书；</w:t>
      </w:r>
    </w:p>
    <w:p w14:paraId="19F82A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根据自身判断或辩护方请求，裁定是否达成诉讼协议。</w:t>
      </w:r>
    </w:p>
    <w:p w14:paraId="5194EA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检察官应确保起诉书副本交付被告人。确认被告人已收到载有被告人权利说明的起诉书副本的收据，应附于卷宗。</w:t>
      </w:r>
    </w:p>
    <w:p w14:paraId="4CAA51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脚注：第24章根据哈萨克斯坦共和国2021年12月27日第88-VII号法律增补第192-2条（自首次正式公布之日起十个日历日后施行）；经哈萨克斯坦共和国2023年1月3日第188-VII号法律修订 （自首次正式公布之日起六十个日历日后施行）。</w:t>
      </w:r>
    </w:p>
    <w:p w14:paraId="508629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第193条 检察官在侦查阶段的职权</w:t>
      </w:r>
    </w:p>
    <w:p w14:paraId="282301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检察官在监督审前调查及刑事诉讼合法性时，应当：</w:t>
      </w:r>
    </w:p>
    <w:p w14:paraId="260D28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登记刑事犯罪报案书并移送刑事侦查机关，或受理后自行立案侦查；</w:t>
      </w:r>
    </w:p>
    <w:p w14:paraId="5DF366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根据调查管辖权和司法管辖权，将从一个刑事追诉机关收到的陈述及现有犯罪材料进行移送；</w:t>
      </w:r>
    </w:p>
    <w:p w14:paraId="22214D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3）核查受理和登记犯罪行为陈述及报告的合法性；</w:t>
      </w:r>
    </w:p>
    <w:p w14:paraId="687FC4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依据对审前调查合法性核查的结果，有权确定审前调查的合理期限；</w:t>
      </w:r>
    </w:p>
    <w:p w14:paraId="604057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4）有权参与现场勘查，并依法开展本法典规定的其他职权活动；</w:t>
      </w:r>
    </w:p>
    <w:p w14:paraId="12A990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5）就特定侦查行动的实施发出书面指示；</w:t>
      </w:r>
    </w:p>
    <w:p w14:paraId="0DB36F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6）在本法典规定的情形下，协调、批准预审调查人员的行为和（或）决定；</w:t>
      </w:r>
    </w:p>
    <w:p w14:paraId="67F27E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官的协调与批准通过电子数字签名确认决定的方式进行；对于以纸质形式制作的程序性决定和行动（包括需要保密的情况），则通过在预审调查人员作出的决定上加盖经其签名确认的"同意"、"批准"标记来实现；</w:t>
      </w:r>
    </w:p>
    <w:p w14:paraId="2D0678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7）依照本法典规定的情形和方式，就将秘密侦查行动结果纳入侦查材料事宜作出书面指示；</w:t>
      </w:r>
    </w:p>
    <w:p w14:paraId="58F561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8）提交申请，以获取剥夺豁免权的同意，并将享有刑事追诉豁免权和特权者移送司法机关；</w:t>
      </w:r>
    </w:p>
    <w:p w14:paraId="3BFE5F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9）接收并核查刑事案件、文件、材料（包括侦查、反间谍活动及秘密侦查行动成果）自刑事追诉机关；处理因中止进一步侦查期限而延期的刑事案件；</w:t>
      </w:r>
    </w:p>
    <w:p w14:paraId="280370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9-1) 终止本法典第231条第7项和第9项规定的非法秘密侦查行动；</w:t>
      </w:r>
    </w:p>
    <w:p w14:paraId="1914EB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10）撤销侦查员、讯问员、侦查机关作出的违法决定，以及侦查部门负责人、侦查机关负责人、下级检察官作出的决定和指示；</w:t>
      </w:r>
    </w:p>
    <w:p w14:paraId="69BA75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将刑事案件发回补充侦查，或终止全部或针对特定人员的侦查程序；</w:t>
      </w:r>
    </w:p>
    <w:p w14:paraId="6A8A75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依据本法典规定的侦查管辖权，从侦查机关撤案移交至其他侦查机关； 为确保调查客观性与充分性，在特殊情况下，经刑事侦查机关或刑事诉讼参与人书面申请，可将案件移交其他机关或自行受理，不受本法规定的侦查管辖权限制独立开展调查      </w:t>
      </w:r>
    </w:p>
    <w:p w14:paraId="49C3F8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12-1) 有权对哈萨克斯坦共和国刑法第十七章规定的刑事犯罪案件进行审前调查。</w:t>
      </w:r>
    </w:p>
    <w:p w14:paraId="3E7580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总检察长有权在特殊情况下主动将侦查工作委托给检察官，不受本法规定的侦查管辖权限制；</w:t>
      </w:r>
    </w:p>
    <w:p w14:paraId="03F031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在本法规定的情形和方式下延长预审调查期限，并在本法第192条第七、八款规定的情形下确定调查期限；</w:t>
      </w:r>
    </w:p>
    <w:p w14:paraId="53638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14）在审理本法规定属于调查法官职权的事项时，参与法庭审判程序；</w:t>
      </w:r>
    </w:p>
    <w:p w14:paraId="42659A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15）核查羁押人员是否依法遵守法定程序和条件；</w:t>
      </w:r>
    </w:p>
    <w:p w14:paraId="74CCB6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16）起草起诉书；</w:t>
      </w:r>
    </w:p>
    <w:p w14:paraId="4A7E33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一部分第16项——经哈萨克斯坦共和国2021年12月27日第88-VII号法律修订（涉及由侦查人员制作侦查终结报告、检察官制作起诉书，以及自检察官制作起诉书时认定当事人被告身份的规定，该修订自2022年1月1日起生效，适用于由内务机关、反腐败机构及经济调查机构侦查人员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自2024年1月1日起，适用于以初步调查形式结案的其他刑事犯罪案件）。</w:t>
      </w:r>
    </w:p>
    <w:p w14:paraId="6647A3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16-1) 批准刑事违法行为笔录、快速预审调查笔录、指控笔录、适用书面程序的决定，并将刑事案件移送法院进行实体审理；</w:t>
      </w:r>
    </w:p>
    <w:p w14:paraId="67FEF9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批准预审调查人员作出的全部或部分终止刑事案件或刑事追诉的决定；</w:t>
      </w:r>
    </w:p>
    <w:p w14:paraId="37F4E5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依据法院命令组织调查行动，其结果应检察官要求由法院附于案卷材料；</w:t>
      </w:r>
    </w:p>
    <w:p w14:paraId="7AF8D0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19）启动并达成诉讼协议；</w:t>
      </w:r>
    </w:p>
    <w:p w14:paraId="53067D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20）行使本法典规定的其他职权。</w:t>
      </w:r>
    </w:p>
    <w:p w14:paraId="1AB4F7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检察官对酷刑案件进行审前调查。 </w:t>
      </w:r>
    </w:p>
    <w:p w14:paraId="12A2B9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检察官在审前调查中的职权划分由哈萨克斯坦共和国总检察长确定。</w:t>
      </w:r>
    </w:p>
    <w:p w14:paraId="44000A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检察院机关负责人的专属职权包括：</w:t>
      </w:r>
    </w:p>
    <w:p w14:paraId="237746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1）缔结程序合作协议；</w:t>
      </w:r>
    </w:p>
    <w:p w14:paraId="0AA6AF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撤销侦查员、讯问员、侦查机关作出的违法决定，以及侦查部门负责人、侦查机关负责人、下级检察官作出的决定和指示；</w:t>
      </w:r>
    </w:p>
    <w:p w14:paraId="2E81EB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3）将刑事案件从负责预审调查的人员或机构移交至其他人员或机构进行预审调查；</w:t>
      </w:r>
    </w:p>
    <w:p w14:paraId="5502E9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4）提请同意剥夺豁免权，并追究享有刑事追诉特权者的刑事责任；</w:t>
      </w:r>
    </w:p>
    <w:p w14:paraId="253F15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5）延长刑事侦查期限；</w:t>
      </w:r>
    </w:p>
    <w:p w14:paraId="6ABCDE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6）受理对侦查员、审讯员、侦查机关、侦查部门负责人、侦查机关及下级检察官行为和决定的申诉；</w:t>
      </w:r>
    </w:p>
    <w:p w14:paraId="3C4AD1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7）依法撤换刑事案件中参与侦查工作的侦查员、审讯员；</w:t>
      </w:r>
    </w:p>
    <w:p w14:paraId="297A0A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8）批准程序检察官作出的将刑事案件发回重办的决定；</w:t>
      </w:r>
    </w:p>
    <w:p w14:paraId="559AC1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制作起诉书；</w:t>
      </w:r>
    </w:p>
    <w:p w14:paraId="6A4F20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二部分第9项——经哈萨克斯坦共和国2021年12月27日第88-VII号法律修订（涉及由侦查人员制作侦查终结报告、检察官制作起诉书及自检察官制作起诉书时认定行为人为被告人等事项，该修订自2022年1月1日起生效，适用于内务机关、反腐败机构及经济调查机构侦查人员侦办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自2023年1月1日起，适用于哈萨克斯坦共和国刑法第3条第29项规定的腐败犯罪案件（含涉及其他刑事犯罪的关联案件）；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自2024年1月1日起，适用于以初步调查形式结案的其他刑事犯罪案件）。</w:t>
      </w:r>
    </w:p>
    <w:p w14:paraId="437D80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9-1) 批准签发传票程序决定、刑事犯罪笔录、加速预审调查笔录、起诉书及将刑事案件移送法院审理的决定；</w:t>
      </w:r>
    </w:p>
    <w:p w14:paraId="64EE8F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批准预审调查人员作出的全部或部分终止刑事案件或刑事追诉的决定；</w:t>
      </w:r>
    </w:p>
    <w:p w14:paraId="290611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在本法典规范直接规定此项职责由检察机关负责人承担的案件中，协调关于认定某人为嫌疑人及对嫌疑人行为定性的决定。</w:t>
      </w:r>
    </w:p>
    <w:p w14:paraId="4F59E6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本部分第2)、3)、6)、7)、8)、9)、 9-1)及10)项所列职权，可由哈萨克斯坦共和国总检察长办公室各职能部门负责人、其副手、地区检察机关及同级检察机关下属职能部门负责人行使，以监督刑事诉讼审前阶段的合法性。</w:t>
      </w:r>
    </w:p>
    <w:p w14:paraId="4C666C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脚注。第二部分第三款——经哈萨克斯坦共和国2021年12月27日第88-VII号法律修订（涉及以下事项的实施时间：</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5B01EE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检察机关负责人有权指派检察官依据本条规定对特定刑事案件实施监督（程序检察官）。</w:t>
      </w:r>
    </w:p>
    <w:p w14:paraId="6A7CC0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程序检察官自预审调查开始时即对刑事案件行使监督权，除本条第二款规定情形外，行使本条第一款规定的职权，并作为公诉人参与一审法庭审理。</w:t>
      </w:r>
    </w:p>
    <w:p w14:paraId="198CAF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程序检察官不得撤换，但在哈萨克斯坦共和国总检察长规范性法律文件规定的案件中，经检察机关负责人决定，可由另一名程序检察官替代。</w:t>
      </w:r>
    </w:p>
    <w:p w14:paraId="7E054A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检察官依照本法规定向预审调查人员、刑事检察机关负责人作出的指示具有强制效力，但可向上级检察官申诉。向上级检察官申诉不影响该指示的执行。</w:t>
      </w:r>
    </w:p>
    <w:p w14:paraId="09730A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脚注：第193条经哈萨克斯坦共和国2014年11月7日第248-V号法律修订（自2015年1月1日起施行）； 2016年12月28日第36-VI号（自首次正式公布之日起两个月后生效）；2017年7月11日第91-VI号（自首次正式公布之日起十个日历日后生效）； 2017年12月21日第118-VI号（实施程序见第2条）；2018年7月12日第180-VI号（自首次正式公布之日起十个日历日后生效）； 2019年12月27日第292-VІ号（生效程序详见第2条）；2020年12月19日第384-VI号（自首次正式公布之日起十个日历日后生效）； 2021年7月2日第62-VII号（自首次正式公布之日起六十个日历日后生效）； 2021年12月27日第88-VII号（生效日期见第2条）；2022年11月5日第157-VII号（自2023年1月1日起施行）；2023年1月3日第188-VII号 （自首次正式公布之日起六十个日历日后生效）。</w:t>
      </w:r>
    </w:p>
    <w:p w14:paraId="5D740D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第194条 由侦查、侦查行动小组进行审前调查</w:t>
      </w:r>
    </w:p>
    <w:p w14:paraId="587722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案件因复杂性或案情重大可指派由多名侦查员及侦查机关工作人员组成的侦查组（侦查、侦查行动小组）进行侦查，并须就此作出决定。 侦查部门及侦查机关负责人有权作出此类决定。决定须列明所有被指派执行侦查任务的侦查员及侦查机关工作人员，包括担任组长的侦查员。</w:t>
      </w:r>
    </w:p>
    <w:p w14:paraId="507A60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犯罪嫌疑人、被害人、民事原告、民事被告及其代理人应知悉由调查组及侦查机关工作人员开展调查的决定，并须被告知有权对该组负责人、任何调查组成员及侦查机关工作人员提出异议。</w:t>
      </w:r>
    </w:p>
    <w:p w14:paraId="76182C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该小组可由多个开展审前调查的机构的调查人员及调查机构工作人员组成。组建此类小组的决定可由检察官指示作出，亦可由调查部门或调查机构负责人提议作出。此类决定应通过联合命令予以记录，该命令须符合本条第一部分规定的要求。</w:t>
      </w:r>
    </w:p>
    <w:p w14:paraId="2B06F7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哈萨克斯坦共和国总检察长、副总检察长、地区检察官及与其同等的检察官，在特殊情况下，若认定存在调查不充分、有偏见、案件复杂且重要性突出等情形，可组建由一名或多名开展审前调查的机构的检察官、侦查员、讯问员及行动人员组成的检察官小组，并指定检察官担任该小组负责人，此决定应通过其签发的决定予以正式确认。</w:t>
      </w:r>
    </w:p>
    <w:p w14:paraId="4047C9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脚注：第194条经哈萨克斯坦共和国2021年12月27日第88-VII号法律修订（自首次正式公布之日起十个日历日后生效）。</w:t>
      </w:r>
    </w:p>
    <w:p w14:paraId="61D9B7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第195条 小组负责人的职权</w:t>
      </w:r>
    </w:p>
    <w:p w14:paraId="7973DF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组长通过其决定将案件纳入本组管辖，组织小组工作，指导其他调查人员及侦查机关工作人员的行动。</w:t>
      </w:r>
    </w:p>
    <w:p w14:paraId="5DBB6F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终止刑事追诉、全部或部分刑事案件的决定，将案件移送法院适用强制医疗措施的决定，合并或分离刑事案件的决定，申请延长侦查期限的请愿书，适用法院批准的预防措施及其延期的决定，以及起诉书、侦查终结报告均由小组负责人签署。</w:t>
      </w:r>
    </w:p>
    <w:p w14:paraId="7C9E8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脚注：第二部分——经哈萨克斯坦共和国2021年12月27日第88-VII号法律修订（涉及以下事项生效时间：由侦查人员制作侦查终结报告、检察官制作起诉书、自检察官制作起诉书时认定被告人身份）：</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3. 根据2021年12月27日哈萨克斯坦共和国第88-VII号法律予以排除（涉及以下程序环节：由预审调查人员编制预审调查终结报告、检察官起草起诉书以及自检察官起草起诉书时认定当事人被告身份，该规定自下列日期起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自2022年1月1日起，适用于内务机关、反腐败机构及经济调查机构侦查的特别严重犯罪案件，包括涉及其他刑事犯罪的关联案件；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自2023年1月1日起适用于哈萨克斯坦共和国刑法第3条第29项规定的腐败犯罪案件，包括涉及其他刑事犯罪的关联案件；</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自2024年1月1日起，适用于以预审形式结案的其他刑事犯罪案件）。</w:t>
      </w:r>
    </w:p>
    <w:p w14:paraId="546A71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组长有权参与其他调查员实施的调查行动，亲自开展调查行动，并依照本法典规定的方式在刑事案件中作出决定。</w:t>
      </w:r>
    </w:p>
    <w:p w14:paraId="064DEF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由负责人任命的检察官，应享有本法典规定的调查员全部职权。</w:t>
      </w:r>
    </w:p>
    <w:p w14:paraId="2CA923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脚注：第195条经哈萨克斯坦共和国2021年12月27日第88-VII号法律修订（生效程序参见第2条）。</w:t>
      </w:r>
    </w:p>
    <w:p w14:paraId="76216E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第196条 侦查机关在需进行预审案件中的活动</w:t>
      </w:r>
    </w:p>
    <w:p w14:paraId="5C4B5A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存在需进行预审的犯罪迹象，调查机关可启动预审程序并采取紧急侦查措施以确立和固定犯罪痕迹：包括勘验、搜查、扣押、检验、拘留及讯问嫌疑人、询问受害人和证人等侦查行动。调查机关应立即将发现刑事犯罪及启动预审程序的情况通知检察官。</w:t>
      </w:r>
    </w:p>
    <w:p w14:paraId="2C1316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紧急侦查措施完成后，但不得迟于审前调查启动之日起五日内，侦查机关在无管辖权争议的情况下，应当将案件移交同机关的侦查员，并须在二十四小时内以书面形式通知检察官。 若查明存在妨碍案件审理的情形，调查机关有权终止刑事案件。其他情形下，刑事案件应移交检察官确定管辖权。</w:t>
      </w:r>
    </w:p>
    <w:p w14:paraId="1E3544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案件移交侦查员后，侦查机关仅能应侦查员要求实施侦查、侦查取证及搜查措施。若移交案件涉及无法查明犯罪行为人的情形，侦查机关应采取搜查措施确定犯罪行为人，并将结果通知侦查员。</w:t>
      </w:r>
    </w:p>
    <w:p w14:paraId="67AC14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脚注：第196条经哈萨克斯坦共和国2019年12月27日第292-VІ号法律修订（颁布程序参见第2条）。</w:t>
      </w:r>
    </w:p>
    <w:p w14:paraId="337256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第197条 侦查行动实施的一般规则</w:t>
      </w:r>
    </w:p>
    <w:p w14:paraId="54DE74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实施审前调查的人员在调查行动中涉及法定人员时，应核实其身份，说明其权利和义务，并告知调查行动的实施程序。</w:t>
      </w:r>
    </w:p>
    <w:p w14:paraId="251CAC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除紧急情况外，禁止在夜间实施侦查行动。</w:t>
      </w:r>
    </w:p>
    <w:p w14:paraId="3DF49D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侦查行动中可运用科技手段，并采用基于证据的方法侦查、采集及提取犯罪痕迹和物证。</w:t>
      </w:r>
    </w:p>
    <w:p w14:paraId="6BEC18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调查行动中禁止使用酷刑、暴力、威胁或其他非法手段，禁止虐待行为，亦不得危及相关人员的生命健康。</w:t>
      </w:r>
    </w:p>
    <w:p w14:paraId="3D2862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负责预审调查的人员有权在调查行动中调动其他刑事检察机关工作人员参与。</w:t>
      </w:r>
    </w:p>
    <w:p w14:paraId="3E9CA0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实施《刑法典》第220条第十三、十四款、第252条、第254条第四款、第255条规定的侦查行动时，除本法典第255条第三款第2项规定的情形外，必须有指认证人参与。</w:t>
      </w:r>
    </w:p>
    <w:p w14:paraId="70A44E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在其他实施调查行动的情形下，必须使用科技手段记录调查过程和结果。</w:t>
      </w:r>
    </w:p>
    <w:p w14:paraId="60CBA8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在缺乏科学技术手段或无法使用这些手段进行调查行动时，应引入指认证人。</w:t>
      </w:r>
    </w:p>
    <w:p w14:paraId="17951A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科学技术手段用于记录调查进展和结果的具体使用程序，由哈萨克斯坦共和国总检察长会同相关国家机关确定。</w:t>
      </w:r>
    </w:p>
    <w:p w14:paraId="6E3887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脚注：第197条经哈萨克斯坦共和国2014年11月7日第248-V号法律修订（自2015年1月1日起施行）。</w:t>
      </w:r>
    </w:p>
    <w:p w14:paraId="46EF87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第198条 侦查程序中作出的决定</w:t>
      </w:r>
    </w:p>
    <w:p w14:paraId="1920BA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在审前调查过程中，依据本法典作出任何程序性决定时，审前调查人员应签发决定书，载明其制作地点与时间、 该人员的姓名及职务、决定内容及依据、所依据的本法典条款，但本法典直接规定该人员可不另行作出决定而直接在程序行动笔录中载明决定的情形除外。</w:t>
      </w:r>
    </w:p>
    <w:p w14:paraId="6EE2D6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侦查机关负责人、侦查部门负责人、检察官、侦查法官作出的决定可采用裁定形式，但本法典明确规定上述人员须签发决定书的情形除外。</w:t>
      </w:r>
    </w:p>
    <w:p w14:paraId="01EF96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脚注：第198条——经哈萨克斯坦共和国2021年12月27日第88-VII号法律修订（自首次正式公布之日起十个日历日后生效）。</w:t>
      </w:r>
    </w:p>
    <w:p w14:paraId="4F5EF3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第199条 侦查行动记录</w:t>
      </w:r>
    </w:p>
    <w:p w14:paraId="17FAD2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调查行动记录应在调查行动进行中或结束后立即制作。</w:t>
      </w:r>
    </w:p>
    <w:p w14:paraId="3707D3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笔录可采用手写、打字或计算机录入形式。为确保笔录完整性，可采用速记、录像、录音及其他科技手段。速记稿、录音录像材料或其他载体应作为附件随卷保存。</w:t>
      </w:r>
    </w:p>
    <w:p w14:paraId="604AD0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笔录应载明：调查行动的日期、地点；开始与结束时间（精确至分钟）；执行调查行动人员的职务及姓氏；参与调查的每名人员的姓氏、名字、父名（如有）。</w:t>
      </w:r>
    </w:p>
    <w:p w14:paraId="42B698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笔录应按程序步骤发生顺序载明：实施过程中查明的案件重要情节，以及参与调查行动人员的陈述。</w:t>
      </w:r>
    </w:p>
    <w:p w14:paraId="3F7F43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若对调查行动过程及结果进行完整音视频记录，执行调查行动者有权仅简要概述所获事实数据及与案件相关的已查明情况。</w:t>
      </w:r>
    </w:p>
    <w:p w14:paraId="4FA781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依据本法典第97条开展审前调查时，调查人员不得在调查行动记录中披露受害人、其代理人及证人（指认证人）的真实身份信息，应使用当事人自选的化名及签名。</w:t>
      </w:r>
    </w:p>
    <w:p w14:paraId="2193A9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若调查行动中使用摄影、录像、录音录像等科技手段，或制作足迹拓印、绘制图纸、示意图、平面图，笔录须载明所用科技手段的名称、使用条件与程序、适用对象及取得结果。 笔录须载明：在运用科技手段前，已向参与调查行动的人员告知相关情况。</w:t>
      </w:r>
    </w:p>
    <w:p w14:paraId="7A1F1B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笔录须提交所有参与调查行动的人员审阅，并向其说明有权提出意见要求载入笔录。所有在笔录中作出的评论、补充、更正均须注明具体内容并由相关人员签字确认。</w:t>
      </w:r>
    </w:p>
    <w:p w14:paraId="4486B5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笔录须由制作笔录的官员、被讯问人、翻译、专家、辨认证人及所有参与调查行动的人员签字。若拒绝签字或无法签字，应依照本法典第123条第七款和第十款规定记录该事实。</w:t>
      </w:r>
    </w:p>
    <w:p w14:paraId="18EB9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调查行动制作的底片、照片、胶片、幻灯片、录音带、录像带及其他载体，以及图纸、平面图、示意图、足迹拓印等材料，均应作为附件附于笔录。</w:t>
      </w:r>
    </w:p>
    <w:p w14:paraId="639FCC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若调查行动中专家依据研究结果制作正式文件，该文件应附于笔录，并在笔录中作相应批注。</w:t>
      </w:r>
    </w:p>
    <w:p w14:paraId="374EBF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脚注：第199条经哈萨克斯坦共和国2023年3月17日第212-VII号法律修订（自首次正式公布之日起六十个日历日后施行）。</w:t>
      </w:r>
    </w:p>
    <w:p w14:paraId="684B1E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第二百条 向相关主体提出关于犯罪行为发生原因及其他违法情形的建议</w:t>
      </w:r>
    </w:p>
    <w:p w14:paraId="3F17BB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刑事诉讼中发现构成犯罪行为诱因的情形时，预审调查人员可向相关国家机关、组织或其管理人员提出处理建议，以解决此类情形或其他违法行为。</w:t>
      </w:r>
    </w:p>
    <w:p w14:paraId="25A2A7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建议书须经审查，并须在一个月内强制性通知所采取的措施。</w:t>
      </w:r>
    </w:p>
    <w:p w14:paraId="383B13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第二百零一条 禁止披露审前调查数据</w:t>
      </w:r>
    </w:p>
    <w:p w14:paraId="364A7C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侦查数据不得公开。仅经检察官许可，且在不损害侦查利益、不侵害他人合法权益的前提下，方可在必要范围内予以公布。</w:t>
      </w:r>
    </w:p>
    <w:p w14:paraId="2A8C4B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人员应当向辩护人、证人、被害人、民事原告、民事被告及其代理人、鉴定人、专家、翻译、指认证人及其他参与侦查人员，警告其未经侦查人员许可不得泄露案件信息，上述人员应当签署保证书并被告知法律责任。</w:t>
      </w:r>
    </w:p>
    <w:p w14:paraId="49CB8F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下列情形不构成审前调查资料泄露：</w:t>
      </w:r>
    </w:p>
    <w:p w14:paraId="2C30C8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依据本法典规定程序，由诉讼参与人提交的请求书、请愿书、申请书、控诉书及其他程序文书所载刑事案件信息的移交；</w:t>
      </w:r>
    </w:p>
    <w:p w14:paraId="17A1F2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辩护律师或以合同形式受聘的受害人代表（作为专家、专员）向涉案人员提交刑事案件信息时，须事先使其知悉《哈萨克斯坦共和国刑法典》第423条规定的责任，并要求其签署书面承诺书，承诺未经预审调查人员或检察官同意不得泄露该信息，同时出具相应收据；</w:t>
      </w:r>
    </w:p>
    <w:p w14:paraId="1FC371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向资产返还主管机关提交关于刑事诉讼中非法取得及转移资产的信息。</w:t>
      </w:r>
    </w:p>
    <w:p w14:paraId="1A4EDB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脚注：第201条经哈萨克斯坦共和国2021年6月9日第49-VII号法律修订（自首次正式公布之日起十个日历日后施行）；经2023年7月12日第23-VIII号法律修订（自首次正式公布之日起十个日历日后施行）。</w:t>
      </w:r>
    </w:p>
    <w:p w14:paraId="127968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第二十五章 认定嫌疑人身份及确定嫌疑行为性质、犯罪行为性质</w:t>
      </w:r>
    </w:p>
    <w:p w14:paraId="25AC41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脚注：第25章标题经哈萨克斯坦共和国2020年12月19日第384-VI号法律修订（自首次正式公布之日起十个日历日后生效）。</w:t>
      </w:r>
    </w:p>
    <w:p w14:paraId="55EDAA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第202条 关于认定某人为嫌疑人的公告</w:t>
      </w:r>
    </w:p>
    <w:p w14:paraId="4F9625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存在包括本法典第128条第二款第1项至第4项规定在内的数据，表明某人实施了犯罪行为，且无需对其实施程序性拘留时，侦查机关应作出认定该人系嫌疑人的决定，并将该决定连同确认其有效性的刑事案件材料立即送交检察官批准。</w:t>
      </w:r>
    </w:p>
    <w:p w14:paraId="3FB623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检察官应当立即作出同意认定嫌疑人身份的决定，或作出有理有据的拒绝批准决定。</w:t>
      </w:r>
    </w:p>
    <w:p w14:paraId="778DB2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紧急情况下，侦查人员有权依据本法典第209条和第216条规定作出认定嫌疑人决定并实施讯问，同时须立即将认定嫌疑人决定提交检察官批准。</w:t>
      </w:r>
    </w:p>
    <w:p w14:paraId="6E0B39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该决定应附有刑事案件材料及嫌疑人审讯记录。</w:t>
      </w:r>
    </w:p>
    <w:p w14:paraId="7329A5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检察官在研究刑事案件材料及嫌疑人讯问笔录后，应立即：</w:t>
      </w:r>
    </w:p>
    <w:p w14:paraId="7DDC73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同意认定该人系嫌疑人的决定；</w:t>
      </w:r>
    </w:p>
    <w:p w14:paraId="4C674F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作出有理有据的决定，拒绝批准认定该人系嫌疑人的决定，同时认定讯问记录不得作为证据使用，并将刑事案件材料退回预审调查人员，必要时指明应采取特定调查和（或）程序措施。若检察官拒绝批准该决定，该人即不再具有嫌疑人身份。</w:t>
      </w:r>
    </w:p>
    <w:p w14:paraId="2119C2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侦查人员应当将检察官作出的决定通知嫌疑人或检察官拒绝同意认定其为嫌疑人的当事人。</w:t>
      </w:r>
    </w:p>
    <w:p w14:paraId="1BEB6A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认定嫌疑人身份的决定应载明：</w:t>
      </w:r>
    </w:p>
    <w:p w14:paraId="135C46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制作时间、地点；作出决定的人员；被认定为嫌疑人的姓名、父名（如有）、出生年月日及出生地；</w:t>
      </w:r>
    </w:p>
    <w:p w14:paraId="64A0A1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该人涉嫌实施何种刑事犯罪。</w:t>
      </w:r>
    </w:p>
    <w:p w14:paraId="0DB5F3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律师、检察官、侦查员、审讯员、侦查部门负责人、侦查机关负责人因履行职务犯罪被认定为嫌疑人时，该决定须经检察机关负责人同意。</w:t>
      </w:r>
    </w:p>
    <w:p w14:paraId="2DF9F2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认定某人系嫌疑人的决定应告知该人。负责预审调查的人员应向被认定为嫌疑人的人说明该决定内容及嫌疑人依法享有的权利，并向其提供该决定的副本。</w:t>
      </w:r>
    </w:p>
    <w:p w14:paraId="4519C0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根据哈萨克斯坦共和国2020年12月19日第384-VI号法律予以废止（自首次正式公布之日起十个日历日后生效）。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脚注：第202条经哈萨克斯坦共和国2020年12月19日第384-VI号法律修订（自首次正式公布之日起十个日历日后施行）；经2021年12月27日第88-VII号法律修订（自首次正式公布之日起十个日历日后施行）。</w:t>
      </w:r>
    </w:p>
    <w:p w14:paraId="5A39B1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第二百零三条 犯罪嫌疑行为的定性标准</w:t>
      </w:r>
    </w:p>
    <w:p w14:paraId="0224DC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若有充分证据支持对某人涉嫌犯罪的指控，检察官或负责预审调查的人员应就嫌疑人行为的定性作出有理有据的决定。行为定性决定应在合理期限内作出。</w:t>
      </w:r>
    </w:p>
    <w:p w14:paraId="09BC5F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律师、检察官、侦查人员、审讯人员、侦查部门负责人、侦查机关负责人在执行职务时犯罪的行为定性决定，须经检察机关负责人同意。</w:t>
      </w:r>
    </w:p>
    <w:p w14:paraId="0C24EA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除本条第一款至第三款规定情形外，侦查人员作出嫌疑人行为定性决定后，应立即将决定书送交检察官批准。</w:t>
      </w:r>
    </w:p>
    <w:p w14:paraId="5F37CE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检察官应当立即作出同意嫌疑人行为定性决议的决定，或通过有理有据的决议予以驳回。</w:t>
      </w:r>
    </w:p>
    <w:p w14:paraId="16F085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若依据本法典第128条对被羁押嫌疑人作出行为定性决定，检察官应在批准羁押或居家监视居住申请的裁决同时，对该决定的合法性进行核查并予以批准。</w:t>
      </w:r>
    </w:p>
    <w:p w14:paraId="419A91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检察官、侦查人员应当告知嫌疑人宣布行为定性决定的日期，同时须向其说明有权聘请辩护人或要求确保辩护人到场参与的权利。</w:t>
      </w:r>
    </w:p>
    <w:p w14:paraId="5A4923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依照本法规定必须有辩护人参与的，若嫌疑人及其法定代理人或其他代理人未邀请辩护人或未表示同意，检察官、侦查人员应当采取措施确保辩护人到场。</w:t>
      </w:r>
    </w:p>
    <w:p w14:paraId="39BCCB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在确定嫌疑人的行为性质时，若尚未办理，应将经检察官、侦查人员核证的身份证明文件复印件附于案卷材料中。</w:t>
      </w:r>
    </w:p>
    <w:p w14:paraId="4DEAB9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嫌疑人、被告人身份证明文件遗失或缺失时，应由授权机关依照与参与审前调查的国家机关协商确定的方式制作证明文件。</w:t>
      </w:r>
    </w:p>
    <w:p w14:paraId="590832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脚注：第202条经哈萨克斯坦共和国2020年12月19日第384-VI号法律修订（自首次正式公布之日起十个日历日后施行）。</w:t>
      </w:r>
    </w:p>
    <w:p w14:paraId="7B43D3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第204条 嫌疑人行为定性决定</w:t>
      </w:r>
    </w:p>
    <w:p w14:paraId="3FA479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嫌疑人行为定性决定应载明：</w:t>
      </w:r>
    </w:p>
    <w:p w14:paraId="175BE4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制作时间、地点；作出决定者；嫌疑人的姓氏、名字、父名（如有）、出生年月日及出生地；</w:t>
      </w:r>
    </w:p>
    <w:p w14:paraId="4C4877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犯罪行为描述，包括犯罪时间、地点及其他依据本法典第113条需证明的案情；</w:t>
      </w:r>
    </w:p>
    <w:p w14:paraId="47FF52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3）规定该犯罪责任的刑法条款（条文、部分、款项）。</w:t>
      </w:r>
    </w:p>
    <w:p w14:paraId="231E45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若涉嫌多项刑事犯罪，对嫌疑人行为定性的决定应分别依据刑法各条款（部分、款项）明确其涉嫌实施的具体行为（不作为）。</w:t>
      </w:r>
    </w:p>
    <w:p w14:paraId="01F5BB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废止哈萨克斯坦共和国2020年12月19日第384-VI号法律（自首次正式公布之日起十个日历日后施行）。</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脚注：第204条经哈萨克斯坦共和国2020年12月19日第384-VI号法律修订（自首次正式公布之日起十个日历日后施行）。</w:t>
      </w:r>
    </w:p>
    <w:p w14:paraId="194951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第205条 强制传唤嫌疑人</w:t>
      </w:r>
    </w:p>
    <w:p w14:paraId="66B44A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未对嫌疑人采取羁押预防措施的，应以书面通知方式传唤其接受讯问。通知亦可通过电话、电报或其他通讯方式传达。</w:t>
      </w:r>
    </w:p>
    <w:p w14:paraId="7F0218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通知书应明确被传唤人员、传唤地点及接收人、到场日期与时间，以及缺席的后果。</w:t>
      </w:r>
    </w:p>
    <w:p w14:paraId="6E2089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传唤通知书应当当面交付被传唤人，若其暂时不在，则交付成年家庭成员转交被传唤人，或移交居住地住房管理机构、行政机关或工作单位行政机关，上述机构或单位有义务将传唤通知书转交被传唤人。 可通过其他通讯方式传唤嫌疑人。若发现嫌疑人身处哈萨克斯坦共和国境外且逃避出庭接受审前调查机关传唤时，应在共和国大众传媒及公共电信网络发布公告；当其行踪明确时，应在嫌疑人所在地的大众传媒发布公告。</w:t>
      </w:r>
    </w:p>
    <w:p w14:paraId="7FDAC8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未被采取羁押预防措施的嫌疑人，应按预审调查人员指定时间到场。</w:t>
      </w:r>
    </w:p>
    <w:p w14:paraId="6F5993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嫌疑人如无正当理由未能按时到场，应向预审调查人员说明缺席原因。</w:t>
      </w:r>
    </w:p>
    <w:p w14:paraId="755143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若无正当理由缺席，可强制传唤嫌疑人。</w:t>
      </w:r>
    </w:p>
    <w:p w14:paraId="7DE26C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被羁押的嫌疑人应通过羁押场所管理部门传唤并押解。</w:t>
      </w:r>
    </w:p>
    <w:p w14:paraId="5D88B3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第二百零六条 向嫌疑人宣告其行为定性决定的程序</w:t>
      </w:r>
    </w:p>
    <w:p w14:paraId="6E1A17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对嫌疑人行为定性的决定，应当在辩护人到场的情况下宣告。法律要求辩护人参与或嫌疑人要求辩护人参与时，宣告不得迟于决定作出后二十四小时。嫌疑人或其辩护人缺席时，宣告可在二十四小时届满后进行。</w:t>
      </w:r>
    </w:p>
    <w:p w14:paraId="5337CA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对于被移送的嫌疑人，应在移送当日宣告决定。在此情况下，预审调查人员应采取措施确保在依法要求辩护律师参与时，该律师能出席向嫌疑人宣告其行为定性决定的程序。</w:t>
      </w:r>
    </w:p>
    <w:p w14:paraId="321A64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侦查人员在确认嫌疑人身份及辩护律师受聘后，应向嫌疑人及其辩护律师宣告对嫌疑人行为定性的决定。</w:t>
      </w:r>
    </w:p>
    <w:p w14:paraId="2E5FE4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侦查人员应当向嫌疑人说明指控的实质内容。</w:t>
      </w:r>
    </w:p>
    <w:p w14:paraId="3F4389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本条第三、四款规定的程序执行情况，须由嫌疑人、辩护律师及侦查人员在行为定性决定书上签字确认，并注明宣告日期与时间。</w:t>
      </w:r>
    </w:p>
    <w:p w14:paraId="3A17AA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嫌疑人拒绝签字时，预审调查人员及辩护律师（若其参与了嫌疑人行为定性决定的宣读）应在该决定书上证明决定书内容已宣读完毕。</w:t>
      </w:r>
    </w:p>
    <w:p w14:paraId="5D0228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应向嫌疑人交付行为定性决定书副本。</w:t>
      </w:r>
    </w:p>
    <w:p w14:paraId="4087FC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发现嫌疑人在哈萨克斯坦共和国外且逃避刑事追诉机关传唤时，由办理预审调查的人员；若辩护律师到场时，由辩护律师在嫌疑人行为定性决定书上证明：因嫌疑人身处哈萨克斯坦共和国外且逃避出庭，故无法宣告其嫌疑。 -辩护律师应在嫌疑人行为定性决定书上证明，因嫌疑人身处哈萨克斯坦共和国境外且逃避到案，故不得宣告其嫌疑。</w:t>
      </w:r>
    </w:p>
    <w:p w14:paraId="59A05C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若嫌疑人行踪已知，应通过通讯方式（包括邮寄）向其送达决定副本。必要时，经检察官同意，侦查人员有权在共和国媒体、嫌疑人所在地媒体及公共电信网络发布嫌疑人行为定性报告。</w:t>
      </w:r>
    </w:p>
    <w:p w14:paraId="5B25C7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第二百零七条 变更或补充嫌疑行为定性、犯罪行为定性</w:t>
      </w:r>
    </w:p>
    <w:p w14:paraId="10F311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注：第207条标题依据哈萨克斯坦共和国2020年12月19日第384-VI号法律修订（自首次正式公布之日起十个日历日后生效）。</w:t>
      </w:r>
    </w:p>
    <w:p w14:paraId="38A30C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若在审前调查过程中出现变更或补充嫌疑人行为定性、犯罪行为定性的依据，检察官、审前调查人员须</w:t>
      </w:r>
      <w:r>
        <w:rPr>
          <w:rFonts w:hint="default" w:ascii="Times New Roman" w:hAnsi="Times New Roman" w:cs="Times New Roman" w:eastAsiaTheme="minorEastAsia"/>
          <w:b w:val="0"/>
          <w:i w:val="0"/>
          <w:color w:val="000000"/>
          <w:kern w:val="0"/>
          <w:sz w:val="28"/>
          <w:szCs w:val="28"/>
          <w:u w:val="single"/>
          <w:lang w:val="en-US" w:eastAsia="zh-CN" w:bidi="ar"/>
        </w:rPr>
        <w:t>依照</w:t>
      </w:r>
      <w:r>
        <w:rPr>
          <w:rFonts w:hint="default" w:ascii="Times New Roman" w:hAnsi="Times New Roman" w:cs="Times New Roman" w:eastAsiaTheme="minorEastAsia"/>
          <w:b w:val="0"/>
          <w:i w:val="0"/>
          <w:color w:val="000000"/>
          <w:kern w:val="0"/>
          <w:sz w:val="28"/>
          <w:szCs w:val="28"/>
          <w:lang w:val="en-US" w:eastAsia="zh-CN" w:bidi="ar"/>
        </w:rPr>
        <w:t>本法典第204条规定向嫌疑人履行告知义务；若嫌疑人身份尚未确定，则须依照本条第一款规定相应制作 新的《关于嫌疑人行为定性的决定》或《关于犯罪行为定性的决定》，但须经检察官同意。</w:t>
      </w:r>
    </w:p>
    <w:p w14:paraId="6E4BD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变更或补充嫌疑人行为定性的决定，应依照本法典第205条、第206条规定的方式告知嫌疑人。</w:t>
      </w:r>
    </w:p>
    <w:p w14:paraId="4F9CF8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对嫌疑行为的最终定性及犯罪行为的定性，以最后裁决日期为准。</w:t>
      </w:r>
    </w:p>
    <w:p w14:paraId="0E66AD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变更或补充犯罪行为定性之决定书须载明：制作地点与时间；决议起草人；对不明身份人员所犯罪行的描述（包括作案时间、地点及其他依据本法典第113条需证明的情节）；依据定罪的刑法条款（条文、款项、项）。</w:t>
      </w:r>
    </w:p>
    <w:p w14:paraId="56337E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若在审前调查期间，所宣布的嫌疑在任何部分均未得到证实，调查人员应通过其决定终止该部分的刑事诉讼，并向嫌疑人及其他诉讼参与人送达决定副本予以通知。</w:t>
      </w:r>
    </w:p>
    <w:p w14:paraId="4B5CE7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脚注：第207条经哈萨克斯坦共和国2020年12月19日第384-VI号法律修订（自首次正式公布之日起十个日历日后施行）。</w:t>
      </w:r>
    </w:p>
    <w:p w14:paraId="7BA05F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第二十六章 讯问与对质第二百零八条 传唤讯问程序</w:t>
      </w:r>
    </w:p>
    <w:p w14:paraId="04BC53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证人、被害人、嫌疑人应由侦查人员通过书面通知传唤接受讯问。 </w:t>
      </w:r>
    </w:p>
    <w:p w14:paraId="269A43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通知书应载明：被传唤人员的姓氏、名字、父名（如有）；传唤人的姓氏、名字、父名（如有）、职务；出庭地址及时间（日期、时段）；聘请律师的权利；以及无正当理由缺席的法律后果。</w:t>
      </w:r>
    </w:p>
    <w:p w14:paraId="483214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该通知应在收到后交付被传唤人，或通过通讯方式转交。 被传唤人员暂时缺席时，通知应交付其成年家庭成员，或转交至其居住地住房管理机构、居住地行政机关、工作单位行政机关，或由负责预审调查的人员、其他个人及组织代为转交。</w:t>
      </w:r>
    </w:p>
    <w:p w14:paraId="3CADE7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可使用其他通讯方式传唤该人。</w:t>
      </w:r>
    </w:p>
    <w:p w14:paraId="3D813F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被羁押的嫌疑人应通过羁押场所管理部门传唤并押解至审讯地点。</w:t>
      </w:r>
    </w:p>
    <w:p w14:paraId="6BCCD8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被传唤人员应当按时到场，或提前向侦查人员说明缺席原因。无正当理由缺席者，可被强制传唤或适用本法规定的其他强制措施。</w:t>
      </w:r>
    </w:p>
    <w:p w14:paraId="1E7527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未满十八周岁者，应由其法定代理人传唤至审讯地点；法定代理人缺席时，可通过监护机关或其工作、学习单位的行政机关传唤。</w:t>
      </w:r>
    </w:p>
    <w:p w14:paraId="0C63F1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军人应由其所属军事单位指挥部传唤接受讯问。</w:t>
      </w:r>
    </w:p>
    <w:p w14:paraId="3A80A6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第二百零九条 讯问的地点、时间和持续时间</w:t>
      </w:r>
    </w:p>
    <w:p w14:paraId="6DE9C9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讯问应在预审调查地点进行。预审调查人员认为必要时，可在被讯问人所在地实施讯问。</w:t>
      </w:r>
    </w:p>
    <w:p w14:paraId="6C19C1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除紧急情况外，讯问应在白天进行。</w:t>
      </w:r>
    </w:p>
    <w:p w14:paraId="55762B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审讯连续进行不得超过四小时。经不少于一小时休息用餐后可继续审讯，当日审讯总时长不得超过八小时。如有医疗指征，审讯时长应依据医生书面结论确定。</w:t>
      </w:r>
    </w:p>
    <w:p w14:paraId="1828BC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下列情形连续审讯不得超过三小时，审讯总时长不得超过五小时：  </w:t>
      </w:r>
    </w:p>
    <w:p w14:paraId="51F836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孕妇或有未成年抚养子女的女性；</w:t>
      </w:r>
    </w:p>
    <w:p w14:paraId="2E8005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年满五十八周岁及以上的女性；</w:t>
      </w:r>
    </w:p>
    <w:p w14:paraId="6C4F1C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年满六十三周岁及以上的男性。</w:t>
      </w:r>
    </w:p>
    <w:p w14:paraId="442EE7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对未成年人的讯问应在白天进行，且不得连续进行超过两小时，每日累计不得超过四小时。若未成年人出现明显疲劳迹象，应在上述时限届满前终止讯问。</w:t>
      </w:r>
    </w:p>
    <w:p w14:paraId="4A3D3A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脚注：第209条经哈萨克斯坦共和国2019年12月27日第292-VІ号法律修订（颁布程序详见第2条）。</w:t>
      </w:r>
    </w:p>
    <w:p w14:paraId="6B4646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第二百一十条 讯问一般规则</w:t>
      </w:r>
    </w:p>
    <w:p w14:paraId="4F87AB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审讯前，侦查人员应核实被审讯者身份。若对被审讯者能否使用诉讼程序语言表达存在疑虑，须明确其希望使用何种语言作证。必要时应免费提供翻译人员。</w:t>
      </w:r>
    </w:p>
    <w:p w14:paraId="25AF9C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传唤受讯人员须告知其受讯身份、所涉刑事案件，并向其说明本法典规定的权利与义务，相关说明应载入笔录。</w:t>
      </w:r>
    </w:p>
    <w:p w14:paraId="72C0D9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同一案件中传唤的证人应分开审讯。侦查人员应采取措施确保同一案件中传唤的证人在审讯前不得相互接触。</w:t>
      </w:r>
    </w:p>
    <w:p w14:paraId="731884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审讯开始时，应建议被讯问者陈述其知悉的案件情况。若被讯问者陈述明显无关的情况，须予以指正。</w:t>
      </w:r>
    </w:p>
    <w:p w14:paraId="2E6F12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自由陈述结束后，可向被讯问者提出旨在澄清和补充证词的问题。禁止使用诱导性问题。</w:t>
      </w:r>
    </w:p>
    <w:p w14:paraId="4713C4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若证词涉及难以记忆的数字数据或其他信息，被讯问者有权使用相关文件和记录，经其请求或同意后可将这些材料附于笔录。</w:t>
      </w:r>
    </w:p>
    <w:p w14:paraId="1479DC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审讯过程中向被审讯者出示物证文件、宣读其他调查行动笔录、播放音频（或）视频记录、展示调查行动录像，均须记录于审讯笔录。被审讯者针对所出示证据、宣读笔录、播放音视频记录及调查行动录像所作陈述，均应载入笔录。</w:t>
      </w:r>
    </w:p>
    <w:p w14:paraId="72F48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对完全丧失语言能力及（或）听力能力的证人、被害人、嫌疑人、被告人进行讯问时，须有具备手语翻译能力的人员参与。该人员参与讯问的情况应在笔录中予以体现。</w:t>
      </w:r>
    </w:p>
    <w:p w14:paraId="641459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若被讯问者患有精神疾病或其他严重疾病，须经医生许可并在医生在场情况下进行讯问。</w:t>
      </w:r>
    </w:p>
    <w:p w14:paraId="09C105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经侦查人员决定，或应嫌疑人、被告人、证人或受害人要求，可在讯问过程中使用音频及视频录制设备。讯问前须告知被讯问人录制事宜。</w:t>
      </w:r>
    </w:p>
    <w:p w14:paraId="10A7D1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录音录像应完整记录审讯全过程及被审讯人全部陈述。不得仅对审讯部分环节进行录音录像，亦不得为记录同一审讯中提供的证据和数据而重复录制。</w:t>
      </w:r>
    </w:p>
    <w:p w14:paraId="029E84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审讯结束后，须向被审讯者完整播放录音录像。被审讯者对证据录音录像所作的补充说明，亦应记录于录音录像中。录音录像以被审讯者确认其准确性的陈述结束。</w:t>
      </w:r>
    </w:p>
    <w:p w14:paraId="6FC1D8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通过音视频记录获取的审讯证据应载入审讯笔录。 讯问笔录还应包含：使用音视频记录的说明及向被讯问人告知该事项的记录；音视频记录所用科技手段、记录条件及中断事实、中断原因与时长的信息；被讯问人关于使用音视频记录的陈述；向被讯问人播放音视频记录的说明； 受讯人员与侦查人员对笔录及录音录像内容的确认书。录音录像资料应归入案卷，侦查终结时予以封存。</w:t>
      </w:r>
    </w:p>
    <w:p w14:paraId="4A2B7A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脚注：第210条经哈萨克斯坦共和国2022年6月27日第129-VII号法律修订（自首次正式公布之日起十个日历日后施行）。</w:t>
      </w:r>
    </w:p>
    <w:p w14:paraId="4DA406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第210-1条 律师讯问涉嫌掌握刑事案件相关信息人员的程序</w:t>
      </w:r>
    </w:p>
    <w:p w14:paraId="739946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以辩护律师或受害人代表身份参与案件的律师，有权在涉嫌掌握刑事案件相关信息者自愿同意的基础上对其进行询问。</w:t>
      </w:r>
    </w:p>
    <w:p w14:paraId="3EFD9E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律师进行询问前，须向涉嫌掌握刑事案件相关信息的人员说明：</w:t>
      </w:r>
    </w:p>
    <w:p w14:paraId="1866C1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有权自愿且不受胁迫地向律师陈述情况，包括拒绝提供可能导致其本人、配偶或近亲属因实施刑事犯罪或行政违法行为而受追诉的陈述；</w:t>
      </w:r>
    </w:p>
    <w:p w14:paraId="0C68B2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有权使用母语或日常使用语言陈述；</w:t>
      </w:r>
    </w:p>
    <w:p w14:paraId="506E4A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有权在询问笔录上亲笔记录陈述内容；</w:t>
      </w:r>
    </w:p>
    <w:p w14:paraId="725809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未经侦查人员及检察官同意，不得泄露从律师处获知的刑事案件信息，违者将依据《哈萨克斯坦共和国刑法典》第423条承担法律责任。</w:t>
      </w:r>
    </w:p>
    <w:p w14:paraId="673EE0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完成本条第二款规定程序后，律师应邀请被讯问人陈述其知悉的案件情况并回答问题。通过此方式获取的陈述内容及对本条第二款规定的权利义务的说明，应制作讯问笔录。该笔录须当场宣读给被讯问人，并由其签字确认，同时须由实施讯问的律师签字。</w:t>
      </w:r>
    </w:p>
    <w:p w14:paraId="2EFA0C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讯问过程及结果应以书面或电子媒介形式记录，经律师申请，须依照本法规定的方式归入刑事案卷。</w:t>
      </w:r>
    </w:p>
    <w:p w14:paraId="257D62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调查过程中必须使用科学技术手段。调查报告须强制性记载所用技术手段的信息。</w:t>
      </w:r>
    </w:p>
    <w:p w14:paraId="21130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脚注：根据哈萨克斯坦共和国2021年6月9日第49-VII号法律，第26章增设第210-1条（自首次正式公布之日起十个日历日后施行）。</w:t>
      </w:r>
    </w:p>
    <w:p w14:paraId="3C3004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第211条 补充及重复讯问</w:t>
      </w:r>
    </w:p>
    <w:p w14:paraId="56A158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补充及重复讯问须遵循本法典第210条规定的程序进行。</w:t>
      </w:r>
    </w:p>
    <w:p w14:paraId="680D0D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存在下列情形时可进行补充讯问：</w:t>
      </w:r>
    </w:p>
    <w:p w14:paraId="3EDB2C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被讯问人因先前陈述存在模糊或不完整之处，愿就案件调查情况补充或澄清证言；</w:t>
      </w:r>
    </w:p>
    <w:p w14:paraId="001929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对先前接受讯问者存在与案件相关的新问题。</w:t>
      </w:r>
    </w:p>
    <w:p w14:paraId="3F0CA8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重复讯问适用于下列情形：</w:t>
      </w:r>
    </w:p>
    <w:p w14:paraId="042C4A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首次讯问程序存在重大违规；</w:t>
      </w:r>
    </w:p>
    <w:p w14:paraId="4FF1A4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被讯问人否认先前供述并愿意提供新证据。</w:t>
      </w:r>
    </w:p>
    <w:p w14:paraId="7058F3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第二百一十二条 讯问笔录</w:t>
      </w:r>
    </w:p>
    <w:p w14:paraId="50A84A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讯问过程及结果应记录于笔录中，该笔录须符合本法典第199条规定。</w:t>
      </w:r>
    </w:p>
    <w:p w14:paraId="25AD24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证词应采用第一人称书写，尽可能逐字记录。问答内容须按审讯中实际发生顺序载入。笔录还应注明：由侦查人员指定的审讯参与者所提问题；被审讯人拒绝回答的问题及拒绝理由。</w:t>
      </w:r>
    </w:p>
    <w:p w14:paraId="0A4578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初次讯问笔录应依据本法第199条第四款规定，载明被讯问人身份信息，包括：姓氏、名字、父名（如有）、出生日期与地点、国籍、民族、教育程度、婚姻状况、工作单位、职业或职务、居住地，以及本案情形下可能需要的其他信息。</w:t>
      </w:r>
    </w:p>
    <w:p w14:paraId="2BDFCB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后续审讯中，若被审讯者身份信息未变更，可仅记载其姓氏、名字及父名（如有）。</w:t>
      </w:r>
    </w:p>
    <w:p w14:paraId="584D5D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审讯记录应注明嫌疑人是否有前科。</w:t>
      </w:r>
    </w:p>
    <w:p w14:paraId="4A57AB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被讯问者可制作图表、素描、图片、示意图，这些材料应附于笔录之后，并在笔录中予以注明。</w:t>
      </w:r>
    </w:p>
    <w:p w14:paraId="1629EB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笔录应载明所有参与审讯的人员。每位参与者均应在笔录上签字，对笔录所作的任何补充和说明亦须签字确认。</w:t>
      </w:r>
    </w:p>
    <w:p w14:paraId="1FD37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自由陈述结束后，被讯问者有权提交其手写陈述。在提交手写陈述并由被讯问者签字后，预审调查人员可提出补充性及澄清性问题。</w:t>
      </w:r>
    </w:p>
    <w:p w14:paraId="318D04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审讯结束时，应向被审讯人宣读笔录或应其要求予以披露。被审讯人要求在笔录中添加补充说明的请求具有约束力。</w:t>
      </w:r>
    </w:p>
    <w:p w14:paraId="6AD83A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被讯问人须在笔录末尾签字确认知悉证词内容及记录准确性，并签署笔录每页。若被讯问人拒绝签字，侦查人员应查明拒绝原因，载入笔录并签字确认。</w:t>
      </w:r>
    </w:p>
    <w:p w14:paraId="02EF62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若被讯问人因身体残疾或其他原因无法亲自签字，经其请求可由辩护律师、代理人或其他被信任者代签，并在笔录中注明。</w:t>
      </w:r>
    </w:p>
    <w:p w14:paraId="56584E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若有翻译人员或具备手语能力者参与审讯，其应在审讯笔录每页及全篇末尾签名。该人员还应在被审讯者手写证词的译文上签名。</w:t>
      </w:r>
    </w:p>
    <w:p w14:paraId="277AC8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第二百一十三条 运用科技手段以视频通讯模式进行讯问（远程讯问）的特点</w:t>
      </w:r>
    </w:p>
    <w:p w14:paraId="587BB5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可通过视频通讯模式（远程讯问）运用科技手段，将受害人或证人传唤至其所在或居住地的地区、自治市、共和国直辖市或首都的审前调查机关进行讯问。远程讯问过程中，程序参与者可实时感知被讯问人的证言。</w:t>
      </w:r>
    </w:p>
    <w:p w14:paraId="22B3AB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远程讯问适用于下列情形：</w:t>
      </w:r>
    </w:p>
    <w:p w14:paraId="6F042A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因健康或其他正当理由无法前往刑事案件调查（审查）地办理刑事诉讼的机构；</w:t>
      </w:r>
    </w:p>
    <w:p w14:paraId="557391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需保障当事人人身安全时；</w:t>
      </w:r>
    </w:p>
    <w:p w14:paraId="6515E4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需讯问未成年证人或受害人；</w:t>
      </w:r>
    </w:p>
    <w:p w14:paraId="140C2C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需确保符合审前调查、司法程序时限要求；</w:t>
      </w:r>
    </w:p>
    <w:p w14:paraId="0A2690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存在合理理由认为当面讯问将困难重重或造成不必要开支。</w:t>
      </w:r>
    </w:p>
    <w:p w14:paraId="47174A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远程讯问的决定应由案件侦查人员主动作出，或应刑事诉讼当事人或其他参与者的请求作出，或根据检察官指令作出，并依照本法典第188条规定的方式下达命令。</w:t>
      </w:r>
    </w:p>
    <w:p w14:paraId="1E3E87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远程审讯中运用科技手段应确保图像音质清晰及信息安全。</w:t>
      </w:r>
    </w:p>
    <w:p w14:paraId="2E88CD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以视频形式实施的侦查行动过程及结果，应由执行命令的侦查机关依据本法典第199条要求制作笔录。远程讯问笔录须载明实施侦查行动所使用的视频科学技术手段信息。</w:t>
      </w:r>
    </w:p>
    <w:p w14:paraId="2B5CF2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被讯问人要求在笔录中补充说明的请求具有约束力。</w:t>
      </w:r>
    </w:p>
    <w:p w14:paraId="040B2C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笔录签署后应送达案件侦查人员。</w:t>
      </w:r>
    </w:p>
    <w:p w14:paraId="6BE8B0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为保障安全，当事人可依其要求通过改变容貌及声音的视频通讯方式接受讯问，以避免被识别。</w:t>
      </w:r>
    </w:p>
    <w:p w14:paraId="735196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第二百一十四条 证人与被害人讯问的特点</w:t>
      </w:r>
    </w:p>
    <w:p w14:paraId="423E63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审讯前，预审调查人员须查明证人、受害人与嫌疑人的关系，向其说明程序权利与义务，并警告拒绝作证将承担刑事责任。 此时，侦查人员应明确告知证人、被害人有权拒绝作证，以免自证或使配偶、近亲属及神职人员陷入刑事犯罪指控；神职人员亦有权拒绝作证，以免使告解者陷入刑事犯罪指控。未行使此权利的证人、被害人须被告知作伪证的刑事责任。</w:t>
      </w:r>
    </w:p>
    <w:p w14:paraId="123555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证人携其聘请的律师到场接受讯问时，该律师应全程在场。讯问结束后，律师可就讯问实质内容提出意见并提交申请，相关记录应载入讯问笔录。</w:t>
      </w:r>
    </w:p>
    <w:p w14:paraId="6ECC16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证人与受害人的其余讯问程序，应依照本法典第210条规定执行。</w:t>
      </w:r>
    </w:p>
    <w:p w14:paraId="3D1BCE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第214-1条 享有辩护权证人讯问的特殊规定</w:t>
      </w:r>
    </w:p>
    <w:p w14:paraId="6643A8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审讯开始前，侦查人员应向享有辩护权的证人说明涉及刑事犯罪的陈述、报告或证词要点，其中应指明犯罪实施人。侦查人员还应向享有辩护权的证人解释本法第65-1条第二款规定的权利，包括拒绝作证的权利。</w:t>
      </w:r>
    </w:p>
    <w:p w14:paraId="590CF8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具有辩护权的证人讯问程序的其他事项，依照本法典第210条规定执行。</w:t>
      </w:r>
    </w:p>
    <w:p w14:paraId="0784F7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脚注：第26章根据哈萨克斯坦共和国2019年12月27日第292-VІ号法律（见第2条颁布程序）增补第214-1条；2021年6月9日第49-VII号法律（自首次正式公布之日起十个日历日后施行）。</w:t>
      </w:r>
    </w:p>
    <w:p w14:paraId="203565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第215条 未成年证人或受害人讯问的特殊规定</w:t>
      </w:r>
    </w:p>
    <w:p w14:paraId="232861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讯问十四周岁以下证人或受害人时，应邀请教师和（或）心理专家参与；经侦查人员酌情决定，讯问十四周岁以上未满十八周岁证人或受害人时亦可邀请其参与。讯问未成年证人或受害人期间，其法定代理人有权在场。</w:t>
      </w:r>
    </w:p>
    <w:p w14:paraId="701DAF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满十六周岁的证人及受害人无需被告知拒绝作证及作伪证的法律责任。向其说明程序权利与义务时，应特别强调必须如实陈述。须向未成年证人及受害人说明其有权拒绝作证，若证词可能导致自身或近亲属被认定实施刑事犯罪。</w:t>
      </w:r>
    </w:p>
    <w:p w14:paraId="2189E1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若本条第一款所述人员参与审讯，应向其说明下列权利：就被审讯人员人权及合法权益受侵害情况提出异议并要求载入笔录；经预审调查人员许可，可向被审讯人员提问。 预审调查人员有权驳回该问题，但须在笔录中载明并说明驳回理由。</w:t>
      </w:r>
    </w:p>
    <w:p w14:paraId="57867F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第二百一十六条 嫌疑人审讯的特点</w:t>
      </w:r>
    </w:p>
    <w:p w14:paraId="05B4E0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审讯前，侦查人员须告知嫌疑人涉嫌何种刑事犯罪，并向其说明本法第64条规定的权利，包括拒绝作证的权利。</w:t>
      </w:r>
    </w:p>
    <w:p w14:paraId="595CB7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在向嫌疑人说明嫌疑要点时，侦查人员须查明嫌疑人是否承认全部或部分罪行，或否认其犯罪嫌疑。</w:t>
      </w:r>
    </w:p>
    <w:p w14:paraId="07EDC6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嫌疑人拒绝回答视为不承认其罪行。</w:t>
      </w:r>
    </w:p>
    <w:p w14:paraId="47B6D3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审讯开始时，应建议嫌疑人就涉案嫌疑及其他可能与案件相关的所有情况作证。</w:t>
      </w:r>
    </w:p>
    <w:p w14:paraId="3616A4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在本法第67条规定的情形下，辩护律师必须参与审讯，但须遵守本法第69条第二部分的规定。</w:t>
      </w:r>
    </w:p>
    <w:p w14:paraId="7C288D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嫌疑人审讯的其余部分应依照本法典第210条规定进行。</w:t>
      </w:r>
    </w:p>
    <w:p w14:paraId="1DE6B5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第二百一十七条 审判法官对被害人、证人进行讯问的特点（陈述证言）</w:t>
      </w:r>
    </w:p>
    <w:p w14:paraId="2B8F25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检察官、侦查人员、侦查机关负责人、嫌疑人或其作为辩护律师参与案件的律师，以及作为受害人代表的律师，有权申请由侦查法官对受害人、证人进行讯问。若存在合理依据认为因客观原因（如在哈萨克斯坦共和国境外拥有永久居所、需出国旅行、健康状况不佳、需采取安全措施）导致其在审前调查或法庭审理阶段无法接受后续讯问，或为避免对未成年证人及受害人造成后续讯问的心理创伤影响，均可提出此项申请。 （如常居于哈萨克斯坦共和国境外、需出国旅行、健康状况不佳、需采取安全措施），同时为避免对未成年证人及受害人进行后续讯问以防止造成心理创伤。</w:t>
      </w:r>
    </w:p>
    <w:p w14:paraId="2BE252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侦查人员应向申请书附上确认需要记录受害人或证人证言的刑事案件材料。</w:t>
      </w:r>
    </w:p>
    <w:p w14:paraId="0D9E36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审判法官应自收到申请之日起二十四小时内予以审议，并根据审议结果作出批准或驳回申请的理由决定。若批准申请，审判法官应尽快确定询问时间，并通知参与本案的检察官、嫌疑人及其辩护律师，以及代表受害人的律师。 若调查法官作出不予批准的裁决，检察官可依照本法典第107条规定提出申诉并申请复核。调查法官的拒绝决定不影响本条第一款所述人员在出现表明存在向法院提交取证申请依据的情形时重新提出申请。 未成年人证言的取证申请应予强制受理。</w:t>
      </w:r>
    </w:p>
    <w:p w14:paraId="7AC814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调查法官对受害人和证人的讯问须在检察官、嫌疑人（如有）、其辩护律师、受害人代理律师以及必要时其他诉讼参与人到场的情况下进行。 若嫌疑人到场可能危及受害人或证人安全，不得传唤其参与询问。确保证人出庭参与取证程序的责任由向调查法官提交申请的人员承担。嫌疑人辩护人可向调查法官申请协助传唤证人到场接受询问。</w:t>
      </w:r>
    </w:p>
    <w:p w14:paraId="798038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因检察官、辩护律师、代表受害人或嫌疑人的律师有正当理由缺席，且本条第一部分第一款所列情形不构成障碍时，可延期审讯。</w:t>
      </w:r>
    </w:p>
    <w:p w14:paraId="3B4D86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调查法官进行讯问及制作讯问笔录，应遵循本法典第347条、第369条、第370条、第371条规定。</w:t>
      </w:r>
    </w:p>
    <w:p w14:paraId="1A2B72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审判法官记录的被讯问人证言的庭审笔录，应由法官和庭审书记员签名。在陈述证言时在场的诉讼参与人可获发庭审笔录副本，并在签名后五日内提交意见。 对笔录的意见应于收到当日由调查法官审议并作出采纳或驳回的决定。此后，庭审笔录、相关意见（如有）及法官审议决定应移交预审调查人员归入刑事案卷。</w:t>
      </w:r>
    </w:p>
    <w:p w14:paraId="169725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脚注：第217条经哈萨克斯坦共和国2014年11月7日第248-V号法律修订（自2015年1月1日起施行）； 2016年4月9日第501-V号（自首次正式公布之日起十个日历日后生效）；2017年7月11日第91-VI号（自首次正式公布之日起十个日历日后生效）； 2017年12月21日第118-VI号（自首次正式公布之日起十个日历日后生效）；2021年6月9日第49-VII号（自首次正式公布之日起十个日历日后生效）。</w:t>
      </w:r>
    </w:p>
    <w:p w14:paraId="3B1242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第二百一十八条 对质</w:t>
      </w:r>
    </w:p>
    <w:p w14:paraId="46AD77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预审调查人员有权在两名先前接受讯问的人员证词存在重大矛盾时，安排其进行对质，以查明矛盾原因。</w:t>
      </w:r>
    </w:p>
    <w:p w14:paraId="7DF268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在本法典规定的情形下，辩护律师、教师和（或）心理学家、医生、翻译人员及被讯问人的法定代理人可出席对质。</w:t>
      </w:r>
    </w:p>
    <w:p w14:paraId="505C83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对质开始时应确认对质双方是否相识及关系性质。 应向证人与被害人警示拒绝作证、逃避作证及作伪证的刑事责任，同时须向被讯问人说明其享有不自证其罪、不证其配偶及近亲属之罪的权利，神职人员亦享有不证告解者的权利。</w:t>
      </w:r>
    </w:p>
    <w:p w14:paraId="0AD85D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被传唤进行对质的人员应轮流陈述案件相关情况，以澄清对质目的。随后由侦查人员提问。经侦查人员许可，对质人员可相互提问。</w:t>
      </w:r>
    </w:p>
    <w:p w14:paraId="2ACB5E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对质过程中，预审调查人员有权出示本案所附的物证和文件。</w:t>
      </w:r>
    </w:p>
    <w:p w14:paraId="5AE77A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对质参与者先前审讯中作出的证言，须待其在对质中陈述并载入笔录后，方可予以宣读。</w:t>
      </w:r>
    </w:p>
    <w:p w14:paraId="1B89EF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对质过程及结果应按本法典第199条规定编制的规则载入笔录。</w:t>
      </w:r>
    </w:p>
    <w:p w14:paraId="7EA896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侦查人员应向对质参与者宣读笔录内容。被讯问人享有要求修改补充笔录的权利。对质笔录须由侦查人员及被讯问人共同签署。每位被讯问人须在其证词及笔录每页签名。</w:t>
      </w:r>
    </w:p>
    <w:p w14:paraId="086226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第二十七章 勘验、检验第二百一十九条 勘验</w:t>
      </w:r>
    </w:p>
    <w:p w14:paraId="089462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为侦查、识别犯罪痕迹及其他物证，查明事故情况并确立案件相关事实，侦查人员可对区域、建筑物、物品、文件、幸存者及动物尸体进行勘验。勘验人员的指令对该侦查行动所有参与者具有约束力。</w:t>
      </w:r>
    </w:p>
    <w:p w14:paraId="339D71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第二百二十条 勘验的一般规则</w:t>
      </w:r>
    </w:p>
    <w:p w14:paraId="263D00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勘验通常应在必要时立即进行。</w:t>
      </w:r>
    </w:p>
    <w:p w14:paraId="56B3BA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预审调查人员收到犯罪行为的陈述或报告后，应立即赶赴现场进行勘查。</w:t>
      </w:r>
    </w:p>
    <w:p w14:paraId="286148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若侦查人员无法及时抵达，应由受理陈述或报告的侦查机关的讯问人员或其他工作人员实施勘验。</w:t>
      </w:r>
    </w:p>
    <w:p w14:paraId="3D54C1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侦查机关工作人员有义务协助勘验工作，并代表侦查人员采取必要措施保护现场、确认目击者、侦查并拘留犯罪嫌疑人、疏散受害人员、运送死者、制止正在发生的犯罪行为、预防犯罪行为再次发生以及消除事故的其他后果。</w:t>
      </w:r>
    </w:p>
    <w:p w14:paraId="621C72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勘验应运用科学技术手段记录过程与结果，本条第13、14款规定的情形下须有证人参与。</w:t>
      </w:r>
    </w:p>
    <w:p w14:paraId="638E3C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必要时，应在嫌疑人、受害人、证人及专家参与下实施勘查。</w:t>
      </w:r>
    </w:p>
    <w:p w14:paraId="0DC61E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对发现的痕迹及其他物证的勘查应在调查现场进行。若勘查耗时较长或现场勘查困难较大，须将物证移出现场，经妥善包装、封存后，在不损坏物证的前提下移送至其他适宜地点进行勘查。</w:t>
      </w:r>
    </w:p>
    <w:p w14:paraId="3C42B9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所有在勘查过程中发现和扣押的物证，均须向其他勘查参与人员说明，并在笔录中予以记载。</w:t>
      </w:r>
    </w:p>
    <w:p w14:paraId="67A02B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仅可扣押与案件相关的物证。被扣押物证须经预审调查人员签字确认，并由在场见证人签名认证后封装。</w:t>
      </w:r>
    </w:p>
    <w:p w14:paraId="48196D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参与检查的人员有权向预审调查人员指出其认为有助于查明案件情况的所有事项。</w:t>
      </w:r>
    </w:p>
    <w:p w14:paraId="4C66AD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必要时在检查过程中进行测量，绘制被检查设施的平面图和示意图，并制作照片及其他方式的记录，相关情况应载入附于这些材料的检查笔录。</w:t>
      </w:r>
    </w:p>
    <w:p w14:paraId="41CD9E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对活人的检查采取目视检查其穿着的衣物及暴露身体部位的形式，该过程及结果应反映在调查行动记录中。</w:t>
      </w:r>
    </w:p>
    <w:p w14:paraId="337866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只有在居住于该场所的成年人同意或经调查法官批准的情况下，方可实施场所检查。若居住者为未成年人，或明知其患有精神疾病或其他严重疾病，或反对检查，则预审调查人员应签发强制检查决议，该决议须经调查法官批准。若拒绝批准，则不得实施检查。</w:t>
      </w:r>
    </w:p>
    <w:p w14:paraId="216CBC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13-1. 如需对居住场所实施强制检查，侦查人员应签发检查决定书并提交预审法官。 </w:t>
      </w:r>
    </w:p>
    <w:p w14:paraId="3449AE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该决定应附有经认证的刑事案件材料副本，以证实检查的必要性。</w:t>
      </w:r>
    </w:p>
    <w:p w14:paraId="57977F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同时将该决定副本送达检察官。</w:t>
      </w:r>
    </w:p>
    <w:p w14:paraId="1D05BD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13-2. 根据哈萨克斯坦共和国2017年12月21日第118-VI号法律予以废止（自首次正式公布之日起十个日历日后生效）。</w:t>
      </w:r>
    </w:p>
    <w:p w14:paraId="3A2D8B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13-3. 侦查法官应在材料提交法院后立即审议检查决定。</w:t>
      </w:r>
    </w:p>
    <w:p w14:paraId="48EADB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13-4. 预审法官经审议决定及提交材料后，应批准勘验或作出有理有据的拒绝授权勘验决定。预审法官的决定应送达预审调查人员。</w:t>
      </w:r>
    </w:p>
    <w:p w14:paraId="34E549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若涉案场所为案发现场且勘验工作具有紧迫性，可依据侦查人员命令实施勘验，但须在24小时内将材料移送预审法官。</w:t>
      </w:r>
    </w:p>
    <w:p w14:paraId="2D839B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该决定副本同时送达检察官。</w:t>
      </w:r>
    </w:p>
    <w:p w14:paraId="23AFB0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审判法官核查检查的合法性，并签发关于其合法性或非法性的裁定书，该裁定书应附于案卷。</w:t>
      </w:r>
    </w:p>
    <w:p w14:paraId="5BF2E3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如果裁定搜查非法，其结果不得作为案件证据采纳。 </w:t>
      </w:r>
    </w:p>
    <w:p w14:paraId="55D5C0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检查场所时，必须确保有成年人居住在场。若其缺席，应邀请当地行政机关代表到场。</w:t>
      </w:r>
    </w:p>
    <w:p w14:paraId="4EBC5D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对组织场所及区域的检查，以及对个体经营者用于经营活动或从事私人执业的场所及区域的检查，须在该场所或区域的管理人员、所有者、使用者或承租人代表在场情况下进行。若其无法到场，应邀请地方行政机关代表参与。</w:t>
      </w:r>
    </w:p>
    <w:p w14:paraId="31D742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16-1. 若本条第十六款所述人员反对检查，预审调查人员应签发强制检查决定，该决定须经预审法官批准。</w:t>
      </w:r>
    </w:p>
    <w:p w14:paraId="150868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若拒绝批准，则不得实施检查。</w:t>
      </w:r>
    </w:p>
    <w:p w14:paraId="5D008B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16-2. 侦查法官批准强制检查本条第十六款所列场所及区域的程序，应依照本条第13-1款、第13-3款及第13-4款规定的规则执行。</w:t>
      </w:r>
    </w:p>
    <w:p w14:paraId="54E5BD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16-3. 若组织、个体经营者从事经营活动或从事私人执业的场所或区域系事件现场，则无需经调查法官批准即可实施检查。</w:t>
      </w:r>
    </w:p>
    <w:p w14:paraId="36065E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对外交使团占用的场所以及外交使团成员及其家属居住的场所进行检查，须经外交使团团长或其代理人请求或同意，并在其在场情况下进行。征求外交代表同意应通过哈萨克斯坦共和国外务部办理。 检查过程中必须有检察官和哈萨克斯坦共和国外务部代表在场。</w:t>
      </w:r>
    </w:p>
    <w:p w14:paraId="7D303B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若首次检查因故未能查验完物体部分区域，应进行补充检查。</w:t>
      </w:r>
    </w:p>
    <w:p w14:paraId="54C44B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 对同一对象可进行重复检查的情形包括：</w:t>
      </w:r>
    </w:p>
    <w:p w14:paraId="3AE99F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初次检查条件不利于有效感知目标时；</w:t>
      </w:r>
    </w:p>
    <w:p w14:paraId="0F026C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初次检查后可获取新信息时；</w:t>
      </w:r>
    </w:p>
    <w:p w14:paraId="028EAD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初次检查工作质量不佳时。</w:t>
      </w:r>
    </w:p>
    <w:p w14:paraId="5C3695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脚注：第220条经哈萨克斯坦共和国2015年10月31日第378-V号法律修订（自2016年1月1日起施行）； 2017年12月21日第118-VI号（自首次正式公布之日起十个日历日后生效）；2018年7月12日第180-VI号（自首次正式公布之日起十个日历日后生效）； 2019年12月27日第292-VІ号（颁布程序详见第2条）；2021年7月2日第62-VII号（自首次正式公布之日起六十个日历日后生效）。</w:t>
      </w:r>
    </w:p>
    <w:p w14:paraId="170160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第二百二十一条 物证的查验与保管</w:t>
      </w:r>
    </w:p>
    <w:p w14:paraId="70B2A7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在勘验现场、场所或建筑物时发现的物品，在搜查、扣押、侦查实验或其他侦查行动中查获的物品，或应侦查人员、组织及公民要求提交的物品，均应依照本法典第220条规定进行检验。</w:t>
      </w:r>
    </w:p>
    <w:p w14:paraId="3649E8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检验后，可依照本法典第118条规定认定该物证为实物证据。侦查人员应当作出认定物证为实物证据并将其移交案卷的决定。该决定同时应当解决实物证据留存于案卷或交还物主及其他人员、组织的处置问题。</w:t>
      </w:r>
    </w:p>
    <w:p w14:paraId="70397F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若物证因体积庞大或其他原因无法存放于刑事案件卷宗内，应尽可能通过照片或视频封存，并封存于预审调查人员指定的地点。物证样本可附于卷宗。卷宗内应存有物证存放地点的相应证明文件。</w:t>
      </w:r>
    </w:p>
    <w:p w14:paraId="7B8477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关于扣押、登记、保管、移交及销毁物证，以及扣押外币和本币现金的程序，由哈萨克斯坦共和国政府另行规定。</w:t>
      </w:r>
    </w:p>
    <w:p w14:paraId="614A5C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易腐坏的物证若无法归还原主，应移交由地方行政机关指定的相应机构，用于原定用途或变卖，所得款项应存入预审机关的专用账户。需耗费大量资金储存的物证，若无法归还原主或无法确定原主身份，应予以变卖。 物证出售须遵循哈萨克斯坦共和国立法规定程序，所得款项应存入预审机关专用账户。有正当理由时，已使用或变卖的物证应以同类同质物品补偿原物主，或由法院裁决从国家预算中支付其价值。</w:t>
      </w:r>
    </w:p>
    <w:p w14:paraId="2AA691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麻醉药品、精神药物若单项（种类）数量超过法定限额而构成特别大量，经法医鉴定后，须依据刑事侦查机关决定并经检察官同意，依照哈萨克斯坦共和国政府规定的方式予以销毁，但作为物证的案卷附样品除外。 经检察官同意的销毁毒品的决定及依法制作的销毁现场记录（销毁过程须使用录像）应附于刑事案件卷宗。</w:t>
      </w:r>
    </w:p>
    <w:p w14:paraId="01CFEF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为将麻醉药品样本附卷，预审调查人员须依据与检察官协商一致的相应决定，在专家强制参与及视频记录下，从查获麻醉药品总重量中 精神药物应按法律规定的各类麻醉药品、精神药物特别大量标准，按每种名称（种类）选取等量样本，进行分装封存。包装上须标注物质名称及数量，并由参与封存人员签字确认包装内容物的完整性。</w:t>
      </w:r>
    </w:p>
    <w:p w14:paraId="4AA1FE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经检察官同意，在控制下交付或其他秘密侦查行动中需使用从非法贩运中查获的麻醉药品或精神药物时，相关秘密侦查行动结束前不得销毁该物品。</w:t>
      </w:r>
    </w:p>
    <w:p w14:paraId="03FC9C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侦查机关向侦查人员移交案件，或侦查机关之间、侦查人员之间移交案件，以及向检察机关和法院移送案件时，除本条第三、四款规定情形外，物证均须依照法定程序移交。 物证应以包装密封形式移交，并附有清单，其中应注明物证的识别特征。</w:t>
      </w:r>
    </w:p>
    <w:p w14:paraId="47FA4F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刑事案件终结后，物证及未被认定为物证的物品处置，依照本法典第118条第三部分规定处理。</w:t>
      </w:r>
    </w:p>
    <w:p w14:paraId="31357E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脚注：第221条经哈萨克斯坦共和国2019年12月27日第292-VІ号法律修订（颁布程序参见第2条）。</w:t>
      </w:r>
    </w:p>
    <w:p w14:paraId="369D24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第二百二十二条 人体尸体检查</w:t>
      </w:r>
    </w:p>
    <w:p w14:paraId="1FFC66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在发现地点对人体尸体进行外部检查时，应遵循检查的一般规则，并强制要求法医专家参与；若其无法参与，则由其他医生替代。其他专业人员可参与尸体检查。</w:t>
      </w:r>
    </w:p>
    <w:p w14:paraId="60F950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进行尸体补充检查或复检时，无需法医专家参与。</w:t>
      </w:r>
    </w:p>
    <w:p w14:paraId="370070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对身份不明尸体进行摄影、指纹采集及获取鉴定样本均属强制性程序。</w:t>
      </w:r>
    </w:p>
    <w:p w14:paraId="185568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尸体外部检查不得替代或排除后续法医鉴定。</w:t>
      </w:r>
    </w:p>
    <w:p w14:paraId="1A21D4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公民在尸体检查过程中对死者身份的陈述应载入调查行动记录，随后须以证人身份讯问陈述人，此举不影响后续安排他人辨认尸体。</w:t>
      </w:r>
    </w:p>
    <w:p w14:paraId="2B2A27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第二百二十三条 检查</w:t>
      </w:r>
    </w:p>
    <w:p w14:paraId="632980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为发现人体特征标记、犯罪痕迹、伤情迹象、中毒状态或其他与案件相关的特征属性，若无需专家鉴定，可对嫌疑人、被害人、证人、申请人及申请人直接指认的犯罪嫌疑人进行检查。</w:t>
      </w:r>
    </w:p>
    <w:p w14:paraId="39DBAF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侦查人员应当作出实施检查的决定，该决定对嫌疑人、被告人以及申请人直接指认的犯罪行为实施人具有约束力。</w:t>
      </w:r>
    </w:p>
    <w:p w14:paraId="583EC3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对受害人、证人或申请人的强制检查须经调查法官根据《法典》第220条第13-1、13-3和13-4款规定的程序批准。</w:t>
      </w:r>
    </w:p>
    <w:p w14:paraId="6E25DD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检查应由预审调查人员实施，并有医生或其他医疗保健专业人员参与。</w:t>
      </w:r>
    </w:p>
    <w:p w14:paraId="16944E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若检查涉及人体暴露，预审调查人员不得在场观察异性检查。此种情况下，检查应由法医专家或医生执行。</w:t>
      </w:r>
    </w:p>
    <w:p w14:paraId="79D922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脚注：第223条经哈萨克斯坦共和国2017年12月21日第118-VI号法律修订（自首次正式公布之日起十个日历日后生效）。</w:t>
      </w:r>
    </w:p>
    <w:p w14:paraId="52F2E7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第二百二十四条 检查、勘验笔录</w:t>
      </w:r>
    </w:p>
    <w:p w14:paraId="548D9C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检查、检验的过程及结果应记录于笔录中，该笔录由实施侦查行为的人员依据本法典第199条制作。</w:t>
      </w:r>
    </w:p>
    <w:p w14:paraId="5495D1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笔录应按实施顺序及现场发现状态，完整记载检查或勘验过程中制作的所有物证，以及检查或勘验中查获的所有物证。笔录应列明并描述检查或勘验中扣押的所有物证。</w:t>
      </w:r>
    </w:p>
    <w:p w14:paraId="1AAD3F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笔录应明确记载：勘验或检验实施的时间、天气及光照条件；所使用的科学技术手段及取得的结果；参与该侦查行动的人员及其具体职责；被封存的物证及其封存方式；尸体或与案件相关的物证经勘验后移送地点。</w:t>
      </w:r>
    </w:p>
    <w:p w14:paraId="2D629F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第二十八章 掘尸第二百二十五条 掘尸依据</w:t>
      </w:r>
    </w:p>
    <w:p w14:paraId="30513C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符合下列情形时，可实施尸体掘出：</w:t>
      </w:r>
    </w:p>
    <w:p w14:paraId="37B806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1）为检验尸体（含补充或复检）；</w:t>
      </w:r>
    </w:p>
    <w:p w14:paraId="5D2684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2）为指认目的；</w:t>
      </w:r>
    </w:p>
    <w:p w14:paraId="7F002F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3）获取鉴定样本及实施鉴定；</w:t>
      </w:r>
    </w:p>
    <w:p w14:paraId="69E92B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4）为查明与案件相关的其他情况。</w:t>
      </w:r>
    </w:p>
    <w:p w14:paraId="07AEF8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掘墓须依据预审调查人员作出的经法院批准的合理决定进行。掘墓实施前须通知死者亲属之一。</w:t>
      </w:r>
    </w:p>
    <w:p w14:paraId="2E4AAC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掘墓决定对埋葬地管理部门具有约束力。</w:t>
      </w:r>
    </w:p>
    <w:p w14:paraId="0654E2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第二百二十六条 掘墓决定的批准程序</w:t>
      </w:r>
    </w:p>
    <w:p w14:paraId="048297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如需进行掘墓，预审调查人员应签发掘墓命令并提交预审法官。</w:t>
      </w:r>
    </w:p>
    <w:p w14:paraId="312E16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该决定须附有经认证的刑事案件材料副本，以证实掘墓的必要性。</w:t>
      </w:r>
    </w:p>
    <w:p w14:paraId="0ECA09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同时将决定副本送达检察官。</w:t>
      </w:r>
    </w:p>
    <w:p w14:paraId="351D5B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2. 根据哈萨克斯坦共和国2017年12月21日第118-VI号法律予以废止（自首次正式公布之日起十个日历日后生效）。</w:t>
      </w:r>
    </w:p>
    <w:p w14:paraId="38BE58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法院收到材料后二十四小时内，由调查法官单独审理掘墓授权申请，当事人不得参与。</w:t>
      </w:r>
    </w:p>
    <w:p w14:paraId="58ED11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经审查申请及案卷材料后，调查法官应以理由决定批准或拒绝批准开棺，若经开庭审理，则签发批准或拒绝批准开棺的命令。</w:t>
      </w:r>
    </w:p>
    <w:p w14:paraId="17D5B9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调查法官的裁决书或命令副本应送达签发掘尸令的侦查机关执行。</w:t>
      </w:r>
    </w:p>
    <w:p w14:paraId="15A0FF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进行或拒绝进行掘墓的决定，可依据《刑事诉讼法典》第107条规定的程序，应检察官请求予以上诉或复核。</w:t>
      </w:r>
    </w:p>
    <w:p w14:paraId="5DF9C8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脚注：第226条经哈萨克斯坦共和国2017年7月11日第91-VI号法律修订（自首次正式公布之日起十个日历日后生效）； 2017年12月21日第118-VI号法律（自首次正式公布之日起十个日历日后生效）。</w:t>
      </w:r>
    </w:p>
    <w:p w14:paraId="48BC65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第二百二十七条 掘墓程序</w:t>
      </w:r>
    </w:p>
    <w:p w14:paraId="1EA2B4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尸体开棺须由埋葬地管理部门在法医专家在场的情况下执行，并须事先通知当地卫生防疫部门的预审机关。</w:t>
      </w:r>
    </w:p>
    <w:p w14:paraId="7004B0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作出掘墓决定的预审调查人员应参与掘墓过程。</w:t>
      </w:r>
    </w:p>
    <w:p w14:paraId="4A8B2C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尸体鉴定、检查及取样可在开棺现场进行。</w:t>
      </w:r>
    </w:p>
    <w:p w14:paraId="592298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掘墓后，尸体可移交医疗机构进行其他研究。</w:t>
      </w:r>
    </w:p>
    <w:p w14:paraId="5A6039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调查机关应协助预审调查人员进行掘墓。</w:t>
      </w:r>
    </w:p>
    <w:p w14:paraId="4BF874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掘尸过程及结果应记录于符合本法典第199条要求的掘尸记录书中。</w:t>
      </w:r>
    </w:p>
    <w:p w14:paraId="57EC7A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该记录应包含：</w:t>
      </w:r>
    </w:p>
    <w:p w14:paraId="61B608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调查行动的日期、时间和地点；</w:t>
      </w:r>
    </w:p>
    <w:p w14:paraId="252D39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预审调查人员姓氏、名字、父名（如有）及职务；</w:t>
      </w:r>
    </w:p>
    <w:p w14:paraId="0E5318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3）参与掘墓的法医专家的职务、姓氏、名字、父名（如有）；</w:t>
      </w:r>
    </w:p>
    <w:p w14:paraId="2055BD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4）死者近亲属或法定代理人的姓氏、名字、父名（如有）、出生年、月、日、出生地、居住地；</w:t>
      </w:r>
    </w:p>
    <w:p w14:paraId="097266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5）参与掘墓工作的其他人员信息；</w:t>
      </w:r>
    </w:p>
    <w:p w14:paraId="5A8225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摄影记录、声音、视频、胶片或其他录制科技资源的使用情况及相关信息；</w:t>
      </w:r>
    </w:p>
    <w:p w14:paraId="412E4A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埋葬者的姓氏、名字、父名（如有）、死亡日期，以及开棺过程中按操作顺序发现的所有物证；</w:t>
      </w:r>
    </w:p>
    <w:p w14:paraId="641BA5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8）参与调查行动人员的备注；</w:t>
      </w:r>
    </w:p>
    <w:p w14:paraId="17F821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9）开棺后将人体遗骸或本案相关物品移送至何处机构。</w:t>
      </w:r>
    </w:p>
    <w:p w14:paraId="0097FC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掘墓记录须由所有参与调查行动的人员签字。若记录分多页，调查行动参与者应逐页签字。</w:t>
      </w:r>
    </w:p>
    <w:p w14:paraId="1B351E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若在掘尸过程中使用摄影、录像、电影或其他记录科技手段，相关照片、影片或其他介质应附于记录在案。</w:t>
      </w:r>
    </w:p>
    <w:p w14:paraId="03BCF0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若尸体鉴定、检验及取样在异地进行，应另行制作专门记录。</w:t>
      </w:r>
    </w:p>
    <w:p w14:paraId="60B754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第二百二十八条 掘出后的人体遗骸安葬</w:t>
      </w:r>
    </w:p>
    <w:p w14:paraId="4430FF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尸体掘出后的安葬及后续程序性行动，应由埋葬地管理部门在掘出决定人见证下执行。须制作尸体安葬记录。 </w:t>
      </w:r>
    </w:p>
    <w:p w14:paraId="2475A5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第二十九章 指认程序第二百二十九条 指认程序</w:t>
      </w:r>
    </w:p>
    <w:p w14:paraId="457098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为确认身份或与先前观察对象的差异，侦查人员可将人员或物体提请证人、被害人、嫌疑人辨认。尸体亦可提请辨认。</w:t>
      </w:r>
    </w:p>
    <w:p w14:paraId="6D0670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事先应询问辨认人员观察该人或物的情况，以及可据以辨认的特征和标志。</w:t>
      </w:r>
    </w:p>
    <w:p w14:paraId="5C57DC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第二百三十条 辨认展示程序</w:t>
      </w:r>
    </w:p>
    <w:p w14:paraId="596532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待辨认人员须与其他性别相同、外貌着装无显著差异者共同展示。辨认对象总数至少三人。此规定不适用于尸体辨认。</w:t>
      </w:r>
    </w:p>
    <w:p w14:paraId="242B02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其他人员参与识别行动时，须经被识别者自愿同意且识别者对其身份未知。</w:t>
      </w:r>
    </w:p>
    <w:p w14:paraId="33B5EF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尸体原则上单独展示。遇灾难等大量伤亡案件时，可按遇难者总数进行尸体辨认。必要时，经预审调查人员指示，专家在向辨认人展示尸体前须对尸体进行面部修饰（"整容"）。 预审调查人员为保存尸体而作出的原地保存指示，在尸体展示用于辨认所需期间内具有强制效力。</w:t>
      </w:r>
    </w:p>
    <w:p w14:paraId="53F9E2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若指认人系证人或受害人，须在指认前告知其拒绝作证、作伪证的刑事责任，并说明其享有不自证其罪、不证其配偶及近亲属之罪的权利，神职人员对告解者亦享有同等豁免权。</w:t>
      </w:r>
    </w:p>
    <w:p w14:paraId="4CA8CB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识别程序开始前，侦查人员应允许被识别者在其他人员之间选择任意位置，该情况应载入笔录。</w:t>
      </w:r>
    </w:p>
    <w:p w14:paraId="73F81D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若无法出示本人，可通过照片进行指认。需同时出示至少三张与被指认者外貌可能相似的他人照片，并辅以音频及视频记录。</w:t>
      </w:r>
    </w:p>
    <w:p w14:paraId="046F69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物证需在不少于三件的同类物品中进行辨认。若无法或难以获取相似物证，则仅凭单件样本进行辨认。</w:t>
      </w:r>
    </w:p>
    <w:p w14:paraId="0093A3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要求指认人指出其作证涉及的人员或物品。禁止引导性提问。</w:t>
      </w:r>
    </w:p>
    <w:p w14:paraId="277FCA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若指认人指向某位展示人员或某件物品，应要求其说明依据何种特征或体征作出指认。</w:t>
      </w:r>
    </w:p>
    <w:p w14:paraId="060347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指认展示须运用科技进步成果及手段实施。</w:t>
      </w:r>
    </w:p>
    <w:p w14:paraId="0B18A6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为保障指认人安全，或在通过声音特征、言语特征、步态特征进行指认时，可采用排除被指认者视觉观察指认人的方式进行人员展示。同时必须确保指认人能够充分观察展示人员。</w:t>
      </w:r>
    </w:p>
    <w:p w14:paraId="32D55C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禁止由同一识别人依据相同特征对同一人进行重复识别。</w:t>
      </w:r>
    </w:p>
    <w:p w14:paraId="29D41E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指认程序记录应符合本法典第199条规定。记录须载明指认条件、过程、结果，并尽可能附录指认人的逐字陈述。若指认在排除被指认人观察指认人的条件下进行，应在记录中特别注明。</w:t>
      </w:r>
    </w:p>
    <w:p w14:paraId="0515EF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第三十章 秘密侦查行动第二百三十一条 秘密侦查行动的类型</w:t>
      </w:r>
    </w:p>
    <w:p w14:paraId="559A59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根据本章规定，实施下列秘密侦查行动：</w:t>
      </w:r>
    </w:p>
    <w:p w14:paraId="57DB32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对人员或场所实施秘密音频和（或）视频监控；</w:t>
      </w:r>
    </w:p>
    <w:p w14:paraId="04CFBB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2）对通过电力网络（电信）传输的信息实施隐蔽监控、截取及提取；</w:t>
      </w:r>
    </w:p>
    <w:p w14:paraId="5D52F9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3）秘密获取用户及（或）用户终端间通信联络信息；</w:t>
      </w:r>
    </w:p>
    <w:p w14:paraId="1ED62C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4）从计算机、服务器及其他信息采集、处理、积累和存储设备中非正式获取信息；</w:t>
      </w:r>
    </w:p>
    <w:p w14:paraId="53CBAA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5）对邮政物品及其他物品实施秘密控制；</w:t>
      </w:r>
    </w:p>
    <w:p w14:paraId="41E4F3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隐蔽渗透及（或）现场勘察；</w:t>
      </w:r>
    </w:p>
    <w:p w14:paraId="5DA183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7）对人员或场所实施秘密监视；</w:t>
      </w:r>
    </w:p>
    <w:p w14:paraId="22BD9E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8) 根据哈萨克斯坦共和国2017年7月3日第84-VI号法律予以排除（该法自首次正式公布之日起十个日历日后生效）；</w:t>
      </w:r>
    </w:p>
    <w:p w14:paraId="774F2E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秘密控制性购买；</w:t>
      </w:r>
    </w:p>
    <w:p w14:paraId="6126C7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10) 根据哈萨克斯坦共和国2019年12月27日第292-VІ号法律予以排除（颁布程序详见第2条）。</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脚注：第231条经哈萨克斯坦共和国2017年7月3日第84-VI号法律修订（自首次正式公布之日起十个日历日后生效）；经2019年12月27日第292-VI号法律修订（生效程序详见第2条）。</w:t>
      </w:r>
    </w:p>
    <w:p w14:paraId="6346F0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第二百三十二条 秘密侦查行动的条件与依据</w:t>
      </w:r>
    </w:p>
    <w:p w14:paraId="24BA7F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本章规定的秘密侦查行动，在为查明刑事案件中需举证的事实情况时，必须通过不告知刑事诉讼相关人员（其利益受该行动影响）的方式获取信息。</w:t>
      </w:r>
    </w:p>
    <w:p w14:paraId="03F5C5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除邮政及其他物品的秘密监控外，秘密侦查行动应由执法机关或特殊国家机关的授权单位代表审前调查机关实施，并采用侦查与搜查活动的形式和方法。</w:t>
      </w:r>
    </w:p>
    <w:p w14:paraId="55BCE1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本法典第231条第(1)至(6)款规定的无限制侦查行动，须经专门侦查法院或专门跨区侦查法院的侦查法官批准实施，其批准程序依照本法典第234条规定执行。</w:t>
      </w:r>
    </w:p>
    <w:p w14:paraId="131847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秘密侦查行动须具备下列情形之一：</w:t>
      </w:r>
    </w:p>
    <w:p w14:paraId="240B87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犯罪行为的法定刑罚为一年以上有期徒刑的案件；</w:t>
      </w:r>
    </w:p>
    <w:p w14:paraId="5FA0B4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2）犯罪组织策划并实施的犯罪；</w:t>
      </w:r>
    </w:p>
    <w:p w14:paraId="25A885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为侦查、制止及揭露本条第四款未列明的其他犯罪行为，可实施本法典第231条第7至9款规定的秘密侦查行动。</w:t>
      </w:r>
    </w:p>
    <w:p w14:paraId="6E0366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当个人生命、健康或财产面临威胁时，经当事人请求或书面同意，可依据预审机关决定实施本法典第231条第1项和第2项规定的秘密侦查行动，但须在作出决定后二十四小时内向检察官强制通报。</w:t>
      </w:r>
    </w:p>
    <w:p w14:paraId="20031F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秘密侦查行动适用于：</w:t>
      </w:r>
    </w:p>
    <w:p w14:paraId="407A25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在举报犯罪的陈述中被指认为犯罪策划者、实施者或已实施犯罪者，或存在其他理由认为其与调查中的犯罪有关联，或知悉犯罪策划、实施或已实施情况的人员；</w:t>
      </w:r>
    </w:p>
    <w:p w14:paraId="2119B8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2）犯罪嫌疑人；</w:t>
      </w:r>
    </w:p>
    <w:p w14:paraId="706DAF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3）经被害人书面同意的被害人；</w:t>
      </w:r>
    </w:p>
    <w:p w14:paraId="0DC034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4）第三方，若存在证据表明该第三方接收或传递与案件相关信息；</w:t>
      </w:r>
    </w:p>
    <w:p w14:paraId="6EAAE7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该场所，若存在或预期出现与案件相关的具体情形。</w:t>
      </w:r>
    </w:p>
    <w:p w14:paraId="537FAA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禁止对提供专业协助的律师实施秘密调查行动，除非有理由相信其策划或实施了严重或特别严重的犯罪。</w:t>
      </w:r>
    </w:p>
    <w:p w14:paraId="53B33D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不得为实现本法未规定之目的而实施秘密侦查行动，亦不得利用该行动中获取的信息。</w:t>
      </w:r>
    </w:p>
    <w:p w14:paraId="536D23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秘密调查行动的实施程序由执法机关及国家特别机关经与哈萨克斯坦共和国总检察长协商后确定。</w:t>
      </w:r>
    </w:p>
    <w:p w14:paraId="5610B7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脚注：第232条经哈萨克斯坦共和国下列法律修订：2017年12月21日第118-VI号法律（自2018年3月1日起施行）； 2018年7月12日第180-VI号法律修订（自首次正式公布之日起十个日历日后生效）；2019年12月27日第292-VI号法律修订（生效程序详见第2条）。</w:t>
      </w:r>
    </w:p>
    <w:p w14:paraId="45D7F0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第233条 秘密侦查行动实施决定</w:t>
      </w:r>
    </w:p>
    <w:p w14:paraId="3E6982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受委托实施秘密调查行动的机构授权官员，应依照本法典第198条规定作出决定。</w:t>
      </w:r>
    </w:p>
    <w:p w14:paraId="6BF638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该决定应载明：</w:t>
      </w:r>
    </w:p>
    <w:p w14:paraId="3CF5E1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作出决定的时间和地点；</w:t>
      </w:r>
    </w:p>
    <w:p w14:paraId="4F2AC2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作出决定者的职务、姓名及姓名缩写、亲笔签名；</w:t>
      </w:r>
    </w:p>
    <w:p w14:paraId="72A99B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3）根据哈萨克斯坦共和国2017年12月21日第118-VI号法律予以删除（自2018年3月1日起施行）；</w:t>
      </w:r>
    </w:p>
    <w:p w14:paraId="784983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4）拟实施秘密侦查行动的刑事案件编号；</w:t>
      </w:r>
    </w:p>
    <w:p w14:paraId="6FCC85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5）依据本法典相关条款作出的决定；</w:t>
      </w:r>
    </w:p>
    <w:p w14:paraId="383A5A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6）案件基本事实摘要；</w:t>
      </w:r>
    </w:p>
    <w:p w14:paraId="6552CC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7）实施秘密侦查行动的理由；</w:t>
      </w:r>
    </w:p>
    <w:p w14:paraId="044B4E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拟实施秘密侦查行动的对象（人员、地点或物品）信息；</w:t>
      </w:r>
    </w:p>
    <w:p w14:paraId="06FC11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秘密侦查行动的持续时间；</w:t>
      </w:r>
    </w:p>
    <w:p w14:paraId="3622AB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受委托实施秘密侦查行动的机构信息。</w:t>
      </w:r>
    </w:p>
    <w:p w14:paraId="443530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为避免暴露秘密侦查对象身份，可在决定书中使用化名或代号替代真实信息。须依据保密要求作出变更信息的相应决定，并与检察官协商一致。</w:t>
      </w:r>
    </w:p>
    <w:p w14:paraId="02C4FE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脚注：第233条经哈萨克斯坦共和国2017年12月21日第118-VI号法律修订（自2018年3月1日起施行）。</w:t>
      </w:r>
    </w:p>
    <w:p w14:paraId="22D040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第234条 秘密侦查行动的授权</w:t>
      </w:r>
    </w:p>
    <w:p w14:paraId="3C46E1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非保密侦查行动须经专门侦查法院、专门跨区侦查法院的侦查法官批准，依据预审调查人员或其他本法授权作出相关决定的官员的合理决定实施。</w:t>
      </w:r>
    </w:p>
    <w:p w14:paraId="4518FF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实施秘密侦查行动的命令须在签发后二十四小时内连同证明该行动合法性的材料提交给侦查法官。</w:t>
      </w:r>
    </w:p>
    <w:p w14:paraId="173616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法院收到相关命令后十二小时内应批准秘密侦查行动。</w:t>
      </w:r>
    </w:p>
    <w:p w14:paraId="5D27B2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如需补充材料，可延长审议期限，但不得超过二十四小时。</w:t>
      </w:r>
    </w:p>
    <w:p w14:paraId="35A4A4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若决定缺乏依据，调查法官应拒绝批准。</w:t>
      </w:r>
    </w:p>
    <w:p w14:paraId="3A85D2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若对秘密调查行为授权过程中所提供信息的真实性存疑，调查法官可在批准决定后二十四小时内，启动由程序检察官对其合法性进行审查。</w:t>
      </w:r>
    </w:p>
    <w:p w14:paraId="6566BE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程序检察官须在五日内完成相关审查并向调查法官通报结果。</w:t>
      </w:r>
    </w:p>
    <w:p w14:paraId="4A088E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如果核查认定秘密调查行动决定违法，检察官必须就此向调查法官提出申请。</w:t>
      </w:r>
    </w:p>
    <w:p w14:paraId="07076C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未明确规定的调查行动可由调查法官应检察官请求予以终止。</w:t>
      </w:r>
    </w:p>
    <w:p w14:paraId="4F5DE9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本法典第231条第1、2、3、4、5、6款规定的秘密侦查行动，可由侦查法官应检察官请求终止。本法典第231条第7、9款规定的秘密侦查行动，可由检察官终止。</w:t>
      </w:r>
    </w:p>
    <w:p w14:paraId="29D12A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对法官实施秘密侦查行动的授权，由首都专门跨区调查法院的调查法官依据侦查机关的决定作出，该决定须经哈萨克斯坦共和国总检察长同意。</w:t>
      </w:r>
    </w:p>
    <w:p w14:paraId="152543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对哈萨克斯坦共和国总检察长实施秘密侦查行动的授权，由首都专门跨区调查法院的调查法官依据侦查机关的决定作出，该决定须经哈萨克斯坦共和国第一副总检察长同意。</w:t>
      </w:r>
    </w:p>
    <w:p w14:paraId="24F1D6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授权检察官应在秘密调查完成之日起两日内获知调查结果。</w:t>
      </w:r>
    </w:p>
    <w:p w14:paraId="571E48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脚注：哈萨克斯坦共和国2017年12月21日第118-VI号法律第234条（自2018年3月1日起施行）；经哈萨克斯坦共和国2018年7月12日第180-VI号法律修订 （自首次正式公布之日起十个日历日后生效）；2019年12月27日第291-VІ号法律（自首次正式公布之日起十个日历日后生效）； 2019年12月27日第292-VІ号（颁布程序详见第2条）；2022年11月5日第157-VII号（自首次正式公布之日起十个日历日后生效）。</w:t>
      </w:r>
    </w:p>
    <w:p w14:paraId="3B904A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第二百三十五条 紧急情况下实施秘密侦查</w:t>
      </w:r>
    </w:p>
    <w:p w14:paraId="72CA04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1.紧急情况下，允许实施本法典第232条第三款规定的秘密调查行动，须在二十四小时内通知调查法官，并按本法典第234条规定程序后续取得批准。</w:t>
      </w:r>
    </w:p>
    <w:p w14:paraId="1391DF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侦查法官经审查提交材料后，如认可紧急性则批准实施秘密侦查行动；如不予认可则签发终止令并裁定相关结果不得作为证据使用。</w:t>
      </w:r>
    </w:p>
    <w:p w14:paraId="731DE6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脚注。哈萨克斯坦共和国2017年12月21日第118-VI号法律第235条（自2018年3月1日起施行）。</w:t>
      </w:r>
    </w:p>
    <w:p w14:paraId="6B2E56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第236条 秘密侦查行动期限</w:t>
      </w:r>
    </w:p>
    <w:p w14:paraId="537077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经批准的秘密调查行动期限不得超过三十日。</w:t>
      </w:r>
    </w:p>
    <w:p w14:paraId="281C09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如需继续实施秘密侦查行动，启动该行动的机构应在期限届满前三日作出延长不超过三十日的有理决定，并提交调查法官批准。</w:t>
      </w:r>
    </w:p>
    <w:p w14:paraId="6F5E51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侦查法官批准的决定，应转交执行秘密侦查行动的授权机关执行。侦查法官可批准延长秘密侦查行动期限，但延长期限不得超过原命令规定时限。若无继续实施秘密侦查行动的必要，侦查法官应驳回批准申请，秘密侦查行动即告终止。</w:t>
      </w:r>
    </w:p>
    <w:p w14:paraId="72914D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若不再需要继续秘密调查行动，审前调查机关应自行终止该行动。</w:t>
      </w:r>
    </w:p>
    <w:p w14:paraId="313501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根据哈萨克斯坦共和国2017年12月21日第118-VI号法律予以废止（自2018年3月1日起施行）。</w:t>
      </w:r>
    </w:p>
    <w:p w14:paraId="6EFB04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公开侦查行动可在全天任何时段进行，且在整个实施期间可持续进行。</w:t>
      </w:r>
    </w:p>
    <w:p w14:paraId="78856D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脚注：第236条经哈萨克斯坦共和国2017年12月21日第118-VI号法律修订（自2018年3月1日起施行）。</w:t>
      </w:r>
    </w:p>
    <w:p w14:paraId="2D8FF5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第237条 秘密侦查行动结果的提交</w:t>
      </w:r>
    </w:p>
    <w:p w14:paraId="796EDD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秘密侦查行动结束后，所有在行动过程中获取的与案件相关的材料，应通过附函以保密方式移交至审前调查机关。</w:t>
      </w:r>
    </w:p>
    <w:p w14:paraId="07A728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审前调查机关可随时向执法机关或特殊国家机关的授权单位请求提供其活动成果，以便研究、评估并纳入调查材料。</w:t>
      </w:r>
    </w:p>
    <w:p w14:paraId="244837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第二百三十八条 秘密侦查行动所获信息的研判及其作为证据的使用</w:t>
      </w:r>
    </w:p>
    <w:p w14:paraId="6F7DE1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秘密侦查行动结果的研究应由审前调查机关依照本法典第47条和第124条的要求进行，必要时可邀请专家及调查机关工作人员参与。</w:t>
      </w:r>
    </w:p>
    <w:p w14:paraId="5B6DF3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研究结果应按本法第47条和第199条的要求制作笔录，其中应反映秘密调查行动的结果。</w:t>
      </w:r>
    </w:p>
    <w:p w14:paraId="6054BA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与调查相关的实际数据应附于记录之后。</w:t>
      </w:r>
    </w:p>
    <w:p w14:paraId="02D9DD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第239条 秘密调查行动成果在举证中的评估与运用</w:t>
      </w:r>
    </w:p>
    <w:p w14:paraId="2C30F7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秘密调查行动结果的评估应遵循本法典第25条和第125条规定的规则。</w:t>
      </w:r>
    </w:p>
    <w:p w14:paraId="5C0B2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秘密侦查行动研究结果的笔录、录音录像、照片、其他借助科技手段记录的成果、扣押物品及文件或其副本，应与侦查所得证据一并作为证明材料使用。</w:t>
      </w:r>
    </w:p>
    <w:p w14:paraId="131D6F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将秘密记录的任何人员陈述或行为作为证据使用，必须对该人员进行询问。当当事人查阅其不知情获取的实际数据时，应告知其相关秘密行动情况，但须确保该信息直接涉及当事人且不涉及国家机密及其他依法保护的秘密。 </w:t>
      </w:r>
    </w:p>
    <w:p w14:paraId="0FF2CC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第二百四十条 查阅未附于秘密调查行动记录的材料</w:t>
      </w:r>
    </w:p>
    <w:p w14:paraId="79B047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侦查员和调查员认定在刑事诉讼中不具证据价值的秘密侦查行动成果，不得附于侦查材料，应存放于执法机关或特殊国家机关的授权部门，采取排除向非授权人员泄露的条件，直至本条第1-1款和第6款规定事项最终解决，之后应销毁并制作相关销毁记录。</w:t>
      </w:r>
    </w:p>
    <w:p w14:paraId="732A67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对于侦查机关认定在刑事诉讼中不具有证据价值的秘密侦查行动结果，须在销毁前两个月通知相关检察官。</w:t>
      </w:r>
    </w:p>
    <w:p w14:paraId="340B7B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除本条规定情形外，对实施秘密调查行动的对象，预审调查机关须在刑事案件终局裁决后六个月内予以告知，但不得透露秘密调查行动结果。</w:t>
      </w:r>
    </w:p>
    <w:p w14:paraId="127602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经审前调查机关提出有理有据的请求，专门调查法院或专门跨区调查法院的调查法官可将该期限延长至一年。</w:t>
      </w:r>
    </w:p>
    <w:p w14:paraId="2B3128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专门调查法院或专门跨区调查法院的调查法官可根据审前调查机关的合理请求，同意不向当事人告知对其采取的未公开调查行动：</w:t>
      </w:r>
    </w:p>
    <w:p w14:paraId="7BAB7C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1）涉及恐怖主义或极端主义犯罪的刑事案件；</w:t>
      </w:r>
    </w:p>
    <w:p w14:paraId="74CE6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2）涉及犯罪集团实施犯罪行为的刑事案件；</w:t>
      </w:r>
    </w:p>
    <w:p w14:paraId="6B08AA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3）通知可能导致国家机密泄露时；</w:t>
      </w:r>
    </w:p>
    <w:p w14:paraId="46D4C6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4）通知可能危及秘密行动人员及其他人员安全时。</w:t>
      </w:r>
    </w:p>
    <w:p w14:paraId="65C7F8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秘密调查行动所针对的当事人有权申请查阅未归入卷宗的调查材料，但须在不泄露国家机密及其他依法保护的秘密的范围内。该申请由侦查员、审讯员、检察官审理；若在法院审理期间提出，则由法官审理。</w:t>
      </w:r>
    </w:p>
    <w:p w14:paraId="729075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侦查员、审讯员、检察官及法院在评估申请时，应综合考量相关材料在刑事诉讼中的潜在价值及允许的人权限制。</w:t>
      </w:r>
    </w:p>
    <w:p w14:paraId="27E517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若查阅未归档材料可能对刑事诉讼中任何人的生命、健康或合法权益构成重大威胁，或涉及第三方隐私，侦查员、审讯员、检察官、法官可驳回查阅申请。</w:t>
      </w:r>
    </w:p>
    <w:p w14:paraId="488B8E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查阅未归案材料后，当事人可申请将其纳入刑事案卷。若侦查员、审讯员、检察官拒绝该申请，可依据本法典第105条及第106条提起申诉；若法官拒绝，则须与针对终结法庭审理的司法文书的申诉一并提出。</w:t>
      </w:r>
    </w:p>
    <w:p w14:paraId="6446BF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对于司法程序中提出的查阅未归案秘密侦查行动材料的申请，应由审理该案的同一组成法院作出裁决。</w:t>
      </w:r>
    </w:p>
    <w:p w14:paraId="0E4C69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被实施秘密调查行动者，自收到本条第一款通知之日起十五日内，有权依照本法典第106条规定，向专门调查法院或专门跨区调查法院提交声明，要求认定相应秘密调查行动违法并赔偿所造成损害（如有）。</w:t>
      </w:r>
    </w:p>
    <w:p w14:paraId="45C1C6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第240条经哈萨克斯坦共和国2017年12月21日第118-VI号法律修订（自首次正式公布之日起十个日历日后生效）；经2017年7月12日第180号法律修订（自首次正式公布之日起十个日历日后生效）。</w:t>
      </w:r>
    </w:p>
    <w:p w14:paraId="3D0FBB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第241条 刑事诉讼中信息保护措施</w:t>
      </w:r>
    </w:p>
    <w:p w14:paraId="582AAD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在秘密侦查行动结束前，有关该行动实施事实及由此获取的信息均属保密内容，泄露者将依法追究其法律责任。</w:t>
      </w:r>
    </w:p>
    <w:p w14:paraId="3F8FD1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秘密侦查行动的方法、实施人员（包括秘密行动人员及秘密协作人员）的相关信息属于国家机密，不得披露。</w:t>
      </w:r>
    </w:p>
    <w:p w14:paraId="7F6BE9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侦查机关应采取一切合法手段限制秘密侦查行动所获信息的传播，若该信息涉及个人隐私或涉及其他依法保护的秘密。</w:t>
      </w:r>
    </w:p>
    <w:p w14:paraId="0644AD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第二百四十二条 对人员或场所实施秘密音频和（或）视频监控</w:t>
      </w:r>
    </w:p>
    <w:p w14:paraId="362F78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对人员的秘密音频和（或）视频监控——系指通过秘密渗透和（或）勘察，使用视频、音频或其他特殊科技手段，对人员言语及其他信息、必要时对其行为进行秘密控制，并同步将内容固定于有形载体。</w:t>
      </w:r>
    </w:p>
    <w:p w14:paraId="37F534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场所的秘密音频和（或）视频监控——指对特定地点发生的谈话及其他声音和（或）事件进行秘密控制，必要时通过秘密渗透和（或）现场勘察实施，使用视频、音频或其他专业科技手段，同时将内容固定于有形载体。</w:t>
      </w:r>
    </w:p>
    <w:p w14:paraId="3AB06B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经确认对人员或场所实施秘密音频和（或）视频监控的必要性后，侦查员、审讯员应向侦查机关下达相应指令。</w:t>
      </w:r>
    </w:p>
    <w:p w14:paraId="3C09F0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技术设备移交记录须由接收人员、调查机关工作人员及（或）侦查员、审讯员共同签字确认。</w:t>
      </w:r>
    </w:p>
    <w:p w14:paraId="62EBE7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完成对人员或场所的秘密音视频监控后，授权机构应向办案侦查员提交加盖封条的音视频记录及说明函，函件须注明记录依据、起止时间及持续时长。</w:t>
      </w:r>
    </w:p>
    <w:p w14:paraId="610ADB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第二百四十三条 通过电力网络（电信）传输的信息的隐蔽监控、截取与移除</w:t>
      </w:r>
    </w:p>
    <w:p w14:paraId="3E5AE1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隐蔽监控、截取及移除通过电力网络（电信）传输的信息——系指利用科技手段及（或）计算机程序，对通过电话或其他可传输语音信息的设备所传递的语音信息进行秘密监听及（或）录音的行为，必要时可通过秘密渗透及（或）侦察实施。</w:t>
      </w:r>
    </w:p>
    <w:p w14:paraId="1384BA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截取和移除通过电力网络传输的信息——是指通过有线、无线电、光纤或其他电磁系统传输的符号、信号、语音信息、书面文本、图像、视频、音频及其他信息的截取与移除。</w:t>
      </w:r>
    </w:p>
    <w:p w14:paraId="139A7E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经确认有必要实施隐蔽监控、截取和获取通过电力网络（电信）传输的信息后，侦查员、审讯人员应向侦查机关下达相应指令。</w:t>
      </w:r>
    </w:p>
    <w:p w14:paraId="268675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秘密侦查行动的结果记录在相关材料载体上，该载体经由执行秘密侦查行动的授权机构官员签字确认后，予以封装、密封。</w:t>
      </w:r>
    </w:p>
    <w:p w14:paraId="213CEB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材料载体移交至调查员、讯问员。</w:t>
      </w:r>
    </w:p>
    <w:p w14:paraId="6BD2F3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第二百四十四条 秘密获取用户与用户设备间连接信息</w:t>
      </w:r>
    </w:p>
    <w:p w14:paraId="5E3A10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秘密获取用户与用户设备（或用户单元）间通信信息的定义为：获取用户与用户设备（或用户单元）间通信的日期、时间及持续时长等信息。</w:t>
      </w:r>
    </w:p>
    <w:p w14:paraId="317D3E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经预审法官批准后，预审调查机构将决定送交执法机关或特殊国家机关的授权部门执行，该部门工作人员有义务提供记录在任何物质载体上的所需信息。</w:t>
      </w:r>
    </w:p>
    <w:p w14:paraId="7F741B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该信息应以密封形式提供，并附说明信函注明信息所涉期间及用户和（或）用户设备的编号。</w:t>
      </w:r>
    </w:p>
    <w:p w14:paraId="5D87A6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脚注：第244条经哈萨克斯坦共和国2017年12月21日第118-VI号法律修订（自2018年3月1日起施行）。</w:t>
      </w:r>
    </w:p>
    <w:p w14:paraId="49B4B5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第245条。从计算机、服务器及其他信息采集、处理、积累和存储设备中非法收集信息的行为；</w:t>
      </w:r>
    </w:p>
    <w:p w14:paraId="32DBDA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从计算机、服务器及其他信息收集、处理、积累和存储设备中非法获取信息——系指通过特殊科技手段（或）计算机程序，秘密提取计算机、服务器及其他信息收集、处理、积累和存储设备中的信息，必要时可采取秘密渗透和侦察手段实施。</w:t>
      </w:r>
    </w:p>
    <w:p w14:paraId="00D0BF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侦查机关在确认需秘密提取用于信息收集、处理、积累和存储的计算机、服务器及其他设备中的信息后，应向侦查机关下达相应指令。</w:t>
      </w:r>
    </w:p>
    <w:p w14:paraId="0ECBEC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从计算机、服务器及其他信息收集、处理、积累和存储设备中非正式提取信息的结果，应记录于相关载体中。该载体经授权机构执行秘密调查行动的官员签字确认后，予以封装、封存。</w:t>
      </w:r>
    </w:p>
    <w:p w14:paraId="158072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材料载体应移交至侦查员、审讯员。</w:t>
      </w:r>
    </w:p>
    <w:p w14:paraId="7AA04B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第二百四十六条 邮政物品及其他物品的秘密控制</w:t>
      </w:r>
    </w:p>
    <w:p w14:paraId="432E14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有充分理由相信信件、电报、无线电报、包裹、小包及其他邮件可能含有与案件相关的信息、文件和物品时，可对其实施秘密控制。</w:t>
      </w:r>
    </w:p>
    <w:p w14:paraId="665F4E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经认定有必要对邮政及其他物品实施秘密控制时，侦查员、调查员应作出有理有据的决定。</w:t>
      </w:r>
    </w:p>
    <w:p w14:paraId="528C36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该决定应载明：负责扣留邮政及电报物品的通讯机构名称；受秘密控制邮政及电报物品持有人的姓氏、名字、父名（如有）、住址；受秘密控制的邮政及电报物品类型；实施控制的期限。</w:t>
      </w:r>
    </w:p>
    <w:p w14:paraId="6570C5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该决定应提交预审法官，经批准后由调查员、询问员转交邮局或提供物品递送服务的人员执行。</w:t>
      </w:r>
    </w:p>
    <w:p w14:paraId="3AD520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邮局或提供包裹递送服务者，在发现其管辖范围内存在受监控的邮件及其他物品时，应立即通知调查员、讯问员。</w:t>
      </w:r>
    </w:p>
    <w:p w14:paraId="0DCF14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侦查员、审讯员应在收到通知后二十四小时内，必要时在邮局授权官员或包裹递送服务提供者的见证下，检查并（或）查阅邮件内容，并决定是否保留内容原样继续递送该邮件。</w:t>
      </w:r>
    </w:p>
    <w:p w14:paraId="7B78D5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每次检查和（或）查阅邮政及其他物品时，调查人员、讯问人员应依照本法典第199条规定制作笔录，载明参与活动人员信息、接受检查和（或）查阅的邮政及其他物品名称与类型、邮件后续投递详情（含是否附带内容说明）。</w:t>
      </w:r>
    </w:p>
    <w:p w14:paraId="1E948F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必要时，侦查员、审讯员有权邀请相关专家及翻译人员参与邮政、电报物品的检查与扣押活动。</w:t>
      </w:r>
    </w:p>
    <w:p w14:paraId="54AA1F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当不再需要采取此项措施时，侦查员（讯问员）须经预审法官批准终止对邮件及其他物品的非控制性检查，但无论如何不得迟于侦查结束时，且须于三日之内通知邮政机构或提供物品递送服务的人员。</w:t>
      </w:r>
    </w:p>
    <w:p w14:paraId="510203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脚注：第246条经哈萨克斯坦共和国2017年12月21日第118-VI号法律修订（自2018年3月1日起施行）。</w:t>
      </w:r>
    </w:p>
    <w:p w14:paraId="5A5AC3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第247条 无声侵入与（或）现场勘查</w:t>
      </w:r>
    </w:p>
    <w:p w14:paraId="4ADB42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经授权机构实施的秘密进入及（或）现场勘查，系指必要时进入住宅、办公室、工业场所、建筑物、构筑物、仓库、车辆或土地地块进行查验，以及准备和实施调查行动。</w:t>
      </w:r>
    </w:p>
    <w:p w14:paraId="662947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行动结束后，授权机构应将全部获取材料连同封存函及说明信提交给调查员或审讯人员。</w:t>
      </w:r>
    </w:p>
    <w:p w14:paraId="17CA89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第二百四十八条 对人员或场所的秘密监视</w:t>
      </w:r>
    </w:p>
    <w:p w14:paraId="1B9E1D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对本法典第232条第七款所述人员或场所实施秘密监视时，必要时可使用视频及照片监控技术手段，但不得录制言语或其他音频信息。</w:t>
      </w:r>
    </w:p>
    <w:p w14:paraId="28599C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执行人员或场所秘密监视的授权机构官员，有权对接触被监视人员或场所的其他人员实施秘密监视，自接触发生之日起四十八小时内有效。</w:t>
      </w:r>
    </w:p>
    <w:p w14:paraId="4CAE89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每日应就人员或场所秘密监视结果提交报告，并附上所获物品及文件。</w:t>
      </w:r>
    </w:p>
    <w:p w14:paraId="44241A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行动结束后，授权机构应将全部获取材料密封装订，附函件提交给调查员或审讯人员。</w:t>
      </w:r>
    </w:p>
    <w:p w14:paraId="196D26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脚注：第248条经哈萨克斯坦共和国2014年11月7日第248-V号法律修订（自2015年1月1日起施行）。</w:t>
      </w:r>
    </w:p>
    <w:p w14:paraId="10506F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第249条 秘密控制交付</w:t>
      </w:r>
    </w:p>
    <w:p w14:paraId="578561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脚注：第249条已被哈萨克斯坦共和国2017年7月3日第84-VI号法律废止（自首次正式公布之日起十个日历日后生效）。</w:t>
      </w:r>
    </w:p>
    <w:p w14:paraId="44D910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第250条 秘密控制购买</w:t>
      </w:r>
    </w:p>
    <w:p w14:paraId="1E1776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秘密控制购买系通过制造虚假交易情境，获取有关正在实施或已实施犯罪行为的实际数据。</w:t>
      </w:r>
    </w:p>
    <w:p w14:paraId="2C9924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在此情况下，应从有充分理由相信其参与犯罪行为的人员处购买下列物品：法律禁止自由销售或限制流通的物品、物质，以及构成犯罪侵害对象或工具的物品。</w:t>
      </w:r>
    </w:p>
    <w:p w14:paraId="58A661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应当依照本法典第199条规定，为授权机构的官员或自愿表明参与秘密调查行动意愿的人员，分别制作单独的协议书，以提供记录行动进程和结果的科学技术及其他手段，以及用于购买下列物品或物质的资金： 此类物品系依法禁止自由销售或限制流通之物，或系犯罪侵害之对象和（或）工具。</w:t>
      </w:r>
    </w:p>
    <w:p w14:paraId="3C5EFB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根据本法典第199条和第219条规定，应当制作协议书，内容包括：授权机构官员或自愿表明参与调查行动意愿的人员接收所获取物品或物质的情况，以及对其检查的结果。</w:t>
      </w:r>
    </w:p>
    <w:p w14:paraId="7335CE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第二百五十一条 秘密引入和（或）模仿犯罪活动</w:t>
      </w:r>
    </w:p>
    <w:p w14:paraId="73EB55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脚注：第251条依据哈萨克斯坦共和国2019年12月27日第292-VІ号法律予以废止（生效程序详见第2条）。</w:t>
      </w:r>
    </w:p>
    <w:p w14:paraId="0D90EC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第三十一章 搜查与扣押第二百五十二条 搜查</w:t>
      </w:r>
    </w:p>
    <w:p w14:paraId="15887E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搜查旨在发现并扣押与案件相关的物品或文件，包括查明应扣押的财产。</w:t>
      </w:r>
    </w:p>
    <w:p w14:paraId="354713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实施搜查的依据是存在充分证据表明该物证或文件可能位于特定场所、其他地点或特定人员处。</w:t>
      </w:r>
    </w:p>
    <w:p w14:paraId="168083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搜查可用于侦查被通缉人员及人体尸体。</w:t>
      </w:r>
    </w:p>
    <w:p w14:paraId="0EADDB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第二百五十三条 扣押</w:t>
      </w:r>
    </w:p>
    <w:p w14:paraId="51D3F0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扣押旨在没收与案件相关的特定物品和文件，且在确知其具体位置、持有者身份以及应予没收的财产时实施。</w:t>
      </w:r>
    </w:p>
    <w:p w14:paraId="2A2CD2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第二百五十四条 搜查与扣押程序</w:t>
      </w:r>
    </w:p>
    <w:p w14:paraId="58B1E4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搜查与扣押由预审调查人员依据有理有据的决定执行。涉及国家机密或其他依法保护的秘密的文件、物品及其所含信息的搜查与扣押决议，须经预审法官批准。</w:t>
      </w:r>
    </w:p>
    <w:p w14:paraId="0BF85D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搜查扣押决定的批准程序，依照本法典第220条第13-1款、第13-3款及第13-4款规定执行。</w:t>
      </w:r>
    </w:p>
    <w:p w14:paraId="10D3AF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未经居住者同意在住所实施扣押时，应遵循本法典第220条第十三款、第13-1款、第13-3款及第13-4款规定之程序。</w:t>
      </w:r>
    </w:p>
    <w:p w14:paraId="4BEEC1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特殊情况下，若存在真实担忧：因延误发现而导致被追查人员及（或）应扣押物品可能遗失、损毁或被用于犯罪目的，或被追查人员可能逃逸，则可依照本法典第220条第十四款规定的方式，在未经调查法官批准的情况下实施搜查扣押。</w:t>
      </w:r>
    </w:p>
    <w:p w14:paraId="095FD5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搜查须有辨认证人参与，必要时应有专家和翻译在场。</w:t>
      </w:r>
    </w:p>
    <w:p w14:paraId="0F8090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扣押须强制采用先进科技手段，必要时可聘请专家及翻译参与。</w:t>
      </w:r>
    </w:p>
    <w:p w14:paraId="0D1D10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在住宅场所、组织场所进行搜查或扣押时，须有本法典第220条第十五、十六款规定人员在场。</w:t>
      </w:r>
    </w:p>
    <w:p w14:paraId="38B80A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在外交使团占用的场所以及外交使团成员及其家属居住的场所进行搜查和扣押时，须遵守本法第220条第十七款规定的要求。</w:t>
      </w:r>
    </w:p>
    <w:p w14:paraId="504AFC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搜查或扣押开始前，侦查人员应出示相关执行决定书。</w:t>
      </w:r>
    </w:p>
    <w:p w14:paraId="2285CF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搜查开始时，侦查人员应建议当事人自愿交出与案件相关的应扣押物品及文件。若当事人自愿交出且无理由担心应扣押物品及文件被隐匿，侦查人员有权不再实施搜查。</w:t>
      </w:r>
    </w:p>
    <w:p w14:paraId="7DA2D8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搜查笔录须载明当事人自愿移交可作为搜查依据的物品及文件。</w:t>
      </w:r>
    </w:p>
    <w:p w14:paraId="10A05C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执行搜查时，若所有者拒绝主动开启上锁的房间及储藏室，可予以强行开启。此时应避免对门锁及其他物品造成不必要的损坏。</w:t>
      </w:r>
    </w:p>
    <w:p w14:paraId="23F137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执行扣押时，预审调查人员应要求当事人自愿移交待扣押物品及文件，若遭拒绝则可强制扣押。</w:t>
      </w:r>
    </w:p>
    <w:p w14:paraId="4980B7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侦查人员有义务采取措施，确保搜查扣押过程中发现的该场所居住者或其他人员的私生活情况，以及涉及国家秘密或其他依法保护的秘密信息不被泄露。</w:t>
      </w:r>
    </w:p>
    <w:p w14:paraId="7D97AD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侦查人员有权禁止搜查或扣押场所内人员及进入该场所人员在搜查或扣押结束前离开该场所，亦禁止其相互交流或与他人联系。</w:t>
      </w:r>
    </w:p>
    <w:p w14:paraId="39056B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实施搜查扣押时，侦查人员仅限于扣押可能与案件有关的物品和文件。禁止流通的物品和文件，无论是否与案件有关均应予以扣押。</w:t>
      </w:r>
    </w:p>
    <w:p w14:paraId="46E847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搜查中扣押的物证和书证应向辨认证人及其他在场人员展示，并在搜查现场进行包装、封存，由辨认证人和在场人员签字确认。</w:t>
      </w:r>
    </w:p>
    <w:p w14:paraId="4EA7D3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扣押过程中查获的物品和文件应向在场人员展示，并在扣押地点进行包装、封存，由在场人员签字确认。</w:t>
      </w:r>
    </w:p>
    <w:p w14:paraId="568BB9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必要时，可在搜查过程中进行拍照、录像及影像记录。</w:t>
      </w:r>
    </w:p>
    <w:p w14:paraId="657AA4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第254条经哈萨克斯坦共和国2015年10月31日第378-V号法律修订（自2016年1月1日起施行）；经2017年12月21日第118-VI号法律修订（自首次正式公布之日起十个日历日后施行）； 2021年7月2日第62-VII号法律（自首次正式公布之日起六十个日历日届满后生效）。</w:t>
      </w:r>
    </w:p>
    <w:p w14:paraId="4D692D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第二百五十五条 搜身</w:t>
      </w:r>
    </w:p>
    <w:p w14:paraId="4BEC9D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存在第252条规定的情形，且符合本法典第254条要求时，侦查人员有权实施人身搜查，以查获并扣押被搜查者身体表面、体内、衣物及随身物品中的物品和文件。</w:t>
      </w:r>
    </w:p>
    <w:p w14:paraId="54B2FF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搜身须由与被搜查者同性别人员执行，并须有同性别鉴定证人及专家在场。</w:t>
      </w:r>
    </w:p>
    <w:p w14:paraId="63C849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在下列情形之一存在时，可不经特别裁决及侦查法官批准实施人身搜查：</w:t>
      </w:r>
    </w:p>
    <w:p w14:paraId="742771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有合理理由相信在依照本法第254条规定实施搜查的房间或其他场所内，有人藏匿与案件相关的文件或物品；</w:t>
      </w:r>
    </w:p>
    <w:p w14:paraId="3D6E6F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在逮捕或羁押人员期间实施搜查时。此种情形下可不设见证人进行搜身。</w:t>
      </w:r>
    </w:p>
    <w:p w14:paraId="6173CE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必要时，为检测被搜查人员体内藏匿物品，应在人身搜查中聘请相关专业人员参与。</w:t>
      </w:r>
    </w:p>
    <w:p w14:paraId="63A907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脚注：第255条经哈萨克斯坦共和国2015年10月31日第378-V号法律修订（自2016年1月1日起施行）。</w:t>
      </w:r>
    </w:p>
    <w:p w14:paraId="76023F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第256条 搜查或扣押记录</w:t>
      </w:r>
    </w:p>
    <w:p w14:paraId="5A1333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执行搜查或扣押的人员应当依照本法典第199条的要求制作笔录。</w:t>
      </w:r>
    </w:p>
    <w:p w14:paraId="69A3D7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笔录应载明物品或文件的发现地点及情形，是否系自愿移交或强制扣押。所有扣押物品须在笔录中列明具体数量、尺寸、重量、特征，并尽可能注明价值。</w:t>
      </w:r>
    </w:p>
    <w:p w14:paraId="257AD9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若搜查或扣押过程中出现销毁或藏匿待扣押物品或文件的行为，应在笔录中注明并说明所采取的措施。</w:t>
      </w:r>
    </w:p>
    <w:p w14:paraId="7CCBAD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搜查或扣押笔录副本应交付被搜查或扣押者本人或其成年家庭成员；若其缺席，则交付住房管理机构或地方行政机关代表。若在组织内实施搜查或扣押，笔录副本应交付该组织代表收讫。</w:t>
      </w:r>
    </w:p>
    <w:p w14:paraId="074C83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第三十二章 现场证言的核查与澄清</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现场证言的核实与澄清。调查实验 第257条 现场证言的核实与澄清</w:t>
      </w:r>
    </w:p>
    <w:p w14:paraId="6685A4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对受害人、证人、嫌疑人现场证言的核查与澄清，旨在：</w:t>
      </w:r>
    </w:p>
    <w:p w14:paraId="6ED362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通过比对历史事件现场情况，确认证词可信度；</w:t>
      </w:r>
    </w:p>
    <w:p w14:paraId="46C69C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厘清可验证行为的实施路线及场所；</w:t>
      </w:r>
    </w:p>
    <w:p w14:paraId="63A74B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确立新证据。</w:t>
      </w:r>
    </w:p>
    <w:p w14:paraId="4CDD0F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现场证词的核实与澄清要求：先前接受询问者需在现场重演事件情境与细节；搜寻并指认与案件相关的物品、文件及痕迹；演示特定行为；说明这些物品在事件中的作用；指出环境变化；阐述并澄清其先前证词。禁止任何外部干预及诱导性提问。</w:t>
      </w:r>
    </w:p>
    <w:p w14:paraId="5D2201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禁止同时对多名现场证人进行证词核查与澄清。</w:t>
      </w:r>
    </w:p>
    <w:p w14:paraId="3C19B4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证词的核实与澄清始于要求被询问者自愿指出其证词将被核查的路线与地点。在出示证据并演示相关行为后，可向证词核实对象提出问题。该人员及其他相关人员有权要求就所进行的调查行动接受补充询问。</w:t>
      </w:r>
    </w:p>
    <w:p w14:paraId="0677E9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现场核查证言过程中发现的、可能具有案件证据价值的物证及文件，应予以扣押、封装并记录扣押事实于笔录。 </w:t>
      </w:r>
    </w:p>
    <w:p w14:paraId="1D9D66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现场证言核查过程中，应进行测量、摄影、音视频录制、录像，并绘制平面图与示意图。必要时可邀请专家参与现场证言核查。现场证言核查必须使用音视频记录设备，操作须遵循本法典第210条规定。</w:t>
      </w:r>
    </w:p>
    <w:p w14:paraId="3F75D5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现场证言核查记录应符合本法典第199条关于现场证言核查的要求。该记录须详细载明现场核查的条件、过程及结果。</w:t>
      </w:r>
    </w:p>
    <w:p w14:paraId="39BCC1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第二百五十八条 调查实验</w:t>
      </w:r>
    </w:p>
    <w:p w14:paraId="6BB367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调查实验旨在通过重演特定行为、条件、事件情形及实验操作，核实与案件相关的信息。实验过程中可检验对事实的感知能力、特定行为的实施可能性、事件发生的必然性，并可确定事件发生顺序及痕迹形成机制。</w:t>
      </w:r>
    </w:p>
    <w:p w14:paraId="004379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侦查实验须强制运用科学技术手段及成果。必要时，经嫌疑人、被害人、证人、专员、专家或实施专业行为人员同意，可邀请其参与实验。须向实验参与者说明实验目的及程序。</w:t>
      </w:r>
    </w:p>
    <w:p w14:paraId="1A33C5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实施侦查实验须确保不危及参与人员生命健康，不损害其人格尊严，不造成财产损失。</w:t>
      </w:r>
    </w:p>
    <w:p w14:paraId="11AFAA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侦查实验应在最接近可重复事件或行为发生条件的场所进行。</w:t>
      </w:r>
    </w:p>
    <w:p w14:paraId="0AE798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调查实验记录须符合本法典第199条规定编制。记录应详述实验条件、过程及结果，并载明：实验目的、时间、地点及实施条件；事件情境与状况的具体重现方式；采取的行动、操作顺序、执行人员及次数；实验结果。</w:t>
      </w:r>
    </w:p>
    <w:p w14:paraId="0833D1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第三十三章 物证与文件的提供第二百五十九条 持有物证与文件者主动向侦查人员提供物证与文件</w:t>
      </w:r>
    </w:p>
    <w:p w14:paraId="2FD49B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当事人及其他人员、企业机构组织负责人及其他工作人员有权向预审调查人员提供其认为可能与案件相关的物证和书证。</w:t>
      </w:r>
    </w:p>
    <w:p w14:paraId="66EDA0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预审调查人员应当依照本法典第220条规定对所提供物证、书证进行检验，并有理由相信该物证或书证与本案有关或今后可能与本案有关时予以扣押。虽与本案无关但已退出流通领域的物证、书证亦应予以扣押。</w:t>
      </w:r>
    </w:p>
    <w:p w14:paraId="264674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若提交的物证、书证与本案无关且未被撤出流通领域，预审调查人员应在查验后立即归还原物。</w:t>
      </w:r>
    </w:p>
    <w:p w14:paraId="296721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第二百六十条 根据预审调查人员要求提供物品和文件</w:t>
      </w:r>
    </w:p>
    <w:p w14:paraId="2E5995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预审调查人员可在不实施搜查或扣押的情况下，要求企业、机构、组织负责人及公民提供调查行动中临时所需的物证和文件。此类物证和文件包括：</w:t>
      </w:r>
    </w:p>
    <w:p w14:paraId="5AF93E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1）用于在实验中重现被调查事件情境及条件的实物模型或模拟物；</w:t>
      </w:r>
    </w:p>
    <w:p w14:paraId="72AE1D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与供辨认之物证或书证相似的物品；</w:t>
      </w:r>
    </w:p>
    <w:p w14:paraId="035A39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用于调查行动或鉴定工作的器具、仪器、设备、材料（若预审调查人员或其委托的专家、鉴定机构未配备此类物品）。</w:t>
      </w:r>
    </w:p>
    <w:p w14:paraId="1B063E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需求结束后，上述物品、文件应归还原处。</w:t>
      </w:r>
    </w:p>
    <w:p w14:paraId="7943CD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家机关、企业、事业单位和组织的负责人及其他官员，应当根据与检察官协商一致的侦查人员要求，在其职权范围内实施突击检查、文件审计或其他公务调查，并在规定期限内提交附有全部申请材料的审计或检查证明。刑事侦查机关应当在一天内将对经营主体进行审计和检查的情况通知检察官。</w:t>
      </w:r>
    </w:p>
    <w:p w14:paraId="17FC1C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预审调查人员在核查或检查证明书及其他文件中发现存在违反规定、内容缺漏、前后矛盾或其他不一致之处时，可要求消除文件中指出的错误。</w:t>
      </w:r>
    </w:p>
    <w:p w14:paraId="38106A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第二百六十一条 物证文件提报笔录</w:t>
      </w:r>
    </w:p>
    <w:p w14:paraId="7081CF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侦查人员应当依照本法典第199条规定，就可能作为物证的物证和文件的提供制作笔录。</w:t>
      </w:r>
    </w:p>
    <w:p w14:paraId="087CE4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该笔录还应载明：</w:t>
      </w:r>
    </w:p>
    <w:p w14:paraId="04CDFA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提供物证或书证者的信息；</w:t>
      </w:r>
    </w:p>
    <w:p w14:paraId="2C231F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2）当事人提交物证或书证的申请书；</w:t>
      </w:r>
    </w:p>
    <w:p w14:paraId="275061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3）物证或书证的检验过程及结果，若通过邮寄方式提交，还应记载对包装的检查情况；</w:t>
      </w:r>
    </w:p>
    <w:p w14:paraId="37A1BE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4）若该物证可能与案件相关，其特征、性质、技术特性应记录于使用该物证的调查行动笔录中；</w:t>
      </w:r>
    </w:p>
    <w:p w14:paraId="16893D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5）物证或书证实际移交至预审调查人员，或返还给提供物证或书证的人员。</w:t>
      </w:r>
    </w:p>
    <w:p w14:paraId="001841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预审调查人员应向提供物证或书证（该物证或书证为或可能成为重要证据）的人员出具经签名认证的笔录副本。</w:t>
      </w:r>
    </w:p>
    <w:p w14:paraId="001666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若通过邮寄方式接收物证或书证，应向寄件人寄送笔录副本或节录，并将邮寄回执附于笔录。若侦查人员认定邮寄物证或书证与案件无关并予以退回，亦应将邮寄回执附于笔录。</w:t>
      </w:r>
    </w:p>
    <w:p w14:paraId="6648CD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预审调查人员应当就拒绝采纳所提供物证或文件作为证据的申请作出决定。作为书面证据提交的审计证明及其他官方检查证明，无需特别登记即可归入案卷。</w:t>
      </w:r>
    </w:p>
    <w:p w14:paraId="089D9C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申请临时使用于侦查行动的物证接收与归还情况应记录于笔录，并由提供物证者签字确认。</w:t>
      </w:r>
    </w:p>
    <w:p w14:paraId="613F9C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第三十四章 取样程序第二百六十二条 取样依据</w:t>
      </w:r>
    </w:p>
    <w:p w14:paraId="53A18F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刑事诉讼机关有权采集反映活体人员、尸体、动物、植物、物品、材料或物质特性的样本，若需通过专家研究解决所提问题。</w:t>
      </w:r>
    </w:p>
    <w:p w14:paraId="49A083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可采集的样本包括但不限于：</w:t>
      </w:r>
    </w:p>
    <w:p w14:paraId="6DCD52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血液、精液、毛发、指甲剪屑、体表组织微量刮片；</w:t>
      </w:r>
    </w:p>
    <w:p w14:paraId="7172D9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唾液、汗液及其他分泌物；</w:t>
      </w:r>
    </w:p>
    <w:p w14:paraId="7053D1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皮肤纹理印记、牙科记录；</w:t>
      </w:r>
    </w:p>
    <w:p w14:paraId="26E95B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4）手写文本、作品及其他反映个人技能的材料；</w:t>
      </w:r>
    </w:p>
    <w:p w14:paraId="201DF1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录音中的声音；</w:t>
      </w:r>
    </w:p>
    <w:p w14:paraId="616D1B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材料、物质、原材料、成品样本；</w:t>
      </w:r>
    </w:p>
    <w:p w14:paraId="050602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弹壳、子弹、枪支及痕迹装置样本。</w:t>
      </w:r>
    </w:p>
    <w:p w14:paraId="279A63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收到样本后应作出合理决定，该决定应包含以下内容：接收样本的人员；应从何人（何组织）处获取样本；应获取何种样本及数量；何时及向何人领取样本；收到样本后何时及向何人提交样本。</w:t>
      </w:r>
    </w:p>
    <w:p w14:paraId="777C1E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第二百六十三条 有权获取样本的人员和机构</w:t>
      </w:r>
    </w:p>
    <w:p w14:paraId="45E38C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亲自进行预审调查的人员，必要时可由医生或其他专家协助，在不涉及异性接触、不需特殊技能的情况下采集样本。其他情形下，样本可由医生或专家代表预审调查人员采集。</w:t>
      </w:r>
    </w:p>
    <w:p w14:paraId="0D7015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取样作为鉴定研究组成部分时，可由鉴定人实施。</w:t>
      </w:r>
    </w:p>
    <w:p w14:paraId="164F18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专家在研究过程中可制作实验样本，并在结论中予以说明。刑事诉讼机关有权在制作样本时在场，该情况应在由其制作的笔录中予以记载。</w:t>
      </w:r>
    </w:p>
    <w:p w14:paraId="661165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调查结束后，专家应将样本以密封包装形式附于结论书。</w:t>
      </w:r>
    </w:p>
    <w:p w14:paraId="560A2E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第二百六十四条 可采集样本的对象</w:t>
      </w:r>
    </w:p>
    <w:p w14:paraId="572751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可从嫌疑人、被告人、被害人以及因强制医疗措施而受审的人员处采集样本。</w:t>
      </w:r>
    </w:p>
    <w:p w14:paraId="3726B4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若有充分证据表明现场痕迹或物证痕迹可能由他人留下，可向该人采集样本，但须在作为证人（受害人）就痕迹形成情形接受询问后方可进行。</w:t>
      </w:r>
    </w:p>
    <w:p w14:paraId="4C96F9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第二百六十五条 取样程序</w:t>
      </w:r>
    </w:p>
    <w:p w14:paraId="4949CD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侦查人员应传唤当事人到场或前往其所在地，出示签收的取样决定书或法院签发的取样令，向当事人说明其权利义务，并裁决其提出的回避申请。 随后，侦查人员或检察官采取必要措施获取供鉴定之用的样本。可使用不危害人身安全及健康的科技手段。</w:t>
      </w:r>
    </w:p>
    <w:p w14:paraId="18340D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从尸体获取样本，以及对原材料、产品及其他材料进行取样，应分别通过开棺取证、搜查或扣押程序实施。</w:t>
      </w:r>
    </w:p>
    <w:p w14:paraId="0EC1D9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获取的样本应进行包装、封存，并由接收人员签字确认。随后，侦查人员或检察官应将样本连同取样记录一并送交相关专家，并由接收人员签字确认。</w:t>
      </w:r>
    </w:p>
    <w:p w14:paraId="5A0161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若依据法院命令获取样本，侦查员、审讯员或检察官应遵照该命令，将样本连同接收记录送交法院。法院应在当事人参与下检验样本以确认其真实性和安全性，随后将样本连同本命令及接收记录送交相关专家。</w:t>
      </w:r>
    </w:p>
    <w:p w14:paraId="52BA2B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第二百六十六条 由医生或其他专家采集样本</w:t>
      </w:r>
    </w:p>
    <w:p w14:paraId="3FB92C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刑事诉讼机关应将当事人及采样决定书送达医生或其他专家。作出决定的机关应裁定医生或其他专家的回避问题。</w:t>
      </w:r>
    </w:p>
    <w:p w14:paraId="00ED86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医生或其他专家实施必要操作获取供鉴定研究的样本。可采用不损害人体生命健康且无危险性的科技手段。样本须经包装、封存并由接收人员签字确认，随后移交刑事诉讼机关。</w:t>
      </w:r>
    </w:p>
    <w:p w14:paraId="0DE7A0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若需获取动物样本进行研究，刑事诉讼机关应向兽医或其他专业人员发出相应决定。</w:t>
      </w:r>
    </w:p>
    <w:p w14:paraId="0FEC1D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第二百六十七条 获取样本时对个人权利的保护</w:t>
      </w:r>
    </w:p>
    <w:p w14:paraId="0CAA7E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获取样本的方法及科技手段应确保对人体健康和生命安全无害。实施复杂医疗程序或造成疼痛的方法，须经被采样人书面同意；若其未达法定成年年龄或患有精神疾病，则需经法定代理人同意。</w:t>
      </w:r>
    </w:p>
    <w:p w14:paraId="4F8349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第二百六十八条 执行取样决定的义务</w:t>
      </w:r>
    </w:p>
    <w:p w14:paraId="1C4422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可强制从嫌疑人或被告人处获取样本。</w:t>
      </w:r>
    </w:p>
    <w:p w14:paraId="1283E7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被害人及证人的样本采集须经其同意，但存在下列情形时除外：为核实指控其犯罪行为的证据，嫌疑人或被告人坚持要求采集；或为诊断性传播疾病及其他传染病（该诊断与案件相关时）确有必要。</w:t>
      </w:r>
    </w:p>
    <w:p w14:paraId="4D92E3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仅在获得预审法官批准或依据本法典第220条第13-1、13-3及13-4款规定取得法院命令后，方可在本条第二款规定情形下对受害人、证人实施强制采样，亦可对申请人及申请人直接指认的犯罪嫌疑人实施强制采样。</w:t>
      </w:r>
    </w:p>
    <w:p w14:paraId="701867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脚注：第268条经哈萨克斯坦共和国2017年12月21日第118-VI号法律修订（自首次正式公布之日起十个日历日后生效）。</w:t>
      </w:r>
    </w:p>
    <w:p w14:paraId="70E779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第二百六十九条 取样记录</w:t>
      </w:r>
    </w:p>
    <w:p w14:paraId="0EB0A8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侦查人员获取样本后，应当制作笔录，按操作顺序详细记载获取样本的全部过程、采用的科研方法及其他程序，并描述样本特征。</w:t>
      </w:r>
    </w:p>
    <w:p w14:paraId="3F9BF5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若应刑事诉讼机关要求由医生或其他专业人员采集样本，该人员应制作正式文件，由所有参与人员签字后移交刑事诉讼机关，并依照本法典第199条第九款规定附于刑事案卷。</w:t>
      </w:r>
    </w:p>
    <w:p w14:paraId="26AD6C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该笔录应附有经包装密封的样本。</w:t>
      </w:r>
    </w:p>
    <w:p w14:paraId="22694F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第三十五章 法医鉴定第二百七十条 鉴定程序的启动</w:t>
      </w:r>
    </w:p>
    <w:p w14:paraId="3CB498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当案件相关事实可通过专家运用特殊科学知识对材料进行研究获取时，应指派鉴定。刑事诉讼其他参与方具备此类知识，不免除刑事诉讼实施者指派相应鉴定的必要性。</w:t>
      </w:r>
    </w:p>
    <w:p w14:paraId="2315DF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第二百七十条 强制性鉴定</w:t>
      </w:r>
    </w:p>
    <w:p w14:paraId="4AC478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存在下列情形时，必须强制指定并实施鉴定：</w:t>
      </w:r>
    </w:p>
    <w:p w14:paraId="0AFD23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1）死亡原因；</w:t>
      </w:r>
    </w:p>
    <w:p w14:paraId="132E03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2）健康损害的性质与严重程度；</w:t>
      </w:r>
    </w:p>
    <w:p w14:paraId="6F296E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3）当案件需要且年龄证明文件缺失或存疑时，确定嫌疑人、受保护证人、被告人、被害人的年龄；</w:t>
      </w:r>
    </w:p>
    <w:p w14:paraId="5552AF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4）当对嫌疑人、受保护证人、被告人的精神状态或身体状况存疑，或对其刑事诉讼中精神健全性及独立维护自身合法权益能力存疑时；</w:t>
      </w:r>
    </w:p>
    <w:p w14:paraId="020C58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5）受害人、证人的精神或身体状况（当对其正确感知案件相关情况并作证的能力存在疑虑时）；</w:t>
      </w:r>
    </w:p>
    <w:p w14:paraId="1B2F51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6）其他无法通过其他证据可靠确定的案件情况。</w:t>
      </w:r>
    </w:p>
    <w:p w14:paraId="4BC657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若对涉嫌实施哈萨克斯坦共和国刑法规定可判处无期徒刑之罪行的犯罪嫌疑人的精神状态存疑，则必须指定并实施法医精神鉴定。</w:t>
      </w:r>
    </w:p>
    <w:p w14:paraId="273090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注：依据本条第一款第4项和第5项所列情形，对嫌疑人、受保护证人、被告人、被害人、证人可指派并实施门诊法医精神鉴定。 若专家认定不经住院法医精神病学检查及安排住院观察无法作出鉴定意见，则应依照本法典第279条规定在刑事案件中指派住院法医精神病学检查。</w:t>
      </w:r>
    </w:p>
    <w:p w14:paraId="4254EB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脚注：第271条经哈萨克斯坦共和国2021年6月9日第49-VII号法律修订（自首次正式公布之日起十个日历日后施行）；经2021年12月29日第89-VII号法律修订（自首次正式公布之日起十个日历日后施行）。</w:t>
      </w:r>
    </w:p>
    <w:p w14:paraId="68C3ED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第二百七十二条 审查程序的任命</w:t>
      </w:r>
    </w:p>
    <w:p w14:paraId="027B9B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调查法官在认定有必要进行法医鉴定时，应签发决定书，其中须包含：委托机关名称、鉴定时间、地点；鉴定类型；委托鉴定依据；送检物及其来源信息，以及允许在研究过程中对这些物品进行全部或部分销毁、改变其外观或基本属性的许可； 法医鉴定机构名称及受托实施鉴定人员的姓氏、名字、父名（如有）。</w:t>
      </w:r>
    </w:p>
    <w:p w14:paraId="341964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刑事诉讼机关、侦查法官作出的鉴定委托决定，对受文机关或人员具有约束力，且该事项应在其职权范围内。</w:t>
      </w:r>
    </w:p>
    <w:p w14:paraId="1F868A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对被害人或证人的法医鉴定，除本法典第271条第一部分第2、3、5款规定情形外，须经其本人或法定代理人书面同意。</w:t>
      </w:r>
    </w:p>
    <w:p w14:paraId="3ACF1C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签发鉴定命令者应将委托法医鉴定之决定告知嫌疑人、被告人及其辩护律师、被害人及其代理人，以及接受鉴定的证人（包括享有辩护权的证人）及其法定代理人，并向其说明本法第274条规定的权利。 应就此制作笔录，由指定检查的人员及知悉该决议的人员签字。</w:t>
      </w:r>
    </w:p>
    <w:p w14:paraId="24ABB1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诉讼参与人可为维护自身或所代表的权利利益主动申请鉴定。申请方应向刑事诉讼机关提交书面申请，列明需由专家结论予以说明的事项、研究对象，并建议可聘请的专家人选。 刑事诉讼机关无权拒绝指定鉴定，除非提交审批的事项不属于刑事诉讼或法医鉴定范畴。侦查机关应当自收到申请之日起三日以内作出驳回申请的理由决定。</w:t>
      </w:r>
    </w:p>
    <w:p w14:paraId="515267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依据本法典第55条第二部分第7项决定是否委托鉴定时，审判法官应邀请辩护方书面提交需向专家提出的问题，并听取诉讼参与人对此的意见。</w:t>
      </w:r>
    </w:p>
    <w:p w14:paraId="54C160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各方有权指定专家研究的对象，以及委托制作鉴定的人员，并有权对专家提出异议。</w:t>
      </w:r>
    </w:p>
    <w:p w14:paraId="5AB2F2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在调查法官指定鉴定时，负责预审调查的人员应向专家提供制作鉴定所需的必要物品和材料。</w:t>
      </w:r>
    </w:p>
    <w:p w14:paraId="7FCDCC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7. 根据哈萨克斯坦共和国2021年6月9日第49-VII号法律予以废止（自首次正式公布之日起十个日历日后生效）。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8. 根据哈萨克斯坦共和国2021年6月9日第49-VII号法律予以删除（自首次正式公布之日起十个日历日后生效）。</w:t>
      </w:r>
    </w:p>
    <w:p w14:paraId="7A1469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提请鉴定程序的诉讼参与人可提交物品和文件作为鉴定对象。刑事诉讼机关有权通过有理有据的决定将其排除在鉴定对象之外。</w:t>
      </w:r>
    </w:p>
    <w:p w14:paraId="6B3507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刑事诉讼机关经审议提交事项后，应驳回与刑事案件或法医鉴定对象无关的内容，核查是否存在专家回避事由，并依据本条第一款规定作出鉴定裁定。</w:t>
      </w:r>
    </w:p>
    <w:p w14:paraId="5AFD52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与鉴定制作相关的费用及专家薪酬，应依照本法典第二十一章规定予以补偿。若系应辩护人或受害人代表请求进行鉴定，相关费用应由委托人承担。</w:t>
      </w:r>
    </w:p>
    <w:p w14:paraId="7087AB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刑事诉讼机关应当确保向专家移交接受检查的嫌疑人、享有保护的证人、受害人、被告人、证人，若其在检查期间的在场被认为必要，但本法典第272-1条第一部分规定的情形除外。</w:t>
      </w:r>
    </w:p>
    <w:p w14:paraId="52F6EC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脚注：第272条经哈萨克斯坦共和国2019年12月27日第292-VІ号法律修订（颁布程序参见第2条）；经2021年6月9日第49-VII号法律修订（自首次正式公布之日起十个日历日后生效）。</w:t>
      </w:r>
    </w:p>
    <w:p w14:paraId="1D7872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第272-1条 辩护律师、受害人代表申请进行法医鉴定</w:t>
      </w:r>
    </w:p>
    <w:p w14:paraId="0B7FF6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根据辩护律师、受害人代表的请求，依照本法典第122条第三款第3项规定的方式进行法医鉴定，在无需向刑事诉讼机关索取研究对象的情况下予以实施。</w:t>
      </w:r>
    </w:p>
    <w:p w14:paraId="2666B0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申请书应载明：律师的姓氏、名字、父名（如身份证件所载）；律师执业许可编号；鉴定时间、地点；鉴定类型；委托鉴定依据； 送检物及其来源信息，并授权在研究过程中可对该物进行全部或部分销毁、改变其外观或基本属性；法医鉴定机构名称及（或）拟委托进行法医鉴定人员的姓氏、名字、父名（如身份证件所载），以及该人员所属单位名称。</w:t>
      </w:r>
    </w:p>
    <w:p w14:paraId="298BD5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同时，刑事诉讼程序负责人应将辩护律师、受害人代表关于实施法医鉴定请求的意向告知鉴定人，核实其是否存在本法第</w:t>
      </w:r>
      <w:r>
        <w:rPr>
          <w:rFonts w:hint="default" w:ascii="Times New Roman" w:hAnsi="Times New Roman" w:cs="Times New Roman" w:eastAsiaTheme="minorEastAsia"/>
          <w:b w:val="0"/>
          <w:i w:val="0"/>
          <w:color w:val="000000"/>
          <w:kern w:val="0"/>
          <w:sz w:val="28"/>
          <w:szCs w:val="28"/>
          <w:u w:val="single"/>
          <w:lang w:val="en-US" w:eastAsia="zh-CN" w:bidi="ar"/>
        </w:rPr>
        <w:t>93条</w:t>
      </w:r>
      <w:r>
        <w:rPr>
          <w:rFonts w:hint="default" w:ascii="Times New Roman" w:hAnsi="Times New Roman" w:cs="Times New Roman" w:eastAsiaTheme="minorEastAsia"/>
          <w:b w:val="0"/>
          <w:i w:val="0"/>
          <w:color w:val="000000"/>
          <w:kern w:val="0"/>
          <w:sz w:val="28"/>
          <w:szCs w:val="28"/>
          <w:lang w:val="en-US" w:eastAsia="zh-CN" w:bidi="ar"/>
        </w:rPr>
        <w:t>规定的质疑鉴定人资格的理由，并在必要时向鉴定人提交补充问题。</w:t>
      </w:r>
    </w:p>
    <w:p w14:paraId="1DC719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辩护律师或受害人代表向专家提交法医鉴定申请及鉴定物，向其说明本法第79条规定的权利义务，并警告其明知故作虚假结论将承担刑事责任，同时收回收据。</w:t>
      </w:r>
    </w:p>
    <w:p w14:paraId="6B8AF8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该收据凭辩护律师、被害人代理人出具的函件附于刑事案卷。专家的申请、请愿书及其驳回理由亦按此方式附卷。</w:t>
      </w:r>
    </w:p>
    <w:p w14:paraId="71AF08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应辩护律师、被害人代表请求出具的鉴定意见，应制作两份副本，一份送达刑事诉讼程序实施人，另一份送达法医鉴定请求发起人。</w:t>
      </w:r>
    </w:p>
    <w:p w14:paraId="32D85F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应辩护律师、受害人代表请求进行法医鉴定时，相关费用报销及专家劳务报酬均按本法典第二十一章规定执行。费用由法医鉴定所涉利益相关方承担。</w:t>
      </w:r>
    </w:p>
    <w:p w14:paraId="21D544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脚注：根据哈萨克斯坦共和国2021年6月9日第49-VII号法律，第35章增设第272-1条（自首次正式公布之日起十个日历日后生效）。</w:t>
      </w:r>
    </w:p>
    <w:p w14:paraId="132066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第273条 可受委托实施法医鉴定的人员</w:t>
      </w:r>
    </w:p>
    <w:p w14:paraId="4BA870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可委托下列人员实施法医鉴定：</w:t>
      </w:r>
    </w:p>
    <w:p w14:paraId="5704A7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法医鉴定机构工作人员；</w:t>
      </w:r>
    </w:p>
    <w:p w14:paraId="6DC77D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持证从事法医鉴定活动的人员；</w:t>
      </w:r>
    </w:p>
    <w:p w14:paraId="1FD299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3）依据法律规定的方式和条件，经单次委托的其他人员。</w:t>
      </w:r>
    </w:p>
    <w:p w14:paraId="46DA9F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可从诉讼参与人提议的人员中选定受托人。</w:t>
      </w:r>
    </w:p>
    <w:p w14:paraId="68F03F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刑事诉讼机关或受委托进行鉴定之预审法官的要求，对被鉴定人所属机构的负责人具有约束力。</w:t>
      </w:r>
    </w:p>
    <w:p w14:paraId="1EB6B2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脚注：第273条经哈萨克斯坦共和国2017年2月10日第45-VI号法律修订（自首次正式公布之日起十个日历日后生效）。</w:t>
      </w:r>
    </w:p>
    <w:p w14:paraId="038239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第274条 嫌疑犯、被告人、被害人、证人、辩护律师及被害人代表在鉴定委托与实施中的权利</w:t>
      </w:r>
    </w:p>
    <w:p w14:paraId="2FC4CA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在指定和实施鉴定时，受害人、嫌疑人、被告人、辩护律师及受害人代表有权：</w:t>
      </w:r>
    </w:p>
    <w:p w14:paraId="673A56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在鉴定前查阅鉴定决定书，并获得权利说明（该说明应载入笔录）；</w:t>
      </w:r>
    </w:p>
    <w:p w14:paraId="63A80C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2）对鉴定人提出异议，或申请排除法医鉴定机构参与鉴定；</w:t>
      </w:r>
    </w:p>
    <w:p w14:paraId="30BB0C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申请指定特定人员或特定法医鉴定机构的雇员担任专家，以及由专家委员会进行鉴定；</w:t>
      </w:r>
    </w:p>
    <w:p w14:paraId="27D9D3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4）申请向专家提出补充问题或澄清已提出的问题； </w:t>
      </w:r>
    </w:p>
    <w:p w14:paraId="0DDECF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5）经刑事诉讼机关许可，依照本法典第278条规定的方式出席鉴定；</w:t>
      </w:r>
    </w:p>
    <w:p w14:paraId="20294E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6）依照本法典第284条规定的程序，对专家结论或无法作出结论的陈述进行复核。</w:t>
      </w:r>
    </w:p>
    <w:p w14:paraId="549000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证人（包括享有保护权利者）、受审查人以及被申请强制医疗措施的当事人，在精神状态允许的情况下，亦享有上述权利。</w:t>
      </w:r>
    </w:p>
    <w:p w14:paraId="5D7ED2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若在认定嫌疑人身份或裁定嫌疑行为性质前进行鉴定，刑事侦查机关应向其告知鉴定决定、专家结论，并说明其依据本法第286条享有的权利。</w:t>
      </w:r>
    </w:p>
    <w:p w14:paraId="5F9174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被害人、证人、犯罪行为受害者及被提请认定为犯罪嫌疑人的当事人进行鉴定，须征得其书面同意。若该等人员系未成年人或经法院宣告无行为能力，其法定代理人应签署鉴定同意书。本规定不适用于本法典第271条规定情形下的鉴定。</w:t>
      </w:r>
    </w:p>
    <w:p w14:paraId="348AFC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若刑事诉讼机关批准本条第一、二款规定人员提出的申请，应相应变更或补充其关于指定鉴定的决定；若未批准申请，应作出载明理由的决定书，并要求申请人签收。</w:t>
      </w:r>
    </w:p>
    <w:p w14:paraId="552D23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第二百七十五条 受法医鉴定人权利和合法权益保障</w:t>
      </w:r>
    </w:p>
    <w:p w14:paraId="409C6C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对活体人员进行法医鉴定时，禁止：</w:t>
      </w:r>
    </w:p>
    <w:p w14:paraId="49112F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1）为获取信息而剥夺或压制其依法享有的权利（包括通过欺骗、酷刑、虐待、暴力、威胁或其他非法手段）；</w:t>
      </w:r>
    </w:p>
    <w:p w14:paraId="1AD40C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将此类人员作为医疗技术、药品及医疗器械的临床研究对象；</w:t>
      </w:r>
    </w:p>
    <w:p w14:paraId="1AA817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3）实施涉及外科手术的研究方法。</w:t>
      </w:r>
    </w:p>
    <w:p w14:paraId="42B6E7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指定法医鉴定机构应以易于理解的形式告知被鉴定人：法医调查所采用的方法（包括替代方法）、可能产生的疼痛或副作用。应被鉴定人法定代理人要求，上述信息亦应向其提供。</w:t>
      </w:r>
    </w:p>
    <w:p w14:paraId="7D47AC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对法医检查对象提供医疗救助，仅限于法律规定的依据和方式。</w:t>
      </w:r>
    </w:p>
    <w:p w14:paraId="727391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置于医疗机构的人员享有提出申诉和申请的权利。依照本法典规定程序提交的申诉和申请，须由医疗机构管理层在二十四小时内转交收件人，且不得审查内容。</w:t>
      </w:r>
    </w:p>
    <w:p w14:paraId="3B2875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经当事人同意实施的法医鉴定，可在任何阶段应当事人要求终止。</w:t>
      </w:r>
    </w:p>
    <w:p w14:paraId="650AA1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第二百七十六条 法医鉴定机构出具鉴定报告。法医鉴定机构负责人的权利与义务</w:t>
      </w:r>
    </w:p>
    <w:p w14:paraId="15C0A0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或预审法官委托法医鉴定机构进行鉴定时，应将鉴定决定书及相关材料送达该机构负责人。鉴定由决定书指定的法医鉴定机构工作人员执行。若决定书未指定具体专家，法医鉴定机构负责人应在三日内选定专家并告知委托方。</w:t>
      </w:r>
    </w:p>
    <w:p w14:paraId="57337D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若鉴定系由调查法官决定指派，刑事诉讼机关应将必要材料及物证送交法医鉴定机构负责人。</w:t>
      </w:r>
    </w:p>
    <w:p w14:paraId="4191EC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若系应辩护人或受害人代表请求进行鉴定，所需材料应由辩护人或受害人代表提供。</w:t>
      </w:r>
    </w:p>
    <w:p w14:paraId="36DED5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法医鉴定机构负责人有权：</w:t>
      </w:r>
    </w:p>
    <w:p w14:paraId="738DCB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在下列情形下，有权说明理由，将未执行的法医鉴定决定及提交的检验物退回刑事诉讼机关： 法医鉴定机构内缺乏具备必要专业知识的专家；该机构的物质技术基础与条件无法完成特定鉴定任务；所提鉴定问题超出本机构专业能力范围；提交的鉴定材料违反本法规定要求；</w:t>
      </w:r>
    </w:p>
    <w:p w14:paraId="23F9E1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2）向刑事诉讼程序负责人申请将非法医鉴定机构人员纳入鉴定委员会，若其专业知识对作出鉴定结论不可或缺。</w:t>
      </w:r>
    </w:p>
    <w:p w14:paraId="734C66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法医鉴定机构负责人还享有法律规定的其他权利。</w:t>
      </w:r>
    </w:p>
    <w:p w14:paraId="700024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法医鉴定负责人不得：</w:t>
      </w:r>
    </w:p>
    <w:p w14:paraId="5F18D8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擅自追索检验所需物证；</w:t>
      </w:r>
    </w:p>
    <w:p w14:paraId="2CDC92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未经刑事诉讼机关同意，擅自调用非法医鉴定机构雇员参与鉴定工作；</w:t>
      </w:r>
    </w:p>
    <w:p w14:paraId="23FA71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向专家下达预先确定特定鉴定结论内容的指令。</w:t>
      </w:r>
    </w:p>
    <w:p w14:paraId="5BD5DA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法医鉴定负责人应当：</w:t>
      </w:r>
    </w:p>
    <w:p w14:paraId="188355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收到法医鉴定委托决定及研究对象后，须依据本法典第272条第一款规定，将鉴定任务分配给法医鉴定机构的特定专家或专家组；</w:t>
      </w:r>
    </w:p>
    <w:p w14:paraId="319E43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在不违反法医专家独立性原则的前提下，确保对法医鉴定期限的遵守、所作研究的详尽性、完整性和客观性进行监督，保障鉴定对象的安全；</w:t>
      </w:r>
    </w:p>
    <w:p w14:paraId="0F2620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3）对因组织鉴定工作而知悉的信息予以保密；</w:t>
      </w:r>
    </w:p>
    <w:p w14:paraId="295C34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4）提供研究所需条件。</w:t>
      </w:r>
    </w:p>
    <w:p w14:paraId="39D1C4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脚注：第276条经哈萨克斯坦共和国2017年4月18日第58-VI号法律修订（自首次正式公布之日起十个日历日后生效）。</w:t>
      </w:r>
    </w:p>
    <w:p w14:paraId="7E1907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第277条 法医鉴定机构外的鉴定</w:t>
      </w:r>
    </w:p>
    <w:p w14:paraId="7D8F73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若拟委托非法医鉴定机构人员进行鉴定，刑事诉讼机关在作出任命决定前，应核实拟委托鉴定人的身份，并审查是否存在本法第93条规定的对专家提出异议的理由。</w:t>
      </w:r>
    </w:p>
    <w:p w14:paraId="2C9D9A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刑事诉讼机关或调查法官作出鉴定委托决定后，应将决定书交付专家，向其说明本法第79条规定的权利义务，并警告其明知故作虚假结论将承担刑事责任。 刑事诉讼机关、调查法官应在鉴定委托决定书中载明上述程序实施情况，并由专家签字确认。专家陈述及申请书亦应按此方式记录。若决定拒绝专家申请，应作出载明理由的决定。</w:t>
      </w:r>
    </w:p>
    <w:p w14:paraId="7F1C94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第二百七十八条 诉讼参与人出席法医鉴定</w:t>
      </w:r>
    </w:p>
    <w:p w14:paraId="7608E2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刑事诉讼机关有权在鉴定过程中在场，并就专家正在进行的活动要求其作出说明。刑事诉讼机关在场的事实应在专家结论中予以记载。</w:t>
      </w:r>
    </w:p>
    <w:p w14:paraId="4C8A6E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诉讼参与人经刑事诉讼机关许可，可为维护自身或所代表的权利利益而出席鉴定。此种情况下，刑事诉讼机关必须出席。</w:t>
      </w:r>
    </w:p>
    <w:p w14:paraId="68C60E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经刑事诉讼机关批准相应申请后，应将鉴定时间地点通知申请人。被通知人缺席不影响鉴定进行。</w:t>
      </w:r>
    </w:p>
    <w:p w14:paraId="7E729D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参与法医鉴定程序的当事人不得干预研究过程，但可就鉴定事项提供说明。</w:t>
      </w:r>
    </w:p>
    <w:p w14:paraId="16A2BB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若参与诉讼程序且出席法医鉴定的人员妨碍法医专家工作，后者可暂停研究并向刑事诉讼机关或指定鉴定的人员申请撤销该诉讼参与者在法医鉴定期间的在场许可。</w:t>
      </w:r>
    </w:p>
    <w:p w14:paraId="26305F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由法医专家委员会实施鉴定时，在法医专家撰写结论阶段以及专家会议与结论形成阶段，诉讼参与者不得在场。</w:t>
      </w:r>
    </w:p>
    <w:p w14:paraId="6FBE14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法医精神病学及法医心理精神病学鉴定须在保密条件下实施。</w:t>
      </w:r>
    </w:p>
    <w:p w14:paraId="086954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对受检者实施裸体法医检查时，陪同人员须为同性。此限制不适用于参与该项检查的医师及其他医疗专业人员。</w:t>
      </w:r>
    </w:p>
    <w:p w14:paraId="5C7159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第二百七十九条 医疗机构收治检查</w:t>
      </w:r>
    </w:p>
    <w:p w14:paraId="11A049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若对某人进行的法医鉴定需在医院实施法医研究，可依据鉴定决定将嫌疑人、受害人或证人安置于医疗机构。</w:t>
      </w:r>
    </w:p>
    <w:p w14:paraId="2C2D50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除本法典第271条规定情形外，安置受害人或证人于医疗机构须经其书面同意。</w:t>
      </w:r>
    </w:p>
    <w:p w14:paraId="50C86A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若该人员未达法定成年年龄或被法院认定无行为能力，书面同意须由法定代理人签署。法定代理人反对或缺席时，书面同意由监护机构签署。</w:t>
      </w:r>
    </w:p>
    <w:p w14:paraId="2A6A6F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对未被羁押的犯罪嫌疑人、被害人或证人进行法医或法医精神鉴定时，应依照本法典第14条第二款规定的方式向医疗机构发出鉴定指令。</w:t>
      </w:r>
    </w:p>
    <w:p w14:paraId="2260CC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本条第二款规定情形下，启动法医鉴定程序的机构（人员）须在二十四小时内通知被强制送医接受鉴定的当事人、其成年家庭成员、其他亲属或亲近人员；若上述人员均无法联系，则通知当事人居住地内务机关。</w:t>
      </w:r>
    </w:p>
    <w:p w14:paraId="46564E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受检查人员在医疗机构的照料规则，由哈萨克斯坦共和国卫生保健立法规定。</w:t>
      </w:r>
    </w:p>
    <w:p w14:paraId="0026DB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嫌疑人被安置于医疗机构接受住院法医或法医精神病学检查期间，自批准收容之日起至专家委员会出具嫌疑人精神状态鉴定结论前，其行为定性裁决的宣告期限予以中止。</w:t>
      </w:r>
    </w:p>
    <w:p w14:paraId="7874A4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接受法医医学或法医精神病学检查者在医疗机构的总停留期限不超过三十日。若法医研究未能完成，经专家（专家委员会）依据本法典第十四条第二款提交有理有据的申请，可延长三十日。</w:t>
      </w:r>
    </w:p>
    <w:p w14:paraId="5DC8F4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自愿接受法医检查者，其停留期限的延长须经其本人同意，由启动法医检查的机构（人员）依据法医机构负责人或非法医检查机构雇员的法医专家（法医专家组）的说明性申请办理。</w:t>
      </w:r>
    </w:p>
    <w:p w14:paraId="25D750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强制送医进行法医鉴定者的住院期限延长，须依照法定程序办理。</w:t>
      </w:r>
    </w:p>
    <w:p w14:paraId="6714FC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申请须在检查期限届满前至少三天向法院提交，并应自收到之日起三日内作出裁决。若法院拒绝延长期限，该人员须立即从医疗机构释放。 医疗机构负责人应将申请及法院审议结果告知受检人、其辩护律师、法定代理人、代表以及刑事诉讼机关。</w:t>
      </w:r>
    </w:p>
    <w:p w14:paraId="6D25EF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在医疗机构接受法医鉴定的人员、其辩护人、法定代理人、代理人，有权依照本法典规定的方式对延长鉴定期限的决定提出申诉。</w:t>
      </w:r>
    </w:p>
    <w:p w14:paraId="4963A1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脚注：第279条经哈萨克斯坦共和国2017年2月10日第45-VI号法律修订（自首次正式公布之日起十个日历日后生效）。</w:t>
      </w:r>
    </w:p>
    <w:p w14:paraId="3293CA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第二百八十条 检验对象</w:t>
      </w:r>
    </w:p>
    <w:p w14:paraId="4D99B7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物证、文件、人的身体及精神状态、尸体、动物、样本，以及刑事案件中与审查对象相关联的信息均可作为审查对象。</w:t>
      </w:r>
    </w:p>
    <w:p w14:paraId="25F804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委托人应确保专家研究对象的可靠性和可采性。</w:t>
      </w:r>
    </w:p>
    <w:p w14:paraId="21CAB3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专家研究对象若尺寸和性质允许，应以包装密封形式移交专家。其他情况下，受检人须确保专家能抵达研究对象所在地，不受阻碍地接触对象，并提供研究所需条件。</w:t>
      </w:r>
    </w:p>
    <w:p w14:paraId="6D0C2E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法医鉴定物处理程序由哈萨克斯坦共和国法律规定。</w:t>
      </w:r>
    </w:p>
    <w:p w14:paraId="49EF9B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在实施鉴定过程中，经委托鉴定机构许可，仅可在必要范围内损坏或使用鉴定对象，以完成研究并形成鉴定结论。</w:t>
      </w:r>
    </w:p>
    <w:p w14:paraId="030C6C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批准内容应载于法医鉴定委托决定书或满足法医专家申请的理由决定书中，亦可载于部分拒绝满足申请的决定书中。</w:t>
      </w:r>
    </w:p>
    <w:p w14:paraId="48AA7E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第二百八十一条 个人鉴定与专家组鉴定</w:t>
      </w:r>
    </w:p>
    <w:p w14:paraId="28EB4C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鉴定可由专家单独进行，也可由专家组进行。</w:t>
      </w:r>
    </w:p>
    <w:p w14:paraId="2C3F52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需进行复杂鉴定研究时应组成专家组，由至少两名同专业专家组成。</w:t>
      </w:r>
    </w:p>
    <w:p w14:paraId="7F99F8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精神鉴别鉴定中关于精神状态的鉴定，须由至少三名专家组成鉴定组。</w:t>
      </w:r>
    </w:p>
    <w:p w14:paraId="29255C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专家组法医鉴定过程中，每位法医专家须独立完成全部鉴定工作。专家组成员共同分析结果，达成共识后签署鉴定结论或声明无法作出结论。若专家意见不一致，每位专家或部分专家可单独出具结论；结论与专家组其他成员发现相悖的专家，应单独形成其结论。</w:t>
      </w:r>
    </w:p>
    <w:p w14:paraId="0B6123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刑事诉讼机关、侦查法官关于委托鉴定审查的决定对法医鉴定机构负责人具有约束力。法医鉴定机构负责人可根据提交材料独立决定是否进行委托鉴定审查并组织实施。</w:t>
      </w:r>
    </w:p>
    <w:p w14:paraId="7A8CD3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第二百八十二条 综合鉴定</w:t>
      </w:r>
    </w:p>
    <w:p w14:paraId="18A91D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当为查明案件相关情况需要基于不同学科领域进行研究时，应指定综合鉴定，由各领域专家在其职权范围内共同实施。</w:t>
      </w:r>
    </w:p>
    <w:p w14:paraId="042CBE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若专家具备开展多专业研究的资质，可由单一专家实施综合鉴定。</w:t>
      </w:r>
    </w:p>
    <w:p w14:paraId="6A2703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综合鉴定结论须明确各专家开展的研究类型及范围，并载明其得出的具体结论。每位专家应在其负责研究部分的结论中签字确认。</w:t>
      </w:r>
    </w:p>
    <w:p w14:paraId="1A99AB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专家依据各自研究结果，共同形成针对鉴定事项的总体结论（或多项结论）。 综合结论（结论）仅可由具备评估结果资质的专家共同制定并签署。若委员会最终结论或其部分内容基于某位专家（或个别专家）确立的事实，则应在结论中予以说明。</w:t>
      </w:r>
    </w:p>
    <w:p w14:paraId="033805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若专家意见存在分歧，研究结果应依照本法典第281条第四款规定作出。</w:t>
      </w:r>
    </w:p>
    <w:p w14:paraId="1B900E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由法医鉴定机构负责组织实施的综合鉴定，其组织工作由该机构负责人承担。法医鉴定机构负责人亦可根据提交材料独立决定实施综合鉴定并组织实施。</w:t>
      </w:r>
    </w:p>
    <w:p w14:paraId="21B884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第283条 专家结论的内容</w:t>
      </w:r>
    </w:p>
    <w:p w14:paraId="23C015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经必要研究后，专家（们）应综合研究结果出具结论，以个人名义签署并加盖个人印章，提交给委托鉴定者。若由法医鉴定机构进行鉴定，专家（们）的签名应由该机构盖章确认。专家意见可采用电子文档形式。</w:t>
      </w:r>
    </w:p>
    <w:p w14:paraId="3F98E2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专家结论须包含：登记日期、鉴定日期及地点；法医鉴定依据；委托方信息；法医鉴定机构及（或）负责鉴定工作的专家信息（姓氏、名字、父名（如有）、学历、专业领域、从业经历、学位及职称、职务）； 经专家签署确认其知悉故意提供虚假结论将承担刑事责任的标记；向法医专家提出的问题； 参与检验程序人员信息及其陈述内容；检验对象状况、包装情况、经鉴定证人参与封存签字；检验方法、过程及结果；对检验结论的评估；对专家所提问题的研究与结论阐述。</w:t>
      </w:r>
    </w:p>
    <w:p w14:paraId="0B0487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若研究过程中发现本法典第284条所述情形，结论书须载明无法回答全部或部分上述问题的理由。</w:t>
      </w:r>
    </w:p>
    <w:p w14:paraId="358310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佐证专家结论的材料（照片表、示意图、图表、表格及其他材料）须按本条第一款规定方式认证，附于结论并构成其组成部分。结论还须附上研究后剩余的物证，包括样本。</w:t>
      </w:r>
    </w:p>
    <w:p w14:paraId="6FB770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脚注：第283条经哈萨克斯坦共和国2014年11月7日第248-V号法律修订（自2015年1月1日起施行）；经2018年7月12日第180-VI号法律修订 （自首次正式公布之日起十个日历日后生效）。</w:t>
      </w:r>
    </w:p>
    <w:p w14:paraId="104B0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第二百八十四条 无法作出结论的通知</w:t>
      </w:r>
    </w:p>
    <w:p w14:paraId="7A5843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专家在研究前确认：所提问题超出其专业科学知识范围，或提交的研究对象、材料不适宜或不足以作出结论且无法替代，或科学及法医实践现状无法解答相关问题，则应出具无法作出结论的通知并送达委托鉴定人。</w:t>
      </w:r>
    </w:p>
    <w:p w14:paraId="2547A7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第二百八十五条 专家及专员的询问</w:t>
      </w:r>
    </w:p>
    <w:p w14:paraId="1B4110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询问专家或专员旨在：</w:t>
      </w:r>
    </w:p>
    <w:p w14:paraId="690289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1）澄清与专家或专员结论相关、涉及案件且无需进一步研究的问题；</w:t>
      </w:r>
    </w:p>
    <w:p w14:paraId="5D3FAE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2）核实专家、专员采用的方法及表述用语；</w:t>
      </w:r>
    </w:p>
    <w:p w14:paraId="26D523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3）获取结论未涵盖但涉及专家或专员参与审前程序的其他事实与情况；</w:t>
      </w:r>
    </w:p>
    <w:p w14:paraId="0631BA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4）确认专家或专员的资质。</w:t>
      </w:r>
    </w:p>
    <w:p w14:paraId="58C60D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对专家和专员的询问应依照本法典第210条规定进行。</w:t>
      </w:r>
    </w:p>
    <w:p w14:paraId="68BC86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禁止在专家、专员提交结论前对其进行询问。</w:t>
      </w:r>
    </w:p>
    <w:p w14:paraId="2A9017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不得就与鉴定结论无关的情形询问专家，该情形系其在制作活体法医精神鉴定及法医医学鉴定过程中所知悉。</w:t>
      </w:r>
    </w:p>
    <w:p w14:paraId="02113A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第二百八十六条 向嫌疑人、被告人、被害人出示专家结论</w:t>
      </w:r>
    </w:p>
    <w:p w14:paraId="700973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专家结论或其无法出具结论的通知书，以及专家询问笔录，应向本法典第274条第一、二款规定的嫌疑人、被告人、被害人及其他有权提出意见、 aise objections to the conclusions of the expert, submit applications for interrogation of the expert, appointment of additional or repeated examination, as well as new examination, before the end of the pre-trial investigation of the case. In the case of the satisfaction or refusal of such application, the criminal prosecution body issues a relevant decision that notified against the signature to the person who made the request.</w:t>
      </w:r>
    </w:p>
    <w:p w14:paraId="676895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须制作本条第一款所述人员查阅专家结论及质询笔录的记录，其中应载明其陈述或异议。</w:t>
      </w:r>
    </w:p>
    <w:p w14:paraId="3FBCE8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本条规定适用于在作出关于嫌疑行为性质的决定或认定嫌疑人、受害人身份的决定之前进行审查的情形。</w:t>
      </w:r>
    </w:p>
    <w:p w14:paraId="5C59B4EB">
      <w:pPr>
        <w:keepNext w:val="0"/>
        <w:keepLines w:val="0"/>
        <w:pageBreakBefore w:val="0"/>
        <w:kinsoku/>
        <w:wordWrap/>
        <w:overflowPunct/>
        <w:topLinePunct w:val="0"/>
        <w:autoSpaceDE/>
        <w:autoSpaceDN/>
        <w:bidi w:val="0"/>
        <w:adjustRightInd w:val="0"/>
        <w:snapToGrid w:val="0"/>
        <w:spacing w:beforeAutospacing="0" w:line="276" w:lineRule="auto"/>
        <w:textAlignment w:val="auto"/>
      </w:pPr>
    </w:p>
    <w:p w14:paraId="11D06856">
      <w:pPr>
        <w:spacing w:after="0"/>
        <w:ind w:left="0"/>
        <w:jc w:val="left"/>
      </w:pPr>
      <w:r>
        <w:rPr>
          <w:rFonts w:ascii="Times New Roman"/>
          <w:b/>
          <w:i w:val="0"/>
          <w:color w:val="000000"/>
        </w:rPr>
        <w:t xml:space="preserve"> 第二百八十七条 补充及复查</w:t>
      </w:r>
    </w:p>
    <w:p w14:paraId="11197651">
      <w:pPr>
        <w:spacing w:after="0"/>
        <w:ind w:left="0"/>
        <w:jc w:val="both"/>
      </w:pPr>
      <w:r>
        <w:rPr>
          <w:rFonts w:ascii="Times New Roman"/>
          <w:b w:val="0"/>
          <w:i w:val="0"/>
          <w:color w:val="000000"/>
          <w:sz w:val="28"/>
        </w:rPr>
        <w:t>
      1. 当鉴定结论存在不明确或不完整之处，或需解决与先前研究相关的附加问题时，应安排补充鉴定。</w:t>
      </w:r>
    </w:p>
    <w:p w14:paraId="01F0EEC7">
      <w:pPr>
        <w:spacing w:after="0"/>
        <w:ind w:left="0"/>
        <w:jc w:val="both"/>
      </w:pPr>
      <w:r>
        <w:rPr>
          <w:rFonts w:ascii="Times New Roman"/>
          <w:b w:val="0"/>
          <w:i w:val="0"/>
          <w:color w:val="000000"/>
          <w:sz w:val="28"/>
        </w:rPr>
        <w:t>
      2. 补充鉴定可委托原鉴定人或另行选定鉴定人进行。</w:t>
      </w:r>
    </w:p>
    <w:p w14:paraId="66CCA04C">
      <w:pPr>
        <w:spacing w:after="0"/>
        <w:ind w:left="0"/>
        <w:jc w:val="both"/>
      </w:pPr>
      <w:r>
        <w:rPr>
          <w:rFonts w:ascii="Times New Roman"/>
          <w:b w:val="0"/>
          <w:i w:val="0"/>
          <w:color w:val="000000"/>
          <w:sz w:val="28"/>
        </w:rPr>
        <w:t xml:space="preserve">
      3. 当先前专家结论存在重大瑕疵、结论存疑或存在严重违反鉴定程序规定的情形时，应重新进行鉴定以研究相同对象并解决相同问题。 </w:t>
      </w:r>
    </w:p>
    <w:p w14:paraId="778005B2">
      <w:pPr>
        <w:spacing w:after="0"/>
        <w:ind w:left="0"/>
        <w:jc w:val="both"/>
      </w:pPr>
      <w:r>
        <w:rPr>
          <w:rFonts w:ascii="Times New Roman"/>
          <w:b w:val="0"/>
          <w:i w:val="0"/>
          <w:color w:val="000000"/>
          <w:sz w:val="28"/>
        </w:rPr>
        <w:t>
      4. 复核决定书须明确说明不同意先前鉴定结果的理由。</w:t>
      </w:r>
    </w:p>
    <w:p w14:paraId="58FC8907">
      <w:pPr>
        <w:spacing w:after="0"/>
        <w:ind w:left="0"/>
        <w:jc w:val="both"/>
      </w:pPr>
      <w:r>
        <w:rPr>
          <w:rFonts w:ascii="Times New Roman"/>
          <w:b w:val="0"/>
          <w:i w:val="0"/>
          <w:color w:val="000000"/>
          <w:sz w:val="28"/>
        </w:rPr>
        <w:t>
      5. 重复鉴定工作应委托专家委员会进行。先前参与鉴定工作的专家可在重复鉴定过程中列席并向委员会说明情况，但不得参与专家研究及结论制定。</w:t>
      </w:r>
    </w:p>
    <w:p w14:paraId="35CFC685">
      <w:pPr>
        <w:spacing w:after="0"/>
        <w:ind w:left="0"/>
        <w:jc w:val="both"/>
      </w:pPr>
      <w:r>
        <w:rPr>
          <w:rFonts w:ascii="Times New Roman"/>
          <w:b w:val="0"/>
          <w:i w:val="0"/>
          <w:color w:val="000000"/>
          <w:sz w:val="28"/>
        </w:rPr>
        <w:t>
      6. 进行补充及复核时，专家须提交先前审查的结论。</w:t>
      </w:r>
    </w:p>
    <w:p w14:paraId="5157E8BF">
      <w:pPr>
        <w:spacing w:after="0"/>
        <w:ind w:left="0"/>
        <w:jc w:val="both"/>
      </w:pPr>
      <w:r>
        <w:rPr>
          <w:rFonts w:ascii="Times New Roman"/>
          <w:b w:val="0"/>
          <w:i w:val="0"/>
          <w:color w:val="000000"/>
          <w:sz w:val="28"/>
        </w:rPr>
        <w:t>
      7. 补充及复检应依据本法典第270条、第272条至第284条规定指派并实施。</w:t>
      </w:r>
    </w:p>
    <w:p w14:paraId="4BC76F15">
      <w:pPr>
        <w:spacing w:after="0"/>
        <w:ind w:left="0"/>
        <w:jc w:val="both"/>
      </w:pPr>
      <w:r>
        <w:rPr>
          <w:rFonts w:ascii="Times New Roman"/>
          <w:b w:val="0"/>
          <w:i w:val="0"/>
          <w:color w:val="000000"/>
          <w:sz w:val="28"/>
        </w:rPr>
        <w:t>
      8. 若因多重事由同时指派二次及后续鉴定（部分事由涉及补充鉴定，部分涉及复核鉴定），则该鉴定应按复核鉴定规则执行。</w:t>
      </w:r>
    </w:p>
    <w:p w14:paraId="27CA42F5">
      <w:pPr>
        <w:spacing w:after="0"/>
        <w:ind w:left="0"/>
        <w:jc w:val="left"/>
      </w:pPr>
      <w:r>
        <w:rPr>
          <w:rFonts w:ascii="Times New Roman"/>
          <w:b/>
          <w:i w:val="0"/>
          <w:color w:val="000000"/>
        </w:rPr>
        <w:t xml:space="preserve"> 第三十六章 终止与续行侦查程序、宣告 </w:t>
      </w:r>
      <w:r>
        <w:br w:type="textWrapping"/>
      </w:r>
      <w:r>
        <w:rPr>
          <w:rFonts w:ascii="Times New Roman"/>
          <w:b/>
          <w:i w:val="0"/>
          <w:color w:val="000000"/>
        </w:rPr>
        <w:t>第288条 终止预审调查的决定</w:t>
      </w:r>
    </w:p>
    <w:p w14:paraId="0914DF34">
      <w:pPr>
        <w:spacing w:after="0"/>
        <w:ind w:left="0"/>
        <w:jc w:val="both"/>
      </w:pPr>
      <w:r>
        <w:rPr>
          <w:rFonts w:ascii="Times New Roman"/>
          <w:b w:val="0"/>
          <w:i w:val="0"/>
          <w:color w:val="000000"/>
          <w:sz w:val="28"/>
        </w:rPr>
        <w:t>
      1. 终止侦查应作出有理有据的决定。</w:t>
      </w:r>
    </w:p>
    <w:p w14:paraId="4610EDDB">
      <w:pPr>
        <w:spacing w:after="0"/>
        <w:ind w:left="0"/>
        <w:jc w:val="both"/>
      </w:pPr>
      <w:r>
        <w:rPr>
          <w:rFonts w:ascii="Times New Roman"/>
          <w:b w:val="0"/>
          <w:i w:val="0"/>
          <w:color w:val="000000"/>
          <w:sz w:val="28"/>
        </w:rPr>
        <w:t>
      2. 决定导言部分应载明制作时间、地点及作出终止决定者的姓名、职务。</w:t>
      </w:r>
    </w:p>
    <w:p w14:paraId="60223DD1">
      <w:pPr>
        <w:spacing w:after="0"/>
        <w:ind w:left="0"/>
        <w:jc w:val="both"/>
      </w:pPr>
      <w:r>
        <w:rPr>
          <w:rFonts w:ascii="Times New Roman"/>
          <w:b w:val="0"/>
          <w:i w:val="0"/>
          <w:color w:val="000000"/>
          <w:sz w:val="28"/>
        </w:rPr>
        <w:t>
      3. 决定书陈述部分应载明终止刑事案件的具体情形，包括犯罪嫌疑人身份、嫌疑性质、刑事法律定性及所采取的强制措施。</w:t>
      </w:r>
    </w:p>
    <w:p w14:paraId="511338FB">
      <w:pPr>
        <w:spacing w:after="0"/>
        <w:ind w:left="0"/>
        <w:jc w:val="both"/>
      </w:pPr>
      <w:r>
        <w:rPr>
          <w:rFonts w:ascii="Times New Roman"/>
          <w:b w:val="0"/>
          <w:i w:val="0"/>
          <w:color w:val="000000"/>
          <w:sz w:val="28"/>
        </w:rPr>
        <w:t>
      4. 判决主文部分应载明终止案件的决定，并援引作为终止预审调查依据的本法典条款（部分、款项），同时注明解除强制措施、财产扣押、停职处分、 窃听及谈话录音等其他程序强制措施、限制诉讼参与人权利的调查及程序行为、物证处置情况，以及若曾采取保护措施则须载明撤销或延续保护对象人身安全措施的决定。</w:t>
      </w:r>
    </w:p>
    <w:p w14:paraId="1428714A">
      <w:pPr>
        <w:spacing w:after="0"/>
        <w:ind w:left="0"/>
        <w:jc w:val="both"/>
      </w:pPr>
      <w:r>
        <w:rPr>
          <w:rFonts w:ascii="Times New Roman"/>
          <w:b w:val="0"/>
          <w:i w:val="0"/>
          <w:color w:val="000000"/>
          <w:sz w:val="28"/>
        </w:rPr>
        <w:t>
      5. 若案件涉及多名嫌疑人、被告，且终止依据不适用于所有嫌疑人、被告时，应针对特定嫌疑人及被告终止刑事追诉。</w:t>
      </w:r>
    </w:p>
    <w:p w14:paraId="25211D38">
      <w:pPr>
        <w:spacing w:after="0"/>
        <w:ind w:left="0"/>
        <w:jc w:val="both"/>
      </w:pPr>
      <w:r>
        <w:rPr>
          <w:rFonts w:ascii="Times New Roman"/>
          <w:b w:val="0"/>
          <w:i w:val="0"/>
          <w:color w:val="000000"/>
          <w:sz w:val="28"/>
        </w:rPr>
        <w:t>
      终止对特定嫌疑人和被告人的刑事追诉，不影响对其他人员涉及的相应刑事犯罪继续进行审前调查。</w:t>
      </w:r>
    </w:p>
    <w:p w14:paraId="517B07D9">
      <w:pPr>
        <w:spacing w:after="0"/>
        <w:ind w:left="0"/>
        <w:jc w:val="both"/>
      </w:pPr>
      <w:r>
        <w:rPr>
          <w:rFonts w:ascii="Times New Roman"/>
          <w:b w:val="0"/>
          <w:i w:val="0"/>
          <w:color w:val="000000"/>
          <w:sz w:val="28"/>
        </w:rPr>
        <w:t>
      6. 依据本法典第35条第一款第1项、第2项及第三款规定终止侦查时，决定书中不得载有质疑被决定对象无罪的表述。</w:t>
      </w:r>
    </w:p>
    <w:p w14:paraId="018F43FE">
      <w:pPr>
        <w:spacing w:after="0"/>
        <w:ind w:left="0"/>
        <w:jc w:val="left"/>
      </w:pPr>
      <w:r>
        <w:rPr>
          <w:rFonts w:ascii="Times New Roman"/>
          <w:b w:val="0"/>
          <w:i w:val="0"/>
          <w:color w:val="FF0000"/>
          <w:sz w:val="28"/>
        </w:rPr>
        <w:t>      注：第288条经哈萨克斯坦共和国2023年1月3日第188-VII号法律修订（自首次正式公布之日起六十个日历日后施行）。</w:t>
      </w:r>
      <w:r>
        <w:br w:type="textWrapping"/>
      </w:r>
      <w:r>
        <w:rPr>
          <w:rFonts w:ascii="Times New Roman"/>
          <w:b w:val="0"/>
          <w:i w:val="0"/>
          <w:color w:val="000000"/>
          <w:sz w:val="28"/>
        </w:rPr>
        <w:t xml:space="preserve"> </w:t>
      </w:r>
    </w:p>
    <w:p w14:paraId="793509E0">
      <w:pPr>
        <w:spacing w:after="0"/>
        <w:ind w:left="0"/>
        <w:jc w:val="both"/>
      </w:pPr>
      <w:r>
        <w:rPr>
          <w:rFonts w:ascii="Times New Roman"/>
          <w:b/>
          <w:i w:val="0"/>
          <w:color w:val="000000"/>
          <w:sz w:val="28"/>
        </w:rPr>
        <w:t>第289条 终止侦查后侦查人员的处理程序</w:t>
      </w:r>
    </w:p>
    <w:p w14:paraId="3F574804">
      <w:pPr>
        <w:spacing w:after="0"/>
        <w:ind w:left="0"/>
        <w:jc w:val="both"/>
      </w:pPr>
      <w:r>
        <w:rPr>
          <w:rFonts w:ascii="Times New Roman"/>
          <w:b w:val="0"/>
          <w:i w:val="0"/>
          <w:color w:val="000000"/>
          <w:sz w:val="28"/>
        </w:rPr>
        <w:t>
      1. 若作出终止刑事案件的决定，侦查人员应在24小时内将决定书及案卷送交检察官批准。</w:t>
      </w:r>
    </w:p>
    <w:p w14:paraId="61F20400">
      <w:pPr>
        <w:spacing w:after="0"/>
        <w:ind w:left="0"/>
        <w:jc w:val="both"/>
      </w:pPr>
      <w:r>
        <w:rPr>
          <w:rFonts w:ascii="Times New Roman"/>
          <w:b w:val="0"/>
          <w:i w:val="0"/>
          <w:color w:val="000000"/>
          <w:sz w:val="28"/>
        </w:rPr>
        <w:t>
      若刑事案件部分终止或对个别嫌疑人全部或部分终止刑事追诉，则将决定书送交检察官批准。</w:t>
      </w:r>
    </w:p>
    <w:p w14:paraId="7B8AF437">
      <w:pPr>
        <w:spacing w:after="0"/>
        <w:ind w:left="0"/>
        <w:jc w:val="both"/>
      </w:pPr>
      <w:r>
        <w:rPr>
          <w:rFonts w:ascii="Times New Roman"/>
          <w:b w:val="0"/>
          <w:i w:val="0"/>
          <w:color w:val="000000"/>
          <w:sz w:val="28"/>
        </w:rPr>
        <w:t>
      2. 收到检察官批准的决定后，侦查人员应当将终止侦查及终止理由通知嫌疑人、其辩护人、法定代理人、被害人及其代表、民事原告、民事被告及其代表。</w:t>
      </w:r>
    </w:p>
    <w:p w14:paraId="28D46C93">
      <w:pPr>
        <w:spacing w:after="0"/>
        <w:ind w:left="0"/>
        <w:jc w:val="both"/>
      </w:pPr>
      <w:r>
        <w:rPr>
          <w:rFonts w:ascii="Times New Roman"/>
          <w:b w:val="0"/>
          <w:i w:val="0"/>
          <w:color w:val="000000"/>
          <w:sz w:val="28"/>
        </w:rPr>
        <w:t>
      应向上述人员说明其查阅案卷材料的权利及对终止侦查决定提出申诉的程序。经上述人员要求，应向其提供经检察官批准的终止侦查或刑事追诉决定书副本。</w:t>
      </w:r>
    </w:p>
    <w:p w14:paraId="4141EDB4">
      <w:pPr>
        <w:spacing w:after="0"/>
        <w:ind w:left="0"/>
        <w:jc w:val="left"/>
      </w:pPr>
      <w:r>
        <w:rPr>
          <w:rFonts w:ascii="Times New Roman"/>
          <w:b w:val="0"/>
          <w:i w:val="0"/>
          <w:color w:val="FF0000"/>
          <w:sz w:val="28"/>
        </w:rPr>
        <w:t>      脚注：第289条——经哈萨克斯坦共和国2020年12月19日第384-VI号法律修订（自首次正式公布之日起十个日历日后生效）。</w:t>
      </w:r>
      <w:r>
        <w:br w:type="textWrapping"/>
      </w:r>
      <w:r>
        <w:rPr>
          <w:rFonts w:ascii="Times New Roman"/>
          <w:b w:val="0"/>
          <w:i w:val="0"/>
          <w:color w:val="000000"/>
          <w:sz w:val="28"/>
        </w:rPr>
        <w:t xml:space="preserve"> </w:t>
      </w:r>
    </w:p>
    <w:p w14:paraId="55198382">
      <w:pPr>
        <w:spacing w:after="0"/>
        <w:ind w:left="0"/>
        <w:jc w:val="both"/>
      </w:pPr>
      <w:r>
        <w:rPr>
          <w:rFonts w:ascii="Times New Roman"/>
          <w:b/>
          <w:i w:val="0"/>
          <w:color w:val="000000"/>
          <w:sz w:val="28"/>
        </w:rPr>
        <w:t>第290条 刑事案件终止后的检察官行为</w:t>
      </w:r>
    </w:p>
    <w:p w14:paraId="0CD60EBA">
      <w:pPr>
        <w:spacing w:after="0"/>
        <w:ind w:left="0"/>
        <w:jc w:val="both"/>
      </w:pPr>
      <w:r>
        <w:rPr>
          <w:rFonts w:ascii="Times New Roman"/>
          <w:b w:val="0"/>
          <w:i w:val="0"/>
          <w:color w:val="000000"/>
          <w:sz w:val="28"/>
        </w:rPr>
        <w:t>
      1. 检察官在收到附有终止决定或部分终止刑事案件决定的刑事案件材料后，应自收到之日起十日内作出下列决定之一：</w:t>
      </w:r>
    </w:p>
    <w:p w14:paraId="4B235006">
      <w:pPr>
        <w:spacing w:after="0"/>
        <w:ind w:left="0"/>
        <w:jc w:val="both"/>
      </w:pPr>
      <w:r>
        <w:rPr>
          <w:rFonts w:ascii="Times New Roman"/>
          <w:b w:val="0"/>
          <w:i w:val="0"/>
          <w:color w:val="000000"/>
          <w:sz w:val="28"/>
        </w:rPr>
        <w:t>
      1) 批准全部或部分终止刑事案件或刑事追诉的决定；</w:t>
      </w:r>
    </w:p>
    <w:p w14:paraId="38041E71">
      <w:pPr>
        <w:spacing w:after="0"/>
        <w:ind w:left="0"/>
        <w:jc w:val="both"/>
      </w:pPr>
      <w:r>
        <w:rPr>
          <w:rFonts w:ascii="Times New Roman"/>
          <w:b w:val="0"/>
          <w:i w:val="0"/>
          <w:color w:val="000000"/>
          <w:sz w:val="28"/>
        </w:rPr>
        <w:t>
      2）作出有理有据的决定，拒绝批准该决定并将其退回侦查机关，同时指出已采取必要的侦查和程序措施；</w:t>
      </w:r>
    </w:p>
    <w:p w14:paraId="16A3D1F7">
      <w:pPr>
        <w:spacing w:after="0"/>
        <w:ind w:left="0"/>
        <w:jc w:val="both"/>
      </w:pPr>
      <w:r>
        <w:rPr>
          <w:rFonts w:ascii="Times New Roman"/>
          <w:b w:val="0"/>
          <w:i w:val="0"/>
          <w:color w:val="000000"/>
          <w:sz w:val="28"/>
        </w:rPr>
        <w:t>
      3）依据本法典第35条和第36条规定的其他理由，全部或部分终止刑事案件或刑事追诉。</w:t>
      </w:r>
    </w:p>
    <w:p w14:paraId="3163677E">
      <w:pPr>
        <w:spacing w:after="0"/>
        <w:ind w:left="0"/>
        <w:jc w:val="both"/>
      </w:pPr>
      <w:r>
        <w:rPr>
          <w:rFonts w:ascii="Times New Roman"/>
          <w:b w:val="0"/>
          <w:i w:val="0"/>
          <w:color w:val="000000"/>
          <w:sz w:val="28"/>
        </w:rPr>
        <w:t>
      2. 作出本条第一款第1项和第3项规定的决定时，该决定应送达预审调查人员，以便通知利害关系人，并执行关于物证处置、解除预防措施、财产扣押、暂时停职、其他程序强制措施、安全措施的撤销或继续实施等决定。</w:t>
      </w:r>
    </w:p>
    <w:p w14:paraId="185ABEF7">
      <w:pPr>
        <w:spacing w:after="0"/>
        <w:ind w:left="0"/>
        <w:jc w:val="both"/>
      </w:pPr>
      <w:r>
        <w:rPr>
          <w:rFonts w:ascii="Times New Roman"/>
          <w:b w:val="0"/>
          <w:i w:val="0"/>
          <w:color w:val="000000"/>
          <w:sz w:val="28"/>
        </w:rPr>
        <w:t>
      若撤销对嫌疑人采取的羁押强制措施，检察官应立即将决定副本送交羁押场所管理部门执行。</w:t>
      </w:r>
    </w:p>
    <w:p w14:paraId="72DBE627">
      <w:pPr>
        <w:spacing w:after="0"/>
        <w:ind w:left="0"/>
        <w:jc w:val="both"/>
      </w:pPr>
      <w:r>
        <w:rPr>
          <w:rFonts w:ascii="Times New Roman"/>
          <w:b w:val="0"/>
          <w:i w:val="0"/>
          <w:color w:val="000000"/>
          <w:sz w:val="28"/>
        </w:rPr>
        <w:t>
      3. 应本法典第</w:t>
      </w:r>
      <w:r>
        <w:rPr>
          <w:rFonts w:ascii="Times New Roman"/>
          <w:b w:val="0"/>
          <w:i w:val="0"/>
          <w:color w:val="000000"/>
          <w:sz w:val="28"/>
          <w:u w:val="single"/>
        </w:rPr>
        <w:t>289条</w:t>
      </w:r>
      <w:r>
        <w:rPr>
          <w:rFonts w:ascii="Times New Roman"/>
          <w:b w:val="0"/>
          <w:i w:val="0"/>
          <w:color w:val="000000"/>
          <w:sz w:val="28"/>
        </w:rPr>
        <w:t>第二款所列人员请求，检察官应提供查阅终止刑事案件材料的机会。</w:t>
      </w:r>
    </w:p>
    <w:p w14:paraId="7DA31740">
      <w:pPr>
        <w:spacing w:after="0"/>
        <w:ind w:left="0"/>
        <w:jc w:val="left"/>
      </w:pPr>
      <w:r>
        <w:rPr>
          <w:rFonts w:ascii="Times New Roman"/>
          <w:b w:val="0"/>
          <w:i w:val="0"/>
          <w:color w:val="FF0000"/>
          <w:sz w:val="28"/>
        </w:rPr>
        <w:t>      脚注：第290条——经哈萨克斯坦共和国2020年12月19日第384-VI号法律修订（自首次正式公布之日起十个日历日后生效）。</w:t>
      </w:r>
      <w:r>
        <w:br w:type="textWrapping"/>
      </w:r>
      <w:r>
        <w:rPr>
          <w:rFonts w:ascii="Times New Roman"/>
          <w:b w:val="0"/>
          <w:i w:val="0"/>
          <w:color w:val="000000"/>
          <w:sz w:val="28"/>
        </w:rPr>
        <w:t xml:space="preserve"> </w:t>
      </w:r>
    </w:p>
    <w:p w14:paraId="425A3893">
      <w:pPr>
        <w:spacing w:after="0"/>
        <w:ind w:left="0"/>
        <w:jc w:val="left"/>
      </w:pPr>
      <w:r>
        <w:rPr>
          <w:rFonts w:ascii="Times New Roman"/>
          <w:b/>
          <w:i w:val="0"/>
          <w:color w:val="000000"/>
        </w:rPr>
        <w:t xml:space="preserve"> 第291条 终止前置调查或刑事诉讼的恢复</w:t>
      </w:r>
    </w:p>
    <w:p w14:paraId="30EEA3D8">
      <w:pPr>
        <w:spacing w:after="0"/>
        <w:ind w:left="0"/>
        <w:jc w:val="both"/>
      </w:pPr>
      <w:r>
        <w:rPr>
          <w:rFonts w:ascii="Times New Roman"/>
          <w:b w:val="0"/>
          <w:i w:val="0"/>
          <w:color w:val="000000"/>
          <w:sz w:val="28"/>
        </w:rPr>
        <w:t>
      1. 终止后重新启动侦查或刑事诉讼，须由检察官或法院撤销终止决定。</w:t>
      </w:r>
    </w:p>
    <w:p w14:paraId="0B713AF1">
      <w:pPr>
        <w:spacing w:after="0"/>
        <w:ind w:left="0"/>
        <w:jc w:val="both"/>
      </w:pPr>
      <w:r>
        <w:rPr>
          <w:rFonts w:ascii="Times New Roman"/>
          <w:b w:val="0"/>
          <w:i w:val="0"/>
          <w:color w:val="000000"/>
          <w:sz w:val="28"/>
        </w:rPr>
        <w:t>
      若认罪及返还非法所得资产的程序协议条款未履行，由作出终止决定的法院应检察官请求撤销终止决定。</w:t>
      </w:r>
    </w:p>
    <w:p w14:paraId="2443C4C3">
      <w:pPr>
        <w:spacing w:after="0"/>
        <w:ind w:left="0"/>
        <w:jc w:val="both"/>
      </w:pPr>
      <w:r>
        <w:rPr>
          <w:rFonts w:ascii="Times New Roman"/>
          <w:b w:val="0"/>
          <w:i w:val="0"/>
          <w:color w:val="000000"/>
          <w:sz w:val="28"/>
        </w:rPr>
        <w:t>
      2. 应当以书面形式将案件程序恢复的情况通知以下人员：嫌疑人、被告人及其辩护人，被害人及其代表，民事原告、民事被告或其代表，以及申请启动侦查程序的个人或组织。</w:t>
      </w:r>
    </w:p>
    <w:p w14:paraId="6651DA4C">
      <w:pPr>
        <w:spacing w:after="0"/>
        <w:ind w:left="0"/>
        <w:jc w:val="both"/>
      </w:pPr>
      <w:r>
        <w:rPr>
          <w:rFonts w:ascii="Times New Roman"/>
          <w:b w:val="0"/>
          <w:i w:val="0"/>
          <w:color w:val="000000"/>
          <w:sz w:val="28"/>
        </w:rPr>
        <w:t>
      3. 仅在追究责任人的诉讼时效未届满时，方可重新启动审前调查程序。</w:t>
      </w:r>
    </w:p>
    <w:p w14:paraId="7FCA6600">
      <w:pPr>
        <w:spacing w:after="0"/>
        <w:ind w:left="0"/>
        <w:jc w:val="both"/>
      </w:pPr>
      <w:r>
        <w:rPr>
          <w:rFonts w:ascii="Times New Roman"/>
          <w:b w:val="0"/>
          <w:i w:val="0"/>
          <w:color w:val="000000"/>
          <w:sz w:val="28"/>
        </w:rPr>
        <w:t>
      4. 依照本条规定重新启动审前调查时，检察官有权通过作出有理有据的决定选择一项预防措施，但羁押或监视居住除外。</w:t>
      </w:r>
    </w:p>
    <w:p w14:paraId="6033273E">
      <w:pPr>
        <w:spacing w:after="0"/>
        <w:ind w:left="0"/>
        <w:jc w:val="both"/>
      </w:pPr>
      <w:r>
        <w:rPr>
          <w:rFonts w:ascii="Times New Roman"/>
          <w:b w:val="0"/>
          <w:i w:val="0"/>
          <w:color w:val="000000"/>
          <w:sz w:val="28"/>
        </w:rPr>
        <w:t>
      5. 若检察官认为有必要采取羁押或监视居住的预防措施，应遵循本法典第146条、第147条规定。</w:t>
      </w:r>
    </w:p>
    <w:p w14:paraId="4DCFAC50">
      <w:pPr>
        <w:spacing w:after="0"/>
        <w:ind w:left="0"/>
        <w:jc w:val="left"/>
      </w:pPr>
      <w:r>
        <w:rPr>
          <w:rFonts w:ascii="Times New Roman"/>
          <w:b w:val="0"/>
          <w:i w:val="0"/>
          <w:color w:val="FF0000"/>
          <w:sz w:val="28"/>
        </w:rPr>
        <w:t>      脚注：第291条经哈萨克斯坦共和国2020年12月19日第384-VI号法律修订（自首次正式公布之日起十个日历日后施行）；经2023年7月12日第23-VIII号法律修订（自首次正式公布之日起十个日历日后施行）。</w:t>
      </w:r>
      <w:r>
        <w:br w:type="textWrapping"/>
      </w:r>
      <w:r>
        <w:rPr>
          <w:rFonts w:ascii="Times New Roman"/>
          <w:b w:val="0"/>
          <w:i w:val="0"/>
          <w:color w:val="000000"/>
          <w:sz w:val="28"/>
        </w:rPr>
        <w:t xml:space="preserve"> </w:t>
      </w:r>
    </w:p>
    <w:p w14:paraId="28D3CC25">
      <w:pPr>
        <w:spacing w:after="0"/>
        <w:ind w:left="0"/>
        <w:jc w:val="left"/>
      </w:pPr>
      <w:r>
        <w:rPr>
          <w:rFonts w:ascii="Times New Roman"/>
          <w:b/>
          <w:i w:val="0"/>
          <w:color w:val="000000"/>
        </w:rPr>
        <w:t xml:space="preserve"> 第二百九十二条 宣布搜寻嫌疑人、被告人</w:t>
      </w:r>
    </w:p>
    <w:p w14:paraId="2CDEEE61">
      <w:pPr>
        <w:spacing w:after="0"/>
        <w:ind w:left="0"/>
        <w:jc w:val="both"/>
      </w:pPr>
      <w:r>
        <w:rPr>
          <w:rFonts w:ascii="Times New Roman"/>
          <w:b w:val="0"/>
          <w:i w:val="0"/>
          <w:color w:val="000000"/>
          <w:sz w:val="28"/>
        </w:rPr>
        <w:t>
      1. 对嫌疑犯、被告人的搜查包括确定其下落、逮捕并移交至进行审前调查的机关的措施。</w:t>
      </w:r>
    </w:p>
    <w:p w14:paraId="7800387E">
      <w:pPr>
        <w:spacing w:after="0"/>
        <w:ind w:left="0"/>
        <w:jc w:val="both"/>
      </w:pPr>
      <w:r>
        <w:rPr>
          <w:rFonts w:ascii="Times New Roman"/>
          <w:b w:val="0"/>
          <w:i w:val="0"/>
          <w:color w:val="000000"/>
          <w:sz w:val="28"/>
        </w:rPr>
        <w:t>
      对嫌疑人的通缉可在对其行为定性后宣布，对被告人的通缉亦可同时宣布。</w:t>
      </w:r>
    </w:p>
    <w:p w14:paraId="282363E6">
      <w:pPr>
        <w:spacing w:after="0"/>
        <w:ind w:left="0"/>
        <w:jc w:val="both"/>
      </w:pPr>
      <w:r>
        <w:rPr>
          <w:rFonts w:ascii="Times New Roman"/>
          <w:b w:val="0"/>
          <w:i w:val="0"/>
          <w:color w:val="000000"/>
          <w:sz w:val="28"/>
        </w:rPr>
        <w:t>
      侦查机关作出搜寻嫌疑犯、被告人的决定时，应载明已知悉的全部身份信息、搜寻理由，并向侦查机关发出搜寻请求。</w:t>
      </w:r>
    </w:p>
    <w:p w14:paraId="69750BFD">
      <w:pPr>
        <w:spacing w:after="0"/>
        <w:ind w:left="0"/>
        <w:jc w:val="both"/>
      </w:pPr>
      <w:r>
        <w:rPr>
          <w:rFonts w:ascii="Times New Roman"/>
          <w:b w:val="0"/>
          <w:i w:val="0"/>
          <w:color w:val="000000"/>
          <w:sz w:val="28"/>
        </w:rPr>
        <w:t>
      2. 若存在本法第136条规定的理由，可对嫌疑人、被告人采取预防措施，将其列入通缉名单以便发现时实施抓捕。在本法第147条规定的情形下，经调查法官批准，可采取羁押形式的预防措施。</w:t>
      </w:r>
    </w:p>
    <w:p w14:paraId="6E6F5925">
      <w:pPr>
        <w:spacing w:after="0"/>
        <w:ind w:left="0"/>
        <w:jc w:val="both"/>
      </w:pPr>
      <w:r>
        <w:rPr>
          <w:rFonts w:ascii="Times New Roman"/>
          <w:b w:val="0"/>
          <w:i w:val="0"/>
          <w:color w:val="000000"/>
          <w:sz w:val="28"/>
        </w:rPr>
        <w:t>
      关于被搜寻人员限制措施的决定，以及经法院批准的裁决书，亦应送达执行搜查的机构。</w:t>
      </w:r>
    </w:p>
    <w:p w14:paraId="4DA7012D">
      <w:pPr>
        <w:spacing w:after="0"/>
        <w:ind w:left="0"/>
        <w:jc w:val="both"/>
      </w:pPr>
      <w:r>
        <w:rPr>
          <w:rFonts w:ascii="Times New Roman"/>
          <w:b w:val="0"/>
          <w:i w:val="0"/>
          <w:color w:val="000000"/>
          <w:sz w:val="28"/>
        </w:rPr>
        <w:t>
      3. 发现嫌疑人、被告人时，可依照本法第131条规定的程序予以拘留。</w:t>
      </w:r>
    </w:p>
    <w:p w14:paraId="3AF5A32E">
      <w:pPr>
        <w:spacing w:after="0"/>
        <w:ind w:left="0"/>
        <w:jc w:val="both"/>
      </w:pPr>
      <w:r>
        <w:rPr>
          <w:rFonts w:ascii="Times New Roman"/>
          <w:b w:val="0"/>
          <w:i w:val="0"/>
          <w:color w:val="000000"/>
          <w:sz w:val="28"/>
        </w:rPr>
        <w:t>
      4. 若存在宣告国际通缉的依据，刑事追诉机关应就宣告嫌疑人、被告人国际通缉作出单独决定。</w:t>
      </w:r>
    </w:p>
    <w:p w14:paraId="3CD1E402">
      <w:pPr>
        <w:spacing w:after="0"/>
        <w:ind w:left="0"/>
        <w:jc w:val="both"/>
      </w:pPr>
      <w:r>
        <w:rPr>
          <w:rFonts w:ascii="Times New Roman"/>
          <w:b w:val="0"/>
          <w:i w:val="0"/>
          <w:color w:val="000000"/>
          <w:sz w:val="28"/>
        </w:rPr>
        <w:t>
      国际搜查决定的批准程序依照本法第56条规定执行。</w:t>
      </w:r>
    </w:p>
    <w:p w14:paraId="5B2EB8E1">
      <w:pPr>
        <w:spacing w:after="0"/>
        <w:ind w:left="0"/>
        <w:jc w:val="left"/>
      </w:pPr>
      <w:r>
        <w:rPr>
          <w:rFonts w:ascii="Times New Roman"/>
          <w:b w:val="0"/>
          <w:i w:val="0"/>
          <w:color w:val="FF0000"/>
          <w:sz w:val="28"/>
        </w:rPr>
        <w:t>      注：第292条经哈萨克斯坦共和国2014年11月7日第248-V号法律修订（自2015年1月1日起施行）。</w:t>
      </w:r>
      <w:r>
        <w:br w:type="textWrapping"/>
      </w:r>
      <w:r>
        <w:rPr>
          <w:rFonts w:ascii="Times New Roman"/>
          <w:b w:val="0"/>
          <w:i w:val="0"/>
          <w:color w:val="000000"/>
          <w:sz w:val="28"/>
        </w:rPr>
        <w:t xml:space="preserve"> </w:t>
      </w:r>
    </w:p>
    <w:p w14:paraId="56905CA6">
      <w:pPr>
        <w:spacing w:after="0"/>
        <w:ind w:left="0"/>
        <w:jc w:val="left"/>
      </w:pPr>
      <w:r>
        <w:rPr>
          <w:rFonts w:ascii="Times New Roman"/>
          <w:b/>
          <w:i w:val="0"/>
          <w:color w:val="000000"/>
        </w:rPr>
        <w:t xml:space="preserve"> 第二百九十三条 恢复灭失的刑事案件或其材料</w:t>
      </w:r>
    </w:p>
    <w:p w14:paraId="437FA696">
      <w:pPr>
        <w:spacing w:after="0"/>
        <w:ind w:left="0"/>
        <w:jc w:val="both"/>
      </w:pPr>
      <w:r>
        <w:rPr>
          <w:rFonts w:ascii="Times New Roman"/>
          <w:b w:val="0"/>
          <w:i w:val="0"/>
          <w:color w:val="000000"/>
          <w:sz w:val="28"/>
        </w:rPr>
        <w:t>
      1. 刑事案件或其材料的恢复，由检察官、侦查人员作出决定；若在司法程序中丢失刑事案件或材料，则由法院作出决定并送达检察官执行。</w:t>
      </w:r>
    </w:p>
    <w:p w14:paraId="53BC645A">
      <w:pPr>
        <w:spacing w:after="0"/>
        <w:ind w:left="0"/>
        <w:jc w:val="both"/>
      </w:pPr>
      <w:r>
        <w:rPr>
          <w:rFonts w:ascii="Times New Roman"/>
          <w:b w:val="0"/>
          <w:i w:val="0"/>
          <w:color w:val="000000"/>
          <w:sz w:val="28"/>
        </w:rPr>
        <w:t>
      2. 刑事案件的恢复可依据刑事案件材料的存留副本进行，包括符合本法规定可作为证据的电子或纸质形式信息，或通过刑事诉讼机关实施程序性行为，以及基于信息记录及其他必要材料。</w:t>
      </w:r>
    </w:p>
    <w:p w14:paraId="431DF566">
      <w:pPr>
        <w:spacing w:after="0"/>
        <w:ind w:left="0"/>
        <w:jc w:val="both"/>
      </w:pPr>
      <w:r>
        <w:rPr>
          <w:rFonts w:ascii="Times New Roman"/>
          <w:b w:val="0"/>
          <w:i w:val="0"/>
          <w:color w:val="000000"/>
          <w:sz w:val="28"/>
        </w:rPr>
        <w:t>
      3. 恢复刑事案件时，侦查期限与羁押期限应依照本法典第151条、第192条规定的程序计算。</w:t>
      </w:r>
    </w:p>
    <w:p w14:paraId="62FBD047">
      <w:pPr>
        <w:spacing w:after="0"/>
        <w:ind w:left="0"/>
        <w:jc w:val="both"/>
      </w:pPr>
      <w:r>
        <w:rPr>
          <w:rFonts w:ascii="Times New Roman"/>
          <w:b w:val="0"/>
          <w:i w:val="0"/>
          <w:color w:val="000000"/>
          <w:sz w:val="28"/>
        </w:rPr>
        <w:t>
      4. 若失效刑事案件的羁押期限届满，应立即释放嫌疑人。</w:t>
      </w:r>
    </w:p>
    <w:p w14:paraId="00EA8380">
      <w:pPr>
        <w:spacing w:after="0"/>
        <w:ind w:left="0"/>
        <w:jc w:val="left"/>
      </w:pPr>
      <w:r>
        <w:rPr>
          <w:rFonts w:ascii="Times New Roman"/>
          <w:b/>
          <w:i w:val="0"/>
          <w:color w:val="000000"/>
        </w:rPr>
        <w:t xml:space="preserve"> 第三十七章 终止侦查行动通知及刑事诉讼参与人查阅案卷事宜第二百九十四条 终止侦查行动通知及查阅案卷权利告知</w:t>
      </w:r>
    </w:p>
    <w:p w14:paraId="16EECDD4">
      <w:pPr>
        <w:spacing w:after="0"/>
        <w:ind w:left="0"/>
        <w:jc w:val="both"/>
      </w:pPr>
      <w:r>
        <w:rPr>
          <w:rFonts w:ascii="Times New Roman"/>
          <w:b w:val="0"/>
          <w:i w:val="0"/>
          <w:color w:val="000000"/>
          <w:sz w:val="28"/>
        </w:rPr>
        <w:t>
      1. 预审调查人员确认刑事案件中所有依据本法第113条要求需证明的事实均已查明时，应通知涉案嫌疑人、其辩护律师、法定代理人（如已介入案件），以及被害人、其代理人、民事原告、民事被告及其代理人终止本案调查行动。</w:t>
      </w:r>
    </w:p>
    <w:p w14:paraId="73EE60F3">
      <w:pPr>
        <w:spacing w:after="0"/>
        <w:ind w:left="0"/>
        <w:jc w:val="both"/>
      </w:pPr>
      <w:r>
        <w:rPr>
          <w:rFonts w:ascii="Times New Roman"/>
          <w:b w:val="0"/>
          <w:i w:val="0"/>
          <w:color w:val="000000"/>
          <w:sz w:val="28"/>
        </w:rPr>
        <w:t>
      在向本条第一款规定人员发出通知时，应同时告知其查阅刑事案件材料、申请补充侦查或其他程序性决定的权利。通知中还应载明查阅地点及可查阅刑事案件材料的期限。</w:t>
      </w:r>
    </w:p>
    <w:p w14:paraId="4CB98380">
      <w:pPr>
        <w:spacing w:after="0"/>
        <w:ind w:left="0"/>
        <w:jc w:val="both"/>
      </w:pPr>
      <w:r>
        <w:rPr>
          <w:rFonts w:ascii="Times New Roman"/>
          <w:b w:val="0"/>
          <w:i w:val="0"/>
          <w:color w:val="000000"/>
          <w:sz w:val="28"/>
        </w:rPr>
        <w:t>
      2. 若刑事案件侦查终结时或嫌疑人及其辩护律师查阅案卷期间，羁押期限届满，侦查机关应当作出决定，向法院申请批准延长嫌疑人羁押期限以供查阅案卷。</w:t>
      </w:r>
    </w:p>
    <w:p w14:paraId="2F8D58DA">
      <w:pPr>
        <w:spacing w:after="0"/>
        <w:ind w:left="0"/>
        <w:jc w:val="both"/>
      </w:pPr>
      <w:r>
        <w:rPr>
          <w:rFonts w:ascii="Times New Roman"/>
          <w:b w:val="0"/>
          <w:i w:val="0"/>
          <w:color w:val="000000"/>
          <w:sz w:val="28"/>
        </w:rPr>
        <w:t>
      对嫌疑人羁押期限的批准，应依照本法典第152条规定的程序进行。</w:t>
      </w:r>
    </w:p>
    <w:p w14:paraId="53E26124">
      <w:pPr>
        <w:spacing w:after="0"/>
        <w:ind w:left="0"/>
        <w:jc w:val="both"/>
      </w:pPr>
      <w:r>
        <w:rPr>
          <w:rFonts w:ascii="Times New Roman"/>
          <w:b w:val="0"/>
          <w:i w:val="0"/>
          <w:color w:val="000000"/>
          <w:sz w:val="28"/>
        </w:rPr>
        <w:t>
      3. 侦查人员应当向代表未成年犯罪嫌疑人或未成年被害人（涉及本法典第307条第一款规定的犯罪行为）利益的当事人说明，该案件属于地区级专门跨区少年法院及同级法院的管辖范围。</w:t>
      </w:r>
    </w:p>
    <w:p w14:paraId="37F103B5">
      <w:pPr>
        <w:spacing w:after="0"/>
        <w:ind w:left="0"/>
        <w:jc w:val="both"/>
      </w:pPr>
      <w:r>
        <w:rPr>
          <w:rFonts w:ascii="Times New Roman"/>
          <w:b w:val="0"/>
          <w:i w:val="0"/>
          <w:color w:val="000000"/>
          <w:sz w:val="28"/>
        </w:rPr>
        <w:t>
      4. 侦查人员应当制作刑事诉讼参与人阅览案卷材料的笔录。经嫌疑人或其辩护人申请，可同时进行案卷阅览，并制作统一笔录。</w:t>
      </w:r>
    </w:p>
    <w:p w14:paraId="4018A30E">
      <w:pPr>
        <w:spacing w:after="0"/>
        <w:ind w:left="0"/>
        <w:jc w:val="both"/>
      </w:pPr>
      <w:r>
        <w:rPr>
          <w:rFonts w:ascii="Times New Roman"/>
          <w:b w:val="0"/>
          <w:i w:val="0"/>
          <w:color w:val="000000"/>
          <w:sz w:val="28"/>
        </w:rPr>
        <w:t>
      若嫌疑人拒绝查阅案卷材料，应在笔录中予以注明。</w:t>
      </w:r>
    </w:p>
    <w:p w14:paraId="471C736A">
      <w:pPr>
        <w:spacing w:after="0"/>
        <w:ind w:left="0"/>
        <w:jc w:val="both"/>
      </w:pPr>
      <w:r>
        <w:rPr>
          <w:rFonts w:ascii="Times New Roman"/>
          <w:b w:val="0"/>
          <w:i w:val="0"/>
          <w:color w:val="000000"/>
          <w:sz w:val="28"/>
        </w:rPr>
        <w:t>
      若辩护人、嫌疑人的法定代理人、被害人、被害人代表、民事原告或民事被告因正当理由无法及时到场熟悉案卷，侦查人员应将熟悉时间顺延不超过五日。</w:t>
      </w:r>
    </w:p>
    <w:p w14:paraId="6DD34239">
      <w:pPr>
        <w:spacing w:after="0"/>
        <w:ind w:left="0"/>
        <w:jc w:val="both"/>
      </w:pPr>
      <w:r>
        <w:rPr>
          <w:rFonts w:ascii="Times New Roman"/>
          <w:b w:val="0"/>
          <w:i w:val="0"/>
          <w:color w:val="000000"/>
          <w:sz w:val="28"/>
        </w:rPr>
        <w:t>
      如嫌疑人辩护律师或受害人代表缺席，预审调查人员应在此期间采取措施确保另一名辩护律师或代表到场。</w:t>
      </w:r>
    </w:p>
    <w:p w14:paraId="6F079266">
      <w:pPr>
        <w:spacing w:after="0"/>
        <w:ind w:left="0"/>
        <w:jc w:val="left"/>
      </w:pPr>
      <w:r>
        <w:rPr>
          <w:rFonts w:ascii="Times New Roman"/>
          <w:b/>
          <w:i w:val="0"/>
          <w:color w:val="000000"/>
        </w:rPr>
        <w:t xml:space="preserve"> 第二百九十五条 被害人、民事原告、民事被告及其代理人查阅案卷材料</w:t>
      </w:r>
    </w:p>
    <w:p w14:paraId="4B796EEE">
      <w:pPr>
        <w:spacing w:after="0"/>
        <w:ind w:left="0"/>
        <w:jc w:val="both"/>
      </w:pPr>
      <w:r>
        <w:rPr>
          <w:rFonts w:ascii="Times New Roman"/>
          <w:b w:val="0"/>
          <w:i w:val="0"/>
          <w:color w:val="000000"/>
          <w:sz w:val="28"/>
        </w:rPr>
        <w:t>
      1. 被害人或其代理人提出口头或书面请求时，侦查人员应向其提供其要求查阅的全部或部分案卷材料。民事原告、民事被告或其代理人如提出申请，应查阅涉及其民事请求部分的案卷材料。</w:t>
      </w:r>
    </w:p>
    <w:p w14:paraId="746ACC03">
      <w:pPr>
        <w:spacing w:after="0"/>
        <w:ind w:left="0"/>
        <w:jc w:val="both"/>
      </w:pPr>
      <w:r>
        <w:rPr>
          <w:rFonts w:ascii="Times New Roman"/>
          <w:b w:val="0"/>
          <w:i w:val="0"/>
          <w:color w:val="000000"/>
          <w:sz w:val="28"/>
        </w:rPr>
        <w:t>
      2. 阅览程序依照本法典第296条规定执行。</w:t>
      </w:r>
    </w:p>
    <w:p w14:paraId="216A8AC7">
      <w:pPr>
        <w:spacing w:after="0"/>
        <w:ind w:left="0"/>
        <w:jc w:val="left"/>
      </w:pPr>
      <w:r>
        <w:rPr>
          <w:rFonts w:ascii="Times New Roman"/>
          <w:b/>
          <w:i w:val="0"/>
          <w:color w:val="000000"/>
        </w:rPr>
        <w:t xml:space="preserve"> 第二百九十六条 向嫌疑人及其辩护律师提供案卷材料查阅</w:t>
      </w:r>
    </w:p>
    <w:p w14:paraId="0D18D84C">
      <w:pPr>
        <w:spacing w:after="0"/>
        <w:ind w:left="0"/>
        <w:jc w:val="both"/>
      </w:pPr>
      <w:r>
        <w:rPr>
          <w:rFonts w:ascii="Times New Roman"/>
          <w:b w:val="0"/>
          <w:i w:val="0"/>
          <w:color w:val="000000"/>
          <w:sz w:val="28"/>
        </w:rPr>
        <w:t>
      1. 依照本法典第295条规定，预审调查人员应向嫌疑人及其辩护律师出示除应予立案的指控清单外全部案卷材料。该清单须经办案机关编号、登记于案卷清单、装订成册并加盖封条。 实物证据亦应一并提供查阅。应嫌疑人或其辩护律师要求，可播放调查笔录所附的录音、录像、影片、幻灯片及其他媒介资料（如有）。经嫌疑人或其辩护律师申请，可共同或分别查阅案卷材料。</w:t>
      </w:r>
    </w:p>
    <w:p w14:paraId="6506DE7E">
      <w:pPr>
        <w:spacing w:after="0"/>
        <w:ind w:left="0"/>
        <w:jc w:val="both"/>
      </w:pPr>
      <w:r>
        <w:rPr>
          <w:rFonts w:ascii="Times New Roman"/>
          <w:b w:val="0"/>
          <w:i w:val="0"/>
          <w:color w:val="000000"/>
          <w:sz w:val="28"/>
        </w:rPr>
        <w:t>
      2. 嫌疑人及其辩护律师在熟悉案卷材料过程中，若材料分册存放，有权重新查阅任意册卷，可在任意册卷中抄录信息，并可复制文件（包括运用科技手段），但涉及国家秘密或其他依法保护的秘密的信息除外。 案件材料中载有国家秘密或其他依法保护的秘密信息的摘录和复印件，应留存于案卷中，并在法庭审理时提交给嫌疑人及其辩护律师。</w:t>
      </w:r>
    </w:p>
    <w:p w14:paraId="715DB37C">
      <w:pPr>
        <w:spacing w:after="0"/>
        <w:ind w:left="0"/>
        <w:jc w:val="both"/>
      </w:pPr>
      <w:r>
        <w:rPr>
          <w:rFonts w:ascii="Times New Roman"/>
          <w:b w:val="0"/>
          <w:i w:val="0"/>
          <w:color w:val="000000"/>
          <w:sz w:val="28"/>
        </w:rPr>
        <w:t>
      3. 不得限制嫌疑人及其辩护律师查阅案卷所需时间。若嫌疑人及辩护律师明显拖延查阅案卷，侦查人员有权制定经检察官批准的案卷查阅计划，并设定具体期限。</w:t>
      </w:r>
    </w:p>
    <w:p w14:paraId="1855AC48">
      <w:pPr>
        <w:spacing w:after="0"/>
        <w:ind w:left="0"/>
        <w:jc w:val="both"/>
      </w:pPr>
      <w:r>
        <w:rPr>
          <w:rFonts w:ascii="Times New Roman"/>
          <w:b w:val="0"/>
          <w:i w:val="0"/>
          <w:color w:val="000000"/>
          <w:sz w:val="28"/>
        </w:rPr>
        <w:t xml:space="preserve">
      4. 嫌疑人及其辩护律师审阅完案卷后，侦查人员须询问其是否提交申请、拟采取何种行动及是否另有陈述。 </w:t>
      </w:r>
    </w:p>
    <w:p w14:paraId="379D02FE">
      <w:pPr>
        <w:spacing w:after="0"/>
        <w:ind w:left="0"/>
        <w:jc w:val="both"/>
      </w:pPr>
      <w:r>
        <w:rPr>
          <w:rFonts w:ascii="Times New Roman"/>
          <w:b w:val="0"/>
          <w:i w:val="0"/>
          <w:color w:val="000000"/>
          <w:sz w:val="28"/>
        </w:rPr>
        <w:t>
      嫌疑人及其辩护人必须提交补充证据及其他信息，这些材料必须纳入刑事案件卷宗。预审调查人员有权依照《刑事诉讼法》第297条第3款和第4款规定的程序实施补充调查措施。</w:t>
      </w:r>
    </w:p>
    <w:p w14:paraId="18F6661C">
      <w:pPr>
        <w:spacing w:after="0"/>
        <w:ind w:left="0"/>
        <w:jc w:val="both"/>
      </w:pPr>
      <w:r>
        <w:rPr>
          <w:rFonts w:ascii="Times New Roman"/>
          <w:b w:val="0"/>
          <w:i w:val="0"/>
          <w:color w:val="000000"/>
          <w:sz w:val="28"/>
        </w:rPr>
        <w:t>
      当事方未能提供当时可获得的全部证据及其他材料，将导致该等材料被宣告为不可采信的证据。</w:t>
      </w:r>
    </w:p>
    <w:p w14:paraId="4AE3822E">
      <w:pPr>
        <w:spacing w:after="0"/>
        <w:ind w:left="0"/>
        <w:jc w:val="both"/>
      </w:pPr>
      <w:r>
        <w:rPr>
          <w:rFonts w:ascii="Times New Roman"/>
          <w:b w:val="0"/>
          <w:i w:val="0"/>
          <w:color w:val="000000"/>
          <w:sz w:val="28"/>
        </w:rPr>
        <w:t>
      在这种情况下，无论出于何种动机，辩护方都有权不向审前调查机构提供其认为对保护嫌疑人的利益特别重要的证据。</w:t>
      </w:r>
    </w:p>
    <w:p w14:paraId="269C2CB8">
      <w:pPr>
        <w:spacing w:after="0"/>
        <w:ind w:left="0"/>
        <w:jc w:val="both"/>
      </w:pPr>
      <w:r>
        <w:rPr>
          <w:rFonts w:ascii="Times New Roman"/>
          <w:b w:val="0"/>
          <w:i w:val="0"/>
          <w:color w:val="000000"/>
          <w:sz w:val="28"/>
        </w:rPr>
        <w:t>
      还必须询问嫌疑人及其辩护律师，他们希望传唤哪些接受过询问的证人、专家、专业人员和涉案证人出席庭审，以便进行质询并证实辩护立场。</w:t>
      </w:r>
    </w:p>
    <w:p w14:paraId="32F36C6F">
      <w:pPr>
        <w:spacing w:after="0"/>
        <w:ind w:left="0"/>
        <w:jc w:val="left"/>
      </w:pPr>
      <w:r>
        <w:rPr>
          <w:rFonts w:ascii="Times New Roman"/>
          <w:b w:val="0"/>
          <w:i w:val="0"/>
          <w:color w:val="FF0000"/>
          <w:sz w:val="28"/>
        </w:rPr>
        <w:t>      脚注：第296条经哈萨克斯坦共和国2017年12月21日第118-VI号法律修订（自首次正式公布之日起十个日历日后生效）。</w:t>
      </w:r>
      <w:r>
        <w:br w:type="textWrapping"/>
      </w:r>
      <w:r>
        <w:rPr>
          <w:rFonts w:ascii="Times New Roman"/>
          <w:b w:val="0"/>
          <w:i w:val="0"/>
          <w:color w:val="000000"/>
          <w:sz w:val="28"/>
        </w:rPr>
        <w:t xml:space="preserve"> </w:t>
      </w:r>
    </w:p>
    <w:p w14:paraId="160F62D9">
      <w:pPr>
        <w:spacing w:after="0"/>
        <w:ind w:left="0"/>
        <w:jc w:val="left"/>
      </w:pPr>
      <w:r>
        <w:rPr>
          <w:rFonts w:ascii="Times New Roman"/>
          <w:b/>
          <w:i w:val="0"/>
          <w:color w:val="000000"/>
        </w:rPr>
        <w:t xml:space="preserve"> 第297条 刑事案件材料审阅结束后提出的申请的审理程序</w:t>
      </w:r>
    </w:p>
    <w:p w14:paraId="67663518">
      <w:pPr>
        <w:spacing w:after="0"/>
        <w:ind w:left="0"/>
        <w:jc w:val="both"/>
      </w:pPr>
      <w:r>
        <w:rPr>
          <w:rFonts w:ascii="Times New Roman"/>
          <w:b w:val="0"/>
          <w:i w:val="0"/>
          <w:color w:val="000000"/>
          <w:sz w:val="28"/>
        </w:rPr>
        <w:t>
      1. 本法典第294条所指人员审阅刑事案件材料结束后，侦查人员应询问其是否有申请或其他陈述。</w:t>
      </w:r>
    </w:p>
    <w:p w14:paraId="7F955A81">
      <w:pPr>
        <w:spacing w:after="0"/>
        <w:ind w:left="0"/>
        <w:jc w:val="both"/>
      </w:pPr>
      <w:r>
        <w:rPr>
          <w:rFonts w:ascii="Times New Roman"/>
          <w:b w:val="0"/>
          <w:i w:val="0"/>
          <w:color w:val="000000"/>
          <w:sz w:val="28"/>
        </w:rPr>
        <w:t>
      2. 嫌疑人、其辩护人、法定代理人、被害人、民事原告、民事被告及其代理人在阅案后口头提出的申请，应载入阅案笔录。</w:t>
      </w:r>
    </w:p>
    <w:p w14:paraId="487F5A27">
      <w:pPr>
        <w:spacing w:after="0"/>
        <w:ind w:left="0"/>
        <w:jc w:val="both"/>
      </w:pPr>
      <w:r>
        <w:rPr>
          <w:rFonts w:ascii="Times New Roman"/>
          <w:b w:val="0"/>
          <w:i w:val="0"/>
          <w:color w:val="000000"/>
          <w:sz w:val="28"/>
        </w:rPr>
        <w:t>
      若诉讼参与人声明拟提交书面申请，应给予其准备时间（不超过三日），并在熟悉案卷记录中注明。书面申请应附于卷宗。</w:t>
      </w:r>
    </w:p>
    <w:p w14:paraId="25F1C62A">
      <w:pPr>
        <w:spacing w:after="0"/>
        <w:ind w:left="0"/>
        <w:jc w:val="both"/>
      </w:pPr>
      <w:r>
        <w:rPr>
          <w:rFonts w:ascii="Times New Roman"/>
          <w:b w:val="0"/>
          <w:i w:val="0"/>
          <w:color w:val="000000"/>
          <w:sz w:val="28"/>
        </w:rPr>
        <w:t>
      3. 申请的审议与裁决应依照本法典第99条规定程序进行，据此，预审调查人员无权驳回为查明案件相关情况而提出的申请。 在此情形下，预审调查人员若认定需采取补充调查措施，应签发恢复调查令并批准申请。此时，其他诉讼参与人继续查阅刑事案卷材料不影响申请的裁决，若申请获准则不影响调查措施的实施。</w:t>
      </w:r>
    </w:p>
    <w:p w14:paraId="2FB5A41C">
      <w:pPr>
        <w:spacing w:after="0"/>
        <w:ind w:left="0"/>
        <w:jc w:val="both"/>
      </w:pPr>
      <w:r>
        <w:rPr>
          <w:rFonts w:ascii="Times New Roman"/>
          <w:b w:val="0"/>
          <w:i w:val="0"/>
          <w:color w:val="000000"/>
          <w:sz w:val="28"/>
        </w:rPr>
        <w:t>
      4. 补充侦查结束后，侦查人员应再次宣布侦查终结，并告知诉讼参与人：既可查阅原有案卷材料，亦可依据本章规定的相应权利要求查阅补充侦查材料或刑事案卷材料。</w:t>
      </w:r>
    </w:p>
    <w:p w14:paraId="36677F13">
      <w:pPr>
        <w:spacing w:after="0"/>
        <w:ind w:left="0"/>
        <w:jc w:val="both"/>
      </w:pPr>
      <w:r>
        <w:rPr>
          <w:rFonts w:ascii="Times New Roman"/>
          <w:b w:val="0"/>
          <w:i w:val="0"/>
          <w:color w:val="000000"/>
          <w:sz w:val="28"/>
        </w:rPr>
        <w:t>
      5. 若全部或部分驳回所提申请，侦查人员应作出相应决定，并在当日将决定副本当面交付申请人或通过现有通讯方式寄送。</w:t>
      </w:r>
    </w:p>
    <w:p w14:paraId="6AB54FEA">
      <w:pPr>
        <w:spacing w:after="0"/>
        <w:ind w:left="0"/>
        <w:jc w:val="both"/>
      </w:pPr>
      <w:r>
        <w:rPr>
          <w:rFonts w:ascii="Times New Roman"/>
          <w:b w:val="0"/>
          <w:i w:val="0"/>
          <w:color w:val="000000"/>
          <w:sz w:val="28"/>
        </w:rPr>
        <w:t>
      6. 对刑事案件中预审调查人员拒绝申请的决定，可在收到驳回申请决定副本之日起三日内向检察官提出申诉。</w:t>
      </w:r>
    </w:p>
    <w:p w14:paraId="2A0946FE">
      <w:pPr>
        <w:spacing w:after="0"/>
        <w:ind w:left="0"/>
        <w:jc w:val="both"/>
      </w:pPr>
      <w:r>
        <w:rPr>
          <w:rFonts w:ascii="Times New Roman"/>
          <w:b w:val="0"/>
          <w:i w:val="0"/>
          <w:color w:val="000000"/>
          <w:sz w:val="28"/>
        </w:rPr>
        <w:t>
      7. 在检察官处理申诉期间，刑事案件不得移送法院。检察官驳回申请的申诉被撤销后，申请人仍有权向法院提出相同申请。</w:t>
      </w:r>
    </w:p>
    <w:p w14:paraId="5D818F7D">
      <w:pPr>
        <w:spacing w:after="0"/>
        <w:ind w:left="0"/>
        <w:jc w:val="left"/>
      </w:pPr>
      <w:r>
        <w:rPr>
          <w:rFonts w:ascii="Times New Roman"/>
          <w:b/>
          <w:i w:val="0"/>
          <w:color w:val="000000"/>
        </w:rPr>
        <w:t xml:space="preserve"> 第三十八章 制作侦查终结报告及向检察官移送刑事案件</w:t>
      </w:r>
    </w:p>
    <w:p w14:paraId="1A987402">
      <w:pPr>
        <w:spacing w:after="0"/>
        <w:ind w:left="0"/>
        <w:jc w:val="both"/>
      </w:pPr>
      <w:r>
        <w:rPr>
          <w:rFonts w:ascii="Times New Roman"/>
          <w:b w:val="0"/>
          <w:i w:val="0"/>
          <w:color w:val="FF0000"/>
          <w:sz w:val="28"/>
        </w:rPr>
        <w:t>
      注：第38章标题依据哈萨克斯坦共和国2021年12月27日法律修订 第88-VII号（关于侦查人员制作侦查终结报告、检察官制作起诉书及自检察官制作起诉书时认定当事人被告身份的规定，自2022年1月1日起对内务机关、反腐败机构及经济调查机构侦查的特别严重犯罪案件生效，包括涉及其他刑事犯罪的关联案件）</w:t>
      </w:r>
    </w:p>
    <w:p w14:paraId="5D4816A5">
      <w:pPr>
        <w:spacing w:after="0"/>
        <w:ind w:left="0"/>
        <w:jc w:val="both"/>
      </w:pPr>
      <w:r>
        <w:rPr>
          <w:rFonts w:ascii="Times New Roman"/>
          <w:b w:val="0"/>
          <w:i w:val="0"/>
          <w:color w:val="000000"/>
          <w:sz w:val="28"/>
        </w:rPr>
        <w:t>
      自2022年1月1日起，适用于内务机关、反腐败机构及经济调查机构侦查的特别严重犯罪案件，包括涉及其他刑事犯罪的关联案件；</w:t>
      </w:r>
    </w:p>
    <w:p w14:paraId="06F6AAD6">
      <w:pPr>
        <w:spacing w:after="0"/>
        <w:ind w:left="0"/>
        <w:jc w:val="both"/>
      </w:pPr>
      <w:r>
        <w:rPr>
          <w:rFonts w:ascii="Times New Roman"/>
          <w:b w:val="0"/>
          <w:i w:val="0"/>
          <w:color w:val="000000"/>
          <w:sz w:val="28"/>
        </w:rPr>
        <w:t>
      自2023年1月1日起，适用于哈萨克斯坦共和国刑法第3条第29项规定的腐败犯罪案件，包括涉及其他刑事犯罪的关联案件；</w:t>
      </w:r>
    </w:p>
    <w:p w14:paraId="6DE1AE78">
      <w:pPr>
        <w:spacing w:after="0"/>
        <w:ind w:left="0"/>
        <w:jc w:val="both"/>
      </w:pPr>
      <w:r>
        <w:rPr>
          <w:rFonts w:ascii="Times New Roman"/>
          <w:b w:val="0"/>
          <w:i w:val="0"/>
          <w:color w:val="000000"/>
          <w:sz w:val="28"/>
        </w:rPr>
        <w:t>
      自2024年1月1日起，适用于以预审形式结案的其他刑事犯罪案件）。</w:t>
      </w:r>
    </w:p>
    <w:p w14:paraId="467C21EE">
      <w:pPr>
        <w:spacing w:after="0"/>
        <w:ind w:left="0"/>
        <w:jc w:val="left"/>
      </w:pPr>
      <w:r>
        <w:rPr>
          <w:rFonts w:ascii="Times New Roman"/>
          <w:b/>
          <w:i w:val="0"/>
          <w:color w:val="000000"/>
        </w:rPr>
        <w:t xml:space="preserve"> 第298条 制作终止预审调查的报告</w:t>
      </w:r>
    </w:p>
    <w:p w14:paraId="1A017768">
      <w:pPr>
        <w:spacing w:after="0"/>
        <w:ind w:left="0"/>
        <w:jc w:val="both"/>
      </w:pPr>
      <w:r>
        <w:rPr>
          <w:rFonts w:ascii="Times New Roman"/>
          <w:b w:val="0"/>
          <w:i w:val="0"/>
          <w:color w:val="FF0000"/>
          <w:sz w:val="28"/>
        </w:rPr>
        <w:t>
      注：第298条标题经2021年12月27日哈萨克斯坦共和国第88-VII号法律修订（涉及以下事项生效时间：由侦查人员制作侦查终结报告、检察官制作起诉书及自检察官制作起诉书时认定被告人身份）：</w:t>
      </w:r>
    </w:p>
    <w:p w14:paraId="7BF93559">
      <w:pPr>
        <w:spacing w:after="0"/>
        <w:ind w:left="0"/>
        <w:jc w:val="both"/>
      </w:pPr>
      <w:r>
        <w:rPr>
          <w:rFonts w:ascii="Times New Roman"/>
          <w:b w:val="0"/>
          <w:i w:val="0"/>
          <w:color w:val="000000"/>
          <w:sz w:val="28"/>
        </w:rPr>
        <w:t>
      自2022年1月1日起适用于内务机关、反腐败机构及经济调查机构侦查的特别严重犯罪案件，包括涉及其他刑事犯罪的关联案件；</w:t>
      </w:r>
    </w:p>
    <w:p w14:paraId="3308FBF6">
      <w:pPr>
        <w:spacing w:after="0"/>
        <w:ind w:left="0"/>
        <w:jc w:val="both"/>
      </w:pPr>
      <w:r>
        <w:rPr>
          <w:rFonts w:ascii="Times New Roman"/>
          <w:b w:val="0"/>
          <w:i w:val="0"/>
          <w:color w:val="000000"/>
          <w:sz w:val="28"/>
        </w:rPr>
        <w:t>
      自2023年1月1日起，适用于哈萨克斯坦共和国刑法第3条第29项规定的腐败犯罪案件，包括涉及其他刑事犯罪的关联案件；</w:t>
      </w:r>
    </w:p>
    <w:p w14:paraId="3B1733DD">
      <w:pPr>
        <w:spacing w:after="0"/>
        <w:ind w:left="0"/>
        <w:jc w:val="both"/>
      </w:pPr>
      <w:r>
        <w:rPr>
          <w:rFonts w:ascii="Times New Roman"/>
          <w:b w:val="0"/>
          <w:i w:val="0"/>
          <w:color w:val="000000"/>
          <w:sz w:val="28"/>
        </w:rPr>
        <w:t>
      自2024年1月1日起，适用于以预审形式结案的其他刑事犯罪案件）。</w:t>
      </w:r>
    </w:p>
    <w:p w14:paraId="71761FB2">
      <w:pPr>
        <w:spacing w:after="0"/>
        <w:ind w:left="0"/>
        <w:jc w:val="both"/>
      </w:pPr>
      <w:r>
        <w:rPr>
          <w:rFonts w:ascii="Times New Roman"/>
          <w:b w:val="0"/>
          <w:i w:val="0"/>
          <w:color w:val="000000"/>
          <w:sz w:val="28"/>
        </w:rPr>
        <w:t>
      1. 预审调查人员在查阅诉讼参与人提交的刑事案件材料并处理其申请后，应制作预审调查终结报告。</w:t>
      </w:r>
    </w:p>
    <w:p w14:paraId="24797F22">
      <w:pPr>
        <w:spacing w:after="0"/>
        <w:ind w:left="0"/>
        <w:jc w:val="left"/>
      </w:pPr>
      <w:r>
        <w:rPr>
          <w:rFonts w:ascii="Times New Roman"/>
          <w:b w:val="0"/>
          <w:i w:val="0"/>
          <w:color w:val="FF0000"/>
          <w:sz w:val="28"/>
        </w:rPr>
        <w:t>      脚注：第一款——经2021年12月27日哈萨克斯坦共和国第88-VII号法律修订（涉及以下内容：由预审调查人员制作预审调查终结报告、检察官制作起诉书、自检察官制作起诉书时认定当事人被告身份，该修订自下列日期生效：</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5DBEA0CF">
      <w:pPr>
        <w:spacing w:after="0"/>
        <w:ind w:left="0"/>
        <w:jc w:val="both"/>
      </w:pPr>
      <w:r>
        <w:rPr>
          <w:rFonts w:ascii="Times New Roman"/>
          <w:b w:val="0"/>
          <w:i w:val="0"/>
          <w:color w:val="000000"/>
          <w:sz w:val="28"/>
        </w:rPr>
        <w:t>
      2. 若嫌疑人涉嫌多项刑事犯罪，应按时间先后顺序描述每项犯罪，从时间上早于其他犯罪的开始。</w:t>
      </w:r>
    </w:p>
    <w:p w14:paraId="3711B4EF">
      <w:pPr>
        <w:spacing w:after="0"/>
        <w:ind w:left="0"/>
        <w:jc w:val="left"/>
      </w:pPr>
      <w:r>
        <w:rPr>
          <w:rFonts w:ascii="Times New Roman"/>
          <w:b w:val="0"/>
          <w:i w:val="0"/>
          <w:color w:val="FF0000"/>
          <w:sz w:val="28"/>
        </w:rPr>
        <w:t>      脚注：第298条经哈萨克斯坦共和国2021年12月27日第88-VII号法律修订（生效条款见第2条）。</w:t>
      </w:r>
      <w:r>
        <w:br w:type="textWrapping"/>
      </w:r>
      <w:r>
        <w:rPr>
          <w:rFonts w:ascii="Times New Roman"/>
          <w:b w:val="0"/>
          <w:i w:val="0"/>
          <w:color w:val="000000"/>
          <w:sz w:val="28"/>
        </w:rPr>
        <w:t xml:space="preserve"> </w:t>
      </w:r>
    </w:p>
    <w:p w14:paraId="6EE9C9CE">
      <w:pPr>
        <w:spacing w:after="0"/>
        <w:ind w:left="0"/>
        <w:jc w:val="left"/>
      </w:pPr>
      <w:r>
        <w:rPr>
          <w:rFonts w:ascii="Times New Roman"/>
          <w:b/>
          <w:i w:val="0"/>
          <w:color w:val="000000"/>
        </w:rPr>
        <w:t xml:space="preserve"> 第299条 刑事案件预审终结报告的内容</w:t>
      </w:r>
    </w:p>
    <w:p w14:paraId="6EDA6C0B">
      <w:pPr>
        <w:spacing w:after="0"/>
        <w:ind w:left="0"/>
        <w:jc w:val="both"/>
      </w:pPr>
      <w:r>
        <w:rPr>
          <w:rFonts w:ascii="Times New Roman"/>
          <w:b w:val="0"/>
          <w:i w:val="0"/>
          <w:color w:val="000000"/>
          <w:sz w:val="28"/>
        </w:rPr>
        <w:t>
      1. 终结刑事案件侦查报告应载明：</w:t>
      </w:r>
    </w:p>
    <w:p w14:paraId="5B41489E">
      <w:pPr>
        <w:spacing w:after="0"/>
        <w:ind w:left="0"/>
        <w:jc w:val="both"/>
      </w:pPr>
      <w:r>
        <w:rPr>
          <w:rFonts w:ascii="Times New Roman"/>
          <w:b w:val="0"/>
          <w:i w:val="0"/>
          <w:color w:val="000000"/>
          <w:sz w:val="28"/>
        </w:rPr>
        <w:t>
      1) 刑事案件侦查终结报告的制作时间和地点；</w:t>
      </w:r>
    </w:p>
    <w:p w14:paraId="3E6B730A">
      <w:pPr>
        <w:spacing w:after="0"/>
        <w:ind w:left="0"/>
        <w:jc w:val="both"/>
      </w:pPr>
      <w:r>
        <w:rPr>
          <w:rFonts w:ascii="Times New Roman"/>
          <w:b w:val="0"/>
          <w:i w:val="0"/>
          <w:color w:val="000000"/>
          <w:sz w:val="28"/>
        </w:rPr>
        <w:t>
      2) 编写刑事案件侦查终结报告人员的职务、姓氏及姓名首字母；</w:t>
      </w:r>
    </w:p>
    <w:p w14:paraId="22DDB1DF">
      <w:pPr>
        <w:spacing w:after="0"/>
        <w:ind w:left="0"/>
        <w:jc w:val="both"/>
      </w:pPr>
      <w:r>
        <w:rPr>
          <w:rFonts w:ascii="Times New Roman"/>
          <w:b w:val="0"/>
          <w:i w:val="0"/>
          <w:color w:val="000000"/>
          <w:sz w:val="28"/>
        </w:rPr>
        <w:t>
      3）犯罪嫌疑人的姓氏、名字、父名（如有）、出生年月日及出生地点，依据其被指控行为定罪的刑法具体条款、条文及款项；</w:t>
      </w:r>
    </w:p>
    <w:p w14:paraId="16D533A3">
      <w:pPr>
        <w:spacing w:after="0"/>
        <w:ind w:left="0"/>
        <w:jc w:val="both"/>
      </w:pPr>
      <w:r>
        <w:rPr>
          <w:rFonts w:ascii="Times New Roman"/>
          <w:b w:val="0"/>
          <w:i w:val="0"/>
          <w:color w:val="000000"/>
          <w:sz w:val="28"/>
        </w:rPr>
        <w:t>
      4）犯罪行为发生的时间、地点、方式、后果及其他具体情况；</w:t>
      </w:r>
    </w:p>
    <w:p w14:paraId="191F43C8">
      <w:pPr>
        <w:spacing w:after="0"/>
        <w:ind w:left="0"/>
        <w:jc w:val="both"/>
      </w:pPr>
      <w:r>
        <w:rPr>
          <w:rFonts w:ascii="Times New Roman"/>
          <w:b w:val="0"/>
          <w:i w:val="0"/>
          <w:color w:val="000000"/>
          <w:sz w:val="28"/>
        </w:rPr>
        <w:t>
      5) 列举证实指控依据事实的证据清单；</w:t>
      </w:r>
    </w:p>
    <w:p w14:paraId="55D929EF">
      <w:pPr>
        <w:spacing w:after="0"/>
        <w:ind w:left="0"/>
        <w:jc w:val="both"/>
      </w:pPr>
      <w:r>
        <w:rPr>
          <w:rFonts w:ascii="Times New Roman"/>
          <w:b w:val="0"/>
          <w:i w:val="0"/>
          <w:color w:val="000000"/>
          <w:sz w:val="28"/>
        </w:rPr>
        <w:t>
      6) 将刑事案件移送检察机关决定是否提起公诉，并移送法院审理的决定。</w:t>
      </w:r>
    </w:p>
    <w:p w14:paraId="2D8ED407">
      <w:pPr>
        <w:spacing w:after="0"/>
        <w:ind w:left="0"/>
        <w:jc w:val="both"/>
      </w:pPr>
      <w:r>
        <w:rPr>
          <w:rFonts w:ascii="Times New Roman"/>
          <w:b w:val="0"/>
          <w:i w:val="0"/>
          <w:color w:val="000000"/>
          <w:sz w:val="28"/>
        </w:rPr>
        <w:t>
      2. 侦查终结报告应由编写人签名。</w:t>
      </w:r>
    </w:p>
    <w:p w14:paraId="3687203A">
      <w:pPr>
        <w:spacing w:after="0"/>
        <w:ind w:left="0"/>
        <w:jc w:val="both"/>
      </w:pPr>
      <w:r>
        <w:rPr>
          <w:rFonts w:ascii="Times New Roman"/>
          <w:b w:val="0"/>
          <w:i w:val="0"/>
          <w:color w:val="000000"/>
          <w:sz w:val="28"/>
        </w:rPr>
        <w:t>
      3. 审前调查终结报告应附有应传唤至法庭的人员名单。该名单须注明人员姓氏、名字、父名（如有）、程序地位、居住地，并标注其证词所在卷宗卷号及卷宗页码。</w:t>
      </w:r>
    </w:p>
    <w:p w14:paraId="65EB4811">
      <w:pPr>
        <w:spacing w:after="0"/>
        <w:ind w:left="0"/>
        <w:jc w:val="both"/>
      </w:pPr>
      <w:r>
        <w:rPr>
          <w:rFonts w:ascii="Times New Roman"/>
          <w:b w:val="0"/>
          <w:i w:val="0"/>
          <w:color w:val="000000"/>
          <w:sz w:val="28"/>
        </w:rPr>
        <w:t>
      该名单须分为两部分：嫌疑人及辩护律师指认人员名单（辩护方名单），以及预审调查执行人编制的名单（控方名单）。</w:t>
      </w:r>
    </w:p>
    <w:p w14:paraId="5889CBD0">
      <w:pPr>
        <w:spacing w:after="0"/>
        <w:ind w:left="0"/>
        <w:jc w:val="both"/>
      </w:pPr>
      <w:r>
        <w:rPr>
          <w:rFonts w:ascii="Times New Roman"/>
          <w:b w:val="0"/>
          <w:i w:val="0"/>
          <w:color w:val="000000"/>
          <w:sz w:val="28"/>
        </w:rPr>
        <w:t>
      该名单应装入密封信封并附于刑事案卷。</w:t>
      </w:r>
    </w:p>
    <w:p w14:paraId="0C9D2019">
      <w:pPr>
        <w:spacing w:after="0"/>
        <w:ind w:left="0"/>
        <w:jc w:val="both"/>
      </w:pPr>
      <w:r>
        <w:rPr>
          <w:rFonts w:ascii="Times New Roman"/>
          <w:b w:val="0"/>
          <w:i w:val="0"/>
          <w:color w:val="000000"/>
          <w:sz w:val="28"/>
        </w:rPr>
        <w:t>
      结案报告须附证明书，载明：预审调查期限、预防措施、当事人羁押时长、现有物证及其存放地点、保障民事索赔及执行法院判决所采取的措施、程序费用及应向嫌疑人追偿的金额、所提索赔事项。</w:t>
      </w:r>
    </w:p>
    <w:p w14:paraId="05D12B82">
      <w:pPr>
        <w:spacing w:after="0"/>
        <w:ind w:left="0"/>
        <w:jc w:val="left"/>
      </w:pPr>
      <w:r>
        <w:rPr>
          <w:rFonts w:ascii="Times New Roman"/>
          <w:b w:val="0"/>
          <w:i w:val="0"/>
          <w:color w:val="FF0000"/>
          <w:sz w:val="28"/>
        </w:rPr>
        <w:t>      脚注：第299条——经哈萨克斯坦共和国2021年12月27日第88-VII号法律修订（涉及以下事项生效时间：</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2746AE99">
      <w:pPr>
        <w:spacing w:after="0"/>
        <w:ind w:left="0"/>
        <w:jc w:val="left"/>
      </w:pPr>
      <w:r>
        <w:rPr>
          <w:rFonts w:ascii="Times New Roman"/>
          <w:b/>
          <w:i w:val="0"/>
          <w:color w:val="000000"/>
        </w:rPr>
        <w:t xml:space="preserve"> 第三百条 向检察官移送刑事案件终结报告</w:t>
      </w:r>
    </w:p>
    <w:p w14:paraId="5917556A">
      <w:pPr>
        <w:spacing w:after="0"/>
        <w:ind w:left="0"/>
        <w:jc w:val="both"/>
      </w:pPr>
      <w:r>
        <w:rPr>
          <w:rFonts w:ascii="Times New Roman"/>
          <w:b w:val="0"/>
          <w:i w:val="0"/>
          <w:color w:val="FF0000"/>
          <w:sz w:val="28"/>
        </w:rPr>
        <w:t>
      注：第300条标题经哈萨克斯坦共和国2021年12月27日第88-VII号法律修订（涉及以下事项生效时间：由预审调查人员编制预审调查终结报告、检察官制作起诉书、自检察官制作起诉书时认定当事人被告身份）：</w:t>
      </w:r>
    </w:p>
    <w:p w14:paraId="2BEBA077">
      <w:pPr>
        <w:spacing w:after="0"/>
        <w:ind w:left="0"/>
        <w:jc w:val="both"/>
      </w:pPr>
      <w:r>
        <w:rPr>
          <w:rFonts w:ascii="Times New Roman"/>
          <w:b w:val="0"/>
          <w:i w:val="0"/>
          <w:color w:val="000000"/>
          <w:sz w:val="28"/>
        </w:rPr>
        <w:t>
      自2022年1月1日起适用于内务机关、反腐败机构及经济调查机构侦查的特别严重犯罪案件，包括涉及其他刑事犯罪的关联案件；</w:t>
      </w:r>
    </w:p>
    <w:p w14:paraId="73DBF2E3">
      <w:pPr>
        <w:spacing w:after="0"/>
        <w:ind w:left="0"/>
        <w:jc w:val="both"/>
      </w:pPr>
      <w:r>
        <w:rPr>
          <w:rFonts w:ascii="Times New Roman"/>
          <w:b w:val="0"/>
          <w:i w:val="0"/>
          <w:color w:val="000000"/>
          <w:sz w:val="28"/>
        </w:rPr>
        <w:t>
      自2023年1月1日起，适用于哈萨克斯坦共和国刑法第3条第29项规定的腐败犯罪案件，包括涉及其他刑事犯罪的关联案件；</w:t>
      </w:r>
    </w:p>
    <w:p w14:paraId="647C0F15">
      <w:pPr>
        <w:spacing w:after="0"/>
        <w:ind w:left="0"/>
        <w:jc w:val="both"/>
      </w:pPr>
      <w:r>
        <w:rPr>
          <w:rFonts w:ascii="Times New Roman"/>
          <w:b w:val="0"/>
          <w:i w:val="0"/>
          <w:color w:val="000000"/>
          <w:sz w:val="28"/>
        </w:rPr>
        <w:t>
      自2024年1月1日起，适用于以初步调查形式结案的其他刑事犯罪案件）。</w:t>
      </w:r>
    </w:p>
    <w:p w14:paraId="259D69EF">
      <w:pPr>
        <w:spacing w:after="0"/>
        <w:ind w:left="0"/>
        <w:jc w:val="both"/>
      </w:pPr>
      <w:r>
        <w:rPr>
          <w:rFonts w:ascii="Times New Roman"/>
          <w:b w:val="0"/>
          <w:i w:val="0"/>
          <w:color w:val="000000"/>
          <w:sz w:val="28"/>
        </w:rPr>
        <w:t>
      1. 附有终结前审调查报告的刑事案件应移送检察官。</w:t>
      </w:r>
    </w:p>
    <w:p w14:paraId="47AAB8DB">
      <w:pPr>
        <w:spacing w:after="0"/>
        <w:ind w:left="0"/>
        <w:jc w:val="left"/>
      </w:pPr>
      <w:r>
        <w:rPr>
          <w:rFonts w:ascii="Times New Roman"/>
          <w:b w:val="0"/>
          <w:i w:val="0"/>
          <w:color w:val="FF0000"/>
          <w:sz w:val="28"/>
        </w:rPr>
        <w:t>      脚注：第一部分——经2021年12月27日哈萨克斯坦共和国第88-VII号法律修订（涉及由预审调查人员制作预审调查终结报告、检察官制作起诉书及自检察官制作起诉书时认定当事人被告身份等事项，自下列日期起生效：</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371F0226">
      <w:pPr>
        <w:spacing w:after="0"/>
        <w:ind w:left="0"/>
        <w:jc w:val="both"/>
      </w:pPr>
      <w:r>
        <w:rPr>
          <w:rFonts w:ascii="Times New Roman"/>
          <w:b w:val="0"/>
          <w:i w:val="0"/>
          <w:color w:val="000000"/>
          <w:sz w:val="28"/>
        </w:rPr>
        <w:t>
      2. 若嫌疑人被羁押，刑事案件应附其身份证明文件。其他情形下，应附经预审调查人员核证的复印件。</w:t>
      </w:r>
    </w:p>
    <w:p w14:paraId="699749D2">
      <w:pPr>
        <w:spacing w:after="0"/>
        <w:ind w:left="0"/>
        <w:jc w:val="both"/>
      </w:pPr>
      <w:r>
        <w:rPr>
          <w:rFonts w:ascii="Times New Roman"/>
          <w:b w:val="0"/>
          <w:i w:val="0"/>
          <w:color w:val="000000"/>
          <w:sz w:val="28"/>
        </w:rPr>
        <w:t>
      3. 外国籍或无国籍嫌疑人如无身份证明文件，特殊情况下可附其他证明材料。</w:t>
      </w:r>
    </w:p>
    <w:p w14:paraId="120F8F58">
      <w:pPr>
        <w:spacing w:after="0"/>
        <w:ind w:left="0"/>
        <w:jc w:val="both"/>
      </w:pPr>
      <w:r>
        <w:rPr>
          <w:rFonts w:ascii="Times New Roman"/>
          <w:b w:val="0"/>
          <w:i w:val="0"/>
          <w:color w:val="000000"/>
          <w:sz w:val="28"/>
        </w:rPr>
        <w:t>
      注：本条所述身份证明文件包括：</w:t>
      </w:r>
    </w:p>
    <w:p w14:paraId="3806FBCA">
      <w:pPr>
        <w:spacing w:after="0"/>
        <w:ind w:left="0"/>
        <w:jc w:val="both"/>
      </w:pPr>
      <w:r>
        <w:rPr>
          <w:rFonts w:ascii="Times New Roman"/>
          <w:b w:val="0"/>
          <w:i w:val="0"/>
          <w:color w:val="000000"/>
          <w:sz w:val="28"/>
        </w:rPr>
        <w:t>
      1) 哈萨克斯坦共和国公民护照；</w:t>
      </w:r>
    </w:p>
    <w:p w14:paraId="426C1895">
      <w:pPr>
        <w:spacing w:after="0"/>
        <w:ind w:left="0"/>
        <w:jc w:val="both"/>
      </w:pPr>
      <w:r>
        <w:rPr>
          <w:rFonts w:ascii="Times New Roman"/>
          <w:b w:val="0"/>
          <w:i w:val="0"/>
          <w:color w:val="000000"/>
          <w:sz w:val="28"/>
        </w:rPr>
        <w:t>
      2）哈萨克斯坦共和国公民身份证；</w:t>
      </w:r>
    </w:p>
    <w:p w14:paraId="44D09076">
      <w:pPr>
        <w:spacing w:after="0"/>
        <w:ind w:left="0"/>
        <w:jc w:val="both"/>
      </w:pPr>
      <w:r>
        <w:rPr>
          <w:rFonts w:ascii="Times New Roman"/>
          <w:b w:val="0"/>
          <w:i w:val="0"/>
          <w:color w:val="000000"/>
          <w:sz w:val="28"/>
        </w:rPr>
        <w:t>
      3）外国人在哈萨克斯坦共和国的居留许可；</w:t>
      </w:r>
    </w:p>
    <w:p w14:paraId="0DFF7AD5">
      <w:pPr>
        <w:spacing w:after="0"/>
        <w:ind w:left="0"/>
        <w:jc w:val="both"/>
      </w:pPr>
      <w:r>
        <w:rPr>
          <w:rFonts w:ascii="Times New Roman"/>
          <w:b w:val="0"/>
          <w:i w:val="0"/>
          <w:color w:val="000000"/>
          <w:sz w:val="28"/>
        </w:rPr>
        <w:t>
      4）无国籍人证明书；</w:t>
      </w:r>
    </w:p>
    <w:p w14:paraId="484EC0A2">
      <w:pPr>
        <w:spacing w:after="0"/>
        <w:ind w:left="0"/>
        <w:jc w:val="both"/>
      </w:pPr>
      <w:r>
        <w:rPr>
          <w:rFonts w:ascii="Times New Roman"/>
          <w:b w:val="0"/>
          <w:i w:val="0"/>
          <w:color w:val="000000"/>
          <w:sz w:val="28"/>
        </w:rPr>
        <w:t>
      5）哈萨克斯坦共和国外交护照；</w:t>
      </w:r>
    </w:p>
    <w:p w14:paraId="77C94F72">
      <w:pPr>
        <w:spacing w:after="0"/>
        <w:ind w:left="0"/>
        <w:jc w:val="both"/>
      </w:pPr>
      <w:r>
        <w:rPr>
          <w:rFonts w:ascii="Times New Roman"/>
          <w:b w:val="0"/>
          <w:i w:val="0"/>
          <w:color w:val="000000"/>
          <w:sz w:val="28"/>
        </w:rPr>
        <w:t>
      6) 哈萨克斯坦共和国公务护照；</w:t>
      </w:r>
    </w:p>
    <w:p w14:paraId="10561230">
      <w:pPr>
        <w:spacing w:after="0"/>
        <w:ind w:left="0"/>
        <w:jc w:val="both"/>
      </w:pPr>
      <w:r>
        <w:rPr>
          <w:rFonts w:ascii="Times New Roman"/>
          <w:b w:val="0"/>
          <w:i w:val="0"/>
          <w:color w:val="000000"/>
          <w:sz w:val="28"/>
        </w:rPr>
        <w:t>
      7) 难民证；</w:t>
      </w:r>
    </w:p>
    <w:p w14:paraId="559C373A">
      <w:pPr>
        <w:spacing w:after="0"/>
        <w:ind w:left="0"/>
        <w:jc w:val="both"/>
      </w:pPr>
      <w:r>
        <w:rPr>
          <w:rFonts w:ascii="Times New Roman"/>
          <w:b w:val="0"/>
          <w:i w:val="0"/>
          <w:color w:val="000000"/>
          <w:sz w:val="28"/>
        </w:rPr>
        <w:t>
      8) 海员身份证明；</w:t>
      </w:r>
    </w:p>
    <w:p w14:paraId="010B48FA">
      <w:pPr>
        <w:spacing w:after="0"/>
        <w:ind w:left="0"/>
        <w:jc w:val="both"/>
      </w:pPr>
      <w:r>
        <w:rPr>
          <w:rFonts w:ascii="Times New Roman"/>
          <w:b w:val="0"/>
          <w:i w:val="0"/>
          <w:color w:val="000000"/>
          <w:sz w:val="28"/>
        </w:rPr>
        <w:t>
      9) 外国护照；</w:t>
      </w:r>
    </w:p>
    <w:p w14:paraId="2FD16FA2">
      <w:pPr>
        <w:spacing w:after="0"/>
        <w:ind w:left="0"/>
        <w:jc w:val="both"/>
      </w:pPr>
      <w:r>
        <w:rPr>
          <w:rFonts w:ascii="Times New Roman"/>
          <w:b w:val="0"/>
          <w:i w:val="0"/>
          <w:color w:val="000000"/>
          <w:sz w:val="28"/>
        </w:rPr>
        <w:t>
      10) 驾驶执照；</w:t>
      </w:r>
    </w:p>
    <w:p w14:paraId="540FF0B3">
      <w:pPr>
        <w:spacing w:after="0"/>
        <w:ind w:left="0"/>
        <w:jc w:val="both"/>
      </w:pPr>
      <w:r>
        <w:rPr>
          <w:rFonts w:ascii="Times New Roman"/>
          <w:b w:val="0"/>
          <w:i w:val="0"/>
          <w:color w:val="000000"/>
          <w:sz w:val="28"/>
        </w:rPr>
        <w:t>
      11) 归国证明；</w:t>
      </w:r>
    </w:p>
    <w:p w14:paraId="6CF55EE5">
      <w:pPr>
        <w:spacing w:after="0"/>
        <w:ind w:left="0"/>
        <w:jc w:val="both"/>
      </w:pPr>
      <w:r>
        <w:rPr>
          <w:rFonts w:ascii="Times New Roman"/>
          <w:b w:val="0"/>
          <w:i w:val="0"/>
          <w:color w:val="000000"/>
          <w:sz w:val="28"/>
        </w:rPr>
        <w:t>
      12) 未达申领身份证件年龄者的出生证明；</w:t>
      </w:r>
    </w:p>
    <w:p w14:paraId="3823BA57">
      <w:pPr>
        <w:spacing w:after="0"/>
        <w:ind w:left="0"/>
        <w:jc w:val="both"/>
      </w:pPr>
      <w:r>
        <w:rPr>
          <w:rFonts w:ascii="Times New Roman"/>
          <w:b w:val="0"/>
          <w:i w:val="0"/>
          <w:color w:val="000000"/>
          <w:sz w:val="28"/>
        </w:rPr>
        <w:t>
      13) 出生登记证明；</w:t>
      </w:r>
    </w:p>
    <w:p w14:paraId="003530A0">
      <w:pPr>
        <w:spacing w:after="0"/>
        <w:ind w:left="0"/>
        <w:jc w:val="both"/>
      </w:pPr>
      <w:r>
        <w:rPr>
          <w:rFonts w:ascii="Times New Roman"/>
          <w:b w:val="0"/>
          <w:i w:val="0"/>
          <w:color w:val="000000"/>
          <w:sz w:val="28"/>
        </w:rPr>
        <w:t>
      14) 军人证。</w:t>
      </w:r>
    </w:p>
    <w:p w14:paraId="46994C8B">
      <w:pPr>
        <w:spacing w:after="0"/>
        <w:ind w:left="0"/>
        <w:jc w:val="left"/>
      </w:pPr>
      <w:r>
        <w:rPr>
          <w:rFonts w:ascii="Times New Roman"/>
          <w:b w:val="0"/>
          <w:i w:val="0"/>
          <w:color w:val="FF0000"/>
          <w:sz w:val="28"/>
        </w:rPr>
        <w:t>      脚注：第300条经哈萨克斯坦共和国2021年12月27日第88-VII号法律修订（生效程序详见第2条）。</w:t>
      </w:r>
      <w:r>
        <w:br w:type="textWrapping"/>
      </w:r>
      <w:r>
        <w:rPr>
          <w:rFonts w:ascii="Times New Roman"/>
          <w:b w:val="0"/>
          <w:i w:val="0"/>
          <w:color w:val="000000"/>
          <w:sz w:val="28"/>
        </w:rPr>
        <w:t xml:space="preserve"> </w:t>
      </w:r>
    </w:p>
    <w:p w14:paraId="792E3EBE">
      <w:pPr>
        <w:spacing w:after="0"/>
        <w:ind w:left="0"/>
        <w:jc w:val="left"/>
      </w:pPr>
      <w:r>
        <w:rPr>
          <w:rFonts w:ascii="Times New Roman"/>
          <w:b/>
          <w:i w:val="0"/>
          <w:color w:val="000000"/>
        </w:rPr>
        <w:t xml:space="preserve"> 第三十九章 检察官在刑事案件中收到侦查终结报告后的决定与行动</w:t>
      </w:r>
    </w:p>
    <w:p w14:paraId="3A5983F0">
      <w:pPr>
        <w:spacing w:after="0"/>
        <w:ind w:left="0"/>
        <w:jc w:val="both"/>
      </w:pPr>
      <w:r>
        <w:rPr>
          <w:rFonts w:ascii="Times New Roman"/>
          <w:b w:val="0"/>
          <w:i w:val="0"/>
          <w:color w:val="FF0000"/>
          <w:sz w:val="28"/>
        </w:rPr>
        <w:t>
      注：第39章标题经哈萨克斯坦共和国2021年12月27日第88-VII号法律修订 第88-VII号修正（涉及预审调查人员编制预审调查终结报告、检察官起草起诉书及自检察官起草起诉书时认定当事人被告身份等事项的生效时间：</w:t>
      </w:r>
    </w:p>
    <w:p w14:paraId="6E072FBC">
      <w:pPr>
        <w:spacing w:after="0"/>
        <w:ind w:left="0"/>
        <w:jc w:val="both"/>
      </w:pPr>
      <w:r>
        <w:rPr>
          <w:rFonts w:ascii="Times New Roman"/>
          <w:b w:val="0"/>
          <w:i w:val="0"/>
          <w:color w:val="000000"/>
          <w:sz w:val="28"/>
        </w:rPr>
        <w:t>
      自2022年1月1日起，适用于内务机关、反腐败机构及经济调查机构侦查的特别严重犯罪案件，包括涉及其他刑事犯罪的关联案件；</w:t>
      </w:r>
    </w:p>
    <w:p w14:paraId="02D5B14A">
      <w:pPr>
        <w:spacing w:after="0"/>
        <w:ind w:left="0"/>
        <w:jc w:val="both"/>
      </w:pPr>
      <w:r>
        <w:rPr>
          <w:rFonts w:ascii="Times New Roman"/>
          <w:b w:val="0"/>
          <w:i w:val="0"/>
          <w:color w:val="000000"/>
          <w:sz w:val="28"/>
        </w:rPr>
        <w:t>
      自2023年1月1日起，适用于哈萨克斯坦共和国刑法第3条第29项规定的腐败犯罪案件，包括涉及其他刑事犯罪的关联案件；</w:t>
      </w:r>
    </w:p>
    <w:p w14:paraId="7F9BD8E9">
      <w:pPr>
        <w:spacing w:after="0"/>
        <w:ind w:left="0"/>
        <w:jc w:val="both"/>
      </w:pPr>
      <w:r>
        <w:rPr>
          <w:rFonts w:ascii="Times New Roman"/>
          <w:b w:val="0"/>
          <w:i w:val="0"/>
          <w:color w:val="000000"/>
          <w:sz w:val="28"/>
        </w:rPr>
        <w:t>
      自2024年1月1日起，适用于以初步调查形式结案的其他刑事犯罪案件）。</w:t>
      </w:r>
    </w:p>
    <w:p w14:paraId="253E70D1">
      <w:pPr>
        <w:spacing w:after="0"/>
        <w:ind w:left="0"/>
        <w:jc w:val="left"/>
      </w:pPr>
      <w:r>
        <w:rPr>
          <w:rFonts w:ascii="Times New Roman"/>
          <w:b/>
          <w:i w:val="0"/>
          <w:color w:val="000000"/>
        </w:rPr>
        <w:t xml:space="preserve"> 第三百零一条 检察官在研究附有终结预审调查报告的刑事案件时处理的事项</w:t>
      </w:r>
    </w:p>
    <w:p w14:paraId="535110E1">
      <w:pPr>
        <w:spacing w:after="0"/>
        <w:ind w:left="0"/>
        <w:jc w:val="both"/>
      </w:pPr>
      <w:r>
        <w:rPr>
          <w:rFonts w:ascii="Times New Roman"/>
          <w:b w:val="0"/>
          <w:i w:val="0"/>
          <w:color w:val="FF0000"/>
          <w:sz w:val="28"/>
        </w:rPr>
        <w:t>
      注：第301条标题及第一款经哈萨克斯坦共和国2021年12月27日第88-VII号法律修订 第88-VII号（关于预审调查人员制作预审调查终结报告、检察官制作起诉书及自检察官制作起诉书时认定当事人被告身份的规定，自下列日期起生效：</w:t>
      </w:r>
    </w:p>
    <w:p w14:paraId="6605DA00">
      <w:pPr>
        <w:spacing w:after="0"/>
        <w:ind w:left="0"/>
        <w:jc w:val="both"/>
      </w:pPr>
      <w:r>
        <w:rPr>
          <w:rFonts w:ascii="Times New Roman"/>
          <w:b w:val="0"/>
          <w:i w:val="0"/>
          <w:color w:val="000000"/>
          <w:sz w:val="28"/>
        </w:rPr>
        <w:t>
      自2022年1月1日起适用于内务机关、反腐败机构及经济调查机构侦查人员办理的特别严重犯罪案件，包括涉及其他刑事犯罪的关联案件；</w:t>
      </w:r>
    </w:p>
    <w:p w14:paraId="085D3C2D">
      <w:pPr>
        <w:spacing w:after="0"/>
        <w:ind w:left="0"/>
        <w:jc w:val="both"/>
      </w:pPr>
      <w:r>
        <w:rPr>
          <w:rFonts w:ascii="Times New Roman"/>
          <w:b w:val="0"/>
          <w:i w:val="0"/>
          <w:color w:val="000000"/>
          <w:sz w:val="28"/>
        </w:rPr>
        <w:t>
      自2023年1月1日起，适用于哈萨克斯坦共和国刑法第3条第29款规定的腐败犯罪案件，包括与其他刑事犯罪案件相关的腐败犯罪；</w:t>
      </w:r>
    </w:p>
    <w:p w14:paraId="3184E450">
      <w:pPr>
        <w:spacing w:after="0"/>
        <w:ind w:left="0"/>
        <w:jc w:val="both"/>
      </w:pPr>
      <w:r>
        <w:rPr>
          <w:rFonts w:ascii="Times New Roman"/>
          <w:b w:val="0"/>
          <w:i w:val="0"/>
          <w:color w:val="000000"/>
          <w:sz w:val="28"/>
        </w:rPr>
        <w:t>
      自2024年1月1日起，适用于以预审形式结案的其他刑事犯罪案件）。</w:t>
      </w:r>
    </w:p>
    <w:p w14:paraId="36C71AC5">
      <w:pPr>
        <w:spacing w:after="0"/>
        <w:ind w:left="0"/>
        <w:jc w:val="both"/>
      </w:pPr>
      <w:r>
        <w:rPr>
          <w:rFonts w:ascii="Times New Roman"/>
          <w:b w:val="0"/>
          <w:i w:val="0"/>
          <w:color w:val="000000"/>
          <w:sz w:val="28"/>
        </w:rPr>
        <w:t>
      检察官在收到审前调查终结报告后，对所受理的刑事案件进行审查，核查：</w:t>
      </w:r>
    </w:p>
    <w:p w14:paraId="4154AF11">
      <w:pPr>
        <w:spacing w:after="0"/>
        <w:ind w:left="0"/>
        <w:jc w:val="both"/>
      </w:pPr>
      <w:r>
        <w:rPr>
          <w:rFonts w:ascii="Times New Roman"/>
          <w:b w:val="0"/>
          <w:i w:val="0"/>
          <w:color w:val="000000"/>
          <w:sz w:val="28"/>
        </w:rPr>
        <w:t>
      1) 行为是否存在且该行为是否构成刑事犯罪；</w:t>
      </w:r>
    </w:p>
    <w:p w14:paraId="143F9EFE">
      <w:pPr>
        <w:spacing w:after="0"/>
        <w:ind w:left="0"/>
        <w:jc w:val="both"/>
      </w:pPr>
      <w:r>
        <w:rPr>
          <w:rFonts w:ascii="Times New Roman"/>
          <w:b w:val="0"/>
          <w:i w:val="0"/>
          <w:color w:val="000000"/>
          <w:sz w:val="28"/>
        </w:rPr>
        <w:t>
      2) 是否存在导致案件终止的情形；</w:t>
      </w:r>
    </w:p>
    <w:p w14:paraId="67D98261">
      <w:pPr>
        <w:spacing w:after="0"/>
        <w:ind w:left="0"/>
        <w:jc w:val="both"/>
      </w:pPr>
      <w:r>
        <w:rPr>
          <w:rFonts w:ascii="Times New Roman"/>
          <w:b w:val="0"/>
          <w:i w:val="0"/>
          <w:color w:val="000000"/>
          <w:sz w:val="28"/>
        </w:rPr>
        <w:t>
      3）嫌疑人行为是否存在重新定性情形；</w:t>
      </w:r>
    </w:p>
    <w:p w14:paraId="46BC428B">
      <w:pPr>
        <w:spacing w:after="0"/>
        <w:ind w:left="0"/>
        <w:jc w:val="left"/>
      </w:pPr>
      <w:r>
        <w:rPr>
          <w:rFonts w:ascii="Times New Roman"/>
          <w:b w:val="0"/>
          <w:i w:val="0"/>
          <w:color w:val="FF0000"/>
          <w:sz w:val="28"/>
        </w:rPr>
        <w:t>      脚注：第3项经哈萨克斯坦共和国2021年12月27日第88-VII号法律修订（涉及由预审调查人员制作预审调查终结报告、检察官制作起诉书及自检察官制作起诉书时认定当事人被告身份等程序，该修订自下列日期生效：</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11A755C4">
      <w:pPr>
        <w:spacing w:after="0"/>
        <w:ind w:left="0"/>
        <w:jc w:val="both"/>
      </w:pPr>
      <w:r>
        <w:rPr>
          <w:rFonts w:ascii="Times New Roman"/>
          <w:b w:val="0"/>
          <w:i w:val="0"/>
          <w:color w:val="000000"/>
          <w:sz w:val="28"/>
        </w:rPr>
        <w:t>
      4）现有案件证据是否证实该人的被指控行为；</w:t>
      </w:r>
    </w:p>
    <w:p w14:paraId="25F70232">
      <w:pPr>
        <w:spacing w:after="0"/>
        <w:ind w:left="0"/>
        <w:jc w:val="both"/>
      </w:pPr>
      <w:r>
        <w:rPr>
          <w:rFonts w:ascii="Times New Roman"/>
          <w:b w:val="0"/>
          <w:i w:val="0"/>
          <w:color w:val="000000"/>
          <w:sz w:val="28"/>
        </w:rPr>
        <w:t>
      5) 该人是否因已查明犯罪行为被认定为嫌疑人；</w:t>
      </w:r>
    </w:p>
    <w:p w14:paraId="291CE29A">
      <w:pPr>
        <w:spacing w:after="0"/>
        <w:ind w:left="0"/>
        <w:jc w:val="both"/>
      </w:pPr>
      <w:r>
        <w:rPr>
          <w:rFonts w:ascii="Times New Roman"/>
          <w:b w:val="0"/>
          <w:i w:val="0"/>
          <w:color w:val="000000"/>
          <w:sz w:val="28"/>
        </w:rPr>
        <w:t>
      6）是否已采取措施将本案中所有被获取犯罪证据的人员依法移送司法机关；</w:t>
      </w:r>
    </w:p>
    <w:p w14:paraId="0D5E296B">
      <w:pPr>
        <w:spacing w:after="0"/>
        <w:ind w:left="0"/>
        <w:jc w:val="both"/>
      </w:pPr>
      <w:r>
        <w:rPr>
          <w:rFonts w:ascii="Times New Roman"/>
          <w:b w:val="0"/>
          <w:i w:val="0"/>
          <w:color w:val="000000"/>
          <w:sz w:val="28"/>
        </w:rPr>
        <w:t>
      7）案件中是否存在选择、变更或撤销预防措施的依据；</w:t>
      </w:r>
    </w:p>
    <w:p w14:paraId="7160512F">
      <w:pPr>
        <w:spacing w:after="0"/>
        <w:ind w:left="0"/>
        <w:jc w:val="left"/>
      </w:pPr>
      <w:r>
        <w:rPr>
          <w:rFonts w:ascii="Times New Roman"/>
          <w:b w:val="0"/>
          <w:i w:val="0"/>
          <w:color w:val="FF0000"/>
          <w:sz w:val="28"/>
        </w:rPr>
        <w:t>      脚注：第7项——经哈萨克斯坦共和国2021年12月27日第88-VII号法律修订（涉及以下事项生效时间：</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2665A66E">
      <w:pPr>
        <w:spacing w:after="0"/>
        <w:ind w:left="0"/>
        <w:jc w:val="both"/>
      </w:pPr>
      <w:r>
        <w:rPr>
          <w:rFonts w:ascii="Times New Roman"/>
          <w:b w:val="0"/>
          <w:i w:val="0"/>
          <w:color w:val="000000"/>
          <w:sz w:val="28"/>
        </w:rPr>
        <w:t>
      8) 是否采取了保障民事索赔及可能没收财产的措施；</w:t>
      </w:r>
    </w:p>
    <w:p w14:paraId="41ADBC59">
      <w:pPr>
        <w:spacing w:after="0"/>
        <w:ind w:left="0"/>
        <w:jc w:val="both"/>
      </w:pPr>
      <w:r>
        <w:rPr>
          <w:rFonts w:ascii="Times New Roman"/>
          <w:b w:val="0"/>
          <w:i w:val="0"/>
          <w:color w:val="000000"/>
          <w:sz w:val="28"/>
        </w:rPr>
        <w:t>
      8-1) 嫌疑人或被告人的财产是否与《哈萨克斯坦共和国刑法典》第48条规定案件中构成可能没收依据的犯罪行为存在关联，以及是否已提供证据证明该财产属于没收对象；</w:t>
      </w:r>
    </w:p>
    <w:p w14:paraId="06088FDC">
      <w:pPr>
        <w:spacing w:after="0"/>
        <w:ind w:left="0"/>
        <w:jc w:val="both"/>
      </w:pPr>
      <w:r>
        <w:rPr>
          <w:rFonts w:ascii="Times New Roman"/>
          <w:b w:val="0"/>
          <w:i w:val="0"/>
          <w:color w:val="000000"/>
          <w:sz w:val="28"/>
        </w:rPr>
        <w:t>
      9）在预审调查过程中是否存在刑事诉讼法重大违反行为；</w:t>
      </w:r>
    </w:p>
    <w:p w14:paraId="012307BE">
      <w:pPr>
        <w:spacing w:after="0"/>
        <w:ind w:left="0"/>
        <w:jc w:val="both"/>
      </w:pPr>
      <w:r>
        <w:rPr>
          <w:rFonts w:ascii="Times New Roman"/>
          <w:b w:val="0"/>
          <w:i w:val="0"/>
          <w:color w:val="000000"/>
          <w:sz w:val="28"/>
        </w:rPr>
        <w:t>
      10) 刑事追诉机关是否采取措施核定诉讼费用及其他款项数额，以确保法院予以追缴；</w:t>
      </w:r>
    </w:p>
    <w:p w14:paraId="46898194">
      <w:pPr>
        <w:spacing w:after="0"/>
        <w:ind w:left="0"/>
        <w:jc w:val="both"/>
      </w:pPr>
      <w:r>
        <w:rPr>
          <w:rFonts w:ascii="Times New Roman"/>
          <w:b w:val="0"/>
          <w:i w:val="0"/>
          <w:color w:val="000000"/>
          <w:sz w:val="28"/>
        </w:rPr>
        <w:t>
      11) 是否存在达成诉讼协议的依据。</w:t>
      </w:r>
    </w:p>
    <w:p w14:paraId="5234E499">
      <w:pPr>
        <w:spacing w:after="0"/>
        <w:ind w:left="0"/>
        <w:jc w:val="left"/>
      </w:pPr>
      <w:r>
        <w:rPr>
          <w:rFonts w:ascii="Times New Roman"/>
          <w:b w:val="0"/>
          <w:i w:val="0"/>
          <w:color w:val="FF0000"/>
          <w:sz w:val="28"/>
        </w:rPr>
        <w:t>      脚注：第301条经哈萨克斯坦共和国2019年1月21日第217-VI号法律修订（自首次正式公布之日起十个日历日后生效）；经2021年12月27日第88-VII号法律修订（生效程序详见第2条）。</w:t>
      </w:r>
      <w:r>
        <w:br w:type="textWrapping"/>
      </w:r>
      <w:r>
        <w:rPr>
          <w:rFonts w:ascii="Times New Roman"/>
          <w:b w:val="0"/>
          <w:i w:val="0"/>
          <w:color w:val="000000"/>
          <w:sz w:val="28"/>
        </w:rPr>
        <w:t xml:space="preserve"> </w:t>
      </w:r>
    </w:p>
    <w:p w14:paraId="3DCA675D">
      <w:pPr>
        <w:spacing w:after="0"/>
        <w:ind w:left="0"/>
        <w:jc w:val="left"/>
      </w:pPr>
      <w:r>
        <w:rPr>
          <w:rFonts w:ascii="Times New Roman"/>
          <w:b/>
          <w:i w:val="0"/>
          <w:color w:val="000000"/>
        </w:rPr>
        <w:t xml:space="preserve"> 第302条。检察官在刑事案件中收到关于终结侦查的报告后作出的决定及采取的行动</w:t>
      </w:r>
    </w:p>
    <w:p w14:paraId="520DA490">
      <w:pPr>
        <w:spacing w:after="0"/>
        <w:ind w:left="0"/>
        <w:jc w:val="both"/>
      </w:pPr>
      <w:r>
        <w:rPr>
          <w:rFonts w:ascii="Times New Roman"/>
          <w:b w:val="0"/>
          <w:i w:val="0"/>
          <w:color w:val="FF0000"/>
          <w:sz w:val="28"/>
        </w:rPr>
        <w:t>
      注：第302条标题经哈萨克斯坦共和国2021年12月27日第88-VII号法律修订（涉及由侦查人员制作侦查终结报告、检察官制作起诉书及自检察官制作起诉书时认定当事人被告身份等事项，自2022年1月1日起对内务机关、反腐败机构及经济调查机构侦查人员办理的特别严重犯罪案件生效，包括涉及其他刑事犯罪的关联案件）。</w:t>
      </w:r>
    </w:p>
    <w:p w14:paraId="12E45E26">
      <w:pPr>
        <w:spacing w:after="0"/>
        <w:ind w:left="0"/>
        <w:jc w:val="both"/>
      </w:pPr>
      <w:r>
        <w:rPr>
          <w:rFonts w:ascii="Times New Roman"/>
          <w:b w:val="0"/>
          <w:i w:val="0"/>
          <w:color w:val="000000"/>
          <w:sz w:val="28"/>
        </w:rPr>
        <w:t>
      自2022年1月1日起适用于内务机关、反腐败机构及经济调查机构侦查的特别严重犯罪案件，包括涉及其他刑事犯罪的关联案件；</w:t>
      </w:r>
    </w:p>
    <w:p w14:paraId="252002D1">
      <w:pPr>
        <w:spacing w:after="0"/>
        <w:ind w:left="0"/>
        <w:jc w:val="both"/>
      </w:pPr>
      <w:r>
        <w:rPr>
          <w:rFonts w:ascii="Times New Roman"/>
          <w:b w:val="0"/>
          <w:i w:val="0"/>
          <w:color w:val="000000"/>
          <w:sz w:val="28"/>
        </w:rPr>
        <w:t>
      自2023年1月1日起，适用于哈萨克斯坦共和国刑法第3条第29项规定的腐败犯罪案件，包括涉及其他刑事犯罪的关联案件；</w:t>
      </w:r>
    </w:p>
    <w:p w14:paraId="7855141F">
      <w:pPr>
        <w:spacing w:after="0"/>
        <w:ind w:left="0"/>
        <w:jc w:val="both"/>
      </w:pPr>
      <w:r>
        <w:rPr>
          <w:rFonts w:ascii="Times New Roman"/>
          <w:b w:val="0"/>
          <w:i w:val="0"/>
          <w:color w:val="000000"/>
          <w:sz w:val="28"/>
        </w:rPr>
        <w:t>
      自2024年1月1日起，适用于以预审形式结案的其他刑事犯罪案件）。</w:t>
      </w:r>
    </w:p>
    <w:p w14:paraId="6ABC96C5">
      <w:pPr>
        <w:spacing w:after="0"/>
        <w:ind w:left="0"/>
        <w:jc w:val="both"/>
      </w:pPr>
      <w:r>
        <w:rPr>
          <w:rFonts w:ascii="Times New Roman"/>
          <w:b w:val="0"/>
          <w:i w:val="0"/>
          <w:color w:val="000000"/>
          <w:sz w:val="28"/>
        </w:rPr>
        <w:t>
      1. 经研究刑事案件材料后，检察官作出下列决定之一：</w:t>
      </w:r>
    </w:p>
    <w:p w14:paraId="74603F8D">
      <w:pPr>
        <w:spacing w:after="0"/>
        <w:ind w:left="0"/>
        <w:jc w:val="both"/>
      </w:pPr>
      <w:r>
        <w:rPr>
          <w:rFonts w:ascii="Times New Roman"/>
          <w:b w:val="0"/>
          <w:i w:val="0"/>
          <w:color w:val="000000"/>
          <w:sz w:val="28"/>
        </w:rPr>
        <w:t>
      1) 提起公诉；</w:t>
      </w:r>
    </w:p>
    <w:p w14:paraId="70ADF00F">
      <w:pPr>
        <w:spacing w:after="0"/>
        <w:ind w:left="0"/>
        <w:jc w:val="left"/>
      </w:pPr>
      <w:r>
        <w:rPr>
          <w:rFonts w:ascii="Times New Roman"/>
          <w:b w:val="0"/>
          <w:i w:val="0"/>
          <w:color w:val="FF0000"/>
          <w:sz w:val="28"/>
        </w:rPr>
        <w:t>      脚注。 第一部分第1款——经哈萨克斯坦共和国2021年12月27日第88-VII号法律修订（涉及以下事项：由侦查人员编制侦查终结报告、检察官起草起诉书，以及自检察官起草起诉书之日起认定当事人为被告人；该修订自2022年1月1日起生效，适用于内务机关侦查人员、反腐败机构及经济调查机构侦查人员办理的特别严重犯罪案件，包括涉及其他刑事犯罪的关联案件；</w:t>
      </w:r>
      <w:r>
        <w:br w:type="textWrapping"/>
      </w:r>
      <w:r>
        <w:rPr>
          <w:rFonts w:ascii="Times New Roman"/>
          <w:b w:val="0"/>
          <w:i w:val="0"/>
          <w:color w:val="FF0000"/>
          <w:sz w:val="28"/>
        </w:rPr>
        <w:t>      自2022年1月1日起适用于内务机关、反腐败机构及经济调查机构侦查人员办理的特别严重犯罪案件，包括涉及其他刑事犯罪的关联案件；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FF0000"/>
          <w:sz w:val="28"/>
        </w:rPr>
        <w:t>      2) 根据哈萨克斯坦共和国2021年12月27日第88-VII号法律予以排除（涉及以下程序环节：由预审调查人员编制预审调查终结报告、检察官起草起诉书以及自检察官起草起诉书时认定当事人被控罪名，该规定自下列日期起生效：</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3366E88B">
      <w:pPr>
        <w:spacing w:after="0"/>
        <w:ind w:left="0"/>
        <w:jc w:val="both"/>
      </w:pPr>
      <w:r>
        <w:rPr>
          <w:rFonts w:ascii="Times New Roman"/>
          <w:b w:val="0"/>
          <w:i w:val="0"/>
          <w:color w:val="000000"/>
          <w:sz w:val="28"/>
        </w:rPr>
        <w:t>
      3）将刑事案件移交预审调查人员继续调查；</w:t>
      </w:r>
    </w:p>
    <w:p w14:paraId="2CAFB23F">
      <w:pPr>
        <w:spacing w:after="0"/>
        <w:ind w:left="0"/>
        <w:jc w:val="both"/>
      </w:pPr>
      <w:r>
        <w:rPr>
          <w:rFonts w:ascii="Times New Roman"/>
          <w:b w:val="0"/>
          <w:i w:val="0"/>
          <w:color w:val="000000"/>
          <w:sz w:val="28"/>
        </w:rPr>
        <w:t>
      4) 依据本法典第35条和第36条规定之理由，全部或部分终止刑事案件；</w:t>
      </w:r>
    </w:p>
    <w:p w14:paraId="0ED02E4A">
      <w:pPr>
        <w:spacing w:after="0"/>
        <w:ind w:left="0"/>
        <w:jc w:val="both"/>
      </w:pPr>
      <w:r>
        <w:rPr>
          <w:rFonts w:ascii="Times New Roman"/>
          <w:b w:val="0"/>
          <w:i w:val="0"/>
          <w:color w:val="000000"/>
          <w:sz w:val="28"/>
        </w:rPr>
        <w:t>
      5）依其裁量或辩护团队申请决定缔结程序协议；</w:t>
      </w:r>
    </w:p>
    <w:p w14:paraId="2A69B37C">
      <w:pPr>
        <w:spacing w:after="0"/>
        <w:ind w:left="0"/>
        <w:jc w:val="both"/>
      </w:pPr>
      <w:r>
        <w:rPr>
          <w:rFonts w:ascii="Times New Roman"/>
          <w:b w:val="0"/>
          <w:i w:val="0"/>
          <w:color w:val="000000"/>
          <w:sz w:val="28"/>
        </w:rPr>
        <w:t>
      6）增减应传唤至法庭的人员名单（辩护证人名单除外）。</w:t>
      </w:r>
    </w:p>
    <w:p w14:paraId="42BAA5F0">
      <w:pPr>
        <w:spacing w:after="0"/>
        <w:ind w:left="0"/>
        <w:jc w:val="both"/>
      </w:pPr>
      <w:r>
        <w:rPr>
          <w:rFonts w:ascii="Times New Roman"/>
          <w:b w:val="0"/>
          <w:i w:val="0"/>
          <w:color w:val="000000"/>
          <w:sz w:val="28"/>
        </w:rPr>
        <w:t>
      2. 本条第一款规定的措施，检察官应于十日内完成；在复杂、多案情的刑事案件中，该期限可延长至一个月。</w:t>
      </w:r>
    </w:p>
    <w:p w14:paraId="11F290E2">
      <w:pPr>
        <w:spacing w:after="0"/>
        <w:ind w:left="0"/>
        <w:jc w:val="left"/>
      </w:pPr>
      <w:r>
        <w:rPr>
          <w:rFonts w:ascii="Times New Roman"/>
          <w:b w:val="0"/>
          <w:i w:val="0"/>
          <w:color w:val="FF0000"/>
          <w:sz w:val="28"/>
        </w:rPr>
        <w:t>      脚注：第二部分——经哈萨克斯坦共和国2021年12月27日第88-VII号法律修订（涉及侦查人员完成侦查工作报告的编制、检察官起草起诉书及自检察官起草起诉书时认定被告人身份等事项，自2022年1月1日起生效：适用于内务机关、反腐败机构及经济调查机构侦查人员办理的特别严重犯罪案件，包括涉及其他刑事犯罪的关联案件）。</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FF0000"/>
          <w:sz w:val="28"/>
        </w:rPr>
        <w:t>      脚注：第302条经2021年12月27日哈萨克斯坦共和国第88-VII号法律修订（生效程序详见第2条）。</w:t>
      </w:r>
      <w:r>
        <w:br w:type="textWrapping"/>
      </w:r>
      <w:r>
        <w:rPr>
          <w:rFonts w:ascii="Times New Roman"/>
          <w:b w:val="0"/>
          <w:i w:val="0"/>
          <w:color w:val="000000"/>
          <w:sz w:val="28"/>
        </w:rPr>
        <w:t xml:space="preserve"> </w:t>
      </w:r>
    </w:p>
    <w:p w14:paraId="7579BBB1">
      <w:pPr>
        <w:spacing w:after="0"/>
        <w:ind w:left="0"/>
        <w:jc w:val="left"/>
      </w:pPr>
      <w:r>
        <w:rPr>
          <w:rFonts w:ascii="Times New Roman"/>
          <w:b/>
          <w:i w:val="0"/>
          <w:color w:val="000000"/>
        </w:rPr>
        <w:t xml:space="preserve"> 第302-1条 起诉书内容</w:t>
      </w:r>
    </w:p>
    <w:p w14:paraId="1031D177">
      <w:pPr>
        <w:spacing w:after="0"/>
        <w:ind w:left="0"/>
        <w:jc w:val="both"/>
      </w:pPr>
      <w:r>
        <w:rPr>
          <w:rFonts w:ascii="Times New Roman"/>
          <w:b w:val="0"/>
          <w:i w:val="0"/>
          <w:color w:val="000000"/>
          <w:sz w:val="28"/>
        </w:rPr>
        <w:t>
      1. 检察官的起诉书由引言部分、描述性部分、动机部分和决议部分组成。</w:t>
      </w:r>
    </w:p>
    <w:p w14:paraId="08CDC59E">
      <w:pPr>
        <w:spacing w:after="0"/>
        <w:ind w:left="0"/>
        <w:jc w:val="both"/>
      </w:pPr>
      <w:r>
        <w:rPr>
          <w:rFonts w:ascii="Times New Roman"/>
          <w:b w:val="0"/>
          <w:i w:val="0"/>
          <w:color w:val="000000"/>
          <w:sz w:val="28"/>
        </w:rPr>
        <w:t>
      2. 引言部分应载明被提起公诉的被告人（或被告）的姓氏、名字、父名（如有），其基本信息（国籍、婚姻状况、职业、教育程度、居住地、犯罪记录），其他特征性信息，所采取的强制措施，适用刑法条款。 （公民身份、婚姻状况、职业、教育程度、居住地、犯罪记录）、其他特征性数据、对其采取的强制措施、依据其行为定性的刑法条款（条、款、项）。</w:t>
      </w:r>
    </w:p>
    <w:p w14:paraId="2F1AE8BC">
      <w:pPr>
        <w:spacing w:after="0"/>
        <w:ind w:left="0"/>
        <w:jc w:val="both"/>
      </w:pPr>
      <w:r>
        <w:rPr>
          <w:rFonts w:ascii="Times New Roman"/>
          <w:b w:val="0"/>
          <w:i w:val="0"/>
          <w:color w:val="000000"/>
          <w:sz w:val="28"/>
        </w:rPr>
        <w:t>
      3. 描述性及动机部分载明：指控实质内容、犯罪发生地点与时间、作案手段、动机、后果及其他重要情节、受害人信息、证明被告人罪责的证据； 根据哈萨克斯坦共和国刑法第48条可能予以没收的财产信息；证明该财产符合刑法第48条没收条件的证据清单； 减轻和加重其责任的情节；关于使用精神活性物质导致的精神、行为障碍（疾病）治疗前提条件的信息；辩护方有利的辩护理由及对这些理由的核查结果。起诉书必须载明卷宗号和页码。</w:t>
      </w:r>
    </w:p>
    <w:p w14:paraId="44B6476E">
      <w:pPr>
        <w:spacing w:after="0"/>
        <w:ind w:left="0"/>
        <w:jc w:val="both"/>
      </w:pPr>
      <w:r>
        <w:rPr>
          <w:rFonts w:ascii="Times New Roman"/>
          <w:b w:val="0"/>
          <w:i w:val="0"/>
          <w:color w:val="000000"/>
          <w:sz w:val="28"/>
        </w:rPr>
        <w:t>
      4. 起诉书主文部分应载明被告人（被告）的姓氏、名字及父名（如有），依据刑事法律具体条款、部分及款项对其指控行为的定性依据，以及将被告人移送法庭并向有管辖权的法院移送刑事案件的决定。</w:t>
      </w:r>
    </w:p>
    <w:p w14:paraId="64FBDDBD">
      <w:pPr>
        <w:spacing w:after="0"/>
        <w:ind w:left="0"/>
        <w:jc w:val="both"/>
      </w:pPr>
      <w:r>
        <w:rPr>
          <w:rFonts w:ascii="Times New Roman"/>
          <w:b w:val="0"/>
          <w:i w:val="0"/>
          <w:color w:val="000000"/>
          <w:sz w:val="28"/>
        </w:rPr>
        <w:t>
      5. 起诉书须由检察官签署，注明制作地点及日期。</w:t>
      </w:r>
    </w:p>
    <w:p w14:paraId="331690FC">
      <w:pPr>
        <w:spacing w:after="0"/>
        <w:ind w:left="0"/>
        <w:jc w:val="both"/>
      </w:pPr>
      <w:r>
        <w:rPr>
          <w:rFonts w:ascii="Times New Roman"/>
          <w:b w:val="0"/>
          <w:i w:val="0"/>
          <w:color w:val="000000"/>
          <w:sz w:val="28"/>
        </w:rPr>
        <w:t>
      6. 当指控某人犯有刑法不同条款、部分或款项规定的若干刑事犯罪时，起诉书须分别指明每项刑事犯罪的定性。</w:t>
      </w:r>
    </w:p>
    <w:p w14:paraId="1AF18658">
      <w:pPr>
        <w:spacing w:after="0"/>
        <w:ind w:left="0"/>
        <w:jc w:val="both"/>
      </w:pPr>
      <w:r>
        <w:rPr>
          <w:rFonts w:ascii="Times New Roman"/>
          <w:b w:val="0"/>
          <w:i w:val="0"/>
          <w:color w:val="000000"/>
          <w:sz w:val="28"/>
        </w:rPr>
        <w:t>
      当起诉书指控多人犯同一罪行时，须分别标明各被告所涉罪名的定性。</w:t>
      </w:r>
    </w:p>
    <w:p w14:paraId="17F4FA65">
      <w:pPr>
        <w:spacing w:after="0"/>
        <w:ind w:left="0"/>
        <w:jc w:val="both"/>
      </w:pPr>
      <w:r>
        <w:rPr>
          <w:rFonts w:ascii="Times New Roman"/>
          <w:b w:val="0"/>
          <w:i w:val="0"/>
          <w:color w:val="000000"/>
          <w:sz w:val="28"/>
        </w:rPr>
        <w:t>
      7. 起诉书应附有传唤至法庭审理的人员名单。该名单应载明人员姓氏、名字、父名（如有）、程序地位、居住地，并注明其证言所在卷宗卷号及卷宗号。</w:t>
      </w:r>
    </w:p>
    <w:p w14:paraId="7981CE9A">
      <w:pPr>
        <w:spacing w:after="0"/>
        <w:ind w:left="0"/>
        <w:jc w:val="both"/>
      </w:pPr>
      <w:r>
        <w:rPr>
          <w:rFonts w:ascii="Times New Roman"/>
          <w:b w:val="0"/>
          <w:i w:val="0"/>
          <w:color w:val="000000"/>
          <w:sz w:val="28"/>
        </w:rPr>
        <w:t>
      该名单须分为两部分：辩护方列名人员名单（辩护方名单）和检察官拟定名单（检方名单）。</w:t>
      </w:r>
    </w:p>
    <w:p w14:paraId="1B197A03">
      <w:pPr>
        <w:spacing w:after="0"/>
        <w:ind w:left="0"/>
        <w:jc w:val="both"/>
      </w:pPr>
      <w:r>
        <w:rPr>
          <w:rFonts w:ascii="Times New Roman"/>
          <w:b w:val="0"/>
          <w:i w:val="0"/>
          <w:color w:val="000000"/>
          <w:sz w:val="28"/>
        </w:rPr>
        <w:t>
      该名单应装入密封信封并附于刑事案卷。</w:t>
      </w:r>
    </w:p>
    <w:p w14:paraId="2165A74C">
      <w:pPr>
        <w:spacing w:after="0"/>
        <w:ind w:left="0"/>
        <w:jc w:val="both"/>
      </w:pPr>
      <w:r>
        <w:rPr>
          <w:rFonts w:ascii="Times New Roman"/>
          <w:b w:val="0"/>
          <w:i w:val="0"/>
          <w:color w:val="000000"/>
          <w:sz w:val="28"/>
        </w:rPr>
        <w:t>
      起诉书还应附有证明书，其中载明：预审调查期限、强制措施种类、当事人羁押时长、现有物证及其存放地点、为保障民事索赔及执行法院判决所采取的措施、诉讼费用及应向被告人追偿的金额、所主张的索赔数额。</w:t>
      </w:r>
    </w:p>
    <w:p w14:paraId="0F4C3CCF">
      <w:pPr>
        <w:spacing w:after="0"/>
        <w:ind w:left="0"/>
        <w:jc w:val="left"/>
      </w:pPr>
      <w:r>
        <w:rPr>
          <w:rFonts w:ascii="Times New Roman"/>
          <w:b w:val="0"/>
          <w:i w:val="0"/>
          <w:color w:val="FF0000"/>
          <w:sz w:val="28"/>
        </w:rPr>
        <w:t>      脚注。根据哈萨克斯坦共和国2021年12月27日第88-VII号法律，第39章增设第302-1条 第88-VII号（关于由侦查人员完成侦查后编写侦查终结报告、检察官编写起诉书及自检察官编写起诉书时起认定当事人为被告人等程序的实施：</w:t>
      </w:r>
      <w:r>
        <w:br w:type="textWrapping"/>
      </w:r>
      <w:r>
        <w:rPr>
          <w:rFonts w:ascii="Times New Roman"/>
          <w:b w:val="0"/>
          <w:i w:val="0"/>
          <w:color w:val="FF0000"/>
          <w:sz w:val="28"/>
        </w:rPr>
        <w:t>      自2022年1月1日起，适用于内务机关、反腐败机构及经济调查机构侦查人员办理的特别严重犯罪案件，包括涉及其他刑事犯罪的关联案件；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2EC18C81">
      <w:pPr>
        <w:spacing w:after="0"/>
        <w:ind w:left="0"/>
        <w:jc w:val="left"/>
      </w:pPr>
      <w:r>
        <w:rPr>
          <w:rFonts w:ascii="Times New Roman"/>
          <w:b/>
          <w:i w:val="0"/>
          <w:color w:val="000000"/>
        </w:rPr>
        <w:t xml:space="preserve"> 第三百零三条 检察官关于预防措施的决定</w:t>
      </w:r>
    </w:p>
    <w:p w14:paraId="7F0FC3F1">
      <w:pPr>
        <w:spacing w:after="0"/>
        <w:ind w:left="0"/>
        <w:jc w:val="both"/>
      </w:pPr>
      <w:r>
        <w:rPr>
          <w:rFonts w:ascii="Times New Roman"/>
          <w:b w:val="0"/>
          <w:i w:val="0"/>
          <w:color w:val="000000"/>
          <w:sz w:val="28"/>
        </w:rPr>
        <w:t>
      1. 检察官在处理本法典第302条第一部分所列事项时，有权通过作出有理有据的决定，撤销或变更先前对嫌疑人采取的预防措施，或在尚未采取预防措施时予以选定。</w:t>
      </w:r>
    </w:p>
    <w:p w14:paraId="2FB134BF">
      <w:pPr>
        <w:spacing w:after="0"/>
        <w:ind w:left="0"/>
        <w:jc w:val="both"/>
      </w:pPr>
      <w:r>
        <w:rPr>
          <w:rFonts w:ascii="Times New Roman"/>
          <w:b w:val="0"/>
          <w:i w:val="0"/>
          <w:color w:val="000000"/>
          <w:sz w:val="28"/>
        </w:rPr>
        <w:t>
      2. 检察官认为有必要撤销、变更或选择保释、拘留或监视居住等限制措施，或延长嫌疑人拘留或监视居住期限时，应分别参照本法典第145条、第146条、第147条、第152条及第153条规定办理。</w:t>
      </w:r>
    </w:p>
    <w:p w14:paraId="0BE6D3DC">
      <w:pPr>
        <w:spacing w:after="0"/>
        <w:ind w:left="0"/>
        <w:jc w:val="left"/>
      </w:pPr>
      <w:r>
        <w:rPr>
          <w:rFonts w:ascii="Times New Roman"/>
          <w:b w:val="0"/>
          <w:i w:val="0"/>
          <w:color w:val="FF0000"/>
          <w:sz w:val="28"/>
        </w:rPr>
        <w:t>      脚注：第二部分——经哈萨克斯坦共和国2021年12月27日第88-VII号法律修订（涉及侦查人员完成侦查后报告的制作、检察官制作起诉书及自检察官制作起诉书时认定行为人为被告等事项，自2022年1月1日起对内务机关、反腐败机构及经济调查机构侦查人员办理特别严重犯罪案件生效，包括涉及其他刑事犯罪案件的情形）。</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FF0000"/>
          <w:sz w:val="28"/>
        </w:rPr>
        <w:t>      脚注：第303条经哈萨克斯坦共和国2017年12月21日第118-VI号法律修订（自首次正式公布之日起十个日历日后生效）；经2021年12月27日第88-VII号法律修订（生效程序详见第2条）。</w:t>
      </w:r>
      <w:r>
        <w:br w:type="textWrapping"/>
      </w:r>
      <w:r>
        <w:rPr>
          <w:rFonts w:ascii="Times New Roman"/>
          <w:b w:val="0"/>
          <w:i w:val="0"/>
          <w:color w:val="000000"/>
          <w:sz w:val="28"/>
        </w:rPr>
        <w:t xml:space="preserve"> </w:t>
      </w:r>
    </w:p>
    <w:p w14:paraId="5F4AAC1E">
      <w:pPr>
        <w:spacing w:after="0"/>
        <w:ind w:left="0"/>
        <w:jc w:val="left"/>
      </w:pPr>
      <w:r>
        <w:rPr>
          <w:rFonts w:ascii="Times New Roman"/>
          <w:b/>
          <w:i w:val="0"/>
          <w:color w:val="000000"/>
        </w:rPr>
        <w:t xml:space="preserve"> 第三百零四条 起诉书的送达</w:t>
      </w:r>
    </w:p>
    <w:p w14:paraId="201256AB">
      <w:pPr>
        <w:spacing w:after="0"/>
        <w:ind w:left="0"/>
        <w:jc w:val="both"/>
      </w:pPr>
      <w:r>
        <w:rPr>
          <w:rFonts w:ascii="Times New Roman"/>
          <w:b w:val="0"/>
          <w:i w:val="0"/>
          <w:color w:val="000000"/>
          <w:sz w:val="28"/>
        </w:rPr>
        <w:t>
      1. 检察官应确保将起诉书交付被告人。附有被告人签字确认收到起诉书的收讫回执（内含被告人权利说明）应归入案卷。</w:t>
      </w:r>
    </w:p>
    <w:p w14:paraId="6E6D49B4">
      <w:pPr>
        <w:spacing w:after="0"/>
        <w:ind w:left="0"/>
        <w:jc w:val="both"/>
      </w:pPr>
      <w:r>
        <w:rPr>
          <w:rFonts w:ascii="Times New Roman"/>
          <w:b w:val="0"/>
          <w:i w:val="0"/>
          <w:color w:val="000000"/>
          <w:sz w:val="28"/>
        </w:rPr>
        <w:t>
      2. 若被告人身处哈萨克斯坦共和国境外且拒绝到检察机关出庭，检察官应通过现有通讯手段向被告人送达起诉书。</w:t>
      </w:r>
    </w:p>
    <w:p w14:paraId="6B3D3119">
      <w:pPr>
        <w:spacing w:after="0"/>
        <w:ind w:left="0"/>
        <w:jc w:val="both"/>
      </w:pPr>
      <w:r>
        <w:rPr>
          <w:rFonts w:ascii="Times New Roman"/>
          <w:b w:val="0"/>
          <w:i w:val="0"/>
          <w:color w:val="000000"/>
          <w:sz w:val="28"/>
        </w:rPr>
        <w:t>
      必要时，检察官应组织通过媒体及公共电信网络发布刑事案件移送法院的公告。</w:t>
      </w:r>
    </w:p>
    <w:p w14:paraId="323C5655">
      <w:pPr>
        <w:spacing w:after="0"/>
        <w:ind w:left="0"/>
        <w:jc w:val="both"/>
      </w:pPr>
      <w:r>
        <w:rPr>
          <w:rFonts w:ascii="Times New Roman"/>
          <w:b w:val="0"/>
          <w:i w:val="0"/>
          <w:color w:val="000000"/>
          <w:sz w:val="28"/>
        </w:rPr>
        <w:t>
      3. 起诉书副本应交付被告辩护律师、受害人及其法定代理人，或通过现有通讯方式发送给上述人员。</w:t>
      </w:r>
    </w:p>
    <w:p w14:paraId="52771BD9">
      <w:pPr>
        <w:spacing w:after="0"/>
        <w:ind w:left="0"/>
        <w:jc w:val="both"/>
      </w:pPr>
      <w:r>
        <w:rPr>
          <w:rFonts w:ascii="Times New Roman"/>
          <w:b w:val="0"/>
          <w:i w:val="0"/>
          <w:color w:val="000000"/>
          <w:sz w:val="28"/>
        </w:rPr>
        <w:t>
      4. 若被告或被害人不通晓预审调查所用诉讼语言，应以该人员通晓的语言交付起诉书。</w:t>
      </w:r>
    </w:p>
    <w:p w14:paraId="03349BE8">
      <w:pPr>
        <w:spacing w:after="0"/>
        <w:ind w:left="0"/>
        <w:jc w:val="left"/>
      </w:pPr>
      <w:r>
        <w:rPr>
          <w:rFonts w:ascii="Times New Roman"/>
          <w:b w:val="0"/>
          <w:i w:val="0"/>
          <w:color w:val="FF0000"/>
          <w:sz w:val="28"/>
        </w:rPr>
        <w:t>      脚注：第304条经哈萨克斯坦共和国2019年12月27日第292-VІ号法律修订（颁布程序详见第2条）。</w:t>
      </w:r>
      <w:r>
        <w:br w:type="textWrapping"/>
      </w:r>
      <w:r>
        <w:rPr>
          <w:rFonts w:ascii="Times New Roman"/>
          <w:b w:val="0"/>
          <w:i w:val="0"/>
          <w:color w:val="000000"/>
          <w:sz w:val="28"/>
        </w:rPr>
        <w:t xml:space="preserve"> </w:t>
      </w:r>
    </w:p>
    <w:p w14:paraId="7919DDA8">
      <w:pPr>
        <w:spacing w:after="0"/>
        <w:ind w:left="0"/>
        <w:jc w:val="left"/>
      </w:pPr>
      <w:r>
        <w:rPr>
          <w:rFonts w:ascii="Times New Roman"/>
          <w:b/>
          <w:i w:val="0"/>
          <w:color w:val="000000"/>
        </w:rPr>
        <w:t xml:space="preserve"> 第三百零五条 刑事案件移送法院</w:t>
      </w:r>
    </w:p>
    <w:p w14:paraId="3C420A0A">
      <w:pPr>
        <w:spacing w:after="0"/>
        <w:ind w:left="0"/>
        <w:jc w:val="both"/>
      </w:pPr>
      <w:r>
        <w:rPr>
          <w:rFonts w:ascii="Times New Roman"/>
          <w:b w:val="0"/>
          <w:i w:val="0"/>
          <w:color w:val="FF0000"/>
          <w:sz w:val="28"/>
        </w:rPr>
        <w:t>
      注：第305条标题经哈萨克斯坦共和国2021年12月27日第88-VII号法律修订 第88-VII号（关于侦查人员制作侦查终结报告、检察官制作起诉书及自检察官制作起诉书时认定当事人被告身份的规定，自2022年1月1日起对内务机关、反腐败机构及经济调查机构侦查的特别严重犯罪案件生效，包括涉及其他刑事犯罪的关联案件）</w:t>
      </w:r>
    </w:p>
    <w:p w14:paraId="328551AA">
      <w:pPr>
        <w:spacing w:after="0"/>
        <w:ind w:left="0"/>
        <w:jc w:val="both"/>
      </w:pPr>
      <w:r>
        <w:rPr>
          <w:rFonts w:ascii="Times New Roman"/>
          <w:b w:val="0"/>
          <w:i w:val="0"/>
          <w:color w:val="000000"/>
          <w:sz w:val="28"/>
        </w:rPr>
        <w:t>
      自2022年1月1日起适用于内务机关、反腐败机构及经济调查机构侦查的特别严重犯罪案件，包括涉及其他刑事犯罪的关联案件；</w:t>
      </w:r>
    </w:p>
    <w:p w14:paraId="0A86A5BC">
      <w:pPr>
        <w:spacing w:after="0"/>
        <w:ind w:left="0"/>
        <w:jc w:val="both"/>
      </w:pPr>
      <w:r>
        <w:rPr>
          <w:rFonts w:ascii="Times New Roman"/>
          <w:b w:val="0"/>
          <w:i w:val="0"/>
          <w:color w:val="000000"/>
          <w:sz w:val="28"/>
        </w:rPr>
        <w:t>
      自2023年1月1日起，适用于哈萨克斯坦共和国刑法第3条第29项规定的腐败犯罪案件，包括涉及其他刑事犯罪的关联案件；</w:t>
      </w:r>
    </w:p>
    <w:p w14:paraId="4C7E8A5A">
      <w:pPr>
        <w:spacing w:after="0"/>
        <w:ind w:left="0"/>
        <w:jc w:val="both"/>
      </w:pPr>
      <w:r>
        <w:rPr>
          <w:rFonts w:ascii="Times New Roman"/>
          <w:b w:val="0"/>
          <w:i w:val="0"/>
          <w:color w:val="000000"/>
          <w:sz w:val="28"/>
        </w:rPr>
        <w:t>
      自2024年1月1日起，适用于以预审形式结案的其他刑事犯罪案件）。</w:t>
      </w:r>
    </w:p>
    <w:p w14:paraId="7D4646C3">
      <w:pPr>
        <w:spacing w:after="0"/>
        <w:ind w:left="0"/>
        <w:jc w:val="both"/>
      </w:pPr>
      <w:r>
        <w:rPr>
          <w:rFonts w:ascii="Times New Roman"/>
          <w:b w:val="0"/>
          <w:i w:val="0"/>
          <w:color w:val="000000"/>
          <w:sz w:val="28"/>
        </w:rPr>
        <w:t>
      1. 检察官完成本法典第304条规定的程序后，应将附有起诉书的刑事案件移送有管辖权的法院。</w:t>
      </w:r>
    </w:p>
    <w:p w14:paraId="0842FF74">
      <w:pPr>
        <w:spacing w:after="0"/>
        <w:ind w:left="0"/>
        <w:jc w:val="left"/>
      </w:pPr>
      <w:r>
        <w:rPr>
          <w:rFonts w:ascii="Times New Roman"/>
          <w:b w:val="0"/>
          <w:i w:val="0"/>
          <w:color w:val="FF0000"/>
          <w:sz w:val="28"/>
        </w:rPr>
        <w:t>      脚注：第一款——经2021年12月27日哈萨克斯坦共和国第88-VII号法律修订（涉及由侦查人员制作侦查终结报告、检察官制作起诉书及自检察官制作起诉书时认定被告人身份等事项，自下列日期起生效：</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707E3883">
      <w:pPr>
        <w:spacing w:after="0"/>
        <w:ind w:left="0"/>
        <w:jc w:val="both"/>
      </w:pPr>
      <w:r>
        <w:rPr>
          <w:rFonts w:ascii="Times New Roman"/>
          <w:b w:val="0"/>
          <w:i w:val="0"/>
          <w:color w:val="000000"/>
          <w:sz w:val="28"/>
        </w:rPr>
        <w:t>
      2. 若被告人被羁押，检察官应将刑事案件移送法院及被告人登记受审的情况通知羁押场所行政主管。</w:t>
      </w:r>
    </w:p>
    <w:p w14:paraId="1AB185C2">
      <w:pPr>
        <w:spacing w:after="0"/>
        <w:ind w:left="0"/>
        <w:jc w:val="both"/>
      </w:pPr>
      <w:r>
        <w:rPr>
          <w:rFonts w:ascii="Times New Roman"/>
          <w:b w:val="0"/>
          <w:i w:val="0"/>
          <w:color w:val="000000"/>
          <w:sz w:val="28"/>
        </w:rPr>
        <w:t>
      3. 案件移送法院后收到的诉讼参与人申请及申诉，应直接转交法院。</w:t>
      </w:r>
    </w:p>
    <w:p w14:paraId="406D5FB2">
      <w:pPr>
        <w:spacing w:after="0"/>
        <w:ind w:left="0"/>
        <w:jc w:val="left"/>
      </w:pPr>
      <w:r>
        <w:rPr>
          <w:rFonts w:ascii="Times New Roman"/>
          <w:b w:val="0"/>
          <w:i w:val="0"/>
          <w:color w:val="FF0000"/>
          <w:sz w:val="28"/>
        </w:rPr>
        <w:t>      注：第305条经哈萨克斯坦共和国2021年12月27日第88-VII号法律修订（生效程序详见第2条）。</w:t>
      </w:r>
      <w:r>
        <w:br w:type="textWrapping"/>
      </w:r>
      <w:r>
        <w:rPr>
          <w:rFonts w:ascii="Times New Roman"/>
          <w:b w:val="0"/>
          <w:i w:val="0"/>
          <w:color w:val="000000"/>
          <w:sz w:val="28"/>
        </w:rPr>
        <w:t xml:space="preserve"> </w:t>
      </w:r>
    </w:p>
    <w:p w14:paraId="0A7AAD00">
      <w:pPr>
        <w:spacing w:after="0"/>
        <w:ind w:left="0"/>
        <w:jc w:val="left"/>
      </w:pPr>
      <w:r>
        <w:rPr>
          <w:rFonts w:ascii="Times New Roman"/>
          <w:b/>
          <w:i w:val="0"/>
          <w:color w:val="000000"/>
        </w:rPr>
        <w:t xml:space="preserve"> 第七节 刑事案件管辖权</w:t>
      </w:r>
      <w:r>
        <w:br w:type="textWrapping"/>
      </w:r>
      <w:r>
        <w:rPr>
          <w:rFonts w:ascii="Times New Roman"/>
          <w:b/>
          <w:i w:val="0"/>
          <w:color w:val="000000"/>
        </w:rPr>
        <w:t>初审法院审理程序</w:t>
      </w:r>
      <w:r>
        <w:br w:type="textWrapping"/>
      </w:r>
      <w:r>
        <w:rPr>
          <w:rFonts w:ascii="Times New Roman"/>
          <w:b/>
          <w:i w:val="0"/>
          <w:color w:val="000000"/>
        </w:rPr>
        <w:t>第四十章 刑事案件管辖权第三百零六条 区级及同级法院管辖的刑事案件</w:t>
      </w:r>
    </w:p>
    <w:p w14:paraId="04539A27">
      <w:pPr>
        <w:spacing w:after="0"/>
        <w:ind w:left="0"/>
        <w:jc w:val="both"/>
      </w:pPr>
      <w:r>
        <w:rPr>
          <w:rFonts w:ascii="Times New Roman"/>
          <w:b w:val="0"/>
          <w:i w:val="0"/>
          <w:color w:val="000000"/>
          <w:sz w:val="28"/>
        </w:rPr>
        <w:t>
      1. 地区法院及同级法院作为一审法院行使管辖权。</w:t>
      </w:r>
    </w:p>
    <w:p w14:paraId="2004FD4F">
      <w:pPr>
        <w:spacing w:after="0"/>
        <w:ind w:left="0"/>
        <w:jc w:val="both"/>
      </w:pPr>
      <w:r>
        <w:rPr>
          <w:rFonts w:ascii="Times New Roman"/>
          <w:b w:val="0"/>
          <w:i w:val="0"/>
          <w:color w:val="000000"/>
          <w:sz w:val="28"/>
        </w:rPr>
        <w:t>
      2. 除本法典规定管辖权未作变更的案件外，地区法院及同级法院对所有刑事案件具有管辖权，但专门法院管辖的刑事案件除外。</w:t>
      </w:r>
    </w:p>
    <w:p w14:paraId="29DA590A">
      <w:pPr>
        <w:spacing w:after="0"/>
        <w:ind w:left="0"/>
        <w:jc w:val="both"/>
      </w:pPr>
      <w:r>
        <w:rPr>
          <w:rFonts w:ascii="Times New Roman"/>
          <w:b w:val="0"/>
          <w:i w:val="0"/>
          <w:color w:val="000000"/>
          <w:sz w:val="28"/>
        </w:rPr>
        <w:t>
      3. 在刑事诉讼审前阶段，专门调查法院和专门跨区调查法院应审理针对审前调查人员、监督侦查活动合法性的检察官及审前调查决定和行为（或不作为）的申诉，在本法典规定的情况下授权实施程序性措施，并行使本法典规定的其他职权。</w:t>
      </w:r>
    </w:p>
    <w:p w14:paraId="09448603">
      <w:pPr>
        <w:spacing w:after="0"/>
        <w:ind w:left="0"/>
        <w:jc w:val="both"/>
      </w:pPr>
      <w:r>
        <w:rPr>
          <w:rFonts w:ascii="Times New Roman"/>
          <w:b w:val="0"/>
          <w:i w:val="0"/>
          <w:color w:val="000000"/>
          <w:sz w:val="28"/>
        </w:rPr>
        <w:t>
      4. 在刑罚执行阶段，地区及同级法院审理本法典第475条和第476条所涉且属于其管辖范围的事项。</w:t>
      </w:r>
    </w:p>
    <w:p w14:paraId="55F8C955">
      <w:pPr>
        <w:spacing w:after="0"/>
        <w:ind w:left="0"/>
        <w:jc w:val="both"/>
      </w:pPr>
      <w:r>
        <w:rPr>
          <w:rFonts w:ascii="Times New Roman"/>
          <w:b w:val="0"/>
          <w:i w:val="0"/>
          <w:color w:val="000000"/>
          <w:sz w:val="28"/>
        </w:rPr>
        <w:t>
      5. 在本法典规定的情形下，地区法院及同级法院对其管辖范围内案件受理因新发现情况而申请启动诉讼程序的申请。</w:t>
      </w:r>
    </w:p>
    <w:p w14:paraId="778D6C51">
      <w:pPr>
        <w:spacing w:after="0"/>
        <w:ind w:left="0"/>
        <w:jc w:val="both"/>
      </w:pPr>
      <w:r>
        <w:rPr>
          <w:rFonts w:ascii="Times New Roman"/>
          <w:b w:val="0"/>
          <w:i w:val="0"/>
          <w:color w:val="000000"/>
          <w:sz w:val="28"/>
        </w:rPr>
        <w:t>
      注：若行政辖区内未设专门调查法院或专门跨区调查法院，其管辖案件可由地区法院及同级法院（调查法官）审理，但本法典第232条、第234条、第240条规定的情形除外。 地区法院及同级法院的调查法官由该法院院长从法官中任命。若需更换调查法官，可予以重新任命。</w:t>
      </w:r>
    </w:p>
    <w:p w14:paraId="155CE74A">
      <w:pPr>
        <w:spacing w:after="0"/>
        <w:ind w:left="0"/>
        <w:jc w:val="left"/>
      </w:pPr>
      <w:r>
        <w:rPr>
          <w:rFonts w:ascii="Times New Roman"/>
          <w:b w:val="0"/>
          <w:i w:val="0"/>
          <w:color w:val="FF0000"/>
          <w:sz w:val="28"/>
        </w:rPr>
        <w:t>      注：第306条经哈萨克斯坦共和国2018年7月12日第180-VI号法律修订（自首次正式公布之日起十个日历日后生效）。</w:t>
      </w:r>
      <w:r>
        <w:br w:type="textWrapping"/>
      </w:r>
      <w:r>
        <w:rPr>
          <w:rFonts w:ascii="Times New Roman"/>
          <w:b w:val="0"/>
          <w:i w:val="0"/>
          <w:color w:val="000000"/>
          <w:sz w:val="28"/>
        </w:rPr>
        <w:t xml:space="preserve"> </w:t>
      </w:r>
    </w:p>
    <w:p w14:paraId="646514AD">
      <w:pPr>
        <w:spacing w:after="0"/>
        <w:ind w:left="0"/>
        <w:jc w:val="left"/>
      </w:pPr>
      <w:r>
        <w:rPr>
          <w:rFonts w:ascii="Times New Roman"/>
          <w:b/>
          <w:i w:val="0"/>
          <w:color w:val="000000"/>
        </w:rPr>
        <w:t xml:space="preserve"> 第三百零七条 专门跨区少年法院管辖的刑事案件</w:t>
      </w:r>
    </w:p>
    <w:p w14:paraId="00F90C55">
      <w:pPr>
        <w:spacing w:after="0"/>
        <w:ind w:left="0"/>
        <w:jc w:val="both"/>
      </w:pPr>
      <w:r>
        <w:rPr>
          <w:rFonts w:ascii="Times New Roman"/>
          <w:b w:val="0"/>
          <w:i w:val="0"/>
          <w:color w:val="000000"/>
          <w:sz w:val="28"/>
        </w:rPr>
        <w:t>
      1. 跨区少年法院作为初审法院，对下列刑事案件具有管辖权：</w:t>
      </w:r>
    </w:p>
    <w:p w14:paraId="2FD34168">
      <w:pPr>
        <w:spacing w:after="0"/>
        <w:ind w:left="0"/>
        <w:jc w:val="both"/>
      </w:pPr>
      <w:r>
        <w:rPr>
          <w:rFonts w:ascii="Times New Roman"/>
          <w:b w:val="0"/>
          <w:i w:val="0"/>
          <w:color w:val="000000"/>
          <w:sz w:val="28"/>
        </w:rPr>
        <w:t>
      1) 未成年人实施的刑事犯罪案件，但属于跨区刑事法院、跨区军事法院刑事案件管辖权及驻军军事法院管辖权的案件除外；</w:t>
      </w:r>
    </w:p>
    <w:p w14:paraId="36C69469">
      <w:pPr>
        <w:spacing w:after="0"/>
        <w:ind w:left="0"/>
        <w:jc w:val="both"/>
      </w:pPr>
      <w:r>
        <w:rPr>
          <w:rFonts w:ascii="Times New Roman"/>
          <w:b w:val="0"/>
          <w:i w:val="0"/>
          <w:color w:val="000000"/>
          <w:sz w:val="28"/>
        </w:rPr>
        <w:t>
      2) 涉及下列罪行的刑事犯罪：刑法典第二编第106条（第11款）、第107条（第8款）、第122条（第一、二、三款）、第123条（第二款）、第124条（第一、二款）、第132条（第一、二款）、第133条、 134、135（第一、二、三款）、136、137、138、139（涉及未履行子女抚养费支付义务）、140、141、142、143及144条规定的刑事犯罪。</w:t>
      </w:r>
    </w:p>
    <w:p w14:paraId="09D8895A">
      <w:pPr>
        <w:spacing w:after="0"/>
        <w:ind w:left="0"/>
        <w:jc w:val="both"/>
      </w:pPr>
      <w:r>
        <w:rPr>
          <w:rFonts w:ascii="Times New Roman"/>
          <w:b w:val="0"/>
          <w:i w:val="0"/>
          <w:color w:val="000000"/>
          <w:sz w:val="28"/>
        </w:rPr>
        <w:t>
      2. 在刑罚执行阶段，跨区少年专门法院审理本法典第475条和第476条所指的、属于其管辖范围的事项。</w:t>
      </w:r>
    </w:p>
    <w:p w14:paraId="330C4951">
      <w:pPr>
        <w:spacing w:after="0"/>
        <w:ind w:left="0"/>
        <w:jc w:val="both"/>
      </w:pPr>
      <w:r>
        <w:rPr>
          <w:rFonts w:ascii="Times New Roman"/>
          <w:b w:val="0"/>
          <w:i w:val="0"/>
          <w:color w:val="000000"/>
          <w:sz w:val="28"/>
        </w:rPr>
        <w:t>
      3. 在本法典规定的情况下，专门的跨区少年法院对其管辖范围内案件受理因新发现情况而启动诉讼程序的申请。</w:t>
      </w:r>
    </w:p>
    <w:p w14:paraId="2B900A07">
      <w:pPr>
        <w:spacing w:after="0"/>
        <w:ind w:left="0"/>
        <w:jc w:val="both"/>
      </w:pPr>
      <w:r>
        <w:rPr>
          <w:rFonts w:ascii="Times New Roman"/>
          <w:b w:val="0"/>
          <w:i w:val="0"/>
          <w:color w:val="000000"/>
          <w:sz w:val="28"/>
        </w:rPr>
        <w:t>
      4. 属专门跨区少年法院管辖的刑事案件，在本法典第317条规定的情形下可移送普通法院审理。</w:t>
      </w:r>
    </w:p>
    <w:p w14:paraId="35C68FB9">
      <w:pPr>
        <w:spacing w:after="0"/>
        <w:ind w:left="0"/>
        <w:jc w:val="left"/>
      </w:pPr>
      <w:r>
        <w:rPr>
          <w:rFonts w:ascii="Times New Roman"/>
          <w:b w:val="0"/>
          <w:i w:val="0"/>
          <w:color w:val="FF0000"/>
          <w:sz w:val="28"/>
        </w:rPr>
        <w:t>      注：第307条经哈萨克斯坦共和国2019年4月1日第240-VI号法律修订（自首次正式公布之日起十个日历日后生效）；经2024年7月5日第111-VIII号法律修订（自首次正式公布之日起六十个日历日后生效）。</w:t>
      </w:r>
      <w:r>
        <w:br w:type="textWrapping"/>
      </w:r>
      <w:r>
        <w:rPr>
          <w:rFonts w:ascii="Times New Roman"/>
          <w:b w:val="0"/>
          <w:i w:val="0"/>
          <w:color w:val="000000"/>
          <w:sz w:val="28"/>
        </w:rPr>
        <w:t xml:space="preserve"> </w:t>
      </w:r>
    </w:p>
    <w:p w14:paraId="72BABE62">
      <w:pPr>
        <w:spacing w:after="0"/>
        <w:ind w:left="0"/>
        <w:jc w:val="left"/>
      </w:pPr>
      <w:r>
        <w:rPr>
          <w:rFonts w:ascii="Times New Roman"/>
          <w:b/>
          <w:i w:val="0"/>
          <w:color w:val="000000"/>
        </w:rPr>
        <w:t xml:space="preserve"> 第三百零八条 专门跨区刑事法院管辖的刑事案件</w:t>
      </w:r>
    </w:p>
    <w:p w14:paraId="3D1D4CEB">
      <w:pPr>
        <w:spacing w:after="0"/>
        <w:ind w:left="0"/>
        <w:jc w:val="both"/>
      </w:pPr>
      <w:r>
        <w:rPr>
          <w:rFonts w:ascii="Times New Roman"/>
          <w:b w:val="0"/>
          <w:i w:val="0"/>
          <w:color w:val="000000"/>
          <w:sz w:val="28"/>
        </w:rPr>
        <w:t>
      1. 专门跨区刑事法院作为一审法院行使审判权。</w:t>
      </w:r>
    </w:p>
    <w:p w14:paraId="796F07F1">
      <w:pPr>
        <w:spacing w:after="0"/>
        <w:ind w:left="0"/>
        <w:jc w:val="both"/>
      </w:pPr>
      <w:r>
        <w:rPr>
          <w:rFonts w:ascii="Times New Roman"/>
          <w:b w:val="0"/>
          <w:i w:val="0"/>
          <w:color w:val="000000"/>
          <w:sz w:val="28"/>
        </w:rPr>
        <w:t>
      2. 跨区刑事法院对下列刑事案件具有管辖权：特别严重犯罪案件，以及第116条（第二、三款）、第146条（第二、三款）、第249条（第二款）、 317条（第四款）、335条（第四款）、337条（第四款及第六款）、345条（第四款）、345-1条（第四款）、346条（第五款及第六款）规定的犯罪案件，但移交至专门跨区军事刑事法院管辖的案件除外。</w:t>
      </w:r>
    </w:p>
    <w:p w14:paraId="437E104C">
      <w:pPr>
        <w:spacing w:after="0"/>
        <w:ind w:left="0"/>
        <w:jc w:val="both"/>
      </w:pPr>
      <w:r>
        <w:rPr>
          <w:rFonts w:ascii="Times New Roman"/>
          <w:b w:val="0"/>
          <w:i w:val="0"/>
          <w:color w:val="000000"/>
          <w:sz w:val="28"/>
        </w:rPr>
        <w:t>
      3. 在刑罚执行阶段，跨区专门刑事法院审理本法典第475条和第476条所指的属于其管辖权的事项。</w:t>
      </w:r>
    </w:p>
    <w:p w14:paraId="08EE6898">
      <w:pPr>
        <w:spacing w:after="0"/>
        <w:ind w:left="0"/>
        <w:jc w:val="both"/>
      </w:pPr>
      <w:r>
        <w:rPr>
          <w:rFonts w:ascii="Times New Roman"/>
          <w:b w:val="0"/>
          <w:i w:val="0"/>
          <w:color w:val="000000"/>
          <w:sz w:val="28"/>
        </w:rPr>
        <w:t>
      4. 在本法规定的情形下，专属跨区刑事法院对其管辖案件受理因新发现情况而申请启动诉讼程序的申请。</w:t>
      </w:r>
    </w:p>
    <w:p w14:paraId="027AE28F">
      <w:pPr>
        <w:spacing w:after="0"/>
        <w:ind w:left="0"/>
        <w:jc w:val="left"/>
      </w:pPr>
      <w:r>
        <w:rPr>
          <w:rFonts w:ascii="Times New Roman"/>
          <w:b w:val="0"/>
          <w:i w:val="0"/>
          <w:color w:val="FF0000"/>
          <w:sz w:val="28"/>
        </w:rPr>
        <w:t>      注：第308条经哈萨克斯坦共和国2022年12月29日第175-VII号法律修订（自2024年1月1日起施行）。</w:t>
      </w:r>
      <w:r>
        <w:br w:type="textWrapping"/>
      </w:r>
      <w:r>
        <w:rPr>
          <w:rFonts w:ascii="Times New Roman"/>
          <w:b w:val="0"/>
          <w:i w:val="0"/>
          <w:color w:val="000000"/>
          <w:sz w:val="28"/>
        </w:rPr>
        <w:t xml:space="preserve"> </w:t>
      </w:r>
    </w:p>
    <w:p w14:paraId="67A59F6A">
      <w:pPr>
        <w:spacing w:after="0"/>
        <w:ind w:left="0"/>
        <w:jc w:val="left"/>
      </w:pPr>
      <w:r>
        <w:rPr>
          <w:rFonts w:ascii="Times New Roman"/>
          <w:b/>
          <w:i w:val="0"/>
          <w:color w:val="000000"/>
        </w:rPr>
        <w:t xml:space="preserve"> 第309条 军事跨区法院及驻军法院的刑事案件管辖权</w:t>
      </w:r>
    </w:p>
    <w:p w14:paraId="71A77E0F">
      <w:pPr>
        <w:spacing w:after="0"/>
        <w:ind w:left="0"/>
        <w:jc w:val="both"/>
      </w:pPr>
      <w:r>
        <w:rPr>
          <w:rFonts w:ascii="Times New Roman"/>
          <w:b w:val="0"/>
          <w:i w:val="0"/>
          <w:color w:val="000000"/>
          <w:sz w:val="28"/>
        </w:rPr>
        <w:t>
      1. 跨区军事刑事法院和驻军军事法院作为一审法院行使管辖权。</w:t>
      </w:r>
    </w:p>
    <w:p w14:paraId="2D616489">
      <w:pPr>
        <w:spacing w:after="0"/>
        <w:ind w:left="0"/>
        <w:jc w:val="both"/>
      </w:pPr>
      <w:r>
        <w:rPr>
          <w:rFonts w:ascii="Times New Roman"/>
          <w:b w:val="0"/>
          <w:i w:val="0"/>
          <w:color w:val="000000"/>
          <w:sz w:val="28"/>
        </w:rPr>
        <w:t>
      2. 跨区军事刑事法院对下列刑事案件具有管辖权：</w:t>
      </w:r>
    </w:p>
    <w:p w14:paraId="72B2470E">
      <w:pPr>
        <w:spacing w:after="0"/>
        <w:ind w:left="0"/>
        <w:jc w:val="both"/>
      </w:pPr>
      <w:r>
        <w:rPr>
          <w:rFonts w:ascii="Times New Roman"/>
          <w:b w:val="0"/>
          <w:i w:val="0"/>
          <w:color w:val="000000"/>
          <w:sz w:val="28"/>
        </w:rPr>
        <w:t>
      1) 涉及哈萨克斯坦共和国刑法第十八章规定的特别严重军事犯罪；</w:t>
      </w:r>
    </w:p>
    <w:p w14:paraId="5C98E161">
      <w:pPr>
        <w:spacing w:after="0"/>
        <w:ind w:left="0"/>
        <w:jc w:val="both"/>
      </w:pPr>
      <w:r>
        <w:rPr>
          <w:rFonts w:ascii="Times New Roman"/>
          <w:b w:val="0"/>
          <w:i w:val="0"/>
          <w:color w:val="000000"/>
          <w:sz w:val="28"/>
        </w:rPr>
        <w:t>
      2）其他特别严重犯罪案件，以及涉及下列条款规定的犯罪案件：第116条（第二、三款）、第146条（第二、三款）、第249条（第二款）、第317条（第四款）、第335条（第四款）、第337条（第四、六款）、第345条（第四款）、 345-1条（第四款）、 346条（第五、六款）规定的其他特别严重犯罪，由在哈萨克斯坦共和国武装部队、其他部队和军事单位服兵役的现役军人、预备役人员在服役期间实施，或由军事单位、部队、机构的文职人员在履行公务或在这些单位、部队、机构所在地实施。</w:t>
      </w:r>
    </w:p>
    <w:p w14:paraId="109922EF">
      <w:pPr>
        <w:spacing w:after="0"/>
        <w:ind w:left="0"/>
        <w:jc w:val="both"/>
      </w:pPr>
      <w:r>
        <w:rPr>
          <w:rFonts w:ascii="Times New Roman"/>
          <w:b w:val="0"/>
          <w:i w:val="0"/>
          <w:color w:val="000000"/>
          <w:sz w:val="28"/>
        </w:rPr>
        <w:t>
      3. 除属于专门跨区军事刑事法院管辖范围的案件外，驻地军事法院对下列刑事案件具有管辖权：</w:t>
      </w:r>
    </w:p>
    <w:p w14:paraId="29D7E779">
      <w:pPr>
        <w:spacing w:after="0"/>
        <w:ind w:left="0"/>
        <w:jc w:val="both"/>
      </w:pPr>
      <w:r>
        <w:rPr>
          <w:rFonts w:ascii="Times New Roman"/>
          <w:b w:val="0"/>
          <w:i w:val="0"/>
          <w:color w:val="000000"/>
          <w:sz w:val="28"/>
        </w:rPr>
        <w:t>
      1) 涉及《哈萨克斯坦共和国刑法典》第十八章规定的军事犯罪；</w:t>
      </w:r>
    </w:p>
    <w:p w14:paraId="10A15691">
      <w:pPr>
        <w:spacing w:after="0"/>
        <w:ind w:left="0"/>
        <w:jc w:val="both"/>
      </w:pPr>
      <w:r>
        <w:rPr>
          <w:rFonts w:ascii="Times New Roman"/>
          <w:b w:val="0"/>
          <w:i w:val="0"/>
          <w:color w:val="000000"/>
          <w:sz w:val="28"/>
        </w:rPr>
        <w:t>
      2）其他刑事犯罪案件，包括：服兵役或签约服役于哈萨克斯坦共和国武装力量及其他部队和军事单位的军人、预备役公民在履行军事职责期间所犯罪行；军事单位、部队、机构的文职人员在履行职务过程中或在其单位、部队、机构内所犯罪行。</w:t>
      </w:r>
    </w:p>
    <w:p w14:paraId="62A6E7BC">
      <w:pPr>
        <w:spacing w:after="0"/>
        <w:ind w:left="0"/>
        <w:jc w:val="both"/>
      </w:pPr>
      <w:r>
        <w:rPr>
          <w:rFonts w:ascii="Times New Roman"/>
          <w:b w:val="0"/>
          <w:i w:val="0"/>
          <w:color w:val="000000"/>
          <w:sz w:val="28"/>
        </w:rPr>
        <w:t>
      4. 在刑罚执行阶段，跨区军事刑事法院和驻地军事法院应在其管辖范围内审理本法典第475条和第476条所涉事项。</w:t>
      </w:r>
    </w:p>
    <w:p w14:paraId="146EF3B9">
      <w:pPr>
        <w:spacing w:after="0"/>
        <w:ind w:left="0"/>
        <w:jc w:val="both"/>
      </w:pPr>
      <w:r>
        <w:rPr>
          <w:rFonts w:ascii="Times New Roman"/>
          <w:b w:val="0"/>
          <w:i w:val="0"/>
          <w:color w:val="000000"/>
          <w:sz w:val="28"/>
        </w:rPr>
        <w:t>
      5. 在本法典规定的情形下，专业跨区军事法院和驻地军事法院对其管辖案件受理因新发现情况而提出的启动诉讼程序的申请。</w:t>
      </w:r>
    </w:p>
    <w:p w14:paraId="5CE49D90">
      <w:pPr>
        <w:spacing w:after="0"/>
        <w:ind w:left="0"/>
        <w:jc w:val="left"/>
      </w:pPr>
      <w:r>
        <w:rPr>
          <w:rFonts w:ascii="Times New Roman"/>
          <w:b w:val="0"/>
          <w:i w:val="0"/>
          <w:color w:val="FF0000"/>
          <w:sz w:val="28"/>
        </w:rPr>
        <w:t>      注：第309条经哈萨克斯坦共和国2022年12月29日第175-VII号法律修订（自2024年1月1日起施行）。</w:t>
      </w:r>
      <w:r>
        <w:br w:type="textWrapping"/>
      </w:r>
      <w:r>
        <w:rPr>
          <w:rFonts w:ascii="Times New Roman"/>
          <w:b w:val="0"/>
          <w:i w:val="0"/>
          <w:color w:val="000000"/>
          <w:sz w:val="28"/>
        </w:rPr>
        <w:t xml:space="preserve"> </w:t>
      </w:r>
    </w:p>
    <w:p w14:paraId="5C27D9B9">
      <w:pPr>
        <w:spacing w:after="0"/>
        <w:ind w:left="0"/>
        <w:jc w:val="left"/>
      </w:pPr>
      <w:r>
        <w:rPr>
          <w:rFonts w:ascii="Times New Roman"/>
          <w:b/>
          <w:i w:val="0"/>
          <w:color w:val="000000"/>
        </w:rPr>
        <w:t xml:space="preserve"> 第310条 地区级及同级法院管辖的刑事案件</w:t>
      </w:r>
    </w:p>
    <w:p w14:paraId="1763F9EA">
      <w:pPr>
        <w:spacing w:after="0"/>
        <w:ind w:left="0"/>
        <w:jc w:val="both"/>
      </w:pPr>
      <w:r>
        <w:rPr>
          <w:rFonts w:ascii="Times New Roman"/>
          <w:b w:val="0"/>
          <w:i w:val="0"/>
          <w:color w:val="000000"/>
          <w:sz w:val="28"/>
        </w:rPr>
        <w:t>
      1. 地区法院及与其相当的法院应作为上诉法院行使职权。</w:t>
      </w:r>
    </w:p>
    <w:p w14:paraId="06CAC2BB">
      <w:pPr>
        <w:spacing w:after="0"/>
        <w:ind w:left="0"/>
        <w:jc w:val="both"/>
      </w:pPr>
      <w:r>
        <w:rPr>
          <w:rFonts w:ascii="Times New Roman"/>
          <w:b w:val="0"/>
          <w:i w:val="0"/>
          <w:color w:val="000000"/>
          <w:sz w:val="28"/>
        </w:rPr>
        <w:t>
      2. 在上诉程序中，地区法院及与其相当的法院应审理以下案件：基于上诉（私人）申诉、检察官针对不可执行判决及地区法院、与其相当的法院、专门处理未成年人案件的跨地区法院以及专门处理刑事案件的跨地区法院所作决定提出的申诉。</w:t>
      </w:r>
    </w:p>
    <w:p w14:paraId="36189250">
      <w:pPr>
        <w:spacing w:after="0"/>
        <w:ind w:left="0"/>
        <w:jc w:val="left"/>
      </w:pPr>
      <w:r>
        <w:rPr>
          <w:rFonts w:ascii="Times New Roman"/>
          <w:b w:val="0"/>
          <w:i w:val="0"/>
          <w:color w:val="FF0000"/>
          <w:sz w:val="28"/>
        </w:rPr>
        <w:t>      3. 根据哈萨克斯坦共和国2015年10月31日第378-V号法律予以废止（自2016年1月1日起施行）。</w:t>
      </w:r>
      <w:r>
        <w:br w:type="textWrapping"/>
      </w:r>
      <w:r>
        <w:rPr>
          <w:rFonts w:ascii="Times New Roman"/>
          <w:b w:val="0"/>
          <w:i w:val="0"/>
          <w:color w:val="000000"/>
          <w:sz w:val="28"/>
        </w:rPr>
        <w:t xml:space="preserve"> </w:t>
      </w:r>
    </w:p>
    <w:p w14:paraId="2F162CC3">
      <w:pPr>
        <w:spacing w:after="0"/>
        <w:ind w:left="0"/>
        <w:jc w:val="both"/>
      </w:pPr>
      <w:r>
        <w:rPr>
          <w:rFonts w:ascii="Times New Roman"/>
          <w:b w:val="0"/>
          <w:i w:val="0"/>
          <w:color w:val="000000"/>
          <w:sz w:val="28"/>
        </w:rPr>
        <w:t>
      4. 在刑事诉讼审前阶段，地区级及同级法院应审理检察官针对调查法官裁决提出的申诉与请愿。</w:t>
      </w:r>
    </w:p>
    <w:p w14:paraId="783FF3D6">
      <w:pPr>
        <w:spacing w:after="0"/>
        <w:ind w:left="0"/>
        <w:jc w:val="both"/>
      </w:pPr>
      <w:r>
        <w:rPr>
          <w:rFonts w:ascii="Times New Roman"/>
          <w:b w:val="0"/>
          <w:i w:val="0"/>
          <w:color w:val="000000"/>
          <w:sz w:val="28"/>
        </w:rPr>
        <w:t>
      5. 在刑罚执行阶段，地区级及同级法院应通过上诉程序审理针对初审法院在审理本法典第475条和第476条规定事项时所作决定的私人申诉及检察官请愿。</w:t>
      </w:r>
    </w:p>
    <w:p w14:paraId="62983253">
      <w:pPr>
        <w:spacing w:after="0"/>
        <w:ind w:left="0"/>
        <w:jc w:val="both"/>
      </w:pPr>
      <w:r>
        <w:rPr>
          <w:rFonts w:ascii="Times New Roman"/>
          <w:b w:val="0"/>
          <w:i w:val="0"/>
          <w:color w:val="000000"/>
          <w:sz w:val="28"/>
        </w:rPr>
        <w:t>
      6. 在本法典规定的情形下，地区法院及同级法院对其管辖案件受理因新发现事实而申请重新审理的申请。</w:t>
      </w:r>
    </w:p>
    <w:p w14:paraId="3C546267">
      <w:pPr>
        <w:spacing w:after="0"/>
        <w:ind w:left="0"/>
        <w:jc w:val="left"/>
      </w:pPr>
      <w:r>
        <w:rPr>
          <w:rFonts w:ascii="Times New Roman"/>
          <w:b w:val="0"/>
          <w:i w:val="0"/>
          <w:color w:val="FF0000"/>
          <w:sz w:val="28"/>
        </w:rPr>
        <w:t>      脚注。 经哈萨克斯坦共和国2015年10月31日第378-V号法律修订的第310条（自2016年1月1日起施行）；经2017年7月11日第91-VI号法律修订（自首次正式公布之日起十个日历日后施行）。</w:t>
      </w:r>
      <w:r>
        <w:br w:type="textWrapping"/>
      </w:r>
      <w:r>
        <w:rPr>
          <w:rFonts w:ascii="Times New Roman"/>
          <w:b w:val="0"/>
          <w:i w:val="0"/>
          <w:color w:val="000000"/>
          <w:sz w:val="28"/>
        </w:rPr>
        <w:t xml:space="preserve"> </w:t>
      </w:r>
    </w:p>
    <w:p w14:paraId="5E6974A5">
      <w:pPr>
        <w:spacing w:after="0"/>
        <w:ind w:left="0"/>
        <w:jc w:val="left"/>
      </w:pPr>
      <w:r>
        <w:rPr>
          <w:rFonts w:ascii="Times New Roman"/>
          <w:b/>
          <w:i w:val="0"/>
          <w:color w:val="000000"/>
        </w:rPr>
        <w:t xml:space="preserve"> 第三百一十一条 军事法院的管辖权</w:t>
      </w:r>
    </w:p>
    <w:p w14:paraId="0A5F510F">
      <w:pPr>
        <w:spacing w:after="0"/>
        <w:ind w:left="0"/>
        <w:jc w:val="both"/>
      </w:pPr>
      <w:r>
        <w:rPr>
          <w:rFonts w:ascii="Times New Roman"/>
          <w:b w:val="0"/>
          <w:i w:val="0"/>
          <w:color w:val="000000"/>
          <w:sz w:val="28"/>
        </w:rPr>
        <w:t>
      1. 军事法院作为上诉法院行使职权。</w:t>
      </w:r>
    </w:p>
    <w:p w14:paraId="2C4513C6">
      <w:pPr>
        <w:spacing w:after="0"/>
        <w:ind w:left="0"/>
        <w:jc w:val="both"/>
      </w:pPr>
      <w:r>
        <w:rPr>
          <w:rFonts w:ascii="Times New Roman"/>
          <w:b w:val="0"/>
          <w:i w:val="0"/>
          <w:color w:val="000000"/>
          <w:sz w:val="28"/>
        </w:rPr>
        <w:t>
      2. 在上诉程序中，军事法院应审理以下案件：针对驻军军事法院、专门跨区军事法院刑事判决书和命令的上诉（私人）申诉、检察官关于不可执行判决书和命令的请愿书，包括在本法典第475条、第476条规定事项审理过程中提出的申诉。</w:t>
      </w:r>
    </w:p>
    <w:p w14:paraId="14EA203E">
      <w:pPr>
        <w:spacing w:after="0"/>
        <w:ind w:left="0"/>
        <w:jc w:val="left"/>
      </w:pPr>
      <w:r>
        <w:rPr>
          <w:rFonts w:ascii="Times New Roman"/>
          <w:b w:val="0"/>
          <w:i w:val="0"/>
          <w:color w:val="FF0000"/>
          <w:sz w:val="28"/>
        </w:rPr>
        <w:t>      3. 根据哈萨克斯坦共和国2015年10月31日第378-V号法律予以废止（自2016年1月1日起施行）。</w:t>
      </w:r>
      <w:r>
        <w:br w:type="textWrapping"/>
      </w:r>
      <w:r>
        <w:rPr>
          <w:rFonts w:ascii="Times New Roman"/>
          <w:b w:val="0"/>
          <w:i w:val="0"/>
          <w:color w:val="000000"/>
          <w:sz w:val="28"/>
        </w:rPr>
        <w:t xml:space="preserve"> </w:t>
      </w:r>
    </w:p>
    <w:p w14:paraId="637AC5F3">
      <w:pPr>
        <w:spacing w:after="0"/>
        <w:ind w:left="0"/>
        <w:jc w:val="both"/>
      </w:pPr>
      <w:r>
        <w:rPr>
          <w:rFonts w:ascii="Times New Roman"/>
          <w:b w:val="0"/>
          <w:i w:val="0"/>
          <w:color w:val="000000"/>
          <w:sz w:val="28"/>
        </w:rPr>
        <w:t>
      4. 在本法典规定的情形下，军事法院对其管辖案件受理因新发现情况而启动诉讼程序的申请。</w:t>
      </w:r>
    </w:p>
    <w:p w14:paraId="57E58EBC">
      <w:pPr>
        <w:spacing w:after="0"/>
        <w:ind w:left="0"/>
        <w:jc w:val="left"/>
      </w:pPr>
      <w:r>
        <w:rPr>
          <w:rFonts w:ascii="Times New Roman"/>
          <w:b w:val="0"/>
          <w:i w:val="0"/>
          <w:color w:val="FF0000"/>
          <w:sz w:val="28"/>
        </w:rPr>
        <w:t>      脚注。 第311条经哈萨克斯坦共和国2015年10月31日第378-V号法律修订（自2016年1月1日起施行）；经2017年7月11日第91-VI号法律修订（自首次正式公布之日起十个日历日后施行）。</w:t>
      </w:r>
      <w:r>
        <w:br w:type="textWrapping"/>
      </w:r>
      <w:r>
        <w:rPr>
          <w:rFonts w:ascii="Times New Roman"/>
          <w:b w:val="0"/>
          <w:i w:val="0"/>
          <w:color w:val="000000"/>
          <w:sz w:val="28"/>
        </w:rPr>
        <w:t xml:space="preserve"> </w:t>
      </w:r>
    </w:p>
    <w:p w14:paraId="59BEDC58">
      <w:pPr>
        <w:spacing w:after="0"/>
        <w:ind w:left="0"/>
        <w:jc w:val="left"/>
      </w:pPr>
      <w:r>
        <w:rPr>
          <w:rFonts w:ascii="Times New Roman"/>
          <w:b/>
          <w:i w:val="0"/>
          <w:color w:val="000000"/>
        </w:rPr>
        <w:t xml:space="preserve"> 第三百一十二条 强制医疗措施适用案件的审理</w:t>
      </w:r>
    </w:p>
    <w:p w14:paraId="3238EEED">
      <w:pPr>
        <w:spacing w:after="0"/>
        <w:ind w:left="0"/>
        <w:jc w:val="both"/>
      </w:pPr>
      <w:r>
        <w:rPr>
          <w:rFonts w:ascii="Times New Roman"/>
          <w:b w:val="0"/>
          <w:i w:val="0"/>
          <w:color w:val="000000"/>
          <w:sz w:val="28"/>
        </w:rPr>
        <w:t>
      对因精神失常实施刑法禁止行为或犯罪后患有精神疾病者适用强制医疗措施的案件，应由初审法院依照本法典第306条、第307条、第308条及第309条规定的管辖权审理。</w:t>
      </w:r>
    </w:p>
    <w:p w14:paraId="36E36A6D">
      <w:pPr>
        <w:spacing w:after="0"/>
        <w:ind w:left="0"/>
        <w:jc w:val="left"/>
      </w:pPr>
      <w:r>
        <w:rPr>
          <w:rFonts w:ascii="Times New Roman"/>
          <w:b/>
          <w:i w:val="0"/>
          <w:color w:val="000000"/>
        </w:rPr>
        <w:t xml:space="preserve"> 第三百一十三条 属哈萨克斯坦共和国最高法院管辖的刑事案件</w:t>
      </w:r>
    </w:p>
    <w:p w14:paraId="01D5EAA1">
      <w:pPr>
        <w:spacing w:after="0"/>
        <w:ind w:left="0"/>
        <w:jc w:val="both"/>
      </w:pPr>
      <w:r>
        <w:rPr>
          <w:rFonts w:ascii="Times New Roman"/>
          <w:b w:val="0"/>
          <w:i w:val="0"/>
          <w:color w:val="000000"/>
          <w:sz w:val="28"/>
        </w:rPr>
        <w:t>
      1. 哈萨克斯坦共和国最高法院作为最高司法审判机构，在司法委员会审理下列案件：</w:t>
      </w:r>
    </w:p>
    <w:p w14:paraId="7479B54F">
      <w:pPr>
        <w:spacing w:after="0"/>
        <w:ind w:left="0"/>
        <w:jc w:val="both"/>
      </w:pPr>
      <w:r>
        <w:rPr>
          <w:rFonts w:ascii="Times New Roman"/>
          <w:b w:val="0"/>
          <w:i w:val="0"/>
          <w:color w:val="000000"/>
          <w:sz w:val="28"/>
        </w:rPr>
        <w:t>
      1）经上诉审级审理后，对初审法院判决、裁定的再审申请，以及对上诉审法院判决、裁定的再审申请；</w:t>
      </w:r>
    </w:p>
    <w:p w14:paraId="25AE7367">
      <w:pPr>
        <w:spacing w:after="0"/>
        <w:ind w:left="0"/>
        <w:jc w:val="both"/>
      </w:pPr>
      <w:r>
        <w:rPr>
          <w:rFonts w:ascii="Times New Roman"/>
          <w:b w:val="0"/>
          <w:i w:val="0"/>
          <w:color w:val="000000"/>
          <w:sz w:val="28"/>
        </w:rPr>
        <w:t>
      2）总检察长对初审法院判决、裁定的抗告（无论该判决、裁定是否经上诉审复核），以及对上诉审判决、裁定的抗告。</w:t>
      </w:r>
    </w:p>
    <w:p w14:paraId="20AE4FA5">
      <w:pPr>
        <w:spacing w:after="0"/>
        <w:ind w:left="0"/>
        <w:jc w:val="both"/>
      </w:pPr>
      <w:r>
        <w:rPr>
          <w:rFonts w:ascii="Times New Roman"/>
          <w:b w:val="0"/>
          <w:i w:val="0"/>
          <w:color w:val="000000"/>
          <w:sz w:val="28"/>
        </w:rPr>
        <w:t>
      2. 在本法典规定的情形下，哈萨克斯坦共和国最高法院管辖案件的审判庭审理因新发现事实而申请重新审理的案件。</w:t>
      </w:r>
    </w:p>
    <w:p w14:paraId="2A4E66A8">
      <w:pPr>
        <w:spacing w:after="0"/>
        <w:ind w:left="0"/>
        <w:jc w:val="left"/>
      </w:pPr>
      <w:r>
        <w:rPr>
          <w:rFonts w:ascii="Times New Roman"/>
          <w:b w:val="0"/>
          <w:i w:val="0"/>
          <w:color w:val="FF0000"/>
          <w:sz w:val="28"/>
        </w:rPr>
        <w:t>      脚注：第313条经哈萨克斯坦共和国2015年10月31日第378-V号法律修订（自2016年1月1日起施行）；经2021年12月27日第88-VII号法律修订（自2022年7月1日起施行）。</w:t>
      </w:r>
      <w:r>
        <w:br w:type="textWrapping"/>
      </w:r>
      <w:r>
        <w:rPr>
          <w:rFonts w:ascii="Times New Roman"/>
          <w:b w:val="0"/>
          <w:i w:val="0"/>
          <w:color w:val="000000"/>
          <w:sz w:val="28"/>
        </w:rPr>
        <w:t xml:space="preserve"> </w:t>
      </w:r>
    </w:p>
    <w:p w14:paraId="0096C468">
      <w:pPr>
        <w:spacing w:after="0"/>
        <w:ind w:left="0"/>
        <w:jc w:val="left"/>
      </w:pPr>
      <w:r>
        <w:rPr>
          <w:rFonts w:ascii="Times New Roman"/>
          <w:b/>
          <w:i w:val="0"/>
          <w:color w:val="000000"/>
        </w:rPr>
        <w:t xml:space="preserve"> 第三百一十四条 刑事案件的属地管辖权</w:t>
      </w:r>
    </w:p>
    <w:p w14:paraId="4FBDD980">
      <w:pPr>
        <w:spacing w:after="0"/>
        <w:ind w:left="0"/>
        <w:jc w:val="both"/>
      </w:pPr>
      <w:r>
        <w:rPr>
          <w:rFonts w:ascii="Times New Roman"/>
          <w:b w:val="0"/>
          <w:i w:val="0"/>
          <w:color w:val="000000"/>
          <w:sz w:val="28"/>
        </w:rPr>
        <w:t>
      1. 刑事案件应由犯罪行为发生地法院审理。</w:t>
      </w:r>
    </w:p>
    <w:p w14:paraId="57DC256A">
      <w:pPr>
        <w:spacing w:after="0"/>
        <w:ind w:left="0"/>
        <w:jc w:val="both"/>
      </w:pPr>
      <w:r>
        <w:rPr>
          <w:rFonts w:ascii="Times New Roman"/>
          <w:b w:val="0"/>
          <w:i w:val="0"/>
          <w:color w:val="000000"/>
          <w:sz w:val="28"/>
        </w:rPr>
        <w:t>
      2. 若犯罪行为始于某法院辖区内，终止于另一法院辖区内，则该案件应由调查终止地法院管辖。</w:t>
      </w:r>
    </w:p>
    <w:p w14:paraId="071DFD15">
      <w:pPr>
        <w:spacing w:after="0"/>
        <w:ind w:left="0"/>
        <w:jc w:val="both"/>
      </w:pPr>
      <w:r>
        <w:rPr>
          <w:rFonts w:ascii="Times New Roman"/>
          <w:b w:val="0"/>
          <w:i w:val="0"/>
          <w:color w:val="000000"/>
          <w:sz w:val="28"/>
        </w:rPr>
        <w:t>
      3. 犯罪行为发生于哈萨克斯坦共和国境外，或犯罪现场无法确定，或犯罪行为发生于不同地点时，案件应由终止调查地法院审理。</w:t>
      </w:r>
    </w:p>
    <w:p w14:paraId="4D8A128F">
      <w:pPr>
        <w:spacing w:after="0"/>
        <w:ind w:left="0"/>
        <w:jc w:val="both"/>
      </w:pPr>
      <w:r>
        <w:rPr>
          <w:rFonts w:ascii="Times New Roman"/>
          <w:b w:val="0"/>
          <w:i w:val="0"/>
          <w:color w:val="000000"/>
          <w:sz w:val="28"/>
        </w:rPr>
        <w:t>
      侦查终结地指作出侦查终结报告、起诉书、快速侦查记录、犯罪记录或签发将案件移送法院适用强制医疗措施决定的地点。</w:t>
      </w:r>
    </w:p>
    <w:p w14:paraId="0A1FA074">
      <w:pPr>
        <w:spacing w:after="0"/>
        <w:ind w:left="0"/>
        <w:jc w:val="left"/>
      </w:pPr>
      <w:r>
        <w:rPr>
          <w:rFonts w:ascii="Times New Roman"/>
          <w:b w:val="0"/>
          <w:i w:val="0"/>
          <w:color w:val="FF0000"/>
          <w:sz w:val="28"/>
        </w:rPr>
        <w:t>      注：第三部分经哈萨克斯坦共和国2021年12月27日第88-VII号法律修订（涉及以下事项的生效时间：由侦查人员制作侦查终结报告、检察官制作起诉书、检察官制作起诉书时认定被告人身份）：</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FF0000"/>
          <w:sz w:val="28"/>
        </w:rPr>
        <w:t>      脚注：第314条经2021年12月27日哈萨克斯坦共和国第88-VII号法律修订（生效程序详见第2条）。</w:t>
      </w:r>
      <w:r>
        <w:br w:type="textWrapping"/>
      </w:r>
      <w:r>
        <w:rPr>
          <w:rFonts w:ascii="Times New Roman"/>
          <w:b w:val="0"/>
          <w:i w:val="0"/>
          <w:color w:val="000000"/>
          <w:sz w:val="28"/>
        </w:rPr>
        <w:t xml:space="preserve"> </w:t>
      </w:r>
    </w:p>
    <w:p w14:paraId="252389AF">
      <w:pPr>
        <w:spacing w:after="0"/>
        <w:ind w:left="0"/>
        <w:jc w:val="left"/>
      </w:pPr>
      <w:r>
        <w:rPr>
          <w:rFonts w:ascii="Times New Roman"/>
          <w:b/>
          <w:i w:val="0"/>
          <w:color w:val="000000"/>
        </w:rPr>
        <w:t xml:space="preserve"> 第315条 刑事案件合并审理的管辖权确定</w:t>
      </w:r>
    </w:p>
    <w:p w14:paraId="6C732300">
      <w:pPr>
        <w:spacing w:after="0"/>
        <w:ind w:left="0"/>
        <w:jc w:val="both"/>
      </w:pPr>
      <w:r>
        <w:rPr>
          <w:rFonts w:ascii="Times New Roman"/>
          <w:b w:val="0"/>
          <w:i w:val="0"/>
          <w:color w:val="000000"/>
          <w:sz w:val="28"/>
        </w:rPr>
        <w:t>
      当对一人或多人实施多项刑事犯罪的指控中，至少一项被定性为特别严重犯罪时，该案件应由专门的跨地区刑事法院审理；涉及本法典第309条所列刑事犯罪的案件，应由专门的跨地区军事刑事法院审理。</w:t>
      </w:r>
    </w:p>
    <w:p w14:paraId="4AD553A5">
      <w:pPr>
        <w:spacing w:after="0"/>
        <w:ind w:left="0"/>
        <w:jc w:val="both"/>
      </w:pPr>
      <w:r>
        <w:rPr>
          <w:rFonts w:ascii="Times New Roman"/>
          <w:b w:val="0"/>
          <w:i w:val="0"/>
          <w:color w:val="000000"/>
          <w:sz w:val="28"/>
        </w:rPr>
        <w:t>
      对于不属于特别严重类别的共犯刑事犯罪，且无法将案件分拆审理时，应由下列法院审理：</w:t>
      </w:r>
    </w:p>
    <w:p w14:paraId="0C47A2B0">
      <w:pPr>
        <w:spacing w:after="0"/>
        <w:ind w:left="0"/>
        <w:jc w:val="both"/>
      </w:pPr>
      <w:r>
        <w:rPr>
          <w:rFonts w:ascii="Times New Roman"/>
          <w:b w:val="0"/>
          <w:i w:val="0"/>
          <w:color w:val="000000"/>
          <w:sz w:val="28"/>
        </w:rPr>
        <w:t>
      跨区少年法院——当至少一名共犯为未成年人且无军人共犯时；</w:t>
      </w:r>
    </w:p>
    <w:p w14:paraId="784E7DB1">
      <w:pPr>
        <w:spacing w:after="0"/>
        <w:ind w:left="0"/>
        <w:jc w:val="both"/>
      </w:pPr>
      <w:r>
        <w:rPr>
          <w:rFonts w:ascii="Times New Roman"/>
          <w:b w:val="0"/>
          <w:i w:val="0"/>
          <w:color w:val="000000"/>
          <w:sz w:val="28"/>
        </w:rPr>
        <w:t>
      驻地军事法院——至少一名共犯为军人或本法典第309条第三部分第2项所指人员之案件。</w:t>
      </w:r>
    </w:p>
    <w:p w14:paraId="6529B926">
      <w:pPr>
        <w:spacing w:after="0"/>
        <w:ind w:left="0"/>
        <w:jc w:val="left"/>
      </w:pPr>
      <w:r>
        <w:rPr>
          <w:rFonts w:ascii="Times New Roman"/>
          <w:b/>
          <w:i w:val="0"/>
          <w:color w:val="000000"/>
        </w:rPr>
        <w:t xml:space="preserve"> 第三百一十六条 刑事案件移送管辖法院及案件审理程序启动</w:t>
      </w:r>
    </w:p>
    <w:p w14:paraId="52C65FD5">
      <w:pPr>
        <w:spacing w:after="0"/>
        <w:ind w:left="0"/>
        <w:jc w:val="both"/>
      </w:pPr>
      <w:r>
        <w:rPr>
          <w:rFonts w:ascii="Times New Roman"/>
          <w:b w:val="0"/>
          <w:i w:val="0"/>
          <w:color w:val="000000"/>
          <w:sz w:val="28"/>
        </w:rPr>
        <w:t>
      1. 法院经查明提交案件不属于其管辖时，应当将案件移送其他管辖法院。</w:t>
      </w:r>
    </w:p>
    <w:p w14:paraId="07D784B9">
      <w:pPr>
        <w:spacing w:after="0"/>
        <w:ind w:left="0"/>
        <w:jc w:val="both"/>
      </w:pPr>
      <w:r>
        <w:rPr>
          <w:rFonts w:ascii="Times New Roman"/>
          <w:b w:val="0"/>
          <w:i w:val="0"/>
          <w:color w:val="000000"/>
          <w:sz w:val="28"/>
        </w:rPr>
        <w:t>
      2. 若在主审法院审理中发现违反本法典第314条规定的案件地域管辖规则，经全体当事人同意，法院有权保留案件管辖权。</w:t>
      </w:r>
    </w:p>
    <w:p w14:paraId="36526C8E">
      <w:pPr>
        <w:spacing w:after="0"/>
        <w:ind w:left="0"/>
        <w:jc w:val="both"/>
      </w:pPr>
      <w:r>
        <w:rPr>
          <w:rFonts w:ascii="Times New Roman"/>
          <w:b w:val="0"/>
          <w:i w:val="0"/>
          <w:color w:val="000000"/>
          <w:sz w:val="28"/>
        </w:rPr>
        <w:t>
      3. 凡经确认属于专门跨区刑事法院、专门跨区军事刑事法院或驻军军事法院管辖的案件，均应移送至该管辖法院。</w:t>
      </w:r>
    </w:p>
    <w:p w14:paraId="06CBCD75">
      <w:pPr>
        <w:spacing w:after="0"/>
        <w:ind w:left="0"/>
        <w:jc w:val="left"/>
      </w:pPr>
      <w:r>
        <w:rPr>
          <w:rFonts w:ascii="Times New Roman"/>
          <w:b/>
          <w:i w:val="0"/>
          <w:color w:val="000000"/>
        </w:rPr>
        <w:t xml:space="preserve"> 第三百一十七条 刑事案件从有管辖权的法院移送至其他法院</w:t>
      </w:r>
    </w:p>
    <w:p w14:paraId="0E7006FE">
      <w:pPr>
        <w:spacing w:after="0"/>
        <w:ind w:left="0"/>
        <w:jc w:val="both"/>
      </w:pPr>
      <w:r>
        <w:rPr>
          <w:rFonts w:ascii="Times New Roman"/>
          <w:b w:val="0"/>
          <w:i w:val="0"/>
          <w:color w:val="000000"/>
          <w:sz w:val="28"/>
        </w:rPr>
        <w:t>
      1. 为实现案件最迅速、全面、客观的审理（包括陪审团参与审理的案件），经被告同意或诉讼参与人申请，可将案件移交同级其他法院审理。</w:t>
      </w:r>
    </w:p>
    <w:p w14:paraId="6731898E">
      <w:pPr>
        <w:spacing w:after="0"/>
        <w:ind w:left="0"/>
        <w:jc w:val="both"/>
      </w:pPr>
      <w:r>
        <w:rPr>
          <w:rFonts w:ascii="Times New Roman"/>
          <w:b w:val="0"/>
          <w:i w:val="0"/>
          <w:color w:val="000000"/>
          <w:sz w:val="28"/>
        </w:rPr>
        <w:t>
      此种移交仅限于案件开庭审理前进行。</w:t>
      </w:r>
    </w:p>
    <w:p w14:paraId="281F6F61">
      <w:pPr>
        <w:spacing w:after="0"/>
        <w:ind w:left="0"/>
        <w:jc w:val="both"/>
      </w:pPr>
      <w:r>
        <w:rPr>
          <w:rFonts w:ascii="Times New Roman"/>
          <w:b w:val="0"/>
          <w:i w:val="0"/>
          <w:color w:val="000000"/>
          <w:sz w:val="28"/>
        </w:rPr>
        <w:t>
      2. 经当事人申请，或经法官或法院院长提议，若因本院全体法官均无法参与诉讼程序而导致无法审理案件，或为确保案件得到全面客观审理，或移交至其他法院涉及对诉讼参与者人身安全的实质性威胁时，亦可将案件移交同级其他法院审理。</w:t>
      </w:r>
    </w:p>
    <w:p w14:paraId="72C7BE1F">
      <w:pPr>
        <w:spacing w:after="0"/>
        <w:ind w:left="0"/>
        <w:jc w:val="both"/>
      </w:pPr>
      <w:r>
        <w:rPr>
          <w:rFonts w:ascii="Times New Roman"/>
          <w:b w:val="0"/>
          <w:i w:val="0"/>
          <w:color w:val="000000"/>
          <w:sz w:val="28"/>
        </w:rPr>
        <w:t>
      3. 根据本条第一、二款规定将案件移送至另一法院的问题，须经上级法院批准并作出裁定。案件从某法院的上诉或撤销审级移送至另一法院相应审级，应依照本条规定的理由和程序进行。</w:t>
      </w:r>
    </w:p>
    <w:p w14:paraId="07132A79">
      <w:pPr>
        <w:spacing w:after="0"/>
        <w:ind w:left="0"/>
        <w:jc w:val="left"/>
      </w:pPr>
      <w:r>
        <w:rPr>
          <w:rFonts w:ascii="Times New Roman"/>
          <w:b w:val="0"/>
          <w:i w:val="0"/>
          <w:color w:val="FF0000"/>
          <w:sz w:val="28"/>
        </w:rPr>
        <w:t>      注：第317条经哈萨克斯坦共和国2015年10月31日第378-V号法律修订（自2016年1月1日起施行）。</w:t>
      </w:r>
      <w:r>
        <w:br w:type="textWrapping"/>
      </w:r>
      <w:r>
        <w:rPr>
          <w:rFonts w:ascii="Times New Roman"/>
          <w:b w:val="0"/>
          <w:i w:val="0"/>
          <w:color w:val="000000"/>
          <w:sz w:val="28"/>
        </w:rPr>
        <w:t xml:space="preserve"> </w:t>
      </w:r>
    </w:p>
    <w:p w14:paraId="4B8A96D1">
      <w:pPr>
        <w:spacing w:after="0"/>
        <w:ind w:left="0"/>
        <w:jc w:val="left"/>
      </w:pPr>
      <w:r>
        <w:rPr>
          <w:rFonts w:ascii="Times New Roman"/>
          <w:b/>
          <w:i w:val="0"/>
          <w:color w:val="000000"/>
        </w:rPr>
        <w:t xml:space="preserve"> 第三百一十八条 管辖权争议的解决</w:t>
      </w:r>
    </w:p>
    <w:p w14:paraId="42CD6321">
      <w:pPr>
        <w:spacing w:after="0"/>
        <w:ind w:left="0"/>
        <w:jc w:val="both"/>
      </w:pPr>
      <w:r>
        <w:rPr>
          <w:rFonts w:ascii="Times New Roman"/>
          <w:b w:val="0"/>
          <w:i w:val="0"/>
          <w:color w:val="000000"/>
          <w:sz w:val="28"/>
        </w:rPr>
        <w:t>
      1. 法院间管辖权争议由上级法院裁决，其裁决为终局裁决且不得上诉。</w:t>
      </w:r>
    </w:p>
    <w:p w14:paraId="69B7B747">
      <w:pPr>
        <w:spacing w:after="0"/>
        <w:ind w:left="0"/>
        <w:jc w:val="both"/>
      </w:pPr>
      <w:r>
        <w:rPr>
          <w:rFonts w:ascii="Times New Roman"/>
          <w:b w:val="0"/>
          <w:i w:val="0"/>
          <w:color w:val="000000"/>
          <w:sz w:val="28"/>
        </w:rPr>
        <w:t>
      2. 当事人关于案件不属于本院管辖的陈述，由本院裁决。法院就管辖权问题作出的裁决可向上级法院上诉，该裁决为终局裁决，不可上诉，亦不可应检察官请求予以复核。</w:t>
      </w:r>
    </w:p>
    <w:p w14:paraId="39E56AED">
      <w:pPr>
        <w:spacing w:after="0"/>
        <w:ind w:left="0"/>
        <w:jc w:val="left"/>
      </w:pPr>
      <w:r>
        <w:rPr>
          <w:rFonts w:ascii="Times New Roman"/>
          <w:b w:val="0"/>
          <w:i w:val="0"/>
          <w:color w:val="FF0000"/>
          <w:sz w:val="28"/>
        </w:rPr>
        <w:t>      注：第318条经哈萨克斯坦共和国2017年7月11日第91-VI号法律修订（自首次正式公布之日起十个日历日后生效）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726902ED">
      <w:pPr>
        <w:spacing w:after="0"/>
        <w:ind w:left="0"/>
        <w:jc w:val="left"/>
      </w:pPr>
      <w:r>
        <w:rPr>
          <w:rFonts w:ascii="Times New Roman"/>
          <w:b/>
          <w:i w:val="0"/>
          <w:color w:val="000000"/>
        </w:rPr>
        <w:t xml:space="preserve"> 第四十一章 确定主要审判程序及庭前准备措施的裁定第三百一十九条 法院对提交刑事案件的处理</w:t>
      </w:r>
    </w:p>
    <w:p w14:paraId="186D81EA">
      <w:pPr>
        <w:spacing w:after="0"/>
        <w:ind w:left="0"/>
        <w:jc w:val="both"/>
      </w:pPr>
      <w:r>
        <w:rPr>
          <w:rFonts w:ascii="Times New Roman"/>
          <w:b w:val="0"/>
          <w:i w:val="0"/>
          <w:color w:val="000000"/>
          <w:sz w:val="28"/>
        </w:rPr>
        <w:t>
      1. 刑事案件提交法院时，由法院院长或其指定的法官裁定是否受理。</w:t>
      </w:r>
    </w:p>
    <w:p w14:paraId="287ADA67">
      <w:pPr>
        <w:spacing w:after="0"/>
        <w:ind w:left="0"/>
        <w:jc w:val="both"/>
      </w:pPr>
      <w:r>
        <w:rPr>
          <w:rFonts w:ascii="Times New Roman"/>
          <w:b w:val="0"/>
          <w:i w:val="0"/>
          <w:color w:val="000000"/>
          <w:sz w:val="28"/>
        </w:rPr>
        <w:t>
      2. 受理案件的法官就下列事项作出决定：</w:t>
      </w:r>
    </w:p>
    <w:p w14:paraId="1A9B7DA5">
      <w:pPr>
        <w:spacing w:after="0"/>
        <w:ind w:left="0"/>
        <w:jc w:val="both"/>
      </w:pPr>
      <w:r>
        <w:rPr>
          <w:rFonts w:ascii="Times New Roman"/>
          <w:b w:val="0"/>
          <w:i w:val="0"/>
          <w:color w:val="000000"/>
          <w:sz w:val="28"/>
        </w:rPr>
        <w:t>
      1) 确定正式审判或简易程序审判日期；</w:t>
      </w:r>
    </w:p>
    <w:p w14:paraId="30026400">
      <w:pPr>
        <w:spacing w:after="0"/>
        <w:ind w:left="0"/>
        <w:jc w:val="both"/>
      </w:pPr>
      <w:r>
        <w:rPr>
          <w:rFonts w:ascii="Times New Roman"/>
          <w:b w:val="0"/>
          <w:i w:val="0"/>
          <w:color w:val="000000"/>
          <w:sz w:val="28"/>
        </w:rPr>
        <w:t>
      2) 举行案件预审。</w:t>
      </w:r>
    </w:p>
    <w:p w14:paraId="2C382AB7">
      <w:pPr>
        <w:spacing w:after="0"/>
        <w:ind w:left="0"/>
        <w:jc w:val="both"/>
      </w:pPr>
      <w:r>
        <w:rPr>
          <w:rFonts w:ascii="Times New Roman"/>
          <w:b w:val="0"/>
          <w:i w:val="0"/>
          <w:color w:val="000000"/>
          <w:sz w:val="28"/>
        </w:rPr>
        <w:t>
      3. 法官对案件作出的决定应以裁定形式作出，其中应载明：</w:t>
      </w:r>
    </w:p>
    <w:p w14:paraId="2C076362">
      <w:pPr>
        <w:spacing w:after="0"/>
        <w:ind w:left="0"/>
        <w:jc w:val="both"/>
      </w:pPr>
      <w:r>
        <w:rPr>
          <w:rFonts w:ascii="Times New Roman"/>
          <w:b w:val="0"/>
          <w:i w:val="0"/>
          <w:color w:val="000000"/>
          <w:sz w:val="28"/>
        </w:rPr>
        <w:t>
      1) 裁定时间与地点；</w:t>
      </w:r>
    </w:p>
    <w:p w14:paraId="37D7E1FF">
      <w:pPr>
        <w:spacing w:after="0"/>
        <w:ind w:left="0"/>
        <w:jc w:val="both"/>
      </w:pPr>
      <w:r>
        <w:rPr>
          <w:rFonts w:ascii="Times New Roman"/>
          <w:b w:val="0"/>
          <w:i w:val="0"/>
          <w:color w:val="000000"/>
          <w:sz w:val="28"/>
        </w:rPr>
        <w:t>
      2) 作出裁定的法官职务及姓名；</w:t>
      </w:r>
    </w:p>
    <w:p w14:paraId="5D6D981E">
      <w:pPr>
        <w:spacing w:after="0"/>
        <w:ind w:left="0"/>
        <w:jc w:val="both"/>
      </w:pPr>
      <w:r>
        <w:rPr>
          <w:rFonts w:ascii="Times New Roman"/>
          <w:b w:val="0"/>
          <w:i w:val="0"/>
          <w:color w:val="000000"/>
          <w:sz w:val="28"/>
        </w:rPr>
        <w:t>
      3) 裁决依据及核心内容。</w:t>
      </w:r>
    </w:p>
    <w:p w14:paraId="28C68BED">
      <w:pPr>
        <w:spacing w:after="0"/>
        <w:ind w:left="0"/>
        <w:jc w:val="both"/>
      </w:pPr>
      <w:r>
        <w:rPr>
          <w:rFonts w:ascii="Times New Roman"/>
          <w:b w:val="0"/>
          <w:i w:val="0"/>
          <w:color w:val="000000"/>
          <w:sz w:val="28"/>
        </w:rPr>
        <w:t>
      4. 裁决须在案件移送法院后五日内作出。</w:t>
      </w:r>
    </w:p>
    <w:p w14:paraId="03D612CB">
      <w:pPr>
        <w:spacing w:after="0"/>
        <w:ind w:left="0"/>
        <w:jc w:val="both"/>
      </w:pPr>
      <w:r>
        <w:rPr>
          <w:rFonts w:ascii="Times New Roman"/>
          <w:b w:val="0"/>
          <w:i w:val="0"/>
          <w:color w:val="000000"/>
          <w:sz w:val="28"/>
        </w:rPr>
        <w:t>
      5. 作出裁决时，法官应同时考量：对被告适用或不适用预防措施的合理性；若已选择预防措施，其类型的有效性或无效性；若预防措施期限届满，是否延长其适用期限。</w:t>
      </w:r>
    </w:p>
    <w:p w14:paraId="0AEE8FC4">
      <w:pPr>
        <w:spacing w:after="0"/>
        <w:ind w:left="0"/>
        <w:jc w:val="left"/>
      </w:pPr>
      <w:r>
        <w:rPr>
          <w:rFonts w:ascii="Times New Roman"/>
          <w:b/>
          <w:i w:val="0"/>
          <w:color w:val="000000"/>
        </w:rPr>
        <w:t xml:space="preserve"> 第三百二十条 提交法院审理案件需查明事项</w:t>
      </w:r>
    </w:p>
    <w:p w14:paraId="42278671">
      <w:pPr>
        <w:spacing w:after="0"/>
        <w:ind w:left="0"/>
        <w:jc w:val="both"/>
      </w:pPr>
      <w:r>
        <w:rPr>
          <w:rFonts w:ascii="Times New Roman"/>
          <w:b w:val="0"/>
          <w:i w:val="0"/>
          <w:color w:val="000000"/>
          <w:sz w:val="28"/>
        </w:rPr>
        <w:t>
      法官在决定是否开庭审理时，须就每位被告查明下列事项：</w:t>
      </w:r>
    </w:p>
    <w:p w14:paraId="3E123FEA">
      <w:pPr>
        <w:spacing w:after="0"/>
        <w:ind w:left="0"/>
        <w:jc w:val="both"/>
      </w:pPr>
      <w:r>
        <w:rPr>
          <w:rFonts w:ascii="Times New Roman"/>
          <w:b w:val="0"/>
          <w:i w:val="0"/>
          <w:color w:val="000000"/>
          <w:sz w:val="28"/>
        </w:rPr>
        <w:t>
      1）法院是否对案件具有管辖权；</w:t>
      </w:r>
    </w:p>
    <w:p w14:paraId="19F9324D">
      <w:pPr>
        <w:spacing w:after="0"/>
        <w:ind w:left="0"/>
        <w:jc w:val="both"/>
      </w:pPr>
      <w:r>
        <w:rPr>
          <w:rFonts w:ascii="Times New Roman"/>
          <w:b w:val="0"/>
          <w:i w:val="0"/>
          <w:color w:val="000000"/>
          <w:sz w:val="28"/>
        </w:rPr>
        <w:t>
      2）是否存在导致诉讼程序终止或中止的情形；</w:t>
      </w:r>
    </w:p>
    <w:p w14:paraId="0E824D44">
      <w:pPr>
        <w:spacing w:after="0"/>
        <w:ind w:left="0"/>
        <w:jc w:val="both"/>
      </w:pPr>
      <w:r>
        <w:rPr>
          <w:rFonts w:ascii="Times New Roman"/>
          <w:b w:val="0"/>
          <w:i w:val="0"/>
          <w:color w:val="000000"/>
          <w:sz w:val="28"/>
        </w:rPr>
        <w:t>
      3）在侦查、快速侦查、达成诉讼协议、调解协议过程中是否存在妨碍开庭的刑事诉讼法违反行为；</w:t>
      </w:r>
    </w:p>
    <w:p w14:paraId="6EFEA115">
      <w:pPr>
        <w:spacing w:after="0"/>
        <w:ind w:left="0"/>
        <w:jc w:val="both"/>
      </w:pPr>
      <w:r>
        <w:rPr>
          <w:rFonts w:ascii="Times New Roman"/>
          <w:b w:val="0"/>
          <w:i w:val="0"/>
          <w:color w:val="000000"/>
          <w:sz w:val="28"/>
        </w:rPr>
        <w:t>
      4）是否已移交起诉书副本、快速预审调查笔录及指控笔录；</w:t>
      </w:r>
    </w:p>
    <w:p w14:paraId="2C110A89">
      <w:pPr>
        <w:spacing w:after="0"/>
        <w:ind w:left="0"/>
        <w:jc w:val="both"/>
      </w:pPr>
      <w:r>
        <w:rPr>
          <w:rFonts w:ascii="Times New Roman"/>
          <w:b w:val="0"/>
          <w:i w:val="0"/>
          <w:color w:val="000000"/>
          <w:sz w:val="28"/>
        </w:rPr>
        <w:t>
      5）对被告人采取的预防措施是否需变更、撤销或延长适用期限；</w:t>
      </w:r>
    </w:p>
    <w:p w14:paraId="4A500C93">
      <w:pPr>
        <w:spacing w:after="0"/>
        <w:ind w:left="0"/>
        <w:jc w:val="both"/>
      </w:pPr>
      <w:r>
        <w:rPr>
          <w:rFonts w:ascii="Times New Roman"/>
          <w:b w:val="0"/>
          <w:i w:val="0"/>
          <w:color w:val="000000"/>
          <w:sz w:val="28"/>
        </w:rPr>
        <w:t>
      6）是否采取了确保赔偿刑事犯罪所致损害的措施，以及是否可能没收财产；</w:t>
      </w:r>
    </w:p>
    <w:p w14:paraId="0926556B">
      <w:pPr>
        <w:spacing w:after="0"/>
        <w:ind w:left="0"/>
        <w:jc w:val="both"/>
      </w:pPr>
      <w:r>
        <w:rPr>
          <w:rFonts w:ascii="Times New Roman"/>
          <w:b w:val="0"/>
          <w:i w:val="0"/>
          <w:color w:val="000000"/>
          <w:sz w:val="28"/>
        </w:rPr>
        <w:t>
      7) 是否存在申请及请愿书。</w:t>
      </w:r>
    </w:p>
    <w:p w14:paraId="42B503A2">
      <w:pPr>
        <w:spacing w:after="0"/>
        <w:ind w:left="0"/>
        <w:jc w:val="left"/>
      </w:pPr>
      <w:r>
        <w:rPr>
          <w:rFonts w:ascii="Times New Roman"/>
          <w:b w:val="0"/>
          <w:i w:val="0"/>
          <w:color w:val="FF0000"/>
          <w:sz w:val="28"/>
        </w:rPr>
        <w:t>      注：第320条经哈萨克斯坦共和国2021年12月27日第88-VII号法律修订（自首次正式公布之日起十个日历日后生效）。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7747DE3F">
      <w:pPr>
        <w:spacing w:after="0"/>
        <w:ind w:left="0"/>
        <w:jc w:val="left"/>
      </w:pPr>
      <w:r>
        <w:rPr>
          <w:rFonts w:ascii="Times New Roman"/>
          <w:b/>
          <w:i w:val="0"/>
          <w:color w:val="000000"/>
        </w:rPr>
        <w:t xml:space="preserve"> 第三百二十一条 预审</w:t>
      </w:r>
    </w:p>
    <w:p w14:paraId="4D5C6E58">
      <w:pPr>
        <w:spacing w:after="0"/>
        <w:ind w:left="0"/>
        <w:jc w:val="both"/>
      </w:pPr>
      <w:r>
        <w:rPr>
          <w:rFonts w:ascii="Times New Roman"/>
          <w:b w:val="0"/>
          <w:i w:val="0"/>
          <w:color w:val="000000"/>
          <w:sz w:val="28"/>
        </w:rPr>
        <w:t>
      1. 特别严重犯罪案件必须进行预审。其他案件在必要时进行预审，以决定案件移送其他管辖区域、移送检察机关、撤销案件、中止诉讼程序、合并或分离刑事案件，以及审议当事人申请。</w:t>
      </w:r>
    </w:p>
    <w:p w14:paraId="6FCC4878">
      <w:pPr>
        <w:spacing w:after="0"/>
        <w:ind w:left="0"/>
        <w:jc w:val="both"/>
      </w:pPr>
      <w:r>
        <w:rPr>
          <w:rFonts w:ascii="Times New Roman"/>
          <w:b w:val="0"/>
          <w:i w:val="0"/>
          <w:color w:val="000000"/>
          <w:sz w:val="28"/>
        </w:rPr>
        <w:t>
      2. 预审由单一法官在作出预审决定之日起十日内于法庭内进行。应将预审时间和地点通知当事人。预审期间应制作笔录。</w:t>
      </w:r>
    </w:p>
    <w:p w14:paraId="133AAE19">
      <w:pPr>
        <w:spacing w:after="0"/>
        <w:ind w:left="0"/>
        <w:jc w:val="both"/>
      </w:pPr>
      <w:r>
        <w:rPr>
          <w:rFonts w:ascii="Times New Roman"/>
          <w:b w:val="0"/>
          <w:i w:val="0"/>
          <w:color w:val="000000"/>
          <w:sz w:val="28"/>
        </w:rPr>
        <w:t>
      3. 被控犯有特别严重罪行的被告人、其辩护律师及公诉人必须出庭。被控犯有其他刑事罪行的被告人缺席时，如提出要求，仍应举行预审。 若辩护律师无正当理由缺席且无法参与预审，法官应采取措施确保新指定辩护律师参与庭审。被害人及其代理人、民事原告、民事被告或其代理人未出席庭审不影响案件预审进行。</w:t>
      </w:r>
    </w:p>
    <w:p w14:paraId="7DD04F96">
      <w:pPr>
        <w:spacing w:after="0"/>
        <w:ind w:left="0"/>
        <w:jc w:val="both"/>
      </w:pPr>
      <w:r>
        <w:rPr>
          <w:rFonts w:ascii="Times New Roman"/>
          <w:b w:val="0"/>
          <w:i w:val="0"/>
          <w:color w:val="000000"/>
          <w:sz w:val="28"/>
        </w:rPr>
        <w:t>
      4. 在预审期间，法官须向被告人询问其被指控的特别严重犯罪行为，以及涉及下列条款规定的犯罪行为：第116条（第二、三款）、第125条（第一款第三项）、第128条（第一款第四项）、第132条（第五款）、 135条（第1款第4项）、146条（第2、3款）、160条、163条、164条（第2款）、168条、249条（第2款）、317条（第4项）、335条（第4项）、337条（第4、6项）、 345条（第四部分）、345-1条（第四部分）、346条（第五和第六部分）、380-1条（第二部分第6款）的适用，询问其是否提出由陪审员参与审理案件的申请，以及若提出此类申请，是否坚持该申请。 下列案件不适用陪审团审判程序：</w:t>
      </w:r>
    </w:p>
    <w:p w14:paraId="1586EC1C">
      <w:pPr>
        <w:spacing w:after="0"/>
        <w:ind w:left="0"/>
        <w:jc w:val="both"/>
      </w:pPr>
      <w:r>
        <w:rPr>
          <w:rFonts w:ascii="Times New Roman"/>
          <w:b w:val="0"/>
          <w:i w:val="0"/>
          <w:color w:val="000000"/>
          <w:sz w:val="28"/>
        </w:rPr>
        <w:t>
      1）紧急状态及大规模骚乱期间实施的杀人行为；</w:t>
      </w:r>
    </w:p>
    <w:p w14:paraId="28682A5E">
      <w:pPr>
        <w:spacing w:after="0"/>
        <w:ind w:left="0"/>
        <w:jc w:val="both"/>
      </w:pPr>
      <w:r>
        <w:rPr>
          <w:rFonts w:ascii="Times New Roman"/>
          <w:b w:val="0"/>
          <w:i w:val="0"/>
          <w:color w:val="000000"/>
          <w:sz w:val="28"/>
        </w:rPr>
        <w:t>
      2）危害人类和平与安全、危害宪政秩序基础及国家安全的犯罪；</w:t>
      </w:r>
    </w:p>
    <w:p w14:paraId="09EB15E9">
      <w:pPr>
        <w:spacing w:after="0"/>
        <w:ind w:left="0"/>
        <w:jc w:val="both"/>
      </w:pPr>
      <w:r>
        <w:rPr>
          <w:rFonts w:ascii="Times New Roman"/>
          <w:b w:val="0"/>
          <w:i w:val="0"/>
          <w:color w:val="000000"/>
          <w:sz w:val="28"/>
        </w:rPr>
        <w:t>
      3）恐怖主义及极端主义犯罪；</w:t>
      </w:r>
    </w:p>
    <w:p w14:paraId="78F77A48">
      <w:pPr>
        <w:spacing w:after="0"/>
        <w:ind w:left="0"/>
        <w:jc w:val="both"/>
      </w:pPr>
      <w:r>
        <w:rPr>
          <w:rFonts w:ascii="Times New Roman"/>
          <w:b w:val="0"/>
          <w:i w:val="0"/>
          <w:color w:val="000000"/>
          <w:sz w:val="28"/>
        </w:rPr>
        <w:t>
      4）战时或作战状态下实施的军事犯罪；</w:t>
      </w:r>
    </w:p>
    <w:p w14:paraId="3831F6B6">
      <w:pPr>
        <w:spacing w:after="0"/>
        <w:ind w:left="0"/>
        <w:jc w:val="both"/>
      </w:pPr>
      <w:r>
        <w:rPr>
          <w:rFonts w:ascii="Times New Roman"/>
          <w:b w:val="0"/>
          <w:i w:val="0"/>
          <w:color w:val="000000"/>
          <w:sz w:val="28"/>
        </w:rPr>
        <w:t>
      5) 作为犯罪集团成员实施的犯罪；</w:t>
      </w:r>
    </w:p>
    <w:p w14:paraId="2870FDB0">
      <w:pPr>
        <w:spacing w:after="0"/>
        <w:ind w:left="0"/>
        <w:jc w:val="both"/>
      </w:pPr>
      <w:r>
        <w:rPr>
          <w:rFonts w:ascii="Times New Roman"/>
          <w:b w:val="0"/>
          <w:i w:val="0"/>
          <w:color w:val="000000"/>
          <w:sz w:val="28"/>
        </w:rPr>
        <w:t>
      6) 侵害未成年人性完整之特别严重犯罪。</w:t>
      </w:r>
    </w:p>
    <w:p w14:paraId="5A303A54">
      <w:pPr>
        <w:spacing w:after="0"/>
        <w:ind w:left="0"/>
        <w:jc w:val="both"/>
      </w:pPr>
      <w:r>
        <w:rPr>
          <w:rFonts w:ascii="Times New Roman"/>
          <w:b w:val="0"/>
          <w:i w:val="0"/>
          <w:color w:val="000000"/>
          <w:sz w:val="28"/>
        </w:rPr>
        <w:t>
      5. 法官应就案件预审结果作出裁定，其中载明对所审议事项的决定。若无将案件移交检察机关管辖、中止诉讼程序或驳回案件的理由，法院应依照本法典第322条规定，作出关于指定主审庭的裁定。</w:t>
      </w:r>
    </w:p>
    <w:p w14:paraId="734C3A6D">
      <w:pPr>
        <w:spacing w:after="0"/>
        <w:ind w:left="0"/>
        <w:jc w:val="both"/>
      </w:pPr>
      <w:r>
        <w:rPr>
          <w:rFonts w:ascii="Times New Roman"/>
          <w:b w:val="0"/>
          <w:i w:val="0"/>
          <w:color w:val="000000"/>
          <w:sz w:val="28"/>
        </w:rPr>
        <w:t>
      6. 若检察官在预审期间变更指控，应向法院提交书面新指控内容，法官应在裁决中予以体现。若检察官变更指控导致管辖权变更，法官应将案件退回检察机关重新拟定起诉书、加速侦查程序笔录、公诉笔录，并按管辖权移送案件。</w:t>
      </w:r>
    </w:p>
    <w:p w14:paraId="3011DBF9">
      <w:pPr>
        <w:spacing w:after="0"/>
        <w:ind w:left="0"/>
        <w:jc w:val="left"/>
      </w:pPr>
      <w:r>
        <w:rPr>
          <w:rFonts w:ascii="Times New Roman"/>
          <w:b w:val="0"/>
          <w:i w:val="0"/>
          <w:color w:val="FF0000"/>
          <w:sz w:val="28"/>
        </w:rPr>
        <w:t>      脚注：第321条经哈萨克斯坦共和国2019年12月27日第292-VI号法律修订（颁布程序参见第2条）；经2020年12月30日第393-VI号法律修订（自首次正式公布之日起十个日历日后施行）； 2021年12月27日第88-VII号法律（自首次正式公布之日起十个日历日后施行）；2022年12月29日第175-VII号法律（自2024年1月1日起生效）。</w:t>
      </w:r>
      <w:r>
        <w:br w:type="textWrapping"/>
      </w:r>
      <w:r>
        <w:rPr>
          <w:rFonts w:ascii="Times New Roman"/>
          <w:b w:val="0"/>
          <w:i w:val="0"/>
          <w:color w:val="000000"/>
          <w:sz w:val="28"/>
        </w:rPr>
        <w:t xml:space="preserve"> </w:t>
      </w:r>
    </w:p>
    <w:p w14:paraId="7EF9BF62">
      <w:pPr>
        <w:spacing w:after="0"/>
        <w:ind w:left="0"/>
        <w:jc w:val="left"/>
      </w:pPr>
      <w:r>
        <w:rPr>
          <w:rFonts w:ascii="Times New Roman"/>
          <w:b/>
          <w:i w:val="0"/>
          <w:color w:val="000000"/>
        </w:rPr>
        <w:t xml:space="preserve"> 第三百二十二条 主要审判的指定</w:t>
      </w:r>
    </w:p>
    <w:p w14:paraId="1BC67857">
      <w:pPr>
        <w:spacing w:after="0"/>
        <w:ind w:left="0"/>
        <w:jc w:val="both"/>
      </w:pPr>
      <w:r>
        <w:rPr>
          <w:rFonts w:ascii="Times New Roman"/>
          <w:b w:val="0"/>
          <w:i w:val="0"/>
          <w:color w:val="000000"/>
          <w:sz w:val="28"/>
        </w:rPr>
        <w:t>
      1. 法官依据本法典第321条第五款规定，或在未进行预审的情况下，经认定审前程序已满足本法典保障诉讼参与人权利的全部要求且不存在其他妨碍法庭审理的因素时，可直接安排主审庭期。</w:t>
      </w:r>
    </w:p>
    <w:p w14:paraId="220F01E5">
      <w:pPr>
        <w:spacing w:after="0"/>
        <w:ind w:left="0"/>
        <w:jc w:val="both"/>
      </w:pPr>
      <w:r>
        <w:rPr>
          <w:rFonts w:ascii="Times New Roman"/>
          <w:b w:val="0"/>
          <w:i w:val="0"/>
          <w:color w:val="000000"/>
          <w:sz w:val="28"/>
        </w:rPr>
        <w:t>
      2. 确定正式审判的决定须载明：</w:t>
      </w:r>
    </w:p>
    <w:p w14:paraId="5FFC0F6F">
      <w:pPr>
        <w:spacing w:after="0"/>
        <w:ind w:left="0"/>
        <w:jc w:val="both"/>
      </w:pPr>
      <w:r>
        <w:rPr>
          <w:rFonts w:ascii="Times New Roman"/>
          <w:b w:val="0"/>
          <w:i w:val="0"/>
          <w:color w:val="000000"/>
          <w:sz w:val="28"/>
        </w:rPr>
        <w:t>
      1) 被告人身份信息；</w:t>
      </w:r>
    </w:p>
    <w:p w14:paraId="42B821D2">
      <w:pPr>
        <w:spacing w:after="0"/>
        <w:ind w:left="0"/>
        <w:jc w:val="both"/>
      </w:pPr>
      <w:r>
        <w:rPr>
          <w:rFonts w:ascii="Times New Roman"/>
          <w:b w:val="0"/>
          <w:i w:val="0"/>
          <w:color w:val="000000"/>
          <w:sz w:val="28"/>
        </w:rPr>
        <w:t>
      2) 明确指出依据何种刑法条款将其（她）移送司法机关；</w:t>
      </w:r>
    </w:p>
    <w:p w14:paraId="75A55067">
      <w:pPr>
        <w:spacing w:after="0"/>
        <w:ind w:left="0"/>
        <w:jc w:val="both"/>
      </w:pPr>
      <w:r>
        <w:rPr>
          <w:rFonts w:ascii="Times New Roman"/>
          <w:b w:val="0"/>
          <w:i w:val="0"/>
          <w:color w:val="000000"/>
          <w:sz w:val="28"/>
        </w:rPr>
        <w:t>
      3) 关于维持、撤销、变更或选择预防措施、保障民事索赔措施及可能没收措施的裁决；</w:t>
      </w:r>
    </w:p>
    <w:p w14:paraId="0407405F">
      <w:pPr>
        <w:spacing w:after="0"/>
        <w:ind w:left="0"/>
        <w:jc w:val="both"/>
      </w:pPr>
      <w:r>
        <w:rPr>
          <w:rFonts w:ascii="Times New Roman"/>
          <w:b w:val="0"/>
          <w:i w:val="0"/>
          <w:color w:val="000000"/>
          <w:sz w:val="28"/>
        </w:rPr>
        <w:t>
      4) 对诉讼参与人提出的异议、申请及其他陈述作出的裁决；</w:t>
      </w:r>
    </w:p>
    <w:p w14:paraId="2E3FA59B">
      <w:pPr>
        <w:spacing w:after="0"/>
        <w:ind w:left="0"/>
        <w:jc w:val="both"/>
      </w:pPr>
      <w:r>
        <w:rPr>
          <w:rFonts w:ascii="Times New Roman"/>
          <w:b w:val="0"/>
          <w:i w:val="0"/>
          <w:color w:val="000000"/>
          <w:sz w:val="28"/>
        </w:rPr>
        <w:t>
      5) 关于准许被告选定的辩护人出庭或指派辩护人的裁决；</w:t>
      </w:r>
    </w:p>
    <w:p w14:paraId="75089A31">
      <w:pPr>
        <w:spacing w:after="0"/>
        <w:ind w:left="0"/>
        <w:jc w:val="both"/>
      </w:pPr>
      <w:r>
        <w:rPr>
          <w:rFonts w:ascii="Times New Roman"/>
          <w:b w:val="0"/>
          <w:i w:val="0"/>
          <w:color w:val="000000"/>
          <w:sz w:val="28"/>
        </w:rPr>
        <w:t>
      6) 需传唤至庭审的主要人员名单。其证词已在审前调查阶段提交者，不得再传唤至法庭审理；</w:t>
      </w:r>
    </w:p>
    <w:p w14:paraId="4C013AAC">
      <w:pPr>
        <w:spacing w:after="0"/>
        <w:ind w:left="0"/>
        <w:jc w:val="both"/>
      </w:pPr>
      <w:r>
        <w:rPr>
          <w:rFonts w:ascii="Times New Roman"/>
          <w:b w:val="0"/>
          <w:i w:val="0"/>
          <w:color w:val="000000"/>
          <w:sz w:val="28"/>
        </w:rPr>
        <w:t>
      7) 依法可缺席审理时作出的缺席审理裁定；</w:t>
      </w:r>
    </w:p>
    <w:p w14:paraId="385E3230">
      <w:pPr>
        <w:spacing w:after="0"/>
        <w:ind w:left="0"/>
        <w:jc w:val="both"/>
      </w:pPr>
      <w:r>
        <w:rPr>
          <w:rFonts w:ascii="Times New Roman"/>
          <w:b w:val="0"/>
          <w:i w:val="0"/>
          <w:color w:val="000000"/>
          <w:sz w:val="28"/>
        </w:rPr>
        <w:t>
      8) 庭审地点与时间信息；</w:t>
      </w:r>
    </w:p>
    <w:p w14:paraId="6EB84F46">
      <w:pPr>
        <w:spacing w:after="0"/>
        <w:ind w:left="0"/>
        <w:jc w:val="both"/>
      </w:pPr>
      <w:r>
        <w:rPr>
          <w:rFonts w:ascii="Times New Roman"/>
          <w:b w:val="0"/>
          <w:i w:val="0"/>
          <w:color w:val="000000"/>
          <w:sz w:val="28"/>
        </w:rPr>
        <w:t>
      9) 根据本法规定，对案件进行普通审理或简易审理、公开审理或不公开审理的裁定；</w:t>
      </w:r>
    </w:p>
    <w:p w14:paraId="57E842BE">
      <w:pPr>
        <w:spacing w:after="0"/>
        <w:ind w:left="0"/>
        <w:jc w:val="both"/>
      </w:pPr>
      <w:r>
        <w:rPr>
          <w:rFonts w:ascii="Times New Roman"/>
          <w:b w:val="0"/>
          <w:i w:val="0"/>
          <w:color w:val="000000"/>
          <w:sz w:val="28"/>
        </w:rPr>
        <w:t>
      10) 庭审使用语言；</w:t>
      </w:r>
    </w:p>
    <w:p w14:paraId="364D5166">
      <w:pPr>
        <w:spacing w:after="0"/>
        <w:ind w:left="0"/>
        <w:jc w:val="both"/>
      </w:pPr>
      <w:r>
        <w:rPr>
          <w:rFonts w:ascii="Times New Roman"/>
          <w:b w:val="0"/>
          <w:i w:val="0"/>
          <w:color w:val="000000"/>
          <w:sz w:val="28"/>
        </w:rPr>
        <w:t>
      11）关于指定代理法官的决定。</w:t>
      </w:r>
    </w:p>
    <w:p w14:paraId="42E2FAAF">
      <w:pPr>
        <w:spacing w:after="0"/>
        <w:ind w:left="0"/>
        <w:jc w:val="both"/>
      </w:pPr>
      <w:r>
        <w:rPr>
          <w:rFonts w:ascii="Times New Roman"/>
          <w:b w:val="0"/>
          <w:i w:val="0"/>
          <w:color w:val="000000"/>
          <w:sz w:val="28"/>
        </w:rPr>
        <w:t>
      3. 若未进行预审，确定主要庭审日期的决定应明确需讨论事项的裁决。</w:t>
      </w:r>
    </w:p>
    <w:p w14:paraId="70E4C851">
      <w:pPr>
        <w:spacing w:after="0"/>
        <w:ind w:left="0"/>
        <w:jc w:val="both"/>
      </w:pPr>
      <w:r>
        <w:rPr>
          <w:rFonts w:ascii="Times New Roman"/>
          <w:b w:val="0"/>
          <w:i w:val="0"/>
          <w:color w:val="000000"/>
          <w:sz w:val="28"/>
        </w:rPr>
        <w:t>
      4. 主要审判应自通知当事人庭审地点和时间之日起不少于三日后开始，在简易程序下不得迟于十日，在一般程序下不得迟于十五日。特殊情况下经法官裁定可延长此期限，但不得超过三十日。</w:t>
      </w:r>
    </w:p>
    <w:p w14:paraId="336C86A8">
      <w:pPr>
        <w:spacing w:after="0"/>
        <w:ind w:left="0"/>
        <w:jc w:val="both"/>
      </w:pPr>
      <w:r>
        <w:rPr>
          <w:rFonts w:ascii="Times New Roman"/>
          <w:b w:val="0"/>
          <w:i w:val="0"/>
          <w:color w:val="000000"/>
          <w:sz w:val="28"/>
        </w:rPr>
        <w:t>
      5. 主要审判须在合理期限内完成。在简易程序中，主要审判须在本法典第382条规定的时限内完成。</w:t>
      </w:r>
    </w:p>
    <w:p w14:paraId="0F0C5A87">
      <w:pPr>
        <w:spacing w:after="0"/>
        <w:ind w:left="0"/>
        <w:jc w:val="left"/>
      </w:pPr>
      <w:r>
        <w:rPr>
          <w:rFonts w:ascii="Times New Roman"/>
          <w:b/>
          <w:i w:val="0"/>
          <w:color w:val="000000"/>
        </w:rPr>
        <w:t xml:space="preserve"> 第三百二十三条 案件移送检察官</w:t>
      </w:r>
    </w:p>
    <w:p w14:paraId="253BE7FE">
      <w:pPr>
        <w:spacing w:after="0"/>
        <w:ind w:left="0"/>
        <w:jc w:val="both"/>
      </w:pPr>
      <w:r>
        <w:rPr>
          <w:rFonts w:ascii="Times New Roman"/>
          <w:b w:val="0"/>
          <w:i w:val="0"/>
          <w:color w:val="000000"/>
          <w:sz w:val="28"/>
        </w:rPr>
        <w:t>
      若发现刑事诉讼法存在实质性违反，导致无法安排主审程序，或在加速审前程序或达成诉讼协议的主审程序中发现此类问题，法院应将案件退回检察官处理。</w:t>
      </w:r>
    </w:p>
    <w:p w14:paraId="321E9B44">
      <w:pPr>
        <w:spacing w:after="0"/>
        <w:ind w:left="0"/>
        <w:jc w:val="left"/>
      </w:pPr>
      <w:r>
        <w:rPr>
          <w:rFonts w:ascii="Times New Roman"/>
          <w:b/>
          <w:i w:val="0"/>
          <w:color w:val="000000"/>
        </w:rPr>
        <w:t xml:space="preserve"> 第三百二十四条 刑事诉讼中止</w:t>
      </w:r>
    </w:p>
    <w:p w14:paraId="1FFD7B75">
      <w:pPr>
        <w:spacing w:after="0"/>
        <w:ind w:left="0"/>
        <w:jc w:val="both"/>
      </w:pPr>
      <w:r>
        <w:rPr>
          <w:rFonts w:ascii="Times New Roman"/>
          <w:b w:val="0"/>
          <w:i w:val="0"/>
          <w:color w:val="000000"/>
          <w:sz w:val="28"/>
        </w:rPr>
        <w:t>
      1. 法官可依据本法第45条第一、二、三款规定的情形作出中止诉讼的裁定。</w:t>
      </w:r>
    </w:p>
    <w:p w14:paraId="5CF7CAE2">
      <w:pPr>
        <w:spacing w:after="0"/>
        <w:ind w:left="0"/>
        <w:jc w:val="both"/>
      </w:pPr>
      <w:r>
        <w:rPr>
          <w:rFonts w:ascii="Times New Roman"/>
          <w:b w:val="0"/>
          <w:i w:val="0"/>
          <w:color w:val="000000"/>
          <w:sz w:val="28"/>
        </w:rPr>
        <w:t>
      2. 诉讼程序可针对多名被告中的某一人中止，但不得侵犯其（她）的权利或其他被告的辩护权。 若未中止诉讼的被告人处于羁押状态，且法官认为无法变更其预防措施时，中止诉讼期限不得超过六个月。若在此期间任何被告人中止诉讼的理由未消除，应对其他被告人恢复诉讼程序并确定主审日期。</w:t>
      </w:r>
    </w:p>
    <w:p w14:paraId="742341F2">
      <w:pPr>
        <w:spacing w:after="0"/>
        <w:ind w:left="0"/>
        <w:jc w:val="both"/>
      </w:pPr>
      <w:r>
        <w:rPr>
          <w:rFonts w:ascii="Times New Roman"/>
          <w:b w:val="0"/>
          <w:i w:val="0"/>
          <w:color w:val="000000"/>
          <w:sz w:val="28"/>
        </w:rPr>
        <w:t>
      3. 依据本法典第45条第一款第1项规定中止诉讼程序时，除本法典第335条第二款规定情形外，案件应退回检察官。</w:t>
      </w:r>
    </w:p>
    <w:p w14:paraId="21438B8A">
      <w:pPr>
        <w:spacing w:after="0"/>
        <w:ind w:left="0"/>
        <w:jc w:val="left"/>
      </w:pPr>
      <w:r>
        <w:rPr>
          <w:rFonts w:ascii="Times New Roman"/>
          <w:b/>
          <w:i w:val="0"/>
          <w:color w:val="000000"/>
        </w:rPr>
        <w:t xml:space="preserve"> 第三百二十五条 保障民事索赔及财产没收的措施</w:t>
      </w:r>
    </w:p>
    <w:p w14:paraId="0068B88A">
      <w:pPr>
        <w:spacing w:after="0"/>
        <w:ind w:left="0"/>
        <w:jc w:val="both"/>
      </w:pPr>
      <w:r>
        <w:rPr>
          <w:rFonts w:ascii="Times New Roman"/>
          <w:b w:val="0"/>
          <w:i w:val="0"/>
          <w:color w:val="000000"/>
          <w:sz w:val="28"/>
        </w:rPr>
        <w:t>
      若审讯官、侦查员或检察官未采取措施保障刑事犯罪造成的损害赔偿及可能的财产没收，法官应要求刑事诉讼机关采取必要措施予以支持。</w:t>
      </w:r>
    </w:p>
    <w:p w14:paraId="6A992940">
      <w:pPr>
        <w:spacing w:after="0"/>
        <w:ind w:left="0"/>
        <w:jc w:val="left"/>
      </w:pPr>
      <w:r>
        <w:rPr>
          <w:rFonts w:ascii="Times New Roman"/>
          <w:b/>
          <w:i w:val="0"/>
          <w:color w:val="000000"/>
        </w:rPr>
        <w:t xml:space="preserve"> 第三百二十六条 刑事案件移送其他管辖区域</w:t>
      </w:r>
    </w:p>
    <w:p w14:paraId="6B96BB95">
      <w:pPr>
        <w:spacing w:after="0"/>
        <w:ind w:left="0"/>
        <w:jc w:val="both"/>
      </w:pPr>
      <w:r>
        <w:rPr>
          <w:rFonts w:ascii="Times New Roman"/>
          <w:b w:val="0"/>
          <w:i w:val="0"/>
          <w:color w:val="000000"/>
          <w:sz w:val="28"/>
        </w:rPr>
        <w:t>
      法官发现案件不属于其管辖范围时，应作出将案件移交另一管辖区的决定，并说明该决定的法律依据，同时将案件移交法院，并通知诉讼参与人。</w:t>
      </w:r>
    </w:p>
    <w:p w14:paraId="20331F07">
      <w:pPr>
        <w:spacing w:after="0"/>
        <w:ind w:left="0"/>
        <w:jc w:val="left"/>
      </w:pPr>
      <w:r>
        <w:rPr>
          <w:rFonts w:ascii="Times New Roman"/>
          <w:b/>
          <w:i w:val="0"/>
          <w:color w:val="000000"/>
        </w:rPr>
        <w:t xml:space="preserve"> 第三百二十七条 刑事案件的终止</w:t>
      </w:r>
    </w:p>
    <w:p w14:paraId="17B6FE8C">
      <w:pPr>
        <w:spacing w:after="0"/>
        <w:ind w:left="0"/>
        <w:jc w:val="both"/>
      </w:pPr>
      <w:r>
        <w:rPr>
          <w:rFonts w:ascii="Times New Roman"/>
          <w:b w:val="0"/>
          <w:i w:val="0"/>
          <w:color w:val="000000"/>
          <w:sz w:val="28"/>
        </w:rPr>
        <w:t>
      在预审或正式审判中，法官应依据本法典第35条第一款及第36条第一款规定之理由作出撤销案件裁定；若检察官在正式审判中拒绝提起公诉，亦应作出撤销案件裁定。 作出终止案件决定后，法官应撤销强制措施、保障民事索赔的措施及财产没收，并处理物证处置问题，若已采取保护措施，还应裁定撤销或延续该措施。 法官作出的撤销案件裁定书副本应送达检察官，并同时送达被追究刑事责任的人员及被害人。若裁定撤销或继续实施保障措施，该裁定书副本应送达实施保障措施的机关。</w:t>
      </w:r>
    </w:p>
    <w:p w14:paraId="1D8C1CD5">
      <w:pPr>
        <w:spacing w:after="0"/>
        <w:ind w:left="0"/>
        <w:jc w:val="left"/>
      </w:pPr>
      <w:r>
        <w:rPr>
          <w:rFonts w:ascii="Times New Roman"/>
          <w:b w:val="0"/>
          <w:i w:val="0"/>
          <w:color w:val="FF0000"/>
          <w:sz w:val="28"/>
        </w:rPr>
        <w:t>      注：第327条经哈萨克斯坦共和国2023年1月3日第188-VII号法律修订（自首次正式公布之日起六十个日历日后施行）。</w:t>
      </w:r>
      <w:r>
        <w:br w:type="textWrapping"/>
      </w:r>
      <w:r>
        <w:rPr>
          <w:rFonts w:ascii="Times New Roman"/>
          <w:b w:val="0"/>
          <w:i w:val="0"/>
          <w:color w:val="000000"/>
          <w:sz w:val="28"/>
        </w:rPr>
        <w:t xml:space="preserve"> </w:t>
      </w:r>
    </w:p>
    <w:p w14:paraId="4916BC5C">
      <w:pPr>
        <w:spacing w:after="0"/>
        <w:ind w:left="0"/>
        <w:jc w:val="left"/>
      </w:pPr>
      <w:r>
        <w:rPr>
          <w:rFonts w:ascii="Times New Roman"/>
          <w:b/>
          <w:i w:val="0"/>
          <w:color w:val="000000"/>
        </w:rPr>
        <w:t xml:space="preserve"> 第三百二十八条 保障当事人研阅案卷之权利</w:t>
      </w:r>
    </w:p>
    <w:p w14:paraId="2FE7ED3C">
      <w:pPr>
        <w:spacing w:after="0"/>
        <w:ind w:left="0"/>
        <w:jc w:val="both"/>
      </w:pPr>
      <w:r>
        <w:rPr>
          <w:rFonts w:ascii="Times New Roman"/>
          <w:b w:val="0"/>
          <w:i w:val="0"/>
          <w:color w:val="000000"/>
          <w:sz w:val="28"/>
        </w:rPr>
        <w:t>
      主审庭期确定后，法官应为当事人提供查阅所有庭前未接触的案件材料的机会，允许其抄录必要信息并使用科技手段复制材料，但涉及国家秘密或其他依法保护的秘密信息除外。</w:t>
      </w:r>
    </w:p>
    <w:p w14:paraId="4CFBEA9D">
      <w:pPr>
        <w:spacing w:after="0"/>
        <w:ind w:left="0"/>
        <w:jc w:val="left"/>
      </w:pPr>
      <w:r>
        <w:rPr>
          <w:rFonts w:ascii="Times New Roman"/>
          <w:b/>
          <w:i w:val="0"/>
          <w:color w:val="000000"/>
        </w:rPr>
        <w:t xml:space="preserve"> 第三百二十九条 文件副本的交付</w:t>
      </w:r>
    </w:p>
    <w:p w14:paraId="498DC292">
      <w:pPr>
        <w:spacing w:after="0"/>
        <w:ind w:left="0"/>
        <w:jc w:val="both"/>
      </w:pPr>
      <w:r>
        <w:rPr>
          <w:rFonts w:ascii="Times New Roman"/>
          <w:b w:val="0"/>
          <w:i w:val="0"/>
          <w:color w:val="000000"/>
          <w:sz w:val="28"/>
        </w:rPr>
        <w:t>
      在决定开庭时变更预防措施、变更应传唤人员名单或检察官变更指控时，应向被告、其辩护律师、受害人及其代表交付法官关于这些决定的裁决副本以及检察官提出的指控新措辞。</w:t>
      </w:r>
    </w:p>
    <w:p w14:paraId="160FD965">
      <w:pPr>
        <w:spacing w:after="0"/>
        <w:ind w:left="0"/>
        <w:jc w:val="left"/>
      </w:pPr>
      <w:r>
        <w:rPr>
          <w:rFonts w:ascii="Times New Roman"/>
          <w:b/>
          <w:i w:val="0"/>
          <w:color w:val="000000"/>
        </w:rPr>
        <w:t xml:space="preserve"> 第三百三十条 传唤出庭</w:t>
      </w:r>
    </w:p>
    <w:p w14:paraId="3753654E">
      <w:pPr>
        <w:spacing w:after="0"/>
        <w:ind w:left="0"/>
        <w:jc w:val="both"/>
      </w:pPr>
      <w:r>
        <w:rPr>
          <w:rFonts w:ascii="Times New Roman"/>
          <w:b w:val="0"/>
          <w:i w:val="0"/>
          <w:color w:val="000000"/>
          <w:sz w:val="28"/>
        </w:rPr>
        <w:t>
      1. 法官应下令传唤其决定中提及的人员到庭，并采取措施准备庭审。</w:t>
      </w:r>
    </w:p>
    <w:p w14:paraId="0BBA11E5">
      <w:pPr>
        <w:spacing w:after="0"/>
        <w:ind w:left="0"/>
        <w:jc w:val="both"/>
      </w:pPr>
      <w:r>
        <w:rPr>
          <w:rFonts w:ascii="Times New Roman"/>
          <w:b w:val="0"/>
          <w:i w:val="0"/>
          <w:color w:val="000000"/>
          <w:sz w:val="28"/>
        </w:rPr>
        <w:t xml:space="preserve">
      2. 可责成相关当事人确保辩护证人及控方证人出庭。在简易程序中安排主要审判时，不得传唤证人出庭。 </w:t>
      </w:r>
    </w:p>
    <w:p w14:paraId="4FDF83EC">
      <w:pPr>
        <w:spacing w:after="0"/>
        <w:ind w:left="0"/>
        <w:jc w:val="left"/>
      </w:pPr>
      <w:r>
        <w:rPr>
          <w:rFonts w:ascii="Times New Roman"/>
          <w:b/>
          <w:i w:val="0"/>
          <w:color w:val="000000"/>
        </w:rPr>
        <w:t xml:space="preserve"> 第四十二章 庭审的一般条件第三百三十一条 审判的当庭性与口头性</w:t>
      </w:r>
    </w:p>
    <w:p w14:paraId="2A67D838">
      <w:pPr>
        <w:spacing w:after="0"/>
        <w:ind w:left="0"/>
        <w:jc w:val="both"/>
      </w:pPr>
      <w:r>
        <w:rPr>
          <w:rFonts w:ascii="Times New Roman"/>
          <w:b w:val="0"/>
          <w:i w:val="0"/>
          <w:color w:val="000000"/>
          <w:sz w:val="28"/>
        </w:rPr>
        <w:t>
      1. 诉讼程序中所有案件证据均须经直接调查。除本法另有规定外，法院必须听取被告人、被害人、证人陈述，宣布并审查专家意见，查验物证，宣读笔录及其他文件，采取其他司法措施进行证据调查。</w:t>
      </w:r>
    </w:p>
    <w:p w14:paraId="66676314">
      <w:pPr>
        <w:spacing w:after="0"/>
        <w:ind w:left="0"/>
        <w:jc w:val="both"/>
      </w:pPr>
      <w:r>
        <w:rPr>
          <w:rFonts w:ascii="Times New Roman"/>
          <w:b w:val="0"/>
          <w:i w:val="0"/>
          <w:color w:val="000000"/>
          <w:sz w:val="28"/>
        </w:rPr>
        <w:t>
      2. 仅在本法典规定的特殊情况下，方可宣读审前调查阶段获取的证人证言。</w:t>
      </w:r>
    </w:p>
    <w:p w14:paraId="6DF46AEE">
      <w:pPr>
        <w:spacing w:after="0"/>
        <w:ind w:left="0"/>
        <w:jc w:val="both"/>
      </w:pPr>
      <w:r>
        <w:rPr>
          <w:rFonts w:ascii="Times New Roman"/>
          <w:b w:val="0"/>
          <w:i w:val="0"/>
          <w:color w:val="000000"/>
          <w:sz w:val="28"/>
        </w:rPr>
        <w:t>
      3. 法院判决仅能基于庭审中查明的证据作出；在简化司法调查程序中，判决可基于调查取证阶段取得且未被当事人当庭争议的证据作出。</w:t>
      </w:r>
    </w:p>
    <w:p w14:paraId="127E1367">
      <w:pPr>
        <w:spacing w:after="0"/>
        <w:ind w:left="0"/>
        <w:jc w:val="left"/>
      </w:pPr>
      <w:r>
        <w:rPr>
          <w:rFonts w:ascii="Times New Roman"/>
          <w:b/>
          <w:i w:val="0"/>
          <w:color w:val="000000"/>
        </w:rPr>
        <w:t xml:space="preserve"> 第三百三十二条 审判庭组成在诉讼中的恒定性</w:t>
      </w:r>
    </w:p>
    <w:p w14:paraId="13767455">
      <w:pPr>
        <w:spacing w:after="0"/>
        <w:ind w:left="0"/>
        <w:jc w:val="both"/>
      </w:pPr>
      <w:r>
        <w:rPr>
          <w:rFonts w:ascii="Times New Roman"/>
          <w:b w:val="0"/>
          <w:i w:val="0"/>
          <w:color w:val="000000"/>
          <w:sz w:val="28"/>
        </w:rPr>
        <w:t>
      1. 案件须由同一法官审理。</w:t>
      </w:r>
    </w:p>
    <w:p w14:paraId="21D06A71">
      <w:pPr>
        <w:spacing w:after="0"/>
        <w:ind w:left="0"/>
        <w:jc w:val="both"/>
      </w:pPr>
      <w:r>
        <w:rPr>
          <w:rFonts w:ascii="Times New Roman"/>
          <w:b w:val="0"/>
          <w:i w:val="0"/>
          <w:color w:val="000000"/>
          <w:sz w:val="28"/>
        </w:rPr>
        <w:t>
      2. 若法官无法继续参与审判，应由其他法官替代，并重新开庭审理，但本法典第333条规定的情形除外。</w:t>
      </w:r>
    </w:p>
    <w:p w14:paraId="2DFBA00A">
      <w:pPr>
        <w:spacing w:after="0"/>
        <w:ind w:left="0"/>
        <w:jc w:val="left"/>
      </w:pPr>
      <w:r>
        <w:rPr>
          <w:rFonts w:ascii="Times New Roman"/>
          <w:b/>
          <w:i w:val="0"/>
          <w:color w:val="000000"/>
        </w:rPr>
        <w:t xml:space="preserve"> 第三百三十三条 代理法官</w:t>
      </w:r>
    </w:p>
    <w:p w14:paraId="0A9FE40F">
      <w:pPr>
        <w:spacing w:after="0"/>
        <w:ind w:left="0"/>
        <w:jc w:val="both"/>
      </w:pPr>
      <w:r>
        <w:rPr>
          <w:rFonts w:ascii="Times New Roman"/>
          <w:b w:val="0"/>
          <w:i w:val="0"/>
          <w:color w:val="000000"/>
          <w:sz w:val="28"/>
        </w:rPr>
        <w:t>
      1. 审理需时较长的案件时，可指派替代法官。</w:t>
      </w:r>
    </w:p>
    <w:p w14:paraId="2627F5FD">
      <w:pPr>
        <w:spacing w:after="0"/>
        <w:ind w:left="0"/>
        <w:jc w:val="both"/>
      </w:pPr>
      <w:r>
        <w:rPr>
          <w:rFonts w:ascii="Times New Roman"/>
          <w:b w:val="0"/>
          <w:i w:val="0"/>
          <w:color w:val="000000"/>
          <w:sz w:val="28"/>
        </w:rPr>
        <w:t>
      2. 替代法官自开庭之初或自法院作出其参与裁决之日起即参与主审程序，在原法官离任时予以接替。审判程序同时继续进行。 代理法官自原审法官作出处置时起享有法官权利。替代退休法官的代理法官有权要求恢复任何司法程序。</w:t>
      </w:r>
    </w:p>
    <w:p w14:paraId="74F6F5A1">
      <w:pPr>
        <w:spacing w:after="0"/>
        <w:ind w:left="0"/>
        <w:jc w:val="left"/>
      </w:pPr>
      <w:r>
        <w:rPr>
          <w:rFonts w:ascii="Times New Roman"/>
          <w:b/>
          <w:i w:val="0"/>
          <w:color w:val="000000"/>
        </w:rPr>
        <w:t xml:space="preserve"> 第三百三十四条 主审法官在主审庭审中的职权</w:t>
      </w:r>
    </w:p>
    <w:p w14:paraId="1A62D4CA">
      <w:pPr>
        <w:spacing w:after="0"/>
        <w:ind w:left="0"/>
        <w:jc w:val="both"/>
      </w:pPr>
      <w:r>
        <w:rPr>
          <w:rFonts w:ascii="Times New Roman"/>
          <w:b w:val="0"/>
          <w:i w:val="0"/>
          <w:color w:val="000000"/>
          <w:sz w:val="28"/>
        </w:rPr>
        <w:t>
      1. 负责审理案件的法官应主持主审庭审。</w:t>
      </w:r>
    </w:p>
    <w:p w14:paraId="56F6B426">
      <w:pPr>
        <w:spacing w:after="0"/>
        <w:ind w:left="0"/>
        <w:jc w:val="both"/>
      </w:pPr>
      <w:r>
        <w:rPr>
          <w:rFonts w:ascii="Times New Roman"/>
          <w:b w:val="0"/>
          <w:i w:val="0"/>
          <w:color w:val="000000"/>
          <w:sz w:val="28"/>
        </w:rPr>
        <w:t>
      2. 审判长主持法庭审理，为维护司法公正，采取本法典规定的一切措施确保当事人权利平等，保持客观公正，为客观、全面查明案件事实创造必要条件。 主审法官还应确保遵守庭审规程，向所有审判参与者说明其权利与义务及行使程序。若审判参与者对主审法官行为提出异议，该异议应载入庭审记录。</w:t>
      </w:r>
    </w:p>
    <w:p w14:paraId="1AFCBAEA">
      <w:pPr>
        <w:spacing w:after="0"/>
        <w:ind w:left="0"/>
        <w:jc w:val="left"/>
      </w:pPr>
      <w:r>
        <w:rPr>
          <w:rFonts w:ascii="Times New Roman"/>
          <w:b/>
          <w:i w:val="0"/>
          <w:color w:val="000000"/>
        </w:rPr>
        <w:t xml:space="preserve"> 第三百三十五条 被告人参与审判庭审</w:t>
      </w:r>
    </w:p>
    <w:p w14:paraId="6A9ECEA7">
      <w:pPr>
        <w:spacing w:after="0"/>
        <w:ind w:left="0"/>
        <w:jc w:val="both"/>
      </w:pPr>
      <w:r>
        <w:rPr>
          <w:rFonts w:ascii="Times New Roman"/>
          <w:b w:val="0"/>
          <w:i w:val="0"/>
          <w:color w:val="000000"/>
          <w:sz w:val="28"/>
        </w:rPr>
        <w:t>
      1. 除本条第二款规定情形外，被告人必须出庭参加庭审。被告人未出庭时，必须延期审理。法院可强制传唤无正当理由缺席的被告人，并可对其采取或变更强制措施。</w:t>
      </w:r>
    </w:p>
    <w:p w14:paraId="0DE8D2FA">
      <w:pPr>
        <w:spacing w:after="0"/>
        <w:ind w:left="0"/>
        <w:jc w:val="both"/>
      </w:pPr>
      <w:r>
        <w:rPr>
          <w:rFonts w:ascii="Times New Roman"/>
          <w:b w:val="0"/>
          <w:i w:val="0"/>
          <w:color w:val="000000"/>
          <w:sz w:val="28"/>
        </w:rPr>
        <w:t>
      2. 仅在下列情形下允许缺席审理：</w:t>
      </w:r>
    </w:p>
    <w:p w14:paraId="129EF5CF">
      <w:pPr>
        <w:spacing w:after="0"/>
        <w:ind w:left="0"/>
        <w:jc w:val="both"/>
      </w:pPr>
      <w:r>
        <w:rPr>
          <w:rFonts w:ascii="Times New Roman"/>
          <w:b w:val="0"/>
          <w:i w:val="0"/>
          <w:color w:val="000000"/>
          <w:sz w:val="28"/>
        </w:rPr>
        <w:t>
      1) 被告被控犯有轻微或中等严重程度的刑事违法行为或犯罪时，请求缺席审理；</w:t>
      </w:r>
    </w:p>
    <w:p w14:paraId="7740F305">
      <w:pPr>
        <w:spacing w:after="0"/>
        <w:ind w:left="0"/>
        <w:jc w:val="both"/>
      </w:pPr>
      <w:r>
        <w:rPr>
          <w:rFonts w:ascii="Times New Roman"/>
          <w:b w:val="0"/>
          <w:i w:val="0"/>
          <w:color w:val="000000"/>
          <w:sz w:val="28"/>
        </w:rPr>
        <w:t>
      2）被告身处哈萨克斯坦共和国境外且拒绝出庭；</w:t>
      </w:r>
    </w:p>
    <w:p w14:paraId="3B7A702C">
      <w:pPr>
        <w:spacing w:after="0"/>
        <w:ind w:left="0"/>
        <w:jc w:val="both"/>
      </w:pPr>
      <w:r>
        <w:rPr>
          <w:rFonts w:ascii="Times New Roman"/>
          <w:b w:val="0"/>
          <w:i w:val="0"/>
          <w:color w:val="000000"/>
          <w:sz w:val="28"/>
        </w:rPr>
        <w:t>
      3) 被羁押被告未能出庭参加庭审。</w:t>
      </w:r>
    </w:p>
    <w:p w14:paraId="1F830D93">
      <w:pPr>
        <w:spacing w:after="0"/>
        <w:ind w:left="0"/>
        <w:jc w:val="left"/>
      </w:pPr>
      <w:r>
        <w:rPr>
          <w:rFonts w:ascii="Times New Roman"/>
          <w:b/>
          <w:i w:val="0"/>
          <w:color w:val="000000"/>
        </w:rPr>
        <w:t xml:space="preserve"> 第三百三十六条 辩护律师参与审判庭审</w:t>
      </w:r>
    </w:p>
    <w:p w14:paraId="079FC33D">
      <w:pPr>
        <w:spacing w:after="0"/>
        <w:ind w:left="0"/>
        <w:jc w:val="both"/>
      </w:pPr>
      <w:r>
        <w:rPr>
          <w:rFonts w:ascii="Times New Roman"/>
          <w:b w:val="0"/>
          <w:i w:val="0"/>
          <w:color w:val="000000"/>
          <w:sz w:val="28"/>
        </w:rPr>
        <w:t>
      1. 被告辩护律师应在本法典第67条规定的情形下参与主审程序，亦可应被告、其法定代理人及其他经被告授权或同意之人员邀请参与。</w:t>
      </w:r>
    </w:p>
    <w:p w14:paraId="722B7A4A">
      <w:pPr>
        <w:spacing w:after="0"/>
        <w:ind w:left="0"/>
        <w:jc w:val="both"/>
      </w:pPr>
      <w:r>
        <w:rPr>
          <w:rFonts w:ascii="Times New Roman"/>
          <w:b w:val="0"/>
          <w:i w:val="0"/>
          <w:color w:val="000000"/>
          <w:sz w:val="28"/>
        </w:rPr>
        <w:t>
      2. 若辩护律师缺席且无法在本庭审中更换，应延期审理。 未出庭辩护律师的替换须经被告同意。若被告邀请的辩护律师五日内无法到场，法院依据本法第68条延期庭审，并建议被告另行选聘辩护律师；若被告拒绝，则由法院指定新辩护律师。</w:t>
      </w:r>
    </w:p>
    <w:p w14:paraId="22158A06">
      <w:pPr>
        <w:spacing w:after="0"/>
        <w:ind w:left="0"/>
        <w:jc w:val="both"/>
      </w:pPr>
      <w:r>
        <w:rPr>
          <w:rFonts w:ascii="Times New Roman"/>
          <w:b w:val="0"/>
          <w:i w:val="0"/>
          <w:color w:val="000000"/>
          <w:sz w:val="28"/>
        </w:rPr>
        <w:t>
      若被告拒绝辩护律师，法院应就该拒绝作出接受或驳回的裁定。</w:t>
      </w:r>
    </w:p>
    <w:p w14:paraId="302278FA">
      <w:pPr>
        <w:spacing w:after="0"/>
        <w:ind w:left="0"/>
        <w:jc w:val="both"/>
      </w:pPr>
      <w:r>
        <w:rPr>
          <w:rFonts w:ascii="Times New Roman"/>
          <w:b w:val="0"/>
          <w:i w:val="0"/>
          <w:color w:val="000000"/>
          <w:sz w:val="28"/>
        </w:rPr>
        <w:t xml:space="preserve">
      3. 重新介入案件的辩护人应获得参与庭审所需的准备时间。其有权申请重演介入案件前诉讼程序中已进行的任何行为。 </w:t>
      </w:r>
    </w:p>
    <w:p w14:paraId="5862769E">
      <w:pPr>
        <w:spacing w:after="0"/>
        <w:ind w:left="0"/>
        <w:jc w:val="both"/>
      </w:pPr>
      <w:r>
        <w:rPr>
          <w:rFonts w:ascii="Times New Roman"/>
          <w:b w:val="0"/>
          <w:i w:val="0"/>
          <w:color w:val="000000"/>
          <w:sz w:val="28"/>
        </w:rPr>
        <w:t>
      4. 被告辩护律师应提交依据本法典第122条第三款规定程序收集的、为提供法律援助所需的物证、书证及信息，参与其他证据的研判，向法庭陈述其对指控事实及证据的意见、对减轻被告责任或证明其无罪的情节的意见、 量刑情节及其他诉讼程序中涉及的事项。</w:t>
      </w:r>
    </w:p>
    <w:p w14:paraId="66EFFA18">
      <w:pPr>
        <w:spacing w:after="0"/>
        <w:ind w:left="0"/>
        <w:jc w:val="left"/>
      </w:pPr>
      <w:r>
        <w:rPr>
          <w:rFonts w:ascii="Times New Roman"/>
          <w:b/>
          <w:i w:val="0"/>
          <w:color w:val="000000"/>
        </w:rPr>
        <w:t xml:space="preserve"> 第三百三十七条 检察官参与公审</w:t>
      </w:r>
    </w:p>
    <w:p w14:paraId="31B61BA9">
      <w:pPr>
        <w:spacing w:after="0"/>
        <w:ind w:left="0"/>
        <w:jc w:val="both"/>
      </w:pPr>
      <w:r>
        <w:rPr>
          <w:rFonts w:ascii="Times New Roman"/>
          <w:b w:val="0"/>
          <w:i w:val="0"/>
          <w:color w:val="000000"/>
          <w:sz w:val="28"/>
        </w:rPr>
        <w:t>
      1. 除自诉案件外，检察官作为公诉人必须参与公审。</w:t>
      </w:r>
    </w:p>
    <w:p w14:paraId="2C6FFF6F">
      <w:pPr>
        <w:spacing w:after="0"/>
        <w:ind w:left="0"/>
        <w:jc w:val="both"/>
      </w:pPr>
      <w:r>
        <w:rPr>
          <w:rFonts w:ascii="Times New Roman"/>
          <w:b w:val="0"/>
          <w:i w:val="0"/>
          <w:color w:val="000000"/>
          <w:sz w:val="28"/>
        </w:rPr>
        <w:t xml:space="preserve">
      2. 复杂多案情案件可由多名检察官共同支持公诉。 </w:t>
      </w:r>
    </w:p>
    <w:p w14:paraId="72D1C31B">
      <w:pPr>
        <w:spacing w:after="0"/>
        <w:ind w:left="0"/>
        <w:jc w:val="both"/>
      </w:pPr>
      <w:r>
        <w:rPr>
          <w:rFonts w:ascii="Times New Roman"/>
          <w:b w:val="0"/>
          <w:i w:val="0"/>
          <w:color w:val="000000"/>
          <w:sz w:val="28"/>
        </w:rPr>
        <w:t>
      3. 若发现检察官无法继续参与庭审程序，可予以替换。新检察官接手案件时，无需重复此前已完成的法庭程序，但应检察官请求，法院可给予其研阅案卷的时间。</w:t>
      </w:r>
    </w:p>
    <w:p w14:paraId="265BCA76">
      <w:pPr>
        <w:spacing w:after="0"/>
        <w:ind w:left="0"/>
        <w:jc w:val="both"/>
      </w:pPr>
      <w:r>
        <w:rPr>
          <w:rFonts w:ascii="Times New Roman"/>
          <w:b w:val="0"/>
          <w:i w:val="0"/>
          <w:color w:val="000000"/>
          <w:sz w:val="28"/>
        </w:rPr>
        <w:t>
      4. 检察官负责提交证据并参与证据审查，向法庭陈述对指控事实的意见及审判中出现的其他问题，就刑事法律适用及被告量刑向法庭提出建议。</w:t>
      </w:r>
    </w:p>
    <w:p w14:paraId="76CF3621">
      <w:pPr>
        <w:spacing w:after="0"/>
        <w:ind w:left="0"/>
        <w:jc w:val="both"/>
      </w:pPr>
      <w:r>
        <w:rPr>
          <w:rFonts w:ascii="Times New Roman"/>
          <w:b w:val="0"/>
          <w:i w:val="0"/>
          <w:color w:val="000000"/>
          <w:sz w:val="28"/>
        </w:rPr>
        <w:t>
      5. 若为保护公民权利、国家或公共利益之需，检察官应提起或支持本案中的民事诉讼请求。</w:t>
      </w:r>
    </w:p>
    <w:p w14:paraId="76A90B5B">
      <w:pPr>
        <w:spacing w:after="0"/>
        <w:ind w:left="0"/>
        <w:jc w:val="both"/>
      </w:pPr>
      <w:r>
        <w:rPr>
          <w:rFonts w:ascii="Times New Roman"/>
          <w:b w:val="0"/>
          <w:i w:val="0"/>
          <w:color w:val="000000"/>
          <w:sz w:val="28"/>
        </w:rPr>
        <w:t>
      6. 检察官支持指控时，须依据法律要求并基于对案件全部情况的审查形成内心确信。 检察官可变更指控。若认定指控在庭审中未获证实，检察官应全部或部分撤回指控。检察官在司法调查或法庭辩论阶段撤回指控均属合法。</w:t>
      </w:r>
    </w:p>
    <w:p w14:paraId="7610CA29">
      <w:pPr>
        <w:spacing w:after="0"/>
        <w:ind w:left="0"/>
        <w:jc w:val="both"/>
      </w:pPr>
      <w:r>
        <w:rPr>
          <w:rFonts w:ascii="Times New Roman"/>
          <w:b w:val="0"/>
          <w:i w:val="0"/>
          <w:color w:val="000000"/>
          <w:sz w:val="28"/>
        </w:rPr>
        <w:t>
      7. 若检察官完全放弃提起公诉，且受害人亦否认指控，法院应裁定撤销案件。若受害人坚持指控，法院应继续审理并按一般程序作出判决。此种情况下检察官免于继续参与诉讼程序，由受害人亲自或通过代理人维持指控。 经受害人申请，法院应给予其邀请代表的时间。 若检察官与自诉人部分撤回指控，法院应就撤回部分驳回起诉，其余指控按普通程序审理。若检察官变更指控且受害人不再坚持原指控，法院应按新指控审理案件。</w:t>
      </w:r>
    </w:p>
    <w:p w14:paraId="3AF3A681">
      <w:pPr>
        <w:spacing w:after="0"/>
        <w:ind w:left="0"/>
        <w:jc w:val="both"/>
      </w:pPr>
      <w:r>
        <w:rPr>
          <w:rFonts w:ascii="Times New Roman"/>
          <w:b w:val="0"/>
          <w:i w:val="0"/>
          <w:color w:val="000000"/>
          <w:sz w:val="28"/>
        </w:rPr>
        <w:t>
      8. 在本法典规定的情形下，检察官有权与被告达成诉讼协议。若存在哈萨克斯坦共和国刑法第68条第三款规定的情形，检察官可申请终止刑事案件。</w:t>
      </w:r>
    </w:p>
    <w:p w14:paraId="3F573E9A">
      <w:pPr>
        <w:spacing w:after="0"/>
        <w:ind w:left="0"/>
        <w:jc w:val="left"/>
      </w:pPr>
      <w:r>
        <w:rPr>
          <w:rFonts w:ascii="Times New Roman"/>
          <w:b/>
          <w:i w:val="0"/>
          <w:color w:val="000000"/>
        </w:rPr>
        <w:t xml:space="preserve"> 第三百三十八条 被害人参与审判程序</w:t>
      </w:r>
    </w:p>
    <w:p w14:paraId="3A20DFEF">
      <w:pPr>
        <w:spacing w:after="0"/>
        <w:ind w:left="0"/>
        <w:jc w:val="both"/>
      </w:pPr>
      <w:r>
        <w:rPr>
          <w:rFonts w:ascii="Times New Roman"/>
          <w:b w:val="0"/>
          <w:i w:val="0"/>
          <w:color w:val="000000"/>
          <w:sz w:val="28"/>
        </w:rPr>
        <w:t>
      1. 主要审判须在受害人或其代表参与下进行。</w:t>
      </w:r>
    </w:p>
    <w:p w14:paraId="653D7120">
      <w:pPr>
        <w:spacing w:after="0"/>
        <w:ind w:left="0"/>
        <w:jc w:val="both"/>
      </w:pPr>
      <w:r>
        <w:rPr>
          <w:rFonts w:ascii="Times New Roman"/>
          <w:b w:val="0"/>
          <w:i w:val="0"/>
          <w:color w:val="000000"/>
          <w:sz w:val="28"/>
        </w:rPr>
        <w:t>
      2. 被害人未出庭时，法院应根据缺席情况下能否充分查明案件全部事实及保障其合法权益，裁定是否继续审理或延期审理。若被害人代表出庭，法院应听取其意见后裁定。</w:t>
      </w:r>
    </w:p>
    <w:p w14:paraId="07372FF7">
      <w:pPr>
        <w:spacing w:after="0"/>
        <w:ind w:left="0"/>
        <w:jc w:val="both"/>
      </w:pPr>
      <w:r>
        <w:rPr>
          <w:rFonts w:ascii="Times New Roman"/>
          <w:b w:val="0"/>
          <w:i w:val="0"/>
          <w:color w:val="000000"/>
          <w:sz w:val="28"/>
        </w:rPr>
        <w:t>
      3. 应受害人请求，法院可免除其出庭义务，仅要求其在特定时间到庭作证。</w:t>
      </w:r>
    </w:p>
    <w:p w14:paraId="31E22A95">
      <w:pPr>
        <w:spacing w:after="0"/>
        <w:ind w:left="0"/>
        <w:jc w:val="both"/>
      </w:pPr>
      <w:r>
        <w:rPr>
          <w:rFonts w:ascii="Times New Roman"/>
          <w:b w:val="0"/>
          <w:i w:val="0"/>
          <w:color w:val="000000"/>
          <w:sz w:val="28"/>
        </w:rPr>
        <w:t>
      4. 在私人起诉案件中，受害人无正当理由缺席庭审将导致案件终止，但经被告请求，可在受害人缺席情况下对案件实体问题进行审理。</w:t>
      </w:r>
    </w:p>
    <w:p w14:paraId="54C0E69E">
      <w:pPr>
        <w:spacing w:after="0"/>
        <w:ind w:left="0"/>
        <w:jc w:val="left"/>
      </w:pPr>
      <w:r>
        <w:rPr>
          <w:rFonts w:ascii="Times New Roman"/>
          <w:b/>
          <w:i w:val="0"/>
          <w:color w:val="000000"/>
        </w:rPr>
        <w:t xml:space="preserve"> 第三百三十九条 民事原告或民事被告参与审判</w:t>
      </w:r>
    </w:p>
    <w:p w14:paraId="299F98E1">
      <w:pPr>
        <w:spacing w:after="0"/>
        <w:ind w:left="0"/>
        <w:jc w:val="both"/>
      </w:pPr>
      <w:r>
        <w:rPr>
          <w:rFonts w:ascii="Times New Roman"/>
          <w:b w:val="0"/>
          <w:i w:val="0"/>
          <w:color w:val="000000"/>
          <w:sz w:val="28"/>
        </w:rPr>
        <w:t xml:space="preserve">
      1. 民事原告、民事被告或其代理人应参与主审程序。 </w:t>
      </w:r>
    </w:p>
    <w:p w14:paraId="04F4C779">
      <w:pPr>
        <w:spacing w:after="0"/>
        <w:ind w:left="0"/>
        <w:jc w:val="both"/>
      </w:pPr>
      <w:r>
        <w:rPr>
          <w:rFonts w:ascii="Times New Roman"/>
          <w:b w:val="0"/>
          <w:i w:val="0"/>
          <w:color w:val="000000"/>
          <w:sz w:val="28"/>
        </w:rPr>
        <w:t>
      2. 民事原告或其代理人缺席法庭时，民事请求可不予审理。民事原告保留提起民事诉讼的权利。</w:t>
      </w:r>
    </w:p>
    <w:p w14:paraId="7ED7C1DC">
      <w:pPr>
        <w:spacing w:after="0"/>
        <w:ind w:left="0"/>
        <w:jc w:val="both"/>
      </w:pPr>
      <w:r>
        <w:rPr>
          <w:rFonts w:ascii="Times New Roman"/>
          <w:b w:val="0"/>
          <w:i w:val="0"/>
          <w:color w:val="000000"/>
          <w:sz w:val="28"/>
        </w:rPr>
        <w:t>
      3. 法院可应民事原告或其代理人请求，在民事原告缺席时审理民事请求。</w:t>
      </w:r>
    </w:p>
    <w:p w14:paraId="30960BEE">
      <w:pPr>
        <w:spacing w:after="0"/>
        <w:ind w:left="0"/>
        <w:jc w:val="both"/>
      </w:pPr>
      <w:r>
        <w:rPr>
          <w:rFonts w:ascii="Times New Roman"/>
          <w:b w:val="0"/>
          <w:i w:val="0"/>
          <w:color w:val="000000"/>
          <w:sz w:val="28"/>
        </w:rPr>
        <w:t>
      4. 若法院认为必要或检察官支持该请求，则无论民事原告或其代理人是否出庭，法院均应审理民事请求。</w:t>
      </w:r>
    </w:p>
    <w:p w14:paraId="66CBC7CB">
      <w:pPr>
        <w:spacing w:after="0"/>
        <w:ind w:left="0"/>
        <w:jc w:val="both"/>
      </w:pPr>
      <w:r>
        <w:rPr>
          <w:rFonts w:ascii="Times New Roman"/>
          <w:b w:val="0"/>
          <w:i w:val="0"/>
          <w:color w:val="000000"/>
          <w:sz w:val="28"/>
        </w:rPr>
        <w:t>
      5. 民事被告或其代表缺席不影响民事请求的审理。</w:t>
      </w:r>
    </w:p>
    <w:p w14:paraId="66DC8870">
      <w:pPr>
        <w:spacing w:after="0"/>
        <w:ind w:left="0"/>
        <w:jc w:val="left"/>
      </w:pPr>
      <w:r>
        <w:rPr>
          <w:rFonts w:ascii="Times New Roman"/>
          <w:b/>
          <w:i w:val="0"/>
          <w:color w:val="000000"/>
        </w:rPr>
        <w:t xml:space="preserve"> 第三百四十条 主要审判的范围</w:t>
      </w:r>
    </w:p>
    <w:p w14:paraId="7FB0B5BB">
      <w:pPr>
        <w:spacing w:after="0"/>
        <w:ind w:left="0"/>
        <w:jc w:val="both"/>
      </w:pPr>
      <w:r>
        <w:rPr>
          <w:rFonts w:ascii="Times New Roman"/>
          <w:b w:val="0"/>
          <w:i w:val="0"/>
          <w:color w:val="000000"/>
          <w:sz w:val="28"/>
        </w:rPr>
        <w:t>
      1. 除本条第二款规定情形外，审判仅针对被告人及其被起诉的罪名进行。</w:t>
      </w:r>
    </w:p>
    <w:p w14:paraId="0BE9E86B">
      <w:pPr>
        <w:spacing w:after="0"/>
        <w:ind w:left="0"/>
        <w:jc w:val="both"/>
      </w:pPr>
      <w:r>
        <w:rPr>
          <w:rFonts w:ascii="Times New Roman"/>
          <w:b w:val="0"/>
          <w:i w:val="0"/>
          <w:color w:val="000000"/>
          <w:sz w:val="28"/>
        </w:rPr>
        <w:t>
      2. 允许变更指控，但不得损害被告辩护权。</w:t>
      </w:r>
    </w:p>
    <w:p w14:paraId="1150D871">
      <w:pPr>
        <w:spacing w:after="0"/>
        <w:ind w:left="0"/>
        <w:jc w:val="both"/>
      </w:pPr>
      <w:r>
        <w:rPr>
          <w:rFonts w:ascii="Times New Roman"/>
          <w:b w:val="0"/>
          <w:i w:val="0"/>
          <w:color w:val="000000"/>
          <w:sz w:val="28"/>
        </w:rPr>
        <w:t>
      3. 若在审判过程中需将本案与其他刑事案件合并审理，或对其他涉案人员进行刑事追诉（其行为与本案相关且无法对新涉案人员另行审理），法院应检察机关请求，在听取其他诉讼参与人意见后，可中止本案审理，依照本法典第321条规定进行预审。</w:t>
      </w:r>
    </w:p>
    <w:p w14:paraId="5BBB0DBD">
      <w:pPr>
        <w:spacing w:after="0"/>
        <w:ind w:left="0"/>
        <w:jc w:val="both"/>
      </w:pPr>
      <w:r>
        <w:rPr>
          <w:rFonts w:ascii="Times New Roman"/>
          <w:b w:val="0"/>
          <w:i w:val="0"/>
          <w:color w:val="000000"/>
          <w:sz w:val="28"/>
        </w:rPr>
        <w:t>
      4. 在预审中合并本案与新收案件时，法院应给予检察官时间拟定新起诉书、快速侦查记录及公诉记录。</w:t>
      </w:r>
    </w:p>
    <w:p w14:paraId="71ED81FC">
      <w:pPr>
        <w:spacing w:after="0"/>
        <w:ind w:left="0"/>
        <w:jc w:val="both"/>
      </w:pPr>
      <w:r>
        <w:rPr>
          <w:rFonts w:ascii="Times New Roman"/>
          <w:b w:val="0"/>
          <w:i w:val="0"/>
          <w:color w:val="000000"/>
          <w:sz w:val="28"/>
        </w:rPr>
        <w:t>
      5. 若在主审阶段需对被告提出更严重或与原指控不同的指控，法院应延期审理，并给予检察官必要时间起草新的起诉书、加速侦查笔录及公诉书。</w:t>
      </w:r>
    </w:p>
    <w:p w14:paraId="40BAA94C">
      <w:pPr>
        <w:spacing w:after="0"/>
        <w:ind w:left="0"/>
        <w:jc w:val="both"/>
      </w:pPr>
      <w:r>
        <w:rPr>
          <w:rFonts w:ascii="Times New Roman"/>
          <w:b w:val="0"/>
          <w:i w:val="0"/>
          <w:color w:val="000000"/>
          <w:sz w:val="28"/>
        </w:rPr>
        <w:t>
      6. 合并案件的司法程序应依照本法典第七条规定进行。若法院认为有必要，可在重新制定起诉书、加速预审调查记录及起诉记录前，对先前已审查的证据进行复核。</w:t>
      </w:r>
    </w:p>
    <w:p w14:paraId="00136B52">
      <w:pPr>
        <w:spacing w:after="0"/>
        <w:ind w:left="0"/>
        <w:jc w:val="left"/>
      </w:pPr>
      <w:r>
        <w:rPr>
          <w:rFonts w:ascii="Times New Roman"/>
          <w:b w:val="0"/>
          <w:i w:val="0"/>
          <w:color w:val="FF0000"/>
          <w:sz w:val="28"/>
        </w:rPr>
        <w:t>      脚注。第340条经哈萨克斯坦共和国2021年12月27日第88-VII号法律修订（自首次正式公布之日起十个日历日后生效）。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5A522D38">
      <w:pPr>
        <w:spacing w:after="0"/>
        <w:ind w:left="0"/>
        <w:jc w:val="left"/>
      </w:pPr>
      <w:r>
        <w:rPr>
          <w:rFonts w:ascii="Times New Roman"/>
          <w:b/>
          <w:i w:val="0"/>
          <w:color w:val="000000"/>
        </w:rPr>
        <w:t xml:space="preserve"> 第三百四十条 推迟主要审判与中止刑事案件</w:t>
      </w:r>
    </w:p>
    <w:p w14:paraId="3D281247">
      <w:pPr>
        <w:spacing w:after="0"/>
        <w:ind w:left="0"/>
        <w:jc w:val="both"/>
      </w:pPr>
      <w:r>
        <w:rPr>
          <w:rFonts w:ascii="Times New Roman"/>
          <w:b w:val="0"/>
          <w:i w:val="0"/>
          <w:color w:val="000000"/>
          <w:sz w:val="28"/>
        </w:rPr>
        <w:t>
      1. 若因传唤人员未出庭或需要求新证据、检察官重新制作并送达起诉书、制作快速预审调查记录、制作起诉记录或进行调解程序、达成程序协议等原因导致无法审理案件，法院应决定将诉讼程序延期至特定期限。 同时，法院有权责令当事人确保控辩双方证人及应传唤人员按要求出庭。必要时，法院协助当事人获取其申请的证据。</w:t>
      </w:r>
    </w:p>
    <w:p w14:paraId="27C084E6">
      <w:pPr>
        <w:spacing w:after="0"/>
        <w:ind w:left="0"/>
        <w:jc w:val="both"/>
      </w:pPr>
      <w:r>
        <w:rPr>
          <w:rFonts w:ascii="Times New Roman"/>
          <w:b w:val="0"/>
          <w:i w:val="0"/>
          <w:color w:val="000000"/>
          <w:sz w:val="28"/>
        </w:rPr>
        <w:t>
      2. 若因需制作新起诉书、快速预审调查记录或公诉记录而延期审理，法院应采取措施保障辩护方查阅补充案卷材料的权利，并给予其合理期限准备应对新指控的辩护。</w:t>
      </w:r>
    </w:p>
    <w:p w14:paraId="39B9887D">
      <w:pPr>
        <w:spacing w:after="0"/>
        <w:ind w:left="0"/>
        <w:jc w:val="both"/>
      </w:pPr>
      <w:r>
        <w:rPr>
          <w:rFonts w:ascii="Times New Roman"/>
          <w:b w:val="0"/>
          <w:i w:val="0"/>
          <w:color w:val="000000"/>
          <w:sz w:val="28"/>
        </w:rPr>
        <w:t>
      新起诉书、快速预审调查记录、公诉记录应交付被告人、其辩护人（须在被告人参与下）、被害人、法定代理人及代表人，并归入案卷。</w:t>
      </w:r>
    </w:p>
    <w:p w14:paraId="1D853B53">
      <w:pPr>
        <w:spacing w:after="0"/>
        <w:ind w:left="0"/>
        <w:jc w:val="both"/>
      </w:pPr>
      <w:r>
        <w:rPr>
          <w:rFonts w:ascii="Times New Roman"/>
          <w:b w:val="0"/>
          <w:i w:val="0"/>
          <w:color w:val="000000"/>
          <w:sz w:val="28"/>
        </w:rPr>
        <w:t>
      3. 若存在本法典第45条第一至三款规定的情形，法院应中止对一名或多名被告的诉讼程序直至消除该情形，并对其余被告继续诉讼程序。</w:t>
      </w:r>
    </w:p>
    <w:p w14:paraId="4053DDEC">
      <w:pPr>
        <w:spacing w:after="0"/>
        <w:ind w:left="0"/>
        <w:jc w:val="both"/>
      </w:pPr>
      <w:r>
        <w:rPr>
          <w:rFonts w:ascii="Times New Roman"/>
          <w:b w:val="0"/>
          <w:i w:val="0"/>
          <w:color w:val="000000"/>
          <w:sz w:val="28"/>
        </w:rPr>
        <w:t>
      4. 搜查在逃被告须经法院裁定宣告。</w:t>
      </w:r>
    </w:p>
    <w:p w14:paraId="3E612B3C">
      <w:pPr>
        <w:spacing w:after="0"/>
        <w:ind w:left="0"/>
        <w:jc w:val="left"/>
      </w:pPr>
      <w:r>
        <w:rPr>
          <w:rFonts w:ascii="Times New Roman"/>
          <w:b w:val="0"/>
          <w:i w:val="0"/>
          <w:color w:val="FF0000"/>
          <w:sz w:val="28"/>
        </w:rPr>
        <w:t>      注：第341条经哈萨克斯坦共和国2020年12月19日第384-VI号法律修订（自首次正式公布之日起十个日历日后施行）；经2021年12月27日第88-VII号法律修订（自首次正式公布之日起十个日历日后施行）。</w:t>
      </w:r>
      <w:r>
        <w:br w:type="textWrapping"/>
      </w:r>
      <w:r>
        <w:rPr>
          <w:rFonts w:ascii="Times New Roman"/>
          <w:b w:val="0"/>
          <w:i w:val="0"/>
          <w:color w:val="000000"/>
          <w:sz w:val="28"/>
        </w:rPr>
        <w:t xml:space="preserve"> </w:t>
      </w:r>
    </w:p>
    <w:p w14:paraId="191E1151">
      <w:pPr>
        <w:spacing w:after="0"/>
        <w:ind w:left="0"/>
        <w:jc w:val="left"/>
      </w:pPr>
      <w:r>
        <w:rPr>
          <w:rFonts w:ascii="Times New Roman"/>
          <w:b/>
          <w:i w:val="0"/>
          <w:color w:val="000000"/>
        </w:rPr>
        <w:t xml:space="preserve"> 第三百四十二条 预防措施的裁定</w:t>
      </w:r>
    </w:p>
    <w:p w14:paraId="7D11A8F3">
      <w:pPr>
        <w:spacing w:after="0"/>
        <w:ind w:left="0"/>
        <w:jc w:val="both"/>
      </w:pPr>
      <w:r>
        <w:rPr>
          <w:rFonts w:ascii="Times New Roman"/>
          <w:b w:val="0"/>
          <w:i w:val="0"/>
          <w:color w:val="000000"/>
          <w:sz w:val="28"/>
        </w:rPr>
        <w:t>
      1. 在审判期间，法院可对被告人选择、变更、撤销或延长预防措施。</w:t>
      </w:r>
    </w:p>
    <w:p w14:paraId="6B83B9B4">
      <w:pPr>
        <w:spacing w:after="0"/>
        <w:ind w:left="0"/>
        <w:jc w:val="both"/>
      </w:pPr>
      <w:r>
        <w:rPr>
          <w:rFonts w:ascii="Times New Roman"/>
          <w:b w:val="0"/>
          <w:i w:val="0"/>
          <w:color w:val="000000"/>
          <w:sz w:val="28"/>
        </w:rPr>
        <w:t>
      2. 作为预防措施对被告实施的羁押期限，自案件移送法院之日起至判决前不得超过六个月。</w:t>
      </w:r>
    </w:p>
    <w:p w14:paraId="6B302F28">
      <w:pPr>
        <w:spacing w:after="0"/>
        <w:ind w:left="0"/>
        <w:jc w:val="both"/>
      </w:pPr>
      <w:r>
        <w:rPr>
          <w:rFonts w:ascii="Times New Roman"/>
          <w:b w:val="0"/>
          <w:i w:val="0"/>
          <w:color w:val="000000"/>
          <w:sz w:val="28"/>
        </w:rPr>
        <w:t>
      3. 对于严重犯罪案件，在第二款规定期限届满后，法院有权通过裁定将羁押期限延长至十二个月。</w:t>
      </w:r>
    </w:p>
    <w:p w14:paraId="7ED42E94">
      <w:pPr>
        <w:spacing w:after="0"/>
        <w:ind w:left="0"/>
        <w:jc w:val="both"/>
      </w:pPr>
      <w:r>
        <w:rPr>
          <w:rFonts w:ascii="Times New Roman"/>
          <w:b w:val="0"/>
          <w:i w:val="0"/>
          <w:color w:val="000000"/>
          <w:sz w:val="28"/>
        </w:rPr>
        <w:t>
      3-1. 对于特别严重犯罪，在本条第二款规定期限届满后，法院可裁定将羁押期限延长至十八个月。特殊情况下，经法院作出有理有据的裁定，可每次延长不超过一个月。</w:t>
      </w:r>
    </w:p>
    <w:p w14:paraId="612CF60E">
      <w:pPr>
        <w:spacing w:after="0"/>
        <w:ind w:left="0"/>
        <w:jc w:val="both"/>
      </w:pPr>
      <w:r>
        <w:rPr>
          <w:rFonts w:ascii="Times New Roman"/>
          <w:b w:val="0"/>
          <w:i w:val="0"/>
          <w:color w:val="000000"/>
          <w:sz w:val="28"/>
        </w:rPr>
        <w:t>
      4. 本条第二、三款规定的羁押期限届满后，法院应当将被告人的预防措施变更为居家监视居住或其他预防措施。</w:t>
      </w:r>
    </w:p>
    <w:p w14:paraId="26B60D26">
      <w:pPr>
        <w:spacing w:after="0"/>
        <w:ind w:left="0"/>
        <w:jc w:val="left"/>
      </w:pPr>
      <w:r>
        <w:rPr>
          <w:rFonts w:ascii="Times New Roman"/>
          <w:b w:val="0"/>
          <w:i w:val="0"/>
          <w:color w:val="FF0000"/>
          <w:sz w:val="28"/>
        </w:rPr>
        <w:t>      5. 根据哈萨克斯坦共和国2021年12月27日第88-VII号法律予以废止（自首次正式公布之日起十个日历日后生效）。</w:t>
      </w:r>
      <w:r>
        <w:br w:type="textWrapping"/>
      </w:r>
      <w:r>
        <w:rPr>
          <w:rFonts w:ascii="Times New Roman"/>
          <w:b w:val="0"/>
          <w:i w:val="0"/>
          <w:color w:val="FF0000"/>
          <w:sz w:val="28"/>
        </w:rPr>
        <w:t>      脚注：第342条经2021年12月27日哈萨克斯坦共和国第88-VII号法律修订（自首次正式公布之日起十个日历日后生效）。</w:t>
      </w:r>
      <w:r>
        <w:br w:type="textWrapping"/>
      </w:r>
      <w:r>
        <w:rPr>
          <w:rFonts w:ascii="Times New Roman"/>
          <w:b w:val="0"/>
          <w:i w:val="0"/>
          <w:color w:val="000000"/>
          <w:sz w:val="28"/>
        </w:rPr>
        <w:t xml:space="preserve"> </w:t>
      </w:r>
    </w:p>
    <w:p w14:paraId="737CB3AD">
      <w:pPr>
        <w:spacing w:after="0"/>
        <w:ind w:left="0"/>
        <w:jc w:val="left"/>
      </w:pPr>
      <w:r>
        <w:rPr>
          <w:rFonts w:ascii="Times New Roman"/>
          <w:b/>
          <w:i w:val="0"/>
          <w:color w:val="000000"/>
        </w:rPr>
        <w:t xml:space="preserve"> 第343条 终止本案审判程序</w:t>
      </w:r>
    </w:p>
    <w:p w14:paraId="1788EE73">
      <w:pPr>
        <w:spacing w:after="0"/>
        <w:ind w:left="0"/>
        <w:jc w:val="both"/>
      </w:pPr>
      <w:r>
        <w:rPr>
          <w:rFonts w:ascii="Times New Roman"/>
          <w:b w:val="0"/>
          <w:i w:val="0"/>
          <w:color w:val="000000"/>
          <w:sz w:val="28"/>
        </w:rPr>
        <w:t>
      本案应在审判中终止，若本法典第35条第一部分第3项至第12项规定的情形成立，且检察官未按本法典第337条第六部分规定提起公诉。本案亦可基于本法典第36条第一部分规定的情形在审判中终止。</w:t>
      </w:r>
    </w:p>
    <w:p w14:paraId="07C7AF23">
      <w:pPr>
        <w:spacing w:after="0"/>
        <w:ind w:left="0"/>
        <w:jc w:val="both"/>
      </w:pPr>
      <w:r>
        <w:rPr>
          <w:rFonts w:ascii="Times New Roman"/>
          <w:b w:val="0"/>
          <w:i w:val="0"/>
          <w:color w:val="000000"/>
          <w:sz w:val="28"/>
        </w:rPr>
        <w:t>
      终止刑事案件的决定应符合本法典第288条的要求。</w:t>
      </w:r>
    </w:p>
    <w:p w14:paraId="0E4699D4">
      <w:pPr>
        <w:spacing w:after="0"/>
        <w:ind w:left="0"/>
        <w:jc w:val="left"/>
      </w:pPr>
      <w:r>
        <w:rPr>
          <w:rFonts w:ascii="Times New Roman"/>
          <w:b/>
          <w:i w:val="0"/>
          <w:color w:val="000000"/>
        </w:rPr>
        <w:t xml:space="preserve"> 第三百四十四条 审判庭裁决的顺序</w:t>
      </w:r>
    </w:p>
    <w:p w14:paraId="61D95865">
      <w:pPr>
        <w:spacing w:after="0"/>
        <w:ind w:left="0"/>
        <w:jc w:val="both"/>
      </w:pPr>
      <w:r>
        <w:rPr>
          <w:rFonts w:ascii="Times New Roman"/>
          <w:b w:val="0"/>
          <w:i w:val="0"/>
          <w:color w:val="000000"/>
          <w:sz w:val="28"/>
        </w:rPr>
        <w:t>
      1. 法院在审判庭审理期间对所有事项作出的裁决，均应当庭宣判。</w:t>
      </w:r>
    </w:p>
    <w:p w14:paraId="0D6D2008">
      <w:pPr>
        <w:spacing w:after="0"/>
        <w:ind w:left="0"/>
        <w:jc w:val="both"/>
      </w:pPr>
      <w:r>
        <w:rPr>
          <w:rFonts w:ascii="Times New Roman"/>
          <w:b w:val="0"/>
          <w:i w:val="0"/>
          <w:color w:val="000000"/>
          <w:sz w:val="28"/>
        </w:rPr>
        <w:t>
      2. 终止案件、中止诉讼程序、选择、变更或撤销预防措施、处理异议、指定鉴定及作出私下裁决的决定，应在审议室作出并以单独文书形式载明。</w:t>
      </w:r>
    </w:p>
    <w:p w14:paraId="3FD565E4">
      <w:pPr>
        <w:spacing w:after="0"/>
        <w:ind w:left="0"/>
        <w:jc w:val="both"/>
      </w:pPr>
      <w:r>
        <w:rPr>
          <w:rFonts w:ascii="Times New Roman"/>
          <w:b w:val="0"/>
          <w:i w:val="0"/>
          <w:color w:val="000000"/>
          <w:sz w:val="28"/>
        </w:rPr>
        <w:t>
      3. 其他由法院酌情作出的裁决，可依照本条第二款规定的程序作出，或当庭当场作出并载入庭审记录。</w:t>
      </w:r>
    </w:p>
    <w:p w14:paraId="23E9979A">
      <w:pPr>
        <w:spacing w:after="0"/>
        <w:ind w:left="0"/>
        <w:jc w:val="both"/>
      </w:pPr>
      <w:r>
        <w:rPr>
          <w:rFonts w:ascii="Times New Roman"/>
          <w:b w:val="0"/>
          <w:i w:val="0"/>
          <w:color w:val="000000"/>
          <w:sz w:val="28"/>
        </w:rPr>
        <w:t>
      4. 主要庭审程序中就证据问题作出的裁决，不得上诉，亦不得依检察官申请予以复核，且不受抗告约束。对主要庭审程序中裁决的异议可纳入上诉状、检察官申请书或抗告书。</w:t>
      </w:r>
    </w:p>
    <w:p w14:paraId="52669BB5">
      <w:pPr>
        <w:spacing w:after="0"/>
        <w:ind w:left="0"/>
        <w:jc w:val="left"/>
      </w:pPr>
      <w:r>
        <w:rPr>
          <w:rFonts w:ascii="Times New Roman"/>
          <w:b w:val="0"/>
          <w:i w:val="0"/>
          <w:color w:val="FF0000"/>
          <w:sz w:val="28"/>
        </w:rPr>
        <w:t>      注：第344条经哈萨克斯坦共和国2017年7月11日第91-VI号法律修订（自首次正式公布之日起十个日历日后生效）。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4F429D6F">
      <w:pPr>
        <w:spacing w:after="0"/>
        <w:ind w:left="0"/>
        <w:jc w:val="left"/>
      </w:pPr>
      <w:r>
        <w:rPr>
          <w:rFonts w:ascii="Times New Roman"/>
          <w:b/>
          <w:i w:val="0"/>
          <w:color w:val="000000"/>
        </w:rPr>
        <w:t xml:space="preserve"> 第三百四十五条 庭审程序</w:t>
      </w:r>
    </w:p>
    <w:p w14:paraId="4733353D">
      <w:pPr>
        <w:spacing w:after="0"/>
        <w:ind w:left="0"/>
        <w:jc w:val="both"/>
      </w:pPr>
      <w:r>
        <w:rPr>
          <w:rFonts w:ascii="Times New Roman"/>
          <w:b w:val="0"/>
          <w:i w:val="0"/>
          <w:color w:val="000000"/>
          <w:sz w:val="28"/>
        </w:rPr>
        <w:t>
      1. 庭审应在保障法院正常运作及诉讼参与人安全的条件下进行。经主审法官裁定，庭审可采用视频方式进行。</w:t>
      </w:r>
    </w:p>
    <w:p w14:paraId="4FE4B896">
      <w:pPr>
        <w:spacing w:after="0"/>
        <w:ind w:left="0"/>
        <w:jc w:val="both"/>
      </w:pPr>
      <w:r>
        <w:rPr>
          <w:rFonts w:ascii="Times New Roman"/>
          <w:b w:val="0"/>
          <w:i w:val="0"/>
          <w:color w:val="000000"/>
          <w:sz w:val="28"/>
        </w:rPr>
        <w:t>
      2. 法庭书记官（其缺席时由法庭书记员）进入法庭前应宣告："法庭开庭"，全体在场人员起立，随后依主审法官示意就座。</w:t>
      </w:r>
    </w:p>
    <w:p w14:paraId="4CC6AE77">
      <w:pPr>
        <w:spacing w:after="0"/>
        <w:ind w:left="0"/>
        <w:jc w:val="both"/>
      </w:pPr>
      <w:r>
        <w:rPr>
          <w:rFonts w:ascii="Times New Roman"/>
          <w:b w:val="0"/>
          <w:i w:val="0"/>
          <w:color w:val="000000"/>
          <w:sz w:val="28"/>
        </w:rPr>
        <w:t>
      3. 所有诉讼参与者均须站立向法庭陈述证词及发言。经主审法官许可方可例外。</w:t>
      </w:r>
    </w:p>
    <w:p w14:paraId="6351B5C2">
      <w:pPr>
        <w:spacing w:after="0"/>
        <w:ind w:left="0"/>
        <w:jc w:val="both"/>
      </w:pPr>
      <w:r>
        <w:rPr>
          <w:rFonts w:ascii="Times New Roman"/>
          <w:b w:val="0"/>
          <w:i w:val="0"/>
          <w:color w:val="000000"/>
          <w:sz w:val="28"/>
        </w:rPr>
        <w:t>
      4. 所有参与主审程序的人员及在场公民均须遵守主审法官关于维持庭审秩序的指示。</w:t>
      </w:r>
    </w:p>
    <w:p w14:paraId="426DB979">
      <w:pPr>
        <w:spacing w:after="0"/>
        <w:ind w:left="0"/>
        <w:jc w:val="both"/>
      </w:pPr>
      <w:r>
        <w:rPr>
          <w:rFonts w:ascii="Times New Roman"/>
          <w:b w:val="0"/>
          <w:i w:val="0"/>
          <w:color w:val="000000"/>
          <w:sz w:val="28"/>
        </w:rPr>
        <w:t>
      5. 未满十六周岁者若非当事人或证人，不得进入法庭。必要时司法官员有权要求公民出示年龄证明文件。醉酒者不得进入法庭。</w:t>
      </w:r>
    </w:p>
    <w:p w14:paraId="061C7AF0">
      <w:pPr>
        <w:spacing w:after="0"/>
        <w:ind w:left="0"/>
        <w:jc w:val="both"/>
      </w:pPr>
      <w:r>
        <w:rPr>
          <w:rFonts w:ascii="Times New Roman"/>
          <w:b w:val="0"/>
          <w:i w:val="0"/>
          <w:color w:val="000000"/>
          <w:sz w:val="28"/>
        </w:rPr>
        <w:t>
      6. 未经诉讼参与人同意及主审法官许可，不得在法庭内进行摄影、录音、录像等行为。此类行为不得干扰庭审正常进行。</w:t>
      </w:r>
    </w:p>
    <w:p w14:paraId="0FAD0158">
      <w:pPr>
        <w:spacing w:after="0"/>
        <w:ind w:left="0"/>
        <w:jc w:val="both"/>
      </w:pPr>
      <w:r>
        <w:rPr>
          <w:rFonts w:ascii="Times New Roman"/>
          <w:b w:val="0"/>
          <w:i w:val="0"/>
          <w:color w:val="000000"/>
          <w:sz w:val="28"/>
        </w:rPr>
        <w:t>
      7. 为保障诉讼参与人安全，法院依据本法典第98条规定采取相应措施并开展庭审活动。</w:t>
      </w:r>
    </w:p>
    <w:p w14:paraId="56060215">
      <w:pPr>
        <w:spacing w:after="0"/>
        <w:ind w:left="0"/>
        <w:jc w:val="both"/>
      </w:pPr>
      <w:r>
        <w:rPr>
          <w:rFonts w:ascii="Times New Roman"/>
          <w:b w:val="0"/>
          <w:i w:val="0"/>
          <w:color w:val="000000"/>
          <w:sz w:val="28"/>
        </w:rPr>
        <w:t>
      8. 正式开庭前，主审法官须向全体诉讼参与人说明其享有要求采取安全保障措施的权利。</w:t>
      </w:r>
    </w:p>
    <w:p w14:paraId="56C6A55B">
      <w:pPr>
        <w:spacing w:after="0"/>
        <w:ind w:left="0"/>
        <w:jc w:val="both"/>
      </w:pPr>
      <w:r>
        <w:rPr>
          <w:rFonts w:ascii="Times New Roman"/>
          <w:b w:val="0"/>
          <w:i w:val="0"/>
          <w:color w:val="000000"/>
          <w:sz w:val="28"/>
        </w:rPr>
        <w:t>
      9. 经一方当事人或诉讼参与人申请采取安全措施时，法院可就此作出裁定。</w:t>
      </w:r>
    </w:p>
    <w:p w14:paraId="701978DC">
      <w:pPr>
        <w:spacing w:after="0"/>
        <w:ind w:left="0"/>
        <w:jc w:val="left"/>
      </w:pPr>
      <w:r>
        <w:rPr>
          <w:rFonts w:ascii="Times New Roman"/>
          <w:b/>
          <w:i w:val="0"/>
          <w:color w:val="000000"/>
        </w:rPr>
        <w:t xml:space="preserve"> 第三百四十六条 保障庭审秩序的措施</w:t>
      </w:r>
    </w:p>
    <w:p w14:paraId="403BB93E">
      <w:pPr>
        <w:spacing w:after="0"/>
        <w:ind w:left="0"/>
        <w:jc w:val="both"/>
      </w:pPr>
      <w:r>
        <w:rPr>
          <w:rFonts w:ascii="Times New Roman"/>
          <w:b w:val="0"/>
          <w:i w:val="0"/>
          <w:color w:val="000000"/>
          <w:sz w:val="28"/>
        </w:rPr>
        <w:t>
      1. 若在庭审中发生扰乱秩序、抗拒主审法官指令的行为，以及实施其他（不作为） 明显构成藐视法庭时，主审法官有权将该人驱逐出法庭，或在不构成刑事犯罪的情形下宣布认定藐视法庭事实，并依照本法典第160条规定对责任人处以罚金。除检察官和辩护律师外，任何诉讼参与人或其他人员均可被驱逐。 不得对作为辩护律师参与诉讼的被告及其律师处以罚金。</w:t>
      </w:r>
    </w:p>
    <w:p w14:paraId="18BF8F00">
      <w:pPr>
        <w:spacing w:after="0"/>
        <w:ind w:left="0"/>
        <w:jc w:val="both"/>
      </w:pPr>
      <w:r>
        <w:rPr>
          <w:rFonts w:ascii="Times New Roman"/>
          <w:b w:val="0"/>
          <w:i w:val="0"/>
          <w:color w:val="000000"/>
          <w:sz w:val="28"/>
        </w:rPr>
        <w:t>
      2. 若被告被驱逐出法庭或拒绝参与案件审理，主审法官应在每次庭审前询问其是否愿遵守规则进入法庭。 判决必须当庭宣读，若被告拒绝到场，则应在宣判后立即向其送达判决书并取得签收凭证。</w:t>
      </w:r>
    </w:p>
    <w:p w14:paraId="67D8AE02">
      <w:pPr>
        <w:spacing w:after="0"/>
        <w:ind w:left="0"/>
        <w:jc w:val="both"/>
      </w:pPr>
      <w:r>
        <w:rPr>
          <w:rFonts w:ascii="Times New Roman"/>
          <w:b w:val="0"/>
          <w:i w:val="0"/>
          <w:color w:val="000000"/>
          <w:sz w:val="28"/>
        </w:rPr>
        <w:t>
      3. 法院应就驱逐诉讼参与者出庭及处以罚金作出裁决。</w:t>
      </w:r>
    </w:p>
    <w:p w14:paraId="37DD4517">
      <w:pPr>
        <w:spacing w:after="0"/>
        <w:ind w:left="0"/>
        <w:jc w:val="both"/>
      </w:pPr>
      <w:r>
        <w:rPr>
          <w:rFonts w:ascii="Times New Roman"/>
          <w:b w:val="0"/>
          <w:i w:val="0"/>
          <w:color w:val="000000"/>
          <w:sz w:val="28"/>
        </w:rPr>
        <w:t>
      4. 出席法庭审理但非诉讼参与者的人员，若违反法庭秩序，经主审法官命令可被驱逐出法庭。此外，法院可对其处以罚款。</w:t>
      </w:r>
    </w:p>
    <w:p w14:paraId="002CB598">
      <w:pPr>
        <w:spacing w:after="0"/>
        <w:ind w:left="0"/>
        <w:jc w:val="both"/>
      </w:pPr>
      <w:r>
        <w:rPr>
          <w:rFonts w:ascii="Times New Roman"/>
          <w:b w:val="0"/>
          <w:i w:val="0"/>
          <w:color w:val="000000"/>
          <w:sz w:val="28"/>
        </w:rPr>
        <w:t>
      5. 若违反法庭秩序者的行为存在刑事犯罪迹象，法院应将材料移送检察官，由其决定是否启动预审调查。</w:t>
      </w:r>
    </w:p>
    <w:p w14:paraId="1F1CEB4C">
      <w:pPr>
        <w:spacing w:after="0"/>
        <w:ind w:left="0"/>
        <w:jc w:val="left"/>
      </w:pPr>
      <w:r>
        <w:rPr>
          <w:rFonts w:ascii="Times New Roman"/>
          <w:b/>
          <w:i w:val="0"/>
          <w:color w:val="000000"/>
        </w:rPr>
        <w:t xml:space="preserve"> 第三百四十七条 庭审记录</w:t>
      </w:r>
    </w:p>
    <w:p w14:paraId="39AC36F0">
      <w:pPr>
        <w:spacing w:after="0"/>
        <w:ind w:left="0"/>
        <w:jc w:val="both"/>
      </w:pPr>
      <w:r>
        <w:rPr>
          <w:rFonts w:ascii="Times New Roman"/>
          <w:b w:val="0"/>
          <w:i w:val="0"/>
          <w:color w:val="000000"/>
          <w:sz w:val="28"/>
        </w:rPr>
        <w:t>
      1. 庭审期间，法庭书记员应制作记录。</w:t>
      </w:r>
    </w:p>
    <w:p w14:paraId="2F446170">
      <w:pPr>
        <w:spacing w:after="0"/>
        <w:ind w:left="0"/>
        <w:jc w:val="both"/>
      </w:pPr>
      <w:r>
        <w:rPr>
          <w:rFonts w:ascii="Times New Roman"/>
          <w:b w:val="0"/>
          <w:i w:val="0"/>
          <w:color w:val="000000"/>
          <w:sz w:val="28"/>
        </w:rPr>
        <w:t>
      2. 笔录可采用计算机录入、电子记录（含音频、视频录制）、打字或手写方式制作。</w:t>
      </w:r>
    </w:p>
    <w:p w14:paraId="775EED80">
      <w:pPr>
        <w:spacing w:after="0"/>
        <w:ind w:left="0"/>
        <w:jc w:val="both"/>
      </w:pPr>
      <w:r>
        <w:rPr>
          <w:rFonts w:ascii="Times New Roman"/>
          <w:b w:val="0"/>
          <w:i w:val="0"/>
          <w:color w:val="000000"/>
          <w:sz w:val="28"/>
        </w:rPr>
        <w:t>
      3. 采用纸质记录且未使用庭审录音录像时，应载明：</w:t>
      </w:r>
    </w:p>
    <w:p w14:paraId="711BE43F">
      <w:pPr>
        <w:spacing w:after="0"/>
        <w:ind w:left="0"/>
        <w:jc w:val="both"/>
      </w:pPr>
      <w:r>
        <w:rPr>
          <w:rFonts w:ascii="Times New Roman"/>
          <w:b w:val="0"/>
          <w:i w:val="0"/>
          <w:color w:val="000000"/>
          <w:sz w:val="28"/>
        </w:rPr>
        <w:t>
      1）庭审编号、日期及开庭、结束时间；</w:t>
      </w:r>
    </w:p>
    <w:p w14:paraId="7A2ABADC">
      <w:pPr>
        <w:spacing w:after="0"/>
        <w:ind w:left="0"/>
        <w:jc w:val="both"/>
      </w:pPr>
      <w:r>
        <w:rPr>
          <w:rFonts w:ascii="Times New Roman"/>
          <w:b w:val="0"/>
          <w:i w:val="0"/>
          <w:color w:val="000000"/>
          <w:sz w:val="28"/>
        </w:rPr>
        <w:t>
      2) 审理事项；</w:t>
      </w:r>
    </w:p>
    <w:p w14:paraId="5DD692F2">
      <w:pPr>
        <w:spacing w:after="0"/>
        <w:ind w:left="0"/>
        <w:jc w:val="both"/>
      </w:pPr>
      <w:r>
        <w:rPr>
          <w:rFonts w:ascii="Times New Roman"/>
          <w:b w:val="0"/>
          <w:i w:val="0"/>
          <w:color w:val="000000"/>
          <w:sz w:val="28"/>
        </w:rPr>
        <w:t>
      3) 法庭组成人员姓名（包括书记员、翻译、检察官、辩护人、被告人，以及受害人、民事原告、民事被告及其代理人、法院传唤的其他人员）；</w:t>
      </w:r>
    </w:p>
    <w:p w14:paraId="10BA8FFF">
      <w:pPr>
        <w:spacing w:after="0"/>
        <w:ind w:left="0"/>
        <w:jc w:val="both"/>
      </w:pPr>
      <w:r>
        <w:rPr>
          <w:rFonts w:ascii="Times New Roman"/>
          <w:b w:val="0"/>
          <w:i w:val="0"/>
          <w:color w:val="000000"/>
          <w:sz w:val="28"/>
        </w:rPr>
        <w:t>
      4) 被告身份信息及羁押措施；</w:t>
      </w:r>
    </w:p>
    <w:p w14:paraId="0A46BE79">
      <w:pPr>
        <w:spacing w:after="0"/>
        <w:ind w:left="0"/>
        <w:jc w:val="both"/>
      </w:pPr>
      <w:r>
        <w:rPr>
          <w:rFonts w:ascii="Times New Roman"/>
          <w:b w:val="0"/>
          <w:i w:val="0"/>
          <w:color w:val="000000"/>
          <w:sz w:val="28"/>
        </w:rPr>
        <w:t>
      5) 法院采取的行动及其发生顺序；</w:t>
      </w:r>
    </w:p>
    <w:p w14:paraId="6837C69D">
      <w:pPr>
        <w:spacing w:after="0"/>
        <w:ind w:left="0"/>
        <w:jc w:val="both"/>
      </w:pPr>
      <w:r>
        <w:rPr>
          <w:rFonts w:ascii="Times New Roman"/>
          <w:b w:val="0"/>
          <w:i w:val="0"/>
          <w:color w:val="000000"/>
          <w:sz w:val="28"/>
        </w:rPr>
        <w:t>
      6）案件参与人的陈述、异议及申请；</w:t>
      </w:r>
    </w:p>
    <w:p w14:paraId="3D2BFD0A">
      <w:pPr>
        <w:spacing w:after="0"/>
        <w:ind w:left="0"/>
        <w:jc w:val="both"/>
      </w:pPr>
      <w:r>
        <w:rPr>
          <w:rFonts w:ascii="Times New Roman"/>
          <w:b w:val="0"/>
          <w:i w:val="0"/>
          <w:color w:val="000000"/>
          <w:sz w:val="28"/>
        </w:rPr>
        <w:t>
      7) 未移至商议室作出的法庭裁决；</w:t>
      </w:r>
    </w:p>
    <w:p w14:paraId="3028AC83">
      <w:pPr>
        <w:spacing w:after="0"/>
        <w:ind w:left="0"/>
        <w:jc w:val="both"/>
      </w:pPr>
      <w:r>
        <w:rPr>
          <w:rFonts w:ascii="Times New Roman"/>
          <w:b w:val="0"/>
          <w:i w:val="0"/>
          <w:color w:val="000000"/>
          <w:sz w:val="28"/>
        </w:rPr>
        <w:t>
      8）审议室裁决程序指引；</w:t>
      </w:r>
    </w:p>
    <w:p w14:paraId="3D598E3E">
      <w:pPr>
        <w:spacing w:after="0"/>
        <w:ind w:left="0"/>
        <w:jc w:val="both"/>
      </w:pPr>
      <w:r>
        <w:rPr>
          <w:rFonts w:ascii="Times New Roman"/>
          <w:b w:val="0"/>
          <w:i w:val="0"/>
          <w:color w:val="000000"/>
          <w:sz w:val="28"/>
        </w:rPr>
        <w:t>
      9) 对案件参与人员权利义务的说明；</w:t>
      </w:r>
    </w:p>
    <w:p w14:paraId="5E089E41">
      <w:pPr>
        <w:spacing w:after="0"/>
        <w:ind w:left="0"/>
        <w:jc w:val="both"/>
      </w:pPr>
      <w:r>
        <w:rPr>
          <w:rFonts w:ascii="Times New Roman"/>
          <w:b w:val="0"/>
          <w:i w:val="0"/>
          <w:color w:val="000000"/>
          <w:sz w:val="28"/>
        </w:rPr>
        <w:t>
      10) 证词的详细内容；</w:t>
      </w:r>
    </w:p>
    <w:p w14:paraId="392F18F6">
      <w:pPr>
        <w:spacing w:after="0"/>
        <w:ind w:left="0"/>
        <w:jc w:val="both"/>
      </w:pPr>
      <w:r>
        <w:rPr>
          <w:rFonts w:ascii="Times New Roman"/>
          <w:b w:val="0"/>
          <w:i w:val="0"/>
          <w:color w:val="000000"/>
          <w:sz w:val="28"/>
        </w:rPr>
        <w:t>
      11) 由法庭提出或被询问者拒绝回答的询问参与者问题；</w:t>
      </w:r>
    </w:p>
    <w:p w14:paraId="3706D61A">
      <w:pPr>
        <w:spacing w:after="0"/>
        <w:ind w:left="0"/>
        <w:jc w:val="both"/>
      </w:pPr>
      <w:r>
        <w:rPr>
          <w:rFonts w:ascii="Times New Roman"/>
          <w:b w:val="0"/>
          <w:i w:val="0"/>
          <w:color w:val="000000"/>
          <w:sz w:val="28"/>
        </w:rPr>
        <w:t>
      12) 向专家提出的质询及其答复；</w:t>
      </w:r>
    </w:p>
    <w:p w14:paraId="18D9324D">
      <w:pPr>
        <w:spacing w:after="0"/>
        <w:ind w:left="0"/>
        <w:jc w:val="both"/>
      </w:pPr>
      <w:r>
        <w:rPr>
          <w:rFonts w:ascii="Times New Roman"/>
          <w:b w:val="0"/>
          <w:i w:val="0"/>
          <w:color w:val="000000"/>
          <w:sz w:val="28"/>
        </w:rPr>
        <w:t>
      13) 庭审中实施的勘验结果及其他取证行为；</w:t>
      </w:r>
    </w:p>
    <w:p w14:paraId="310B7C05">
      <w:pPr>
        <w:spacing w:after="0"/>
        <w:ind w:left="0"/>
        <w:jc w:val="both"/>
      </w:pPr>
      <w:r>
        <w:rPr>
          <w:rFonts w:ascii="Times New Roman"/>
          <w:b w:val="0"/>
          <w:i w:val="0"/>
          <w:color w:val="000000"/>
          <w:sz w:val="28"/>
        </w:rPr>
        <w:t>
      14) 关于使用酷刑、暴力或其他残忍或有辱人格的待遇的申请的审议结果及其调查过程；</w:t>
      </w:r>
    </w:p>
    <w:p w14:paraId="7FA0011A">
      <w:pPr>
        <w:spacing w:after="0"/>
        <w:ind w:left="0"/>
        <w:jc w:val="both"/>
      </w:pPr>
      <w:r>
        <w:rPr>
          <w:rFonts w:ascii="Times New Roman"/>
          <w:b w:val="0"/>
          <w:i w:val="0"/>
          <w:color w:val="000000"/>
          <w:sz w:val="28"/>
        </w:rPr>
        <w:t>
      15）案件参与人员要求在笔录中予以确认的事实记载；</w:t>
      </w:r>
    </w:p>
    <w:p w14:paraId="22A45197">
      <w:pPr>
        <w:spacing w:after="0"/>
        <w:ind w:left="0"/>
        <w:jc w:val="both"/>
      </w:pPr>
      <w:r>
        <w:rPr>
          <w:rFonts w:ascii="Times New Roman"/>
          <w:b w:val="0"/>
          <w:i w:val="0"/>
          <w:color w:val="000000"/>
          <w:sz w:val="28"/>
        </w:rPr>
        <w:t>
      16）司法辩论中各方陈述的主要内容及被告最后陈述；</w:t>
      </w:r>
    </w:p>
    <w:p w14:paraId="506BB47D">
      <w:pPr>
        <w:spacing w:after="0"/>
        <w:ind w:left="0"/>
        <w:jc w:val="both"/>
      </w:pPr>
      <w:r>
        <w:rPr>
          <w:rFonts w:ascii="Times New Roman"/>
          <w:b w:val="0"/>
          <w:i w:val="0"/>
          <w:color w:val="000000"/>
          <w:sz w:val="28"/>
        </w:rPr>
        <w:t>
      17) 宣判判决书、裁定书、不公开裁定书的指示，以及对上诉程序和时限的说明。</w:t>
      </w:r>
    </w:p>
    <w:p w14:paraId="08DD0B95">
      <w:pPr>
        <w:spacing w:after="0"/>
        <w:ind w:left="0"/>
        <w:jc w:val="both"/>
      </w:pPr>
      <w:r>
        <w:rPr>
          <w:rFonts w:ascii="Times New Roman"/>
          <w:b w:val="0"/>
          <w:i w:val="0"/>
          <w:color w:val="000000"/>
          <w:sz w:val="28"/>
        </w:rPr>
        <w:t>
      证人证言应采用第一人称表述并尽可能逐字记录，问答内容按审讯时序记录。此外，笔录还应载明任何藐视法庭行为的事实、行为人身份及法庭采取的制约措施。</w:t>
      </w:r>
    </w:p>
    <w:p w14:paraId="30128126">
      <w:pPr>
        <w:spacing w:after="0"/>
        <w:ind w:left="0"/>
        <w:jc w:val="both"/>
      </w:pPr>
      <w:r>
        <w:rPr>
          <w:rFonts w:ascii="Times New Roman"/>
          <w:b w:val="0"/>
          <w:i w:val="0"/>
          <w:color w:val="000000"/>
          <w:sz w:val="28"/>
        </w:rPr>
        <w:t>
      4. 庭审记录须由审判长和书记员在庭审结束后五日内完成并签署；涉及多项事实或陪审团审理的案件，须在十日内完成。庭审记录可分段制作，各分段记录与完整记录均须由审判长和书记员共同签署。经当事人请求，已完成的分段记录应及时提供。</w:t>
      </w:r>
    </w:p>
    <w:p w14:paraId="2A289288">
      <w:pPr>
        <w:spacing w:after="0"/>
        <w:ind w:left="0"/>
        <w:jc w:val="both"/>
      </w:pPr>
      <w:r>
        <w:rPr>
          <w:rFonts w:ascii="Times New Roman"/>
          <w:b w:val="0"/>
          <w:i w:val="0"/>
          <w:color w:val="000000"/>
          <w:sz w:val="28"/>
        </w:rPr>
        <w:t>
      5. 若主审法官与庭审书记员对纸质庭审记录的记载内容存在异议，书记员可将书面异议连同庭审期间制作的笔记（包括庭审录音录像）一并附于记录之后。</w:t>
      </w:r>
    </w:p>
    <w:p w14:paraId="3396E96C">
      <w:pPr>
        <w:spacing w:after="0"/>
        <w:ind w:left="0"/>
        <w:jc w:val="both"/>
      </w:pPr>
      <w:r>
        <w:rPr>
          <w:rFonts w:ascii="Times New Roman"/>
          <w:b w:val="0"/>
          <w:i w:val="0"/>
          <w:color w:val="000000"/>
          <w:sz w:val="28"/>
        </w:rPr>
        <w:t>
      6. 主审法官应向当事人告知庭审记录，并提供查阅记录及音视频记录材料的机会。</w:t>
      </w:r>
    </w:p>
    <w:p w14:paraId="26BE134D">
      <w:pPr>
        <w:spacing w:after="0"/>
        <w:ind w:left="0"/>
        <w:jc w:val="both"/>
      </w:pPr>
      <w:r>
        <w:rPr>
          <w:rFonts w:ascii="Times New Roman"/>
          <w:b w:val="0"/>
          <w:i w:val="0"/>
          <w:color w:val="000000"/>
          <w:sz w:val="28"/>
        </w:rPr>
        <w:t>
      7. 在主审庭受审人员有权申请核查其证词在记录中的载明内容及音视频记录材料。此类核查机会须在申请提交次日之前予以提供。</w:t>
      </w:r>
    </w:p>
    <w:p w14:paraId="217F9F0A">
      <w:pPr>
        <w:spacing w:after="0"/>
        <w:ind w:left="0"/>
        <w:jc w:val="both"/>
      </w:pPr>
      <w:r>
        <w:rPr>
          <w:rFonts w:ascii="Times New Roman"/>
          <w:b w:val="0"/>
          <w:i w:val="0"/>
          <w:color w:val="000000"/>
          <w:sz w:val="28"/>
        </w:rPr>
        <w:t>
      8. 应当事人或本条第七款所指人员请求，法院须以电子文书形式提交庭审记录，该文书须经主审法官及法庭书记员电子数字签名认证。</w:t>
      </w:r>
    </w:p>
    <w:p w14:paraId="5FA1CA0B">
      <w:pPr>
        <w:spacing w:after="0"/>
        <w:ind w:left="0"/>
        <w:jc w:val="both"/>
      </w:pPr>
      <w:r>
        <w:rPr>
          <w:rFonts w:ascii="Times New Roman"/>
          <w:b w:val="0"/>
          <w:i w:val="0"/>
          <w:color w:val="000000"/>
          <w:sz w:val="28"/>
        </w:rPr>
        <w:t>
      9. 法院接收电子文书形式的文件提交、登记、处理及查阅的技术应用规则，应由负责法院活动组织与物质技术保障的机构批准。</w:t>
      </w:r>
    </w:p>
    <w:p w14:paraId="585515E5">
      <w:pPr>
        <w:spacing w:after="0"/>
        <w:ind w:left="0"/>
        <w:jc w:val="left"/>
      </w:pPr>
      <w:r>
        <w:rPr>
          <w:rFonts w:ascii="Times New Roman"/>
          <w:b w:val="0"/>
          <w:i w:val="0"/>
          <w:color w:val="FF0000"/>
          <w:sz w:val="28"/>
        </w:rPr>
        <w:t>      脚注。 第347条经哈萨克斯坦共和国2015年10月31日第378-V号法律修订（自2016年1月1日起施行）；经2018年5月24日第156-VI号法律修订（自首次正式公布之日起十个日历日后生效）。</w:t>
      </w:r>
      <w:r>
        <w:br w:type="textWrapping"/>
      </w:r>
      <w:r>
        <w:rPr>
          <w:rFonts w:ascii="Times New Roman"/>
          <w:b w:val="0"/>
          <w:i w:val="0"/>
          <w:color w:val="000000"/>
          <w:sz w:val="28"/>
        </w:rPr>
        <w:t xml:space="preserve"> </w:t>
      </w:r>
    </w:p>
    <w:p w14:paraId="49B5EF2C">
      <w:pPr>
        <w:spacing w:after="0"/>
        <w:ind w:left="0"/>
        <w:jc w:val="left"/>
      </w:pPr>
      <w:r>
        <w:rPr>
          <w:rFonts w:ascii="Times New Roman"/>
          <w:b/>
          <w:i w:val="0"/>
          <w:color w:val="000000"/>
        </w:rPr>
        <w:t xml:space="preserve"> 第347-1条。通过音频、视频记录固定主要审判</w:t>
      </w:r>
    </w:p>
    <w:p w14:paraId="47D515AF">
      <w:pPr>
        <w:spacing w:after="0"/>
        <w:ind w:left="0"/>
        <w:jc w:val="both"/>
      </w:pPr>
      <w:r>
        <w:rPr>
          <w:rFonts w:ascii="Times New Roman"/>
          <w:b w:val="0"/>
          <w:i w:val="0"/>
          <w:color w:val="000000"/>
          <w:sz w:val="28"/>
        </w:rPr>
        <w:t>
      1. 庭审过程应通过音视频记录方式予以固定。庭审书记员应依据音视频记录制作庭审笔录。</w:t>
      </w:r>
    </w:p>
    <w:p w14:paraId="5845A438">
      <w:pPr>
        <w:spacing w:after="0"/>
        <w:ind w:left="0"/>
        <w:jc w:val="both"/>
      </w:pPr>
      <w:r>
        <w:rPr>
          <w:rFonts w:ascii="Times New Roman"/>
          <w:b w:val="0"/>
          <w:i w:val="0"/>
          <w:color w:val="000000"/>
          <w:sz w:val="28"/>
        </w:rPr>
        <w:t>
      在设备技术故障、设备缺失或因技术原因无法使用的情况下，不得采用音视频记录方式记录庭审过程。</w:t>
      </w:r>
    </w:p>
    <w:p w14:paraId="7A566760">
      <w:pPr>
        <w:spacing w:after="0"/>
        <w:ind w:left="0"/>
        <w:jc w:val="both"/>
      </w:pPr>
      <w:r>
        <w:rPr>
          <w:rFonts w:ascii="Times New Roman"/>
          <w:b w:val="0"/>
          <w:i w:val="0"/>
          <w:color w:val="000000"/>
          <w:sz w:val="28"/>
        </w:rPr>
        <w:t>
      无法使用音视频记录设备不影响庭审继续进行。</w:t>
      </w:r>
    </w:p>
    <w:p w14:paraId="383D50BF">
      <w:pPr>
        <w:spacing w:after="0"/>
        <w:ind w:left="0"/>
        <w:jc w:val="both"/>
      </w:pPr>
      <w:r>
        <w:rPr>
          <w:rFonts w:ascii="Times New Roman"/>
          <w:b w:val="0"/>
          <w:i w:val="0"/>
          <w:color w:val="000000"/>
          <w:sz w:val="28"/>
        </w:rPr>
        <w:t>
      若无法使用音视频记录设备，法庭书记员应向法庭报告此情况，并在法庭记录中明确记载未使用音视频记录的原因。</w:t>
      </w:r>
    </w:p>
    <w:p w14:paraId="40B2DD14">
      <w:pPr>
        <w:spacing w:after="0"/>
        <w:ind w:left="0"/>
        <w:jc w:val="both"/>
      </w:pPr>
      <w:r>
        <w:rPr>
          <w:rFonts w:ascii="Times New Roman"/>
          <w:b w:val="0"/>
          <w:i w:val="0"/>
          <w:color w:val="000000"/>
          <w:sz w:val="28"/>
        </w:rPr>
        <w:t>
      2. 若采用音视频记录方式固定诉讼程序，法庭书记员应以书面形式制作简要记录。</w:t>
      </w:r>
    </w:p>
    <w:p w14:paraId="09867A51">
      <w:pPr>
        <w:spacing w:after="0"/>
        <w:ind w:left="0"/>
        <w:jc w:val="both"/>
      </w:pPr>
      <w:r>
        <w:rPr>
          <w:rFonts w:ascii="Times New Roman"/>
          <w:b w:val="0"/>
          <w:i w:val="0"/>
          <w:color w:val="000000"/>
          <w:sz w:val="28"/>
        </w:rPr>
        <w:t>
      庭审简要记录应按发生顺序反映法庭行为，并注明：</w:t>
      </w:r>
    </w:p>
    <w:p w14:paraId="75DF57FA">
      <w:pPr>
        <w:spacing w:after="0"/>
        <w:ind w:left="0"/>
        <w:jc w:val="both"/>
      </w:pPr>
      <w:r>
        <w:rPr>
          <w:rFonts w:ascii="Times New Roman"/>
          <w:b w:val="0"/>
          <w:i w:val="0"/>
          <w:color w:val="000000"/>
          <w:sz w:val="28"/>
        </w:rPr>
        <w:t>
      1) 庭审年份、月份、案号及地点；</w:t>
      </w:r>
    </w:p>
    <w:p w14:paraId="4722D3B7">
      <w:pPr>
        <w:spacing w:after="0"/>
        <w:ind w:left="0"/>
        <w:jc w:val="both"/>
      </w:pPr>
      <w:r>
        <w:rPr>
          <w:rFonts w:ascii="Times New Roman"/>
          <w:b w:val="0"/>
          <w:i w:val="0"/>
          <w:color w:val="000000"/>
          <w:sz w:val="28"/>
        </w:rPr>
        <w:t>
      2) 庭审开始与结束时间；</w:t>
      </w:r>
    </w:p>
    <w:p w14:paraId="4A1AC7AC">
      <w:pPr>
        <w:spacing w:after="0"/>
        <w:ind w:left="0"/>
        <w:jc w:val="both"/>
      </w:pPr>
      <w:r>
        <w:rPr>
          <w:rFonts w:ascii="Times New Roman"/>
          <w:b w:val="0"/>
          <w:i w:val="0"/>
          <w:color w:val="000000"/>
          <w:sz w:val="28"/>
        </w:rPr>
        <w:t>
      3) 审理案件的法院名称及组成，法官姓名及姓名缩写，庭审书记员姓名；</w:t>
      </w:r>
    </w:p>
    <w:p w14:paraId="73723A30">
      <w:pPr>
        <w:spacing w:after="0"/>
        <w:ind w:left="0"/>
        <w:jc w:val="both"/>
      </w:pPr>
      <w:r>
        <w:rPr>
          <w:rFonts w:ascii="Times New Roman"/>
          <w:b w:val="0"/>
          <w:i w:val="0"/>
          <w:color w:val="000000"/>
          <w:sz w:val="28"/>
        </w:rPr>
        <w:t>
      4）案件名称；</w:t>
      </w:r>
    </w:p>
    <w:p w14:paraId="34ED1716">
      <w:pPr>
        <w:spacing w:after="0"/>
        <w:ind w:left="0"/>
        <w:jc w:val="both"/>
      </w:pPr>
      <w:r>
        <w:rPr>
          <w:rFonts w:ascii="Times New Roman"/>
          <w:b w:val="0"/>
          <w:i w:val="0"/>
          <w:color w:val="000000"/>
          <w:sz w:val="28"/>
        </w:rPr>
        <w:t>
      5) 被告身份信息；</w:t>
      </w:r>
    </w:p>
    <w:p w14:paraId="09B2A96E">
      <w:pPr>
        <w:spacing w:after="0"/>
        <w:ind w:left="0"/>
        <w:jc w:val="both"/>
      </w:pPr>
      <w:r>
        <w:rPr>
          <w:rFonts w:ascii="Times New Roman"/>
          <w:b w:val="0"/>
          <w:i w:val="0"/>
          <w:color w:val="000000"/>
          <w:sz w:val="28"/>
        </w:rPr>
        <w:t>
      6) 法院使用音视频记录设备的相关信息；</w:t>
      </w:r>
    </w:p>
    <w:p w14:paraId="322C0A93">
      <w:pPr>
        <w:spacing w:after="0"/>
        <w:ind w:left="0"/>
        <w:jc w:val="both"/>
      </w:pPr>
      <w:r>
        <w:rPr>
          <w:rFonts w:ascii="Times New Roman"/>
          <w:b w:val="0"/>
          <w:i w:val="0"/>
          <w:color w:val="000000"/>
          <w:sz w:val="28"/>
        </w:rPr>
        <w:t>
      7) 存放音视频记录的档案名称；</w:t>
      </w:r>
    </w:p>
    <w:p w14:paraId="6CDCBED9">
      <w:pPr>
        <w:spacing w:after="0"/>
        <w:ind w:left="0"/>
        <w:jc w:val="both"/>
      </w:pPr>
      <w:r>
        <w:rPr>
          <w:rFonts w:ascii="Times New Roman"/>
          <w:b w:val="0"/>
          <w:i w:val="0"/>
          <w:color w:val="000000"/>
          <w:sz w:val="28"/>
        </w:rPr>
        <w:t>
      8) 翻译人员、控告人、辩护人、被告人，以及受害人、民事原告、民事被告及其代理人、法院传唤的其他人员出庭情况；</w:t>
      </w:r>
    </w:p>
    <w:p w14:paraId="002B2A48">
      <w:pPr>
        <w:spacing w:after="0"/>
        <w:ind w:left="0"/>
        <w:jc w:val="both"/>
      </w:pPr>
      <w:r>
        <w:rPr>
          <w:rFonts w:ascii="Times New Roman"/>
          <w:b w:val="0"/>
          <w:i w:val="0"/>
          <w:color w:val="000000"/>
          <w:sz w:val="28"/>
        </w:rPr>
        <w:t>
      9) 诉讼参与人及其他案件相关人员陈述、异议及申请情况； 法庭裁决；庭审中接受询问人员的信息（注明卷宗号及询问时间）、书面材料与实物证据审查时间、补充材料归案时间、法庭辩论时间、被告最后陈述时间、法庭退庭评议时间及司法文书宣判时间；</w:t>
      </w:r>
    </w:p>
    <w:p w14:paraId="304B1DB0">
      <w:pPr>
        <w:spacing w:after="0"/>
        <w:ind w:left="0"/>
        <w:jc w:val="both"/>
      </w:pPr>
      <w:r>
        <w:rPr>
          <w:rFonts w:ascii="Times New Roman"/>
          <w:b w:val="0"/>
          <w:i w:val="0"/>
          <w:color w:val="000000"/>
          <w:sz w:val="28"/>
        </w:rPr>
        <w:t>
      10) 终定版记录的制作日期。</w:t>
      </w:r>
    </w:p>
    <w:p w14:paraId="6800F569">
      <w:pPr>
        <w:spacing w:after="0"/>
        <w:ind w:left="0"/>
        <w:jc w:val="both"/>
      </w:pPr>
      <w:r>
        <w:rPr>
          <w:rFonts w:ascii="Times New Roman"/>
          <w:b w:val="0"/>
          <w:i w:val="0"/>
          <w:color w:val="000000"/>
          <w:sz w:val="28"/>
        </w:rPr>
        <w:t>
      法庭简要记录应由审判长和书记员签名。</w:t>
      </w:r>
    </w:p>
    <w:p w14:paraId="60DB5144">
      <w:pPr>
        <w:spacing w:after="0"/>
        <w:ind w:left="0"/>
        <w:jc w:val="both"/>
      </w:pPr>
      <w:r>
        <w:rPr>
          <w:rFonts w:ascii="Times New Roman"/>
          <w:b w:val="0"/>
          <w:i w:val="0"/>
          <w:color w:val="000000"/>
          <w:sz w:val="28"/>
        </w:rPr>
        <w:t>
      载有庭审音视频记录及庭审简要记录的载体应作为卷宗材料一并归档。</w:t>
      </w:r>
    </w:p>
    <w:p w14:paraId="5999043C">
      <w:pPr>
        <w:spacing w:after="0"/>
        <w:ind w:left="0"/>
        <w:jc w:val="both"/>
      </w:pPr>
      <w:r>
        <w:rPr>
          <w:rFonts w:ascii="Times New Roman"/>
          <w:b w:val="0"/>
          <w:i w:val="0"/>
          <w:color w:val="000000"/>
          <w:sz w:val="28"/>
        </w:rPr>
        <w:t>
      2-1. 案件主审法官应核查庭审音视频记录的完整性与质量。若庭审音视频记录质量欠佳，则依照本法典第347条规定制作庭审记录。</w:t>
      </w:r>
    </w:p>
    <w:p w14:paraId="4FB42B27">
      <w:pPr>
        <w:spacing w:after="0"/>
        <w:ind w:left="0"/>
        <w:jc w:val="both"/>
      </w:pPr>
      <w:r>
        <w:rPr>
          <w:rFonts w:ascii="Times New Roman"/>
          <w:b w:val="0"/>
          <w:i w:val="0"/>
          <w:color w:val="000000"/>
          <w:sz w:val="28"/>
        </w:rPr>
        <w:t>
      3. 应案件参与人及其代理人的请求，法院应当提供庭审的音频、视频记录或笔录副本。在不公开审理的案件中，不向案件参与人提供音频、视频记录及庭审笔录，但应给予其在法院查阅音频、视频记录及庭审笔录的机会。</w:t>
      </w:r>
    </w:p>
    <w:p w14:paraId="7C9AC71C">
      <w:pPr>
        <w:spacing w:after="0"/>
        <w:ind w:left="0"/>
        <w:jc w:val="both"/>
      </w:pPr>
      <w:r>
        <w:rPr>
          <w:rFonts w:ascii="Times New Roman"/>
          <w:b w:val="0"/>
          <w:i w:val="0"/>
          <w:color w:val="000000"/>
          <w:sz w:val="28"/>
        </w:rPr>
        <w:t>
      4. 庭审音视频记录仅用于司法目的，以准确记录审判进程，并用于民事、刑事、行政违法或纪律程序中确立事实依据。</w:t>
      </w:r>
    </w:p>
    <w:p w14:paraId="766DF898">
      <w:pPr>
        <w:spacing w:after="0"/>
        <w:ind w:left="0"/>
        <w:jc w:val="both"/>
      </w:pPr>
      <w:r>
        <w:rPr>
          <w:rFonts w:ascii="Times New Roman"/>
          <w:b w:val="0"/>
          <w:i w:val="0"/>
          <w:color w:val="000000"/>
          <w:sz w:val="28"/>
        </w:rPr>
        <w:t>
      5. 确保庭审录音录像的技术应用程序、录音录像的存储与销毁程序，以及录音录像的查阅程序，应由承担法院活动组织后勤保障的机构依据本法典要求确定。</w:t>
      </w:r>
    </w:p>
    <w:p w14:paraId="0E61C09A">
      <w:pPr>
        <w:spacing w:after="0"/>
        <w:ind w:left="0"/>
        <w:jc w:val="left"/>
      </w:pPr>
      <w:r>
        <w:rPr>
          <w:rFonts w:ascii="Times New Roman"/>
          <w:b w:val="0"/>
          <w:i w:val="0"/>
          <w:color w:val="FF0000"/>
          <w:sz w:val="28"/>
        </w:rPr>
        <w:t>      脚注：第42章根据哈萨克斯坦共和国2015年10月31日第378-V号法律增设第347-1条（自2016年1月1日起施行）；经哈萨克斯坦共和国2021年12月27日第88-VII号法律修订 （自首次正式公布之日起十个日历日后生效）。</w:t>
      </w:r>
      <w:r>
        <w:br w:type="textWrapping"/>
      </w:r>
      <w:r>
        <w:rPr>
          <w:rFonts w:ascii="Times New Roman"/>
          <w:b w:val="0"/>
          <w:i w:val="0"/>
          <w:color w:val="000000"/>
          <w:sz w:val="28"/>
        </w:rPr>
        <w:t xml:space="preserve"> </w:t>
      </w:r>
    </w:p>
    <w:p w14:paraId="0F3FB3D5">
      <w:pPr>
        <w:spacing w:after="0"/>
        <w:ind w:left="0"/>
        <w:jc w:val="left"/>
      </w:pPr>
      <w:r>
        <w:rPr>
          <w:rFonts w:ascii="Times New Roman"/>
          <w:b/>
          <w:i w:val="0"/>
          <w:color w:val="000000"/>
        </w:rPr>
        <w:t xml:space="preserve"> 第三百四十八条 庭审记录的评议</w:t>
      </w:r>
    </w:p>
    <w:p w14:paraId="3FE1EB5A">
      <w:pPr>
        <w:spacing w:after="0"/>
        <w:ind w:left="0"/>
        <w:jc w:val="both"/>
      </w:pPr>
      <w:r>
        <w:rPr>
          <w:rFonts w:ascii="Times New Roman"/>
          <w:b w:val="0"/>
          <w:i w:val="0"/>
          <w:color w:val="000000"/>
          <w:sz w:val="28"/>
        </w:rPr>
        <w:t xml:space="preserve">
      在纸质版主审庭审记录签署后五日内，当事人以及本法典第347条第七款所指的其他人员，可查阅庭审记录，并以书面形式或经电子数字签名认证的电子文档形式提交对记录的意见。 若庭审记录篇幅较长，主审法官应根据当事人请求，设定更长的合理期限供其查阅并提交意见。 </w:t>
      </w:r>
    </w:p>
    <w:p w14:paraId="7F56318B">
      <w:pPr>
        <w:spacing w:after="0"/>
        <w:ind w:left="0"/>
        <w:jc w:val="left"/>
      </w:pPr>
      <w:r>
        <w:rPr>
          <w:rFonts w:ascii="Times New Roman"/>
          <w:b/>
          <w:i w:val="0"/>
          <w:color w:val="000000"/>
        </w:rPr>
        <w:t xml:space="preserve"> 第348-1条 对音频、视频及主要庭审简要记录的意见</w:t>
      </w:r>
    </w:p>
    <w:p w14:paraId="5D05DB97">
      <w:pPr>
        <w:spacing w:after="0"/>
        <w:ind w:left="0"/>
        <w:jc w:val="both"/>
      </w:pPr>
      <w:r>
        <w:rPr>
          <w:rFonts w:ascii="Times New Roman"/>
          <w:b w:val="0"/>
          <w:i w:val="0"/>
          <w:color w:val="000000"/>
          <w:sz w:val="28"/>
        </w:rPr>
        <w:t>
      在主要法庭程序简要记录签署后五日内，当事人以及本法典第347条第七款提及的其他人员，有权查阅法庭审理的音频、视频记录及简要记录，并以书面或电子文件形式提交意见。</w:t>
      </w:r>
    </w:p>
    <w:p w14:paraId="2B5B8E3F">
      <w:pPr>
        <w:spacing w:after="0"/>
        <w:ind w:left="0"/>
        <w:jc w:val="both"/>
      </w:pPr>
      <w:r>
        <w:rPr>
          <w:rFonts w:ascii="Times New Roman"/>
          <w:b w:val="0"/>
          <w:i w:val="0"/>
          <w:color w:val="000000"/>
          <w:sz w:val="28"/>
        </w:rPr>
        <w:t>
      对庭审录音录像及简要记录的意见处理，依照本法典第349条规定执行。</w:t>
      </w:r>
    </w:p>
    <w:p w14:paraId="56510E56">
      <w:pPr>
        <w:spacing w:after="0"/>
        <w:ind w:left="0"/>
        <w:jc w:val="left"/>
      </w:pPr>
      <w:r>
        <w:rPr>
          <w:rFonts w:ascii="Times New Roman"/>
          <w:b w:val="0"/>
          <w:i w:val="0"/>
          <w:color w:val="FF0000"/>
          <w:sz w:val="28"/>
        </w:rPr>
        <w:t>      注：根据哈萨克斯坦共和国2015年10月31日第378-V号法律，第42章增设第348-1条（自2016年1月1日起施行）。</w:t>
      </w:r>
      <w:r>
        <w:br w:type="textWrapping"/>
      </w:r>
      <w:r>
        <w:rPr>
          <w:rFonts w:ascii="Times New Roman"/>
          <w:b w:val="0"/>
          <w:i w:val="0"/>
          <w:color w:val="000000"/>
          <w:sz w:val="28"/>
        </w:rPr>
        <w:t xml:space="preserve"> </w:t>
      </w:r>
    </w:p>
    <w:p w14:paraId="452F731B">
      <w:pPr>
        <w:spacing w:after="0"/>
        <w:ind w:left="0"/>
        <w:jc w:val="left"/>
      </w:pPr>
      <w:r>
        <w:rPr>
          <w:rFonts w:ascii="Times New Roman"/>
          <w:b/>
          <w:i w:val="0"/>
          <w:color w:val="000000"/>
        </w:rPr>
        <w:t xml:space="preserve"> 第三百四十九条 审议对主审庭审记录的异议</w:t>
      </w:r>
    </w:p>
    <w:p w14:paraId="376BD795">
      <w:pPr>
        <w:spacing w:after="0"/>
        <w:ind w:left="0"/>
        <w:jc w:val="both"/>
      </w:pPr>
      <w:r>
        <w:rPr>
          <w:rFonts w:ascii="Times New Roman"/>
          <w:b w:val="0"/>
          <w:i w:val="0"/>
          <w:color w:val="000000"/>
          <w:sz w:val="28"/>
        </w:rPr>
        <w:t>
      1. 对主审庭审记录提出的书面异议，应由审判长审议；审判长长期（至少五日）缺席时，由同法院另一名法官审议，该法官有权传唤提出异议者。</w:t>
      </w:r>
    </w:p>
    <w:p w14:paraId="55D45719">
      <w:pPr>
        <w:spacing w:after="0"/>
        <w:ind w:left="0"/>
        <w:jc w:val="both"/>
      </w:pPr>
      <w:r>
        <w:rPr>
          <w:rFonts w:ascii="Times New Roman"/>
          <w:b w:val="0"/>
          <w:i w:val="0"/>
          <w:color w:val="000000"/>
          <w:sz w:val="28"/>
        </w:rPr>
        <w:t>
      2. 法官依据审议结果作出确认其正确性或予以驳回的理由决定，该决定不得上诉，检察官可申请复核，不同意该决定可纳入上诉状、检察官申请书或抗议书。对记录的意见及法官决定应附于主要审判记录。</w:t>
      </w:r>
    </w:p>
    <w:p w14:paraId="11B2EC80">
      <w:pPr>
        <w:spacing w:after="0"/>
        <w:ind w:left="0"/>
        <w:jc w:val="left"/>
      </w:pPr>
      <w:r>
        <w:rPr>
          <w:rFonts w:ascii="Times New Roman"/>
          <w:b w:val="0"/>
          <w:i w:val="0"/>
          <w:color w:val="FF0000"/>
          <w:sz w:val="28"/>
        </w:rPr>
        <w:t>      注：第349条经哈萨克斯坦共和国2017年7月11日第91-VI号法律修订（自首次正式公布之日起十个日历日后生效）。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507790FF">
      <w:pPr>
        <w:spacing w:after="0"/>
        <w:ind w:left="0"/>
        <w:jc w:val="left"/>
      </w:pPr>
      <w:r>
        <w:rPr>
          <w:rFonts w:ascii="Times New Roman"/>
          <w:b/>
          <w:i w:val="0"/>
          <w:color w:val="000000"/>
        </w:rPr>
        <w:t xml:space="preserve"> 第四十三章 审判准备程序</w:t>
      </w:r>
    </w:p>
    <w:p w14:paraId="5E120354">
      <w:pPr>
        <w:spacing w:after="0"/>
        <w:ind w:left="0"/>
        <w:jc w:val="both"/>
      </w:pPr>
      <w:r>
        <w:rPr>
          <w:rFonts w:ascii="Times New Roman"/>
          <w:b/>
          <w:i w:val="0"/>
          <w:color w:val="000000"/>
          <w:sz w:val="28"/>
        </w:rPr>
        <w:t>第三百五十条 正式庭审的开始</w:t>
      </w:r>
    </w:p>
    <w:p w14:paraId="42F9047A">
      <w:pPr>
        <w:spacing w:after="0"/>
        <w:ind w:left="0"/>
        <w:jc w:val="both"/>
      </w:pPr>
      <w:r>
        <w:rPr>
          <w:rFonts w:ascii="Times New Roman"/>
          <w:b w:val="0"/>
          <w:i w:val="0"/>
          <w:color w:val="000000"/>
          <w:sz w:val="28"/>
        </w:rPr>
        <w:t>
      在主审庭预定时间，法庭书记员或法警应向法庭内人员宣告："全体起立，法庭开庭！"随后，主审法官进入法庭，请全体人员就座，并宣布将以公开或不公开形式审理何种刑事案件。 若宣布闭门审理，主审法官应请除诉讼参与人及应传唤到庭人员外的所有在场人员退庭。</w:t>
      </w:r>
    </w:p>
    <w:p w14:paraId="6EE00F7F">
      <w:pPr>
        <w:spacing w:after="0"/>
        <w:ind w:left="0"/>
        <w:jc w:val="both"/>
      </w:pPr>
      <w:r>
        <w:rPr>
          <w:rFonts w:ascii="Times New Roman"/>
          <w:b w:val="0"/>
          <w:i w:val="0"/>
          <w:color w:val="000000"/>
          <w:sz w:val="28"/>
        </w:rPr>
        <w:t>
      参与闭门审理的人员须接受法庭警告：未经法庭许可不得泄露案件信息，并签署责任警告书。</w:t>
      </w:r>
    </w:p>
    <w:p w14:paraId="116E2748">
      <w:pPr>
        <w:spacing w:after="0"/>
        <w:ind w:left="0"/>
        <w:jc w:val="both"/>
      </w:pPr>
      <w:r>
        <w:rPr>
          <w:rFonts w:ascii="Times New Roman"/>
          <w:b w:val="0"/>
          <w:i w:val="0"/>
          <w:color w:val="000000"/>
          <w:sz w:val="28"/>
        </w:rPr>
        <w:t>
      主审法官应宣布法庭将使用庭审音频和视频记录。</w:t>
      </w:r>
    </w:p>
    <w:p w14:paraId="5FF6F762">
      <w:pPr>
        <w:spacing w:after="0"/>
        <w:ind w:left="0"/>
        <w:jc w:val="both"/>
      </w:pPr>
      <w:r>
        <w:rPr>
          <w:rFonts w:ascii="Times New Roman"/>
          <w:b w:val="0"/>
          <w:i w:val="0"/>
          <w:color w:val="000000"/>
          <w:sz w:val="28"/>
        </w:rPr>
        <w:t>
      无法使用音频和视频记录手段不影响庭审继续进行。</w:t>
      </w:r>
    </w:p>
    <w:p w14:paraId="5B9BB113">
      <w:pPr>
        <w:spacing w:after="0"/>
        <w:ind w:left="0"/>
        <w:jc w:val="both"/>
      </w:pPr>
      <w:r>
        <w:rPr>
          <w:rFonts w:ascii="Times New Roman"/>
          <w:b w:val="0"/>
          <w:i w:val="0"/>
          <w:color w:val="000000"/>
          <w:sz w:val="28"/>
        </w:rPr>
        <w:t>
      未进行音像记录的原因应载入庭审记录。</w:t>
      </w:r>
    </w:p>
    <w:p w14:paraId="0946A11F">
      <w:pPr>
        <w:spacing w:after="0"/>
        <w:ind w:left="0"/>
        <w:jc w:val="left"/>
      </w:pPr>
      <w:r>
        <w:rPr>
          <w:rFonts w:ascii="Times New Roman"/>
          <w:b w:val="0"/>
          <w:i w:val="0"/>
          <w:color w:val="FF0000"/>
          <w:sz w:val="28"/>
        </w:rPr>
        <w:t>      脚注：第350条经哈萨克斯坦共和国2019年12月27日第292-VІ号法律修订（颁布程序详见第2条）。</w:t>
      </w:r>
      <w:r>
        <w:br w:type="textWrapping"/>
      </w:r>
      <w:r>
        <w:rPr>
          <w:rFonts w:ascii="Times New Roman"/>
          <w:b w:val="0"/>
          <w:i w:val="0"/>
          <w:color w:val="000000"/>
          <w:sz w:val="28"/>
        </w:rPr>
        <w:t xml:space="preserve"> </w:t>
      </w:r>
    </w:p>
    <w:p w14:paraId="76493F69">
      <w:pPr>
        <w:spacing w:after="0"/>
        <w:ind w:left="0"/>
        <w:jc w:val="left"/>
      </w:pPr>
      <w:r>
        <w:rPr>
          <w:rFonts w:ascii="Times New Roman"/>
          <w:b/>
          <w:i w:val="0"/>
          <w:color w:val="000000"/>
        </w:rPr>
        <w:t xml:space="preserve"> 第三百五十条 核查主审庭传唤人员到庭情况</w:t>
      </w:r>
    </w:p>
    <w:p w14:paraId="5D3CFEC9">
      <w:pPr>
        <w:spacing w:after="0"/>
        <w:ind w:left="0"/>
        <w:jc w:val="both"/>
      </w:pPr>
      <w:r>
        <w:rPr>
          <w:rFonts w:ascii="Times New Roman"/>
          <w:b w:val="0"/>
          <w:i w:val="0"/>
          <w:color w:val="000000"/>
          <w:sz w:val="28"/>
        </w:rPr>
        <w:t>
      法庭书记员应向法庭报告应参与庭审人员到场情况，并说明缺席人员未到场的原因。</w:t>
      </w:r>
    </w:p>
    <w:p w14:paraId="02B73235">
      <w:pPr>
        <w:spacing w:after="0"/>
        <w:ind w:left="0"/>
        <w:jc w:val="left"/>
      </w:pPr>
      <w:r>
        <w:rPr>
          <w:rFonts w:ascii="Times New Roman"/>
          <w:b/>
          <w:i w:val="0"/>
          <w:color w:val="000000"/>
        </w:rPr>
        <w:t xml:space="preserve"> 第三百五十二条 向翻译人员说明其权利与义务</w:t>
      </w:r>
    </w:p>
    <w:p w14:paraId="7B41CFA2">
      <w:pPr>
        <w:spacing w:after="0"/>
        <w:ind w:left="0"/>
        <w:jc w:val="both"/>
      </w:pPr>
      <w:r>
        <w:rPr>
          <w:rFonts w:ascii="Times New Roman"/>
          <w:b w:val="0"/>
          <w:i w:val="0"/>
          <w:color w:val="000000"/>
          <w:sz w:val="28"/>
        </w:rPr>
        <w:t>
      1. 若邀请翻译参与庭审，主审法官应说明参与翻译人员身份，并向其阐明本法典第81条规定的权利义务。</w:t>
      </w:r>
    </w:p>
    <w:p w14:paraId="09F73C3C">
      <w:pPr>
        <w:spacing w:after="0"/>
        <w:ind w:left="0"/>
        <w:jc w:val="both"/>
      </w:pPr>
      <w:r>
        <w:rPr>
          <w:rFonts w:ascii="Times New Roman"/>
          <w:b w:val="0"/>
          <w:i w:val="0"/>
          <w:color w:val="000000"/>
          <w:sz w:val="28"/>
        </w:rPr>
        <w:t>
      2. 审判长须向翻译人员警示故意虚假翻译的刑事责任，该警示内容将附于庭审记录附页。同时警示翻译人员：若未履行义务，可依据本法典第160条规定处以罚金。</w:t>
      </w:r>
    </w:p>
    <w:p w14:paraId="17BE69AC">
      <w:pPr>
        <w:spacing w:after="0"/>
        <w:ind w:left="0"/>
        <w:jc w:val="left"/>
      </w:pPr>
      <w:r>
        <w:rPr>
          <w:rFonts w:ascii="Times New Roman"/>
          <w:b/>
          <w:i w:val="0"/>
          <w:color w:val="000000"/>
        </w:rPr>
        <w:t xml:space="preserve"> 第三百五十三条 翻译人员异议问题</w:t>
      </w:r>
    </w:p>
    <w:p w14:paraId="1277BD4E">
      <w:pPr>
        <w:spacing w:after="0"/>
        <w:ind w:left="0"/>
        <w:jc w:val="both"/>
      </w:pPr>
      <w:r>
        <w:rPr>
          <w:rFonts w:ascii="Times New Roman"/>
          <w:b w:val="0"/>
          <w:i w:val="0"/>
          <w:color w:val="000000"/>
          <w:sz w:val="28"/>
        </w:rPr>
        <w:t>
      审判长应向出庭当事人、证人、专家、专业人员说明其对口译员提出异议的权利，并阐明法定异议事由。法院依据本法典第86条规定的程序处理提出的异议。若异议成立，法院应另行邀请口译员，并按相同程序处理其异议事宜。</w:t>
      </w:r>
    </w:p>
    <w:p w14:paraId="383C3D97">
      <w:pPr>
        <w:spacing w:after="0"/>
        <w:ind w:left="0"/>
        <w:jc w:val="left"/>
      </w:pPr>
      <w:r>
        <w:rPr>
          <w:rFonts w:ascii="Times New Roman"/>
          <w:b/>
          <w:i w:val="0"/>
          <w:color w:val="000000"/>
        </w:rPr>
        <w:t xml:space="preserve"> 第三百五十四条 证人离庭</w:t>
      </w:r>
    </w:p>
    <w:p w14:paraId="67E22F7B">
      <w:pPr>
        <w:spacing w:after="0"/>
        <w:ind w:left="0"/>
        <w:jc w:val="both"/>
      </w:pPr>
      <w:r>
        <w:rPr>
          <w:rFonts w:ascii="Times New Roman"/>
          <w:b w:val="0"/>
          <w:i w:val="0"/>
          <w:color w:val="000000"/>
          <w:sz w:val="28"/>
        </w:rPr>
        <w:t>
      出庭证人须在接受询问前离开法庭。主审法官应采取措施，确保未接受询问的证人与受审证人及其他在场人员不得进行交流。</w:t>
      </w:r>
    </w:p>
    <w:p w14:paraId="72D08F11">
      <w:pPr>
        <w:spacing w:after="0"/>
        <w:ind w:left="0"/>
        <w:jc w:val="left"/>
      </w:pPr>
      <w:r>
        <w:rPr>
          <w:rFonts w:ascii="Times New Roman"/>
          <w:b/>
          <w:i w:val="0"/>
          <w:color w:val="000000"/>
        </w:rPr>
        <w:t xml:space="preserve"> 第355条 确认被告人身份及及时交付起诉书副本、加速侦查笔录、起诉笔录</w:t>
      </w:r>
    </w:p>
    <w:p w14:paraId="7B6DE37D">
      <w:pPr>
        <w:spacing w:after="0"/>
        <w:ind w:left="0"/>
        <w:jc w:val="both"/>
      </w:pPr>
      <w:r>
        <w:rPr>
          <w:rFonts w:ascii="Times New Roman"/>
          <w:b w:val="0"/>
          <w:i w:val="0"/>
          <w:color w:val="000000"/>
          <w:sz w:val="28"/>
        </w:rPr>
        <w:t>
      审判长核查被告人身份，确认其姓氏、名字、父名（如有）、出生年月日及出生地点，比对身份证明文件或经认证的副本，确认其是否了解诉讼程序所用语言，并核实其居住地、职业、教育程度、婚姻状况及其他个人相关信息。 随后，主审法官确认被告是否已收到起诉书副本、加速审前调查记录、公诉记录副本，并核实具体交付时间。 同时，除非被告提出请求，且不涉及本法典第411条第二款规定的情形，案件审理不得早于起诉书副本、加速预审调查笔录、公诉笔录交付之日起三日后开始。</w:t>
      </w:r>
    </w:p>
    <w:p w14:paraId="2E2B9F76">
      <w:pPr>
        <w:spacing w:after="0"/>
        <w:ind w:left="0"/>
        <w:jc w:val="left"/>
      </w:pPr>
      <w:r>
        <w:rPr>
          <w:rFonts w:ascii="Times New Roman"/>
          <w:b w:val="0"/>
          <w:i w:val="0"/>
          <w:color w:val="FF0000"/>
          <w:sz w:val="28"/>
        </w:rPr>
        <w:t>      脚注：第355条——经哈萨克斯坦共和国2021年12月27日第88-VII号法律修订（自首次正式公布之日起十个日历日后生效）。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4AFDBF6C">
      <w:pPr>
        <w:spacing w:after="0"/>
        <w:ind w:left="0"/>
        <w:jc w:val="left"/>
      </w:pPr>
      <w:r>
        <w:rPr>
          <w:rFonts w:ascii="Times New Roman"/>
          <w:b/>
          <w:i w:val="0"/>
          <w:color w:val="000000"/>
        </w:rPr>
        <w:t xml:space="preserve"> 第356条 宣布法庭组成及其他诉讼参与人</w:t>
      </w:r>
    </w:p>
    <w:p w14:paraId="5DAD5425">
      <w:pPr>
        <w:spacing w:after="0"/>
        <w:ind w:left="0"/>
        <w:jc w:val="both"/>
      </w:pPr>
      <w:r>
        <w:rPr>
          <w:rFonts w:ascii="Times New Roman"/>
          <w:b w:val="0"/>
          <w:i w:val="0"/>
          <w:color w:val="000000"/>
          <w:sz w:val="28"/>
        </w:rPr>
        <w:t>
      审判长宣布法庭组成，告知检察官、辩护律师、受害人、民事原告、民事被告或其代表，以及法庭书记员、司法官员、专家、专员的身份。</w:t>
      </w:r>
    </w:p>
    <w:p w14:paraId="51F05B3B">
      <w:pPr>
        <w:spacing w:after="0"/>
        <w:ind w:left="0"/>
        <w:jc w:val="left"/>
      </w:pPr>
      <w:r>
        <w:rPr>
          <w:rFonts w:ascii="Times New Roman"/>
          <w:b/>
          <w:i w:val="0"/>
          <w:color w:val="000000"/>
        </w:rPr>
        <w:t xml:space="preserve"> 第三百五十七条 回避程序</w:t>
      </w:r>
    </w:p>
    <w:p w14:paraId="63156909">
      <w:pPr>
        <w:spacing w:after="0"/>
        <w:ind w:left="0"/>
        <w:jc w:val="both"/>
      </w:pPr>
      <w:r>
        <w:rPr>
          <w:rFonts w:ascii="Times New Roman"/>
          <w:b w:val="0"/>
          <w:i w:val="0"/>
          <w:color w:val="000000"/>
          <w:sz w:val="28"/>
        </w:rPr>
        <w:t>
      1. 主审法官应当向当事人说明其有权以本法典第87、88、89、90、91、92及93条规定的理由，对法院组成及本法典第356条所指人员提出异议。此项规定同样适用于候补法官。</w:t>
      </w:r>
    </w:p>
    <w:p w14:paraId="629B79FD">
      <w:pPr>
        <w:spacing w:after="0"/>
        <w:ind w:left="0"/>
        <w:jc w:val="both"/>
      </w:pPr>
      <w:r>
        <w:rPr>
          <w:rFonts w:ascii="Times New Roman"/>
          <w:b w:val="0"/>
          <w:i w:val="0"/>
          <w:color w:val="000000"/>
          <w:sz w:val="28"/>
        </w:rPr>
        <w:t>
      2. 法院依照本法典第86条和第87条规定的规则处理提出的回避申请。</w:t>
      </w:r>
    </w:p>
    <w:p w14:paraId="26B2FD94">
      <w:pPr>
        <w:spacing w:after="0"/>
        <w:ind w:left="0"/>
        <w:jc w:val="left"/>
      </w:pPr>
      <w:r>
        <w:rPr>
          <w:rFonts w:ascii="Times New Roman"/>
          <w:b/>
          <w:i w:val="0"/>
          <w:color w:val="000000"/>
        </w:rPr>
        <w:t xml:space="preserve"> 第三百五十八条 向被告人说明其权利</w:t>
      </w:r>
    </w:p>
    <w:p w14:paraId="3EBE08D5">
      <w:pPr>
        <w:spacing w:after="0"/>
        <w:ind w:left="0"/>
        <w:jc w:val="both"/>
      </w:pPr>
      <w:r>
        <w:rPr>
          <w:rFonts w:ascii="Times New Roman"/>
          <w:b w:val="0"/>
          <w:i w:val="0"/>
          <w:color w:val="000000"/>
          <w:sz w:val="28"/>
        </w:rPr>
        <w:t>
      审判长应向被告说明本法典第65条规定的主审程序中的权利，以及依法达成程序协议、与受害人和解（包括通过调解方式）的权利。</w:t>
      </w:r>
    </w:p>
    <w:p w14:paraId="7755D6B8">
      <w:pPr>
        <w:spacing w:after="0"/>
        <w:ind w:left="0"/>
        <w:jc w:val="left"/>
      </w:pPr>
      <w:r>
        <w:rPr>
          <w:rFonts w:ascii="Times New Roman"/>
          <w:b/>
          <w:i w:val="0"/>
          <w:color w:val="000000"/>
        </w:rPr>
        <w:t xml:space="preserve"> 第三百五十九条 向受害人、私人检察官、民事原告及民事被告说明其权利</w:t>
      </w:r>
    </w:p>
    <w:p w14:paraId="408A2F85">
      <w:pPr>
        <w:spacing w:after="0"/>
        <w:ind w:left="0"/>
        <w:jc w:val="both"/>
      </w:pPr>
      <w:r>
        <w:rPr>
          <w:rFonts w:ascii="Times New Roman"/>
          <w:b w:val="0"/>
          <w:i w:val="0"/>
          <w:color w:val="000000"/>
          <w:sz w:val="28"/>
        </w:rPr>
        <w:t>
      审判长应当向被害人、自诉人、民事原告、民事被告及其代理人说明本法典第71条、第72条、第73条、第74条、第76条和第77条规定的在主要审判中的权利。 在私人起诉案件中，以及在初犯的轻微和中等严重程度的刑事违法行为和犯罪案件中，以及在《哈萨克斯坦共和国刑法典》第68条规定的案件中，应向受害人说明其与被告和解的权利，包括通过调解的方式。</w:t>
      </w:r>
    </w:p>
    <w:p w14:paraId="19B50EC1">
      <w:pPr>
        <w:spacing w:after="0"/>
        <w:ind w:left="0"/>
        <w:jc w:val="left"/>
      </w:pPr>
      <w:r>
        <w:rPr>
          <w:rFonts w:ascii="Times New Roman"/>
          <w:b/>
          <w:i w:val="0"/>
          <w:color w:val="000000"/>
        </w:rPr>
        <w:t xml:space="preserve"> 第三百六十条 向专家说明其权利和义务</w:t>
      </w:r>
    </w:p>
    <w:p w14:paraId="418A6F9C">
      <w:pPr>
        <w:spacing w:after="0"/>
        <w:ind w:left="0"/>
        <w:jc w:val="both"/>
      </w:pPr>
      <w:r>
        <w:rPr>
          <w:rFonts w:ascii="Times New Roman"/>
          <w:b w:val="0"/>
          <w:i w:val="0"/>
          <w:color w:val="000000"/>
          <w:sz w:val="28"/>
        </w:rPr>
        <w:t>
      审判长应向专家说明本法第79条规定的权利和义务，并警告其对在主要审判记录中签署的结论故意作虚假陈述将承担刑事责任。</w:t>
      </w:r>
    </w:p>
    <w:p w14:paraId="68A0B05E">
      <w:pPr>
        <w:spacing w:after="0"/>
        <w:ind w:left="0"/>
        <w:jc w:val="left"/>
      </w:pPr>
      <w:r>
        <w:rPr>
          <w:rFonts w:ascii="Times New Roman"/>
          <w:b/>
          <w:i w:val="0"/>
          <w:color w:val="000000"/>
        </w:rPr>
        <w:t xml:space="preserve"> 第三百六十条 向专家说明其权利和义务</w:t>
      </w:r>
    </w:p>
    <w:p w14:paraId="39DF0069">
      <w:pPr>
        <w:spacing w:after="0"/>
        <w:ind w:left="0"/>
        <w:jc w:val="both"/>
      </w:pPr>
      <w:r>
        <w:rPr>
          <w:rFonts w:ascii="Times New Roman"/>
          <w:b w:val="0"/>
          <w:i w:val="0"/>
          <w:color w:val="000000"/>
          <w:sz w:val="28"/>
        </w:rPr>
        <w:t>
      审判长应当向专家说明本法第80条规定的权利和义务，并警告其拒绝或未能履行职责将承担本条规定的责任。</w:t>
      </w:r>
    </w:p>
    <w:p w14:paraId="7AB80F07">
      <w:pPr>
        <w:spacing w:after="0"/>
        <w:ind w:left="0"/>
        <w:jc w:val="left"/>
      </w:pPr>
      <w:r>
        <w:rPr>
          <w:rFonts w:ascii="Times New Roman"/>
          <w:b/>
          <w:i w:val="0"/>
          <w:color w:val="000000"/>
        </w:rPr>
        <w:t xml:space="preserve"> 第三百六十二条 申请与裁决</w:t>
      </w:r>
    </w:p>
    <w:p w14:paraId="2EE0427B">
      <w:pPr>
        <w:spacing w:after="0"/>
        <w:ind w:left="0"/>
        <w:jc w:val="both"/>
      </w:pPr>
      <w:r>
        <w:rPr>
          <w:rFonts w:ascii="Times New Roman"/>
          <w:b w:val="0"/>
          <w:i w:val="0"/>
          <w:color w:val="000000"/>
          <w:sz w:val="28"/>
        </w:rPr>
        <w:t>
      1. 审判长应询问当事人是否申请传唤新证人、专家及专业人员，或申请调取物证、书证，包括调解程序或达成诉讼协议的程序。提出申请者应说明需要补充证据的具体情形。</w:t>
      </w:r>
    </w:p>
    <w:p w14:paraId="38BDA0FE">
      <w:pPr>
        <w:spacing w:after="0"/>
        <w:ind w:left="0"/>
        <w:jc w:val="both"/>
      </w:pPr>
      <w:r>
        <w:rPr>
          <w:rFonts w:ascii="Times New Roman"/>
          <w:b w:val="0"/>
          <w:i w:val="0"/>
          <w:color w:val="000000"/>
          <w:sz w:val="28"/>
        </w:rPr>
        <w:t>
      2. 主审法官还应询问当事人是否申请排除不具备证据资格的材料。</w:t>
      </w:r>
    </w:p>
    <w:p w14:paraId="3C721B10">
      <w:pPr>
        <w:spacing w:after="0"/>
        <w:ind w:left="0"/>
        <w:jc w:val="both"/>
      </w:pPr>
      <w:r>
        <w:rPr>
          <w:rFonts w:ascii="Times New Roman"/>
          <w:b w:val="0"/>
          <w:i w:val="0"/>
          <w:color w:val="000000"/>
          <w:sz w:val="28"/>
        </w:rPr>
        <w:t>
      依据本法典第112条第三款规定情形提出的证据排除申请，应于提出后立即裁决。其他情形下，可在司法调查阶段或移交评议室后与判决同时裁决。法院对申请的裁决应按本法典第99条规定方式制作。</w:t>
      </w:r>
    </w:p>
    <w:p w14:paraId="3EA049A0">
      <w:pPr>
        <w:spacing w:after="0"/>
        <w:ind w:left="0"/>
        <w:jc w:val="both"/>
      </w:pPr>
      <w:r>
        <w:rPr>
          <w:rFonts w:ascii="Times New Roman"/>
          <w:b w:val="0"/>
          <w:i w:val="0"/>
          <w:color w:val="000000"/>
          <w:sz w:val="28"/>
        </w:rPr>
        <w:t>
      3. 法院须依照本法典第99条规定的方式和时限听取其他诉讼参与人意见后，对每项申请（包括达成程序协议及调解程序的申请）进行审议，予以准许或作出驳回申请的理由裁定。</w:t>
      </w:r>
    </w:p>
    <w:p w14:paraId="50CB0EE1">
      <w:pPr>
        <w:spacing w:after="0"/>
        <w:ind w:left="0"/>
        <w:jc w:val="both"/>
      </w:pPr>
      <w:r>
        <w:rPr>
          <w:rFonts w:ascii="Times New Roman"/>
          <w:b w:val="0"/>
          <w:i w:val="0"/>
          <w:color w:val="000000"/>
          <w:sz w:val="28"/>
        </w:rPr>
        <w:t>
      4. 法院不得拒绝以下申请：达成程序协议或调解程序中的和解申请，以及在庭审中对当事人主动出庭的专家或证人进行询问的申请。</w:t>
      </w:r>
    </w:p>
    <w:p w14:paraId="1D912687">
      <w:pPr>
        <w:spacing w:after="0"/>
        <w:ind w:left="0"/>
        <w:jc w:val="both"/>
      </w:pPr>
      <w:r>
        <w:rPr>
          <w:rFonts w:ascii="Times New Roman"/>
          <w:b w:val="0"/>
          <w:i w:val="0"/>
          <w:color w:val="000000"/>
          <w:sz w:val="28"/>
        </w:rPr>
        <w:t>
      5. 法院驳回申请的当事人，有权在今后重新提交该申请。</w:t>
      </w:r>
    </w:p>
    <w:p w14:paraId="1CA07A5B">
      <w:pPr>
        <w:spacing w:after="0"/>
        <w:ind w:left="0"/>
        <w:jc w:val="left"/>
      </w:pPr>
      <w:r>
        <w:rPr>
          <w:rFonts w:ascii="Times New Roman"/>
          <w:b w:val="0"/>
          <w:i w:val="0"/>
          <w:color w:val="FF0000"/>
          <w:sz w:val="28"/>
        </w:rPr>
        <w:t>      注：第362条经哈萨克斯坦共和国2021年6月9日第49-VII号法律修订（自首次正式公布之日起十个日历日后生效）。</w:t>
      </w:r>
      <w:r>
        <w:br w:type="textWrapping"/>
      </w:r>
      <w:r>
        <w:rPr>
          <w:rFonts w:ascii="Times New Roman"/>
          <w:b w:val="0"/>
          <w:i w:val="0"/>
          <w:color w:val="000000"/>
          <w:sz w:val="28"/>
        </w:rPr>
        <w:t xml:space="preserve"> </w:t>
      </w:r>
    </w:p>
    <w:p w14:paraId="749DB4FD">
      <w:pPr>
        <w:spacing w:after="0"/>
        <w:ind w:left="0"/>
        <w:jc w:val="left"/>
      </w:pPr>
      <w:r>
        <w:rPr>
          <w:rFonts w:ascii="Times New Roman"/>
          <w:b/>
          <w:i w:val="0"/>
          <w:color w:val="000000"/>
        </w:rPr>
        <w:t xml:space="preserve"> 第363条 案件在任何相关人员缺席情况下的审理问题</w:t>
      </w:r>
    </w:p>
    <w:p w14:paraId="3AC95706">
      <w:pPr>
        <w:spacing w:after="0"/>
        <w:ind w:left="0"/>
        <w:jc w:val="both"/>
      </w:pPr>
      <w:r>
        <w:rPr>
          <w:rFonts w:ascii="Times New Roman"/>
          <w:b w:val="0"/>
          <w:i w:val="0"/>
          <w:color w:val="000000"/>
          <w:sz w:val="28"/>
        </w:rPr>
        <w:t>
      当任何诉讼参与人、证人、专家或专员缺席时，法院应听取当事人对开庭审理可能性的意见，并作出延期审理或继续审理的裁定，同时传唤缺席人员或其代理人出席下次庭审。</w:t>
      </w:r>
    </w:p>
    <w:p w14:paraId="51F32085">
      <w:pPr>
        <w:spacing w:after="0"/>
        <w:ind w:left="0"/>
        <w:jc w:val="left"/>
      </w:pPr>
      <w:r>
        <w:rPr>
          <w:rFonts w:ascii="Times New Roman"/>
          <w:b/>
          <w:i w:val="0"/>
          <w:color w:val="000000"/>
        </w:rPr>
        <w:t xml:space="preserve"> 第四十四章 司法调查第三百六十四条 司法调查的开始</w:t>
      </w:r>
    </w:p>
    <w:p w14:paraId="0FBAA435">
      <w:pPr>
        <w:spacing w:after="0"/>
        <w:ind w:left="0"/>
        <w:jc w:val="both"/>
      </w:pPr>
      <w:r>
        <w:rPr>
          <w:rFonts w:ascii="Times New Roman"/>
          <w:b w:val="0"/>
          <w:i w:val="0"/>
          <w:color w:val="000000"/>
          <w:sz w:val="28"/>
        </w:rPr>
        <w:t>
      1. 司法调查可采取完整或简易程序进行，始于检察官陈述对被告指控的实质内容；若属私人起诉案件，则由提起诉讼者或其代理人陈述诉状，若其缺席则由法庭书记员陈述。</w:t>
      </w:r>
    </w:p>
    <w:p w14:paraId="62AC9D89">
      <w:pPr>
        <w:spacing w:after="0"/>
        <w:ind w:left="0"/>
        <w:jc w:val="both"/>
      </w:pPr>
      <w:r>
        <w:rPr>
          <w:rFonts w:ascii="Times New Roman"/>
          <w:b w:val="0"/>
          <w:i w:val="0"/>
          <w:color w:val="000000"/>
          <w:sz w:val="28"/>
        </w:rPr>
        <w:t>
      2. 若指控内容变更为较轻罪名或控方撤回指控，检察官应向法院提交新的书面指控理由说明。检察官陈述指控要点后，有权告知法院拟达成诉讼协议的意向。</w:t>
      </w:r>
    </w:p>
    <w:p w14:paraId="7D28A062">
      <w:pPr>
        <w:spacing w:after="0"/>
        <w:ind w:left="0"/>
        <w:jc w:val="left"/>
      </w:pPr>
      <w:r>
        <w:rPr>
          <w:rFonts w:ascii="Times New Roman"/>
          <w:b/>
          <w:i w:val="0"/>
          <w:color w:val="000000"/>
        </w:rPr>
        <w:t xml:space="preserve"> 第三百六十五条 被告人立场的阐明</w:t>
      </w:r>
    </w:p>
    <w:p w14:paraId="3B94DF10">
      <w:pPr>
        <w:spacing w:after="0"/>
        <w:ind w:left="0"/>
        <w:jc w:val="both"/>
      </w:pPr>
      <w:r>
        <w:rPr>
          <w:rFonts w:ascii="Times New Roman"/>
          <w:b w:val="0"/>
          <w:i w:val="0"/>
          <w:color w:val="000000"/>
          <w:sz w:val="28"/>
        </w:rPr>
        <w:t>
      1. 主审法官应询问被告是否理解指控内容，阐明指控要点，并查明被告是否在本法规定情形下欲向法庭表明对指控的态度，是否希望与检察官达成诉讼协议或在调解程序中与被害人达成和解协议。</w:t>
      </w:r>
    </w:p>
    <w:p w14:paraId="4BA81AB4">
      <w:pPr>
        <w:spacing w:after="0"/>
        <w:ind w:left="0"/>
        <w:jc w:val="both"/>
      </w:pPr>
      <w:r>
        <w:rPr>
          <w:rFonts w:ascii="Times New Roman"/>
          <w:b w:val="0"/>
          <w:i w:val="0"/>
          <w:color w:val="000000"/>
          <w:sz w:val="28"/>
        </w:rPr>
        <w:t>
      2. 应向被告说明：其在审前程序中作出的认罪或不认罪陈述均不具有约束力；其无义务回答是否承认罪行；且其拒绝回答不得解释为对其不利。 须向被告说明：认罪并真诚悔过属于减轻其责任和处罚的情节。被告有权说明其答复理由。被告保持沉默应视为不认罪。</w:t>
      </w:r>
    </w:p>
    <w:p w14:paraId="345A7F4A">
      <w:pPr>
        <w:spacing w:after="0"/>
        <w:ind w:left="0"/>
        <w:jc w:val="both"/>
      </w:pPr>
      <w:r>
        <w:rPr>
          <w:rFonts w:ascii="Times New Roman"/>
          <w:b w:val="0"/>
          <w:i w:val="0"/>
          <w:color w:val="000000"/>
          <w:sz w:val="28"/>
        </w:rPr>
        <w:t>
      3. 主审法官应询问被告是否（全部或部分）承认所提民事诉求。被告回答此问题时有权说明理由。被告保持沉默应视为不承认民事诉求。</w:t>
      </w:r>
    </w:p>
    <w:p w14:paraId="1182C10B">
      <w:pPr>
        <w:spacing w:after="0"/>
        <w:ind w:left="0"/>
        <w:jc w:val="both"/>
      </w:pPr>
      <w:r>
        <w:rPr>
          <w:rFonts w:ascii="Times New Roman"/>
          <w:b w:val="0"/>
          <w:i w:val="0"/>
          <w:color w:val="000000"/>
          <w:sz w:val="28"/>
        </w:rPr>
        <w:t>
      4. 诉讼参与人有权向被告提问，以澄清其立场，包括就与检察官达成程序协议事宜进行质询。</w:t>
      </w:r>
    </w:p>
    <w:p w14:paraId="10C8DAB7">
      <w:pPr>
        <w:spacing w:after="0"/>
        <w:ind w:left="0"/>
        <w:jc w:val="left"/>
      </w:pPr>
      <w:r>
        <w:rPr>
          <w:rFonts w:ascii="Times New Roman"/>
          <w:b/>
          <w:i w:val="0"/>
          <w:color w:val="000000"/>
        </w:rPr>
        <w:t xml:space="preserve"> 第三百六十六条 证据的提交与审查程序</w:t>
      </w:r>
    </w:p>
    <w:p w14:paraId="0C49EFC5">
      <w:pPr>
        <w:spacing w:after="0"/>
        <w:ind w:left="0"/>
        <w:jc w:val="both"/>
      </w:pPr>
      <w:r>
        <w:rPr>
          <w:rFonts w:ascii="Times New Roman"/>
          <w:b w:val="0"/>
          <w:i w:val="0"/>
          <w:color w:val="000000"/>
          <w:sz w:val="28"/>
        </w:rPr>
        <w:t>
      1. 控辩双方提交的证据在司法调查中予以审查。</w:t>
      </w:r>
    </w:p>
    <w:p w14:paraId="0F1559D3">
      <w:pPr>
        <w:spacing w:after="0"/>
        <w:ind w:left="0"/>
        <w:jc w:val="both"/>
      </w:pPr>
      <w:r>
        <w:rPr>
          <w:rFonts w:ascii="Times New Roman"/>
          <w:b w:val="0"/>
          <w:i w:val="0"/>
          <w:color w:val="000000"/>
          <w:sz w:val="28"/>
        </w:rPr>
        <w:t>
      2. 控方先行举证。证据审查顺序由法院经与各方协商确定。法院应就确立或变更证据审查顺序作出裁定。</w:t>
      </w:r>
    </w:p>
    <w:p w14:paraId="4E45E3F8">
      <w:pPr>
        <w:spacing w:after="0"/>
        <w:ind w:left="0"/>
        <w:jc w:val="both"/>
      </w:pPr>
      <w:r>
        <w:rPr>
          <w:rFonts w:ascii="Times New Roman"/>
          <w:b w:val="0"/>
          <w:i w:val="0"/>
          <w:color w:val="000000"/>
          <w:sz w:val="28"/>
        </w:rPr>
        <w:t>
      3. 经主审法官许可，被告人可在司法调查任何阶段陈述证据。</w:t>
      </w:r>
    </w:p>
    <w:p w14:paraId="2B40A864">
      <w:pPr>
        <w:spacing w:after="0"/>
        <w:ind w:left="0"/>
        <w:jc w:val="both"/>
      </w:pPr>
      <w:r>
        <w:rPr>
          <w:rFonts w:ascii="Times New Roman"/>
          <w:b w:val="0"/>
          <w:i w:val="0"/>
          <w:color w:val="000000"/>
          <w:sz w:val="28"/>
        </w:rPr>
        <w:t>
      4. 若证人及被害人的证言已由调查法官依照本法典第217条规定的方式完成笔录，则无需传唤其出庭接受询问。</w:t>
      </w:r>
    </w:p>
    <w:p w14:paraId="72513DC1">
      <w:pPr>
        <w:spacing w:after="0"/>
        <w:ind w:left="0"/>
        <w:jc w:val="both"/>
      </w:pPr>
      <w:r>
        <w:rPr>
          <w:rFonts w:ascii="Times New Roman"/>
          <w:b w:val="0"/>
          <w:i w:val="0"/>
          <w:color w:val="000000"/>
          <w:sz w:val="28"/>
        </w:rPr>
        <w:t>
      若案件开庭审理时，原取证理由已不存在，且当事人能够出庭，同时证人与被害人自愿表示同意，法院可应刑事诉讼参与人请求传唤并讯问此类人员，包括采用视频模式的科技手段（远程讯问）。</w:t>
      </w:r>
    </w:p>
    <w:p w14:paraId="3DFB90DF">
      <w:pPr>
        <w:spacing w:after="0"/>
        <w:ind w:left="0"/>
        <w:jc w:val="both"/>
      </w:pPr>
      <w:r>
        <w:rPr>
          <w:rFonts w:ascii="Times New Roman"/>
          <w:b w:val="0"/>
          <w:i w:val="0"/>
          <w:color w:val="000000"/>
          <w:sz w:val="28"/>
        </w:rPr>
        <w:t>
      简易程序中不传唤或询问证人。</w:t>
      </w:r>
    </w:p>
    <w:p w14:paraId="79EEE9CF">
      <w:pPr>
        <w:spacing w:after="0"/>
        <w:ind w:left="0"/>
        <w:jc w:val="left"/>
      </w:pPr>
      <w:r>
        <w:rPr>
          <w:rFonts w:ascii="Times New Roman"/>
          <w:b w:val="0"/>
          <w:i w:val="0"/>
          <w:color w:val="FF0000"/>
          <w:sz w:val="28"/>
        </w:rPr>
        <w:t>      脚注：第366条经哈萨克斯坦共和国2020年12月19日第384-VI号法律修订（自首次正式公布之日起十个日历日后生效）。</w:t>
      </w:r>
      <w:r>
        <w:br w:type="textWrapping"/>
      </w:r>
      <w:r>
        <w:rPr>
          <w:rFonts w:ascii="Times New Roman"/>
          <w:b w:val="0"/>
          <w:i w:val="0"/>
          <w:color w:val="000000"/>
          <w:sz w:val="28"/>
        </w:rPr>
        <w:t xml:space="preserve"> </w:t>
      </w:r>
    </w:p>
    <w:p w14:paraId="4D3D3C90">
      <w:pPr>
        <w:spacing w:after="0"/>
        <w:ind w:left="0"/>
        <w:jc w:val="left"/>
      </w:pPr>
      <w:r>
        <w:rPr>
          <w:rFonts w:ascii="Times New Roman"/>
          <w:b/>
          <w:i w:val="0"/>
          <w:color w:val="000000"/>
        </w:rPr>
        <w:t xml:space="preserve"> 第三百六十七条 被告人讯问</w:t>
      </w:r>
    </w:p>
    <w:p w14:paraId="7032FDD9">
      <w:pPr>
        <w:spacing w:after="0"/>
        <w:ind w:left="0"/>
        <w:jc w:val="both"/>
      </w:pPr>
      <w:r>
        <w:rPr>
          <w:rFonts w:ascii="Times New Roman"/>
          <w:b w:val="0"/>
          <w:i w:val="0"/>
          <w:color w:val="000000"/>
          <w:sz w:val="28"/>
        </w:rPr>
        <w:t>
      1. 审讯被告前，主审法官须向其说明：有权就指控及其他案情作证或拒绝作证，且被告所言均可能作为对其不利证据使用。</w:t>
      </w:r>
    </w:p>
    <w:p w14:paraId="7EF159A0">
      <w:pPr>
        <w:spacing w:after="0"/>
        <w:ind w:left="0"/>
        <w:jc w:val="both"/>
      </w:pPr>
      <w:r>
        <w:rPr>
          <w:rFonts w:ascii="Times New Roman"/>
          <w:b w:val="0"/>
          <w:i w:val="0"/>
          <w:color w:val="000000"/>
          <w:sz w:val="28"/>
        </w:rPr>
        <w:t>
      2. 经被告同意作证后，应依下列顺序进行讯问：先由辩护律师及辩护方诉讼参与人讯问，再由公诉人及控方诉讼参与人讯问。主审法官应剔除诱导性问题及与案件无关的问题。</w:t>
      </w:r>
    </w:p>
    <w:p w14:paraId="3BE608F4">
      <w:pPr>
        <w:spacing w:after="0"/>
        <w:ind w:left="0"/>
        <w:jc w:val="both"/>
      </w:pPr>
      <w:r>
        <w:rPr>
          <w:rFonts w:ascii="Times New Roman"/>
          <w:b w:val="0"/>
          <w:i w:val="0"/>
          <w:color w:val="000000"/>
          <w:sz w:val="28"/>
        </w:rPr>
        <w:t>
      3. 各方询问结束后由法庭向被告提问，但澄清性问题可在询问任何阶段提出。</w:t>
      </w:r>
    </w:p>
    <w:p w14:paraId="74797859">
      <w:pPr>
        <w:spacing w:after="0"/>
        <w:ind w:left="0"/>
        <w:jc w:val="both"/>
      </w:pPr>
      <w:r>
        <w:rPr>
          <w:rFonts w:ascii="Times New Roman"/>
          <w:b w:val="0"/>
          <w:i w:val="0"/>
          <w:color w:val="000000"/>
          <w:sz w:val="28"/>
        </w:rPr>
        <w:t>
      4. 经当事人申请或法院主动提出，可在另一被告缺席的情况下对被告进行讯问，并应就此作出裁定。 在此情况下，被告返回法庭后，应向其宣读缺席期间所作且已记录于庭审记录的证词，并给予其向缺席审讯被告提问的机会。</w:t>
      </w:r>
    </w:p>
    <w:p w14:paraId="42F9BE4A">
      <w:pPr>
        <w:spacing w:after="0"/>
        <w:ind w:left="0"/>
        <w:jc w:val="left"/>
      </w:pPr>
      <w:r>
        <w:rPr>
          <w:rFonts w:ascii="Times New Roman"/>
          <w:b/>
          <w:i w:val="0"/>
          <w:color w:val="000000"/>
        </w:rPr>
        <w:t xml:space="preserve"> 第三百六十八条 被告人证言的披露</w:t>
      </w:r>
    </w:p>
    <w:p w14:paraId="4687291E">
      <w:pPr>
        <w:spacing w:after="0"/>
        <w:ind w:left="0"/>
        <w:jc w:val="both"/>
      </w:pPr>
      <w:r>
        <w:rPr>
          <w:rFonts w:ascii="Times New Roman"/>
          <w:b w:val="0"/>
          <w:i w:val="0"/>
          <w:color w:val="000000"/>
          <w:sz w:val="28"/>
        </w:rPr>
        <w:t>
      1. 允许披露被告在案件审前程序中作出的证言，以及在讯问笔录中附有的其证言的音频、视频录制或影像资料：</w:t>
      </w:r>
    </w:p>
    <w:p w14:paraId="3ECBFE08">
      <w:pPr>
        <w:spacing w:after="0"/>
        <w:ind w:left="0"/>
        <w:jc w:val="both"/>
      </w:pPr>
      <w:r>
        <w:rPr>
          <w:rFonts w:ascii="Times New Roman"/>
          <w:b w:val="0"/>
          <w:i w:val="0"/>
          <w:color w:val="000000"/>
          <w:sz w:val="28"/>
        </w:rPr>
        <w:t>
      1）被告未出庭作证时；</w:t>
      </w:r>
    </w:p>
    <w:p w14:paraId="054C3A55">
      <w:pPr>
        <w:spacing w:after="0"/>
        <w:ind w:left="0"/>
        <w:jc w:val="both"/>
      </w:pPr>
      <w:r>
        <w:rPr>
          <w:rFonts w:ascii="Times New Roman"/>
          <w:b w:val="0"/>
          <w:i w:val="0"/>
          <w:color w:val="000000"/>
          <w:sz w:val="28"/>
        </w:rPr>
        <w:t>
      2）案件缺席审理时；</w:t>
      </w:r>
    </w:p>
    <w:p w14:paraId="09473585">
      <w:pPr>
        <w:spacing w:after="0"/>
        <w:ind w:left="0"/>
        <w:jc w:val="both"/>
      </w:pPr>
      <w:r>
        <w:rPr>
          <w:rFonts w:ascii="Times New Roman"/>
          <w:b w:val="0"/>
          <w:i w:val="0"/>
          <w:color w:val="000000"/>
          <w:sz w:val="28"/>
        </w:rPr>
        <w:t>
      3）庭审证言与审前调查证言存在重大矛盾时。</w:t>
      </w:r>
    </w:p>
    <w:p w14:paraId="52F80406">
      <w:pPr>
        <w:spacing w:after="0"/>
        <w:ind w:left="0"/>
        <w:jc w:val="both"/>
      </w:pPr>
      <w:r>
        <w:rPr>
          <w:rFonts w:ascii="Times New Roman"/>
          <w:b w:val="0"/>
          <w:i w:val="0"/>
          <w:color w:val="000000"/>
          <w:sz w:val="28"/>
        </w:rPr>
        <w:t>
      2. 未经事先披露，不得播放载于相应讯问笔录或庭审笔录中的音频、视频及影像记录。</w:t>
      </w:r>
    </w:p>
    <w:p w14:paraId="7136092D">
      <w:pPr>
        <w:spacing w:after="0"/>
        <w:ind w:left="0"/>
        <w:jc w:val="left"/>
      </w:pPr>
      <w:r>
        <w:rPr>
          <w:rFonts w:ascii="Times New Roman"/>
          <w:b w:val="0"/>
          <w:i w:val="0"/>
          <w:color w:val="FF0000"/>
          <w:sz w:val="28"/>
        </w:rPr>
        <w:t>      脚注：第368条经哈萨克斯坦共和国2021年12月27日第88-VII号法律修订（自首次正式公布之日起十个日历日后生效）。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7E3D4851">
      <w:pPr>
        <w:spacing w:after="0"/>
        <w:ind w:left="0"/>
        <w:jc w:val="left"/>
      </w:pPr>
      <w:r>
        <w:rPr>
          <w:rFonts w:ascii="Times New Roman"/>
          <w:b/>
          <w:i w:val="0"/>
          <w:color w:val="000000"/>
        </w:rPr>
        <w:t xml:space="preserve"> 第三百六十九条 被害人讯问</w:t>
      </w:r>
    </w:p>
    <w:p w14:paraId="7B93BD28">
      <w:pPr>
        <w:spacing w:after="0"/>
        <w:ind w:left="0"/>
        <w:jc w:val="both"/>
      </w:pPr>
      <w:r>
        <w:rPr>
          <w:rFonts w:ascii="Times New Roman"/>
          <w:b w:val="0"/>
          <w:i w:val="0"/>
          <w:color w:val="000000"/>
          <w:sz w:val="28"/>
        </w:rPr>
        <w:t>
      1. 被害人应依照本法典第370条规定的证人讯问规则进行讯问。</w:t>
      </w:r>
    </w:p>
    <w:p w14:paraId="02E8336A">
      <w:pPr>
        <w:spacing w:after="0"/>
        <w:ind w:left="0"/>
        <w:jc w:val="both"/>
      </w:pPr>
      <w:r>
        <w:rPr>
          <w:rFonts w:ascii="Times New Roman"/>
          <w:b w:val="0"/>
          <w:i w:val="0"/>
          <w:color w:val="000000"/>
          <w:sz w:val="28"/>
        </w:rPr>
        <w:t>
      2. 经主审法官许可，受害人可在审判任何阶段陈述证言。</w:t>
      </w:r>
    </w:p>
    <w:p w14:paraId="21237853">
      <w:pPr>
        <w:spacing w:after="0"/>
        <w:ind w:left="0"/>
        <w:jc w:val="left"/>
      </w:pPr>
      <w:r>
        <w:rPr>
          <w:rFonts w:ascii="Times New Roman"/>
          <w:b/>
          <w:i w:val="0"/>
          <w:color w:val="000000"/>
        </w:rPr>
        <w:t xml:space="preserve"> 第三百七十条 证人询问</w:t>
      </w:r>
    </w:p>
    <w:p w14:paraId="72474DAC">
      <w:pPr>
        <w:spacing w:after="0"/>
        <w:ind w:left="0"/>
        <w:jc w:val="both"/>
      </w:pPr>
      <w:r>
        <w:rPr>
          <w:rFonts w:ascii="Times New Roman"/>
          <w:b w:val="0"/>
          <w:i w:val="0"/>
          <w:color w:val="000000"/>
          <w:sz w:val="28"/>
        </w:rPr>
        <w:t>
      1. 证人应分别进行讯问，且未被讯问的证人不得在场。</w:t>
      </w:r>
    </w:p>
    <w:p w14:paraId="3A303A16">
      <w:pPr>
        <w:spacing w:after="0"/>
        <w:ind w:left="0"/>
        <w:jc w:val="both"/>
      </w:pPr>
      <w:r>
        <w:rPr>
          <w:rFonts w:ascii="Times New Roman"/>
          <w:b w:val="0"/>
          <w:i w:val="0"/>
          <w:color w:val="000000"/>
          <w:sz w:val="28"/>
        </w:rPr>
        <w:t>
      2. 审讯前，主审法官应核实证人身份，查明其与被告及其他涉案人员的关系，说明公民义务及如实作证的责任，并告知拒绝作证及作伪证的法律后果。 同时须告知证人：其有权拒绝作证指证自己、配偶及近亲属；神职人员有权拒绝作证指证在告解中向其倾诉者。依法免于作证义务但自愿作证者，须明确告知其作伪证的法律责任。 证人还须被告知本法典第七十八条规定的其他权利与义务。证人宣誓如下："本人谨向法庭保证，将就本案陈述所知全部事实，说真话、全真话、绝无虚言。"证人须签署确认书，证明其已知悉相关义务与责任。该确认书将附于庭审记录。</w:t>
      </w:r>
    </w:p>
    <w:p w14:paraId="2376D829">
      <w:pPr>
        <w:spacing w:after="0"/>
        <w:ind w:left="0"/>
        <w:jc w:val="both"/>
      </w:pPr>
      <w:r>
        <w:rPr>
          <w:rFonts w:ascii="Times New Roman"/>
          <w:b w:val="0"/>
          <w:i w:val="0"/>
          <w:color w:val="000000"/>
          <w:sz w:val="28"/>
        </w:rPr>
        <w:t>
      3. 证人应接受检察官、被害人、民事原告、民事被告及其代理人、被告及其辩护律师的询问。首先由申请传唤证人的当事人提问。各方询问结束后，由审判长向证人提问。</w:t>
      </w:r>
    </w:p>
    <w:p w14:paraId="6C07DF6E">
      <w:pPr>
        <w:spacing w:after="0"/>
        <w:ind w:left="0"/>
        <w:jc w:val="both"/>
      </w:pPr>
      <w:r>
        <w:rPr>
          <w:rFonts w:ascii="Times New Roman"/>
          <w:b w:val="0"/>
          <w:i w:val="0"/>
          <w:color w:val="000000"/>
          <w:sz w:val="28"/>
        </w:rPr>
        <w:t>
      4. 证人可使用书面笔记，但须应法庭要求提交。</w:t>
      </w:r>
    </w:p>
    <w:p w14:paraId="54481A06">
      <w:pPr>
        <w:spacing w:after="0"/>
        <w:ind w:left="0"/>
        <w:jc w:val="both"/>
      </w:pPr>
      <w:r>
        <w:rPr>
          <w:rFonts w:ascii="Times New Roman"/>
          <w:b w:val="0"/>
          <w:i w:val="0"/>
          <w:color w:val="000000"/>
          <w:sz w:val="28"/>
        </w:rPr>
        <w:t>
      5. 证人可查阅与其证言相关的现有文件。此类文件应提交法庭，并可依据法庭裁定归入卷宗。</w:t>
      </w:r>
    </w:p>
    <w:p w14:paraId="663D3BBD">
      <w:pPr>
        <w:spacing w:after="0"/>
        <w:ind w:left="0"/>
        <w:jc w:val="both"/>
      </w:pPr>
      <w:r>
        <w:rPr>
          <w:rFonts w:ascii="Times New Roman"/>
          <w:b w:val="0"/>
          <w:i w:val="0"/>
          <w:color w:val="000000"/>
          <w:sz w:val="28"/>
        </w:rPr>
        <w:t>
      6. 受讯证人须留在法庭内，未经法庭许可及当事人同意，不得在司法调查结束前离开。</w:t>
      </w:r>
    </w:p>
    <w:p w14:paraId="751492B5">
      <w:pPr>
        <w:spacing w:after="0"/>
        <w:ind w:left="0"/>
        <w:jc w:val="both"/>
      </w:pPr>
      <w:r>
        <w:rPr>
          <w:rFonts w:ascii="Times New Roman"/>
          <w:b w:val="0"/>
          <w:i w:val="0"/>
          <w:color w:val="000000"/>
          <w:sz w:val="28"/>
        </w:rPr>
        <w:t>
      7. 依据本法典第98条规定的情形，为保障证人及其家属安全，法院有权在不披露证人真实身份信息的前提下，于排除其他诉讼参与者视觉观察的条件下进行询问，并应就此作出裁定。</w:t>
      </w:r>
    </w:p>
    <w:p w14:paraId="7DF27E50">
      <w:pPr>
        <w:spacing w:after="0"/>
        <w:ind w:left="0"/>
        <w:jc w:val="both"/>
      </w:pPr>
      <w:r>
        <w:rPr>
          <w:rFonts w:ascii="Times New Roman"/>
          <w:b w:val="0"/>
          <w:i w:val="0"/>
          <w:color w:val="000000"/>
          <w:sz w:val="28"/>
        </w:rPr>
        <w:t>
      8. 法院可依照本法典第213条规定，通过视频会议设备传唤证人至其所在地区或居住地的法院进行询问。</w:t>
      </w:r>
    </w:p>
    <w:p w14:paraId="2E86D4F0">
      <w:pPr>
        <w:spacing w:after="0"/>
        <w:ind w:left="0"/>
        <w:jc w:val="both"/>
      </w:pPr>
      <w:r>
        <w:rPr>
          <w:rFonts w:ascii="Times New Roman"/>
          <w:b w:val="0"/>
          <w:i w:val="0"/>
          <w:color w:val="000000"/>
          <w:sz w:val="28"/>
        </w:rPr>
        <w:t>
      9. 视频会议设备的技术应用程序由负责法院活动组织、物质和技术支持的机构确定，并应符合本法典的要求。</w:t>
      </w:r>
    </w:p>
    <w:p w14:paraId="56916CAD">
      <w:pPr>
        <w:spacing w:after="0"/>
        <w:ind w:left="0"/>
        <w:jc w:val="left"/>
      </w:pPr>
      <w:r>
        <w:rPr>
          <w:rFonts w:ascii="Times New Roman"/>
          <w:b w:val="0"/>
          <w:i w:val="0"/>
          <w:color w:val="FF0000"/>
          <w:sz w:val="28"/>
        </w:rPr>
        <w:t>      脚注：第370条经哈萨克斯坦共和国2018年5月24日第156-VI号法律修订（自首次正式公布之日起十个日历日后生效）。</w:t>
      </w:r>
      <w:r>
        <w:br w:type="textWrapping"/>
      </w:r>
      <w:r>
        <w:rPr>
          <w:rFonts w:ascii="Times New Roman"/>
          <w:b w:val="0"/>
          <w:i w:val="0"/>
          <w:color w:val="000000"/>
          <w:sz w:val="28"/>
        </w:rPr>
        <w:t xml:space="preserve"> </w:t>
      </w:r>
    </w:p>
    <w:p w14:paraId="40CB729C">
      <w:pPr>
        <w:spacing w:after="0"/>
        <w:ind w:left="0"/>
        <w:jc w:val="left"/>
      </w:pPr>
      <w:r>
        <w:rPr>
          <w:rFonts w:ascii="Times New Roman"/>
          <w:b/>
          <w:i w:val="0"/>
          <w:color w:val="000000"/>
        </w:rPr>
        <w:t xml:space="preserve"> 第三百七十条 未成年受害人或证人询问的特殊规定</w:t>
      </w:r>
    </w:p>
    <w:p w14:paraId="00754944">
      <w:pPr>
        <w:spacing w:after="0"/>
        <w:ind w:left="0"/>
        <w:jc w:val="both"/>
      </w:pPr>
      <w:r>
        <w:rPr>
          <w:rFonts w:ascii="Times New Roman"/>
          <w:b w:val="0"/>
          <w:i w:val="0"/>
          <w:color w:val="000000"/>
          <w:sz w:val="28"/>
        </w:rPr>
        <w:t>
      1. 询问未成年证人或受害人时，其法定代理人及教师应在场。经主审法官许可，此类人员可向受害人及证人提问。</w:t>
      </w:r>
    </w:p>
    <w:p w14:paraId="0874F8FE">
      <w:pPr>
        <w:spacing w:after="0"/>
        <w:ind w:left="0"/>
        <w:jc w:val="both"/>
      </w:pPr>
      <w:r>
        <w:rPr>
          <w:rFonts w:ascii="Times New Roman"/>
          <w:b w:val="0"/>
          <w:i w:val="0"/>
          <w:color w:val="000000"/>
          <w:sz w:val="28"/>
        </w:rPr>
        <w:t>
      2. 对未满十六周岁的受害人、证人进行讯问前，主审法官应向其说明完整真实陈述对案件的重要性。此类人员无需被告知拒绝作证及作伪证的法律责任，亦无需签署保证书。</w:t>
      </w:r>
    </w:p>
    <w:p w14:paraId="77C2350E">
      <w:pPr>
        <w:spacing w:after="0"/>
        <w:ind w:left="0"/>
        <w:jc w:val="both"/>
      </w:pPr>
      <w:r>
        <w:rPr>
          <w:rFonts w:ascii="Times New Roman"/>
          <w:b w:val="0"/>
          <w:i w:val="0"/>
          <w:color w:val="000000"/>
          <w:sz w:val="28"/>
        </w:rPr>
        <w:t>
      3. 应当事人请求或法院主动决定，未成年受害人或证人的询问可在被告缺席情况下进行，法院应就此签发命令。被告返回法庭后，应向其宣读未成年受害人及证人的证词，并给予其向受害人、证人提问及就证词发表陈述的机会。</w:t>
      </w:r>
    </w:p>
    <w:p w14:paraId="06B84F0F">
      <w:pPr>
        <w:spacing w:after="0"/>
        <w:ind w:left="0"/>
        <w:jc w:val="both"/>
      </w:pPr>
      <w:r>
        <w:rPr>
          <w:rFonts w:ascii="Times New Roman"/>
          <w:b w:val="0"/>
          <w:i w:val="0"/>
          <w:color w:val="000000"/>
          <w:sz w:val="28"/>
        </w:rPr>
        <w:t>
      4. 未满十八周岁的受害人、证人，在询问结束后应离开法庭，除非法院认为有必要继续留置。</w:t>
      </w:r>
    </w:p>
    <w:p w14:paraId="1CF4B01C">
      <w:pPr>
        <w:spacing w:after="0"/>
        <w:ind w:left="0"/>
        <w:jc w:val="both"/>
      </w:pPr>
      <w:r>
        <w:rPr>
          <w:rFonts w:ascii="Times New Roman"/>
          <w:b w:val="0"/>
          <w:i w:val="0"/>
          <w:color w:val="000000"/>
          <w:sz w:val="28"/>
        </w:rPr>
        <w:t>
      5. 若未成年被害人及证人的证言已在审前程序中由调查法官记录存档，则无需传唤其出庭接受询问。</w:t>
      </w:r>
    </w:p>
    <w:p w14:paraId="63C05CB7">
      <w:pPr>
        <w:spacing w:after="0"/>
        <w:ind w:left="0"/>
        <w:jc w:val="left"/>
      </w:pPr>
      <w:r>
        <w:rPr>
          <w:rFonts w:ascii="Times New Roman"/>
          <w:b/>
          <w:i w:val="0"/>
          <w:color w:val="000000"/>
        </w:rPr>
        <w:t xml:space="preserve"> 第三百七十二条 受害人和证人证言的披露</w:t>
      </w:r>
    </w:p>
    <w:p w14:paraId="4136A50E">
      <w:pPr>
        <w:spacing w:after="0"/>
        <w:ind w:left="0"/>
        <w:jc w:val="both"/>
      </w:pPr>
      <w:r>
        <w:rPr>
          <w:rFonts w:ascii="Times New Roman"/>
          <w:b w:val="0"/>
          <w:i w:val="0"/>
          <w:color w:val="000000"/>
          <w:sz w:val="28"/>
        </w:rPr>
        <w:t>
      1. 被害人及证人在审前程序或前期程序中作出的证言，以及其询问的录像录像，可在法庭审理中依照本法典第377条规定的方式予以披露：</w:t>
      </w:r>
    </w:p>
    <w:p w14:paraId="238E8EBD">
      <w:pPr>
        <w:spacing w:after="0"/>
        <w:ind w:left="0"/>
        <w:jc w:val="both"/>
      </w:pPr>
      <w:r>
        <w:rPr>
          <w:rFonts w:ascii="Times New Roman"/>
          <w:b w:val="0"/>
          <w:i w:val="0"/>
          <w:color w:val="000000"/>
          <w:sz w:val="28"/>
        </w:rPr>
        <w:t>
      1）证词与法庭陈述存在重大矛盾时；</w:t>
      </w:r>
    </w:p>
    <w:p w14:paraId="591970B1">
      <w:pPr>
        <w:spacing w:after="0"/>
        <w:ind w:left="0"/>
        <w:jc w:val="both"/>
      </w:pPr>
      <w:r>
        <w:rPr>
          <w:rFonts w:ascii="Times New Roman"/>
          <w:b w:val="0"/>
          <w:i w:val="0"/>
          <w:color w:val="000000"/>
          <w:sz w:val="28"/>
        </w:rPr>
        <w:t>
      2) 被害人或证人因无法出庭而缺席庭审时；</w:t>
      </w:r>
    </w:p>
    <w:p w14:paraId="2AB979F4">
      <w:pPr>
        <w:spacing w:after="0"/>
        <w:ind w:left="0"/>
        <w:jc w:val="both"/>
      </w:pPr>
      <w:r>
        <w:rPr>
          <w:rFonts w:ascii="Times New Roman"/>
          <w:b w:val="0"/>
          <w:i w:val="0"/>
          <w:color w:val="000000"/>
          <w:sz w:val="28"/>
        </w:rPr>
        <w:t>
      3) 经调查法官批准提交证词时。</w:t>
      </w:r>
    </w:p>
    <w:p w14:paraId="6642AE6B">
      <w:pPr>
        <w:spacing w:after="0"/>
        <w:ind w:left="0"/>
        <w:jc w:val="both"/>
      </w:pPr>
      <w:r>
        <w:rPr>
          <w:rFonts w:ascii="Times New Roman"/>
          <w:b w:val="0"/>
          <w:i w:val="0"/>
          <w:color w:val="000000"/>
          <w:sz w:val="28"/>
        </w:rPr>
        <w:t>
      2. 受害人及证人证言的录音回放、讯问过程的录像及拍摄，可依照本法典第368条第二部分规定的规则进行。</w:t>
      </w:r>
    </w:p>
    <w:p w14:paraId="3FDCD202">
      <w:pPr>
        <w:spacing w:after="0"/>
        <w:ind w:left="0"/>
        <w:jc w:val="left"/>
      </w:pPr>
      <w:r>
        <w:rPr>
          <w:rFonts w:ascii="Times New Roman"/>
          <w:b/>
          <w:i w:val="0"/>
          <w:color w:val="000000"/>
        </w:rPr>
        <w:t xml:space="preserve"> 第三百七十三条 法庭审判中的质证</w:t>
      </w:r>
    </w:p>
    <w:p w14:paraId="3E2B25ED">
      <w:pPr>
        <w:spacing w:after="0"/>
        <w:ind w:left="0"/>
        <w:jc w:val="both"/>
      </w:pPr>
      <w:r>
        <w:rPr>
          <w:rFonts w:ascii="Times New Roman"/>
          <w:b w:val="0"/>
          <w:i w:val="0"/>
          <w:color w:val="000000"/>
          <w:sz w:val="28"/>
        </w:rPr>
        <w:t>
      1. 法院可依当事人请求或依职权决定进行鉴定。</w:t>
      </w:r>
    </w:p>
    <w:p w14:paraId="089BF38D">
      <w:pPr>
        <w:spacing w:after="0"/>
        <w:ind w:left="0"/>
        <w:jc w:val="both"/>
      </w:pPr>
      <w:r>
        <w:rPr>
          <w:rFonts w:ascii="Times New Roman"/>
          <w:b w:val="0"/>
          <w:i w:val="0"/>
          <w:color w:val="000000"/>
          <w:sz w:val="28"/>
        </w:rPr>
        <w:t>
      2. 鉴定由在审前调查中出具意见的专家（或专家组）进行，或由法院指定的其他专家（或专家组）进行。</w:t>
      </w:r>
    </w:p>
    <w:p w14:paraId="47B60CF4">
      <w:pPr>
        <w:spacing w:after="0"/>
        <w:ind w:left="0"/>
        <w:jc w:val="both"/>
      </w:pPr>
      <w:r>
        <w:rPr>
          <w:rFonts w:ascii="Times New Roman"/>
          <w:b w:val="0"/>
          <w:i w:val="0"/>
          <w:color w:val="000000"/>
          <w:sz w:val="28"/>
        </w:rPr>
        <w:t>
      后者情形下，主审法官应告知拟委任的鉴定人，若无回避申请且该人未拒绝，法院应当庭作出将其聘任为本案鉴定人的裁定。 此外，应向专家说明其程序性职权，警告其明知故作虚假结论将承担刑事责任，并由其签署确认书。</w:t>
      </w:r>
    </w:p>
    <w:p w14:paraId="2E826D45">
      <w:pPr>
        <w:spacing w:after="0"/>
        <w:ind w:left="0"/>
        <w:jc w:val="both"/>
      </w:pPr>
      <w:r>
        <w:rPr>
          <w:rFonts w:ascii="Times New Roman"/>
          <w:b w:val="0"/>
          <w:i w:val="0"/>
          <w:color w:val="000000"/>
          <w:sz w:val="28"/>
        </w:rPr>
        <w:t>
      3. 法庭鉴定程序应遵循本法典第三十五章规定，同时兼顾本条要求。</w:t>
      </w:r>
    </w:p>
    <w:p w14:paraId="797BA1D0">
      <w:pPr>
        <w:spacing w:after="0"/>
        <w:ind w:left="0"/>
        <w:jc w:val="both"/>
      </w:pPr>
      <w:r>
        <w:rPr>
          <w:rFonts w:ascii="Times New Roman"/>
          <w:b w:val="0"/>
          <w:i w:val="0"/>
          <w:color w:val="000000"/>
          <w:sz w:val="28"/>
        </w:rPr>
        <w:t>
      4. 经主审法官许可，专家在庭审中享有参与与鉴定事项相关情况调查的权利：可向被询问人员提问，查阅刑事案件材料，参与所有涉及鉴定事项的法律程序。</w:t>
      </w:r>
    </w:p>
    <w:p w14:paraId="7C6D42E2">
      <w:pPr>
        <w:spacing w:after="0"/>
        <w:ind w:left="0"/>
        <w:jc w:val="both"/>
      </w:pPr>
      <w:r>
        <w:rPr>
          <w:rFonts w:ascii="Times New Roman"/>
          <w:b w:val="0"/>
          <w:i w:val="0"/>
          <w:color w:val="000000"/>
          <w:sz w:val="28"/>
        </w:rPr>
        <w:t>
      5. 对于案件相关的一切情况，主审法官应邀请当事人向专家提交书面问题。该等问题应予以宣读，并听取审判参与者对此的意见。</w:t>
      </w:r>
    </w:p>
    <w:p w14:paraId="1C45B8F9">
      <w:pPr>
        <w:spacing w:after="0"/>
        <w:ind w:left="0"/>
        <w:jc w:val="both"/>
      </w:pPr>
      <w:r>
        <w:rPr>
          <w:rFonts w:ascii="Times New Roman"/>
          <w:b w:val="0"/>
          <w:i w:val="0"/>
          <w:color w:val="000000"/>
          <w:sz w:val="28"/>
        </w:rPr>
        <w:t>
      6. 当事人可提交实物、文件作为专家研究对象。法院须作出有理有据的裁决，排除当事人自行提交的物品。</w:t>
      </w:r>
    </w:p>
    <w:p w14:paraId="01506B30">
      <w:pPr>
        <w:spacing w:after="0"/>
        <w:ind w:left="0"/>
        <w:jc w:val="both"/>
      </w:pPr>
      <w:r>
        <w:rPr>
          <w:rFonts w:ascii="Times New Roman"/>
          <w:b w:val="0"/>
          <w:i w:val="0"/>
          <w:color w:val="000000"/>
          <w:sz w:val="28"/>
        </w:rPr>
        <w:t>
      7. 法院经审议问题并听取各方意见后，通过裁定剔除与案件无关或超出专家职权范围的问题，并据此拟定新问题。</w:t>
      </w:r>
    </w:p>
    <w:p w14:paraId="3557DBDD">
      <w:pPr>
        <w:spacing w:after="0"/>
        <w:ind w:left="0"/>
        <w:jc w:val="both"/>
      </w:pPr>
      <w:r>
        <w:rPr>
          <w:rFonts w:ascii="Times New Roman"/>
          <w:b w:val="0"/>
          <w:i w:val="0"/>
          <w:color w:val="000000"/>
          <w:sz w:val="28"/>
        </w:rPr>
        <w:t>
      8. 被任命为专家的人员应获发法院裁决书副本，以便其查阅并了解本法典第七十九条规定的权利与义务。法院在听取各方意见后，有权为开展研究所需时间延期开庭。</w:t>
      </w:r>
    </w:p>
    <w:p w14:paraId="665B3555">
      <w:pPr>
        <w:spacing w:after="0"/>
        <w:ind w:left="0"/>
        <w:jc w:val="both"/>
      </w:pPr>
      <w:r>
        <w:rPr>
          <w:rFonts w:ascii="Times New Roman"/>
          <w:b w:val="0"/>
          <w:i w:val="0"/>
          <w:color w:val="000000"/>
          <w:sz w:val="28"/>
        </w:rPr>
        <w:t>
      9. 专家应以书面形式提交鉴定结论并在庭审中宣读，随后可依照本法典第374条规定接受质询。鉴定结论应作为卷宗附件。</w:t>
      </w:r>
    </w:p>
    <w:p w14:paraId="0E238F3C">
      <w:pPr>
        <w:spacing w:after="0"/>
        <w:ind w:left="0"/>
        <w:jc w:val="both"/>
      </w:pPr>
      <w:r>
        <w:rPr>
          <w:rFonts w:ascii="Times New Roman"/>
          <w:b w:val="0"/>
          <w:i w:val="0"/>
          <w:color w:val="000000"/>
          <w:sz w:val="28"/>
        </w:rPr>
        <w:t>
      10. 在本法第287条规定的案件中，经法庭审判审查后，法院可指派补充或复核审查。</w:t>
      </w:r>
    </w:p>
    <w:p w14:paraId="3D872BFE">
      <w:pPr>
        <w:spacing w:after="0"/>
        <w:ind w:left="0"/>
        <w:jc w:val="both"/>
      </w:pPr>
      <w:r>
        <w:rPr>
          <w:rFonts w:ascii="Times New Roman"/>
          <w:b w:val="0"/>
          <w:i w:val="0"/>
          <w:color w:val="000000"/>
          <w:sz w:val="28"/>
        </w:rPr>
        <w:t>
      11. 若传唤在审前程序中出具结论的专家出庭，法院在结论宣读后，如未引发当事人异议，有权不另行指定鉴定，仅限于对专家进行询问。</w:t>
      </w:r>
    </w:p>
    <w:p w14:paraId="02BCF0F1">
      <w:pPr>
        <w:spacing w:after="0"/>
        <w:ind w:left="0"/>
        <w:jc w:val="left"/>
      </w:pPr>
      <w:r>
        <w:rPr>
          <w:rFonts w:ascii="Times New Roman"/>
          <w:b/>
          <w:i w:val="0"/>
          <w:color w:val="000000"/>
        </w:rPr>
        <w:t xml:space="preserve"> 第三百七十四条 专家质询</w:t>
      </w:r>
    </w:p>
    <w:p w14:paraId="7CD6980F">
      <w:pPr>
        <w:spacing w:after="0"/>
        <w:ind w:left="0"/>
        <w:jc w:val="both"/>
      </w:pPr>
      <w:r>
        <w:rPr>
          <w:rFonts w:ascii="Times New Roman"/>
          <w:b w:val="0"/>
          <w:i w:val="0"/>
          <w:color w:val="000000"/>
          <w:sz w:val="28"/>
        </w:rPr>
        <w:t>
      1. 专家质询仅可在结论宣读后进行，以征询其解释、澄清或补充说明，并须符合本法典第285条第四款规定。</w:t>
      </w:r>
    </w:p>
    <w:p w14:paraId="5EA2327C">
      <w:pPr>
        <w:spacing w:after="0"/>
        <w:ind w:left="0"/>
        <w:jc w:val="both"/>
      </w:pPr>
      <w:r>
        <w:rPr>
          <w:rFonts w:ascii="Times New Roman"/>
          <w:b w:val="0"/>
          <w:i w:val="0"/>
          <w:color w:val="000000"/>
          <w:sz w:val="28"/>
        </w:rPr>
        <w:t>
      2. 首先由申请鉴定的一方当事人询问专家。</w:t>
      </w:r>
    </w:p>
    <w:p w14:paraId="5E6FF89D">
      <w:pPr>
        <w:spacing w:after="0"/>
        <w:ind w:left="0"/>
        <w:jc w:val="both"/>
      </w:pPr>
      <w:r>
        <w:rPr>
          <w:rFonts w:ascii="Times New Roman"/>
          <w:b w:val="0"/>
          <w:i w:val="0"/>
          <w:color w:val="000000"/>
          <w:sz w:val="28"/>
        </w:rPr>
        <w:t>
      3. 若鉴定系当事人协议或刑事诉讼机关主动申请，应由控方先行询问，再由辩方询问。</w:t>
      </w:r>
    </w:p>
    <w:p w14:paraId="55427347">
      <w:pPr>
        <w:spacing w:after="0"/>
        <w:ind w:left="0"/>
        <w:jc w:val="both"/>
      </w:pPr>
      <w:r>
        <w:rPr>
          <w:rFonts w:ascii="Times New Roman"/>
          <w:b w:val="0"/>
          <w:i w:val="0"/>
          <w:color w:val="000000"/>
          <w:sz w:val="28"/>
        </w:rPr>
        <w:t>
      4. 法院有权在询问任何阶段向专家提问。</w:t>
      </w:r>
    </w:p>
    <w:p w14:paraId="73525AD9">
      <w:pPr>
        <w:spacing w:after="0"/>
        <w:ind w:left="0"/>
        <w:jc w:val="left"/>
      </w:pPr>
      <w:r>
        <w:rPr>
          <w:rFonts w:ascii="Times New Roman"/>
          <w:b/>
          <w:i w:val="0"/>
          <w:color w:val="000000"/>
        </w:rPr>
        <w:t xml:space="preserve"> 第三百七十五条 物证检验</w:t>
      </w:r>
    </w:p>
    <w:p w14:paraId="0EED9DBD">
      <w:pPr>
        <w:spacing w:after="0"/>
        <w:ind w:left="0"/>
        <w:jc w:val="both"/>
      </w:pPr>
      <w:r>
        <w:rPr>
          <w:rFonts w:ascii="Times New Roman"/>
          <w:b w:val="0"/>
          <w:i w:val="0"/>
          <w:color w:val="000000"/>
          <w:sz w:val="28"/>
        </w:rPr>
        <w:t>
      1. 侦查期间移交本案及新提交的物证，须在司法调查阶段进行检验并向当事人展示。物证检验可在法庭审理期间应双方当事人请求或法院主动要求随时进行。 可向证人、专家及专业人员展示物证供其检验。接受物证检验的人员有权向法庭陈述检验过程中发现的与案件相关的具体情况。</w:t>
      </w:r>
    </w:p>
    <w:p w14:paraId="1060389C">
      <w:pPr>
        <w:spacing w:after="0"/>
        <w:ind w:left="0"/>
        <w:jc w:val="both"/>
      </w:pPr>
      <w:r>
        <w:rPr>
          <w:rFonts w:ascii="Times New Roman"/>
          <w:b w:val="0"/>
          <w:i w:val="0"/>
          <w:color w:val="000000"/>
          <w:sz w:val="28"/>
        </w:rPr>
        <w:t>
      2. 法院可依照本条第一款规定的规则，在物证所在地进行查验。</w:t>
      </w:r>
    </w:p>
    <w:p w14:paraId="45ECD0E4">
      <w:pPr>
        <w:spacing w:after="0"/>
        <w:ind w:left="0"/>
        <w:jc w:val="left"/>
      </w:pPr>
      <w:r>
        <w:rPr>
          <w:rFonts w:ascii="Times New Roman"/>
          <w:b/>
          <w:i w:val="0"/>
          <w:color w:val="000000"/>
        </w:rPr>
        <w:t xml:space="preserve"> 第三百七十六条 侦查行动记录与文件的宣读</w:t>
      </w:r>
    </w:p>
    <w:p w14:paraId="453E2575">
      <w:pPr>
        <w:spacing w:after="0"/>
        <w:ind w:left="0"/>
        <w:jc w:val="both"/>
      </w:pPr>
      <w:r>
        <w:rPr>
          <w:rFonts w:ascii="Times New Roman"/>
          <w:b w:val="0"/>
          <w:i w:val="0"/>
          <w:color w:val="000000"/>
          <w:sz w:val="28"/>
        </w:rPr>
        <w:t xml:space="preserve">
      经查验、检验、扣押、搜查、财产扣押、拘留、指认、调查实验、监听等程序确立的调查行动笔录，以及附于案卷或于庭审中提交的文件，若载明或证明与案件相关的事实，应全部或部分予以披露。庭审中提交的文件可经法院裁定附卷。 </w:t>
      </w:r>
    </w:p>
    <w:p w14:paraId="0201F4D1">
      <w:pPr>
        <w:spacing w:after="0"/>
        <w:ind w:left="0"/>
        <w:jc w:val="left"/>
      </w:pPr>
      <w:r>
        <w:rPr>
          <w:rFonts w:ascii="Times New Roman"/>
          <w:b/>
          <w:i w:val="0"/>
          <w:color w:val="000000"/>
        </w:rPr>
        <w:t xml:space="preserve"> 第三百七十七条 被告人、被害人、证人陈述及调查行动记录与文件的宣读程序</w:t>
      </w:r>
    </w:p>
    <w:p w14:paraId="39027478">
      <w:pPr>
        <w:spacing w:after="0"/>
        <w:ind w:left="0"/>
        <w:jc w:val="both"/>
      </w:pPr>
      <w:r>
        <w:rPr>
          <w:rFonts w:ascii="Times New Roman"/>
          <w:b w:val="0"/>
          <w:i w:val="0"/>
          <w:color w:val="000000"/>
          <w:sz w:val="28"/>
        </w:rPr>
        <w:t>
      在本法典第368条、第372条及第376条规定的情形下，被告、受害人、证人的证言，以及调查行动记录和文件，应由要求披露的一方或由法院予以公开。</w:t>
      </w:r>
    </w:p>
    <w:p w14:paraId="1EC4B536">
      <w:pPr>
        <w:spacing w:after="0"/>
        <w:ind w:left="0"/>
        <w:jc w:val="left"/>
      </w:pPr>
      <w:r>
        <w:rPr>
          <w:rFonts w:ascii="Times New Roman"/>
          <w:b/>
          <w:i w:val="0"/>
          <w:color w:val="000000"/>
        </w:rPr>
        <w:t xml:space="preserve"> 第三百七十八条 现场及场所勘查</w:t>
      </w:r>
    </w:p>
    <w:p w14:paraId="11918786">
      <w:pPr>
        <w:spacing w:after="0"/>
        <w:ind w:left="0"/>
        <w:jc w:val="both"/>
      </w:pPr>
      <w:r>
        <w:rPr>
          <w:rFonts w:ascii="Times New Roman"/>
          <w:b w:val="0"/>
          <w:i w:val="0"/>
          <w:color w:val="000000"/>
          <w:sz w:val="28"/>
        </w:rPr>
        <w:t>
      1. 区域或场所的勘验由法院在当事人参与下进行，必要时可邀请证人、专家、专员参与。</w:t>
      </w:r>
    </w:p>
    <w:p w14:paraId="7B0B5BD7">
      <w:pPr>
        <w:spacing w:after="0"/>
        <w:ind w:left="0"/>
        <w:jc w:val="both"/>
      </w:pPr>
      <w:r>
        <w:rPr>
          <w:rFonts w:ascii="Times New Roman"/>
          <w:b w:val="0"/>
          <w:i w:val="0"/>
          <w:color w:val="000000"/>
          <w:sz w:val="28"/>
        </w:rPr>
        <w:t>
      2. 抵达勘验地点后，审判长宣布继续开庭审理，法庭随即进行勘验。此时可就勘验事项向被告人、被害人、证人、专家及技术人员提问。</w:t>
      </w:r>
    </w:p>
    <w:p w14:paraId="0181A045">
      <w:pPr>
        <w:spacing w:after="0"/>
        <w:ind w:left="0"/>
        <w:jc w:val="left"/>
      </w:pPr>
      <w:r>
        <w:rPr>
          <w:rFonts w:ascii="Times New Roman"/>
          <w:b/>
          <w:i w:val="0"/>
          <w:color w:val="000000"/>
        </w:rPr>
        <w:t xml:space="preserve"> 第三百七十九条 现场指认、询问、证言核实与补充、实验实施、样本采集</w:t>
      </w:r>
    </w:p>
    <w:p w14:paraId="51D8994F">
      <w:pPr>
        <w:spacing w:after="0"/>
        <w:ind w:left="0"/>
        <w:jc w:val="both"/>
      </w:pPr>
      <w:r>
        <w:rPr>
          <w:rFonts w:ascii="Times New Roman"/>
          <w:b w:val="0"/>
          <w:i w:val="0"/>
          <w:color w:val="000000"/>
          <w:sz w:val="28"/>
        </w:rPr>
        <w:t>
      1. 现场指认、勘验、证言核查与完善、实验实施及样本采集，应依据本法典第223条、第229条、第257条、第258条及第34章规定，经法院裁定在法庭审判中进行，并有当事人参与。</w:t>
      </w:r>
    </w:p>
    <w:p w14:paraId="1C468746">
      <w:pPr>
        <w:spacing w:after="0"/>
        <w:ind w:left="0"/>
        <w:jc w:val="both"/>
      </w:pPr>
      <w:r>
        <w:rPr>
          <w:rFonts w:ascii="Times New Roman"/>
          <w:b w:val="0"/>
          <w:i w:val="0"/>
          <w:color w:val="000000"/>
          <w:sz w:val="28"/>
        </w:rPr>
        <w:t>
      2. 若案件情况需要，可通过不公开庭审进行现场指认、勘验、实验及取样。</w:t>
      </w:r>
    </w:p>
    <w:p w14:paraId="0B1F9695">
      <w:pPr>
        <w:spacing w:after="0"/>
        <w:ind w:left="0"/>
        <w:jc w:val="both"/>
      </w:pPr>
      <w:r>
        <w:rPr>
          <w:rFonts w:ascii="Times New Roman"/>
          <w:b w:val="0"/>
          <w:i w:val="0"/>
          <w:color w:val="000000"/>
          <w:sz w:val="28"/>
        </w:rPr>
        <w:t>
      3. 涉及被检查者暴露身体部位的检查，应由医生或其他专业人员在单独房间进行，并由其编制签署检查证明书。随后，相关人员返回法庭，在当事人及被检查者在场情况下，向法庭说明被检查者身体上发现的痕迹和体征（如有），并回答当事人及法官的提问。检查证明书应附卷存案。</w:t>
      </w:r>
    </w:p>
    <w:p w14:paraId="37519D8B">
      <w:pPr>
        <w:spacing w:after="0"/>
        <w:ind w:left="0"/>
        <w:jc w:val="left"/>
      </w:pPr>
      <w:r>
        <w:rPr>
          <w:rFonts w:ascii="Times New Roman"/>
          <w:b/>
          <w:i w:val="0"/>
          <w:color w:val="000000"/>
        </w:rPr>
        <w:t xml:space="preserve"> 第三百七十九条之1 法院审理民事诉讼</w:t>
      </w:r>
    </w:p>
    <w:p w14:paraId="5056C8D9">
      <w:pPr>
        <w:spacing w:after="0"/>
        <w:ind w:left="0"/>
        <w:jc w:val="both"/>
      </w:pPr>
      <w:r>
        <w:rPr>
          <w:rFonts w:ascii="Times New Roman"/>
          <w:b w:val="0"/>
          <w:i w:val="0"/>
          <w:color w:val="000000"/>
          <w:sz w:val="28"/>
        </w:rPr>
        <w:t>
      1. 法院依照本法典第二十章规定，在庭审中审理民事诉讼请求。</w:t>
      </w:r>
    </w:p>
    <w:p w14:paraId="47410BFA">
      <w:pPr>
        <w:spacing w:after="0"/>
        <w:ind w:left="0"/>
        <w:jc w:val="both"/>
      </w:pPr>
      <w:r>
        <w:rPr>
          <w:rFonts w:ascii="Times New Roman"/>
          <w:b w:val="0"/>
          <w:i w:val="0"/>
          <w:color w:val="000000"/>
          <w:sz w:val="28"/>
        </w:rPr>
        <w:t>
      2. 诉讼参与人可为解决民事请求额外提交证据。同时须说明欲举证的事实对案件重要性的具体依据。</w:t>
      </w:r>
    </w:p>
    <w:p w14:paraId="358C2C96">
      <w:pPr>
        <w:spacing w:after="0"/>
        <w:ind w:left="0"/>
        <w:jc w:val="both"/>
      </w:pPr>
      <w:r>
        <w:rPr>
          <w:rFonts w:ascii="Times New Roman"/>
          <w:b w:val="0"/>
          <w:i w:val="0"/>
          <w:color w:val="000000"/>
          <w:sz w:val="28"/>
        </w:rPr>
        <w:t>
      3. 证据须在法院规定的期限内提交。</w:t>
      </w:r>
    </w:p>
    <w:p w14:paraId="0AD702A7">
      <w:pPr>
        <w:spacing w:after="0"/>
        <w:ind w:left="0"/>
        <w:jc w:val="left"/>
      </w:pPr>
      <w:r>
        <w:rPr>
          <w:rFonts w:ascii="Times New Roman"/>
          <w:b w:val="0"/>
          <w:i w:val="0"/>
          <w:color w:val="FF0000"/>
          <w:sz w:val="28"/>
        </w:rPr>
        <w:t>      注：根据哈萨克斯坦共和国2021年12月27日第88-VII号法律，第44章增设第379-1条（自首次正式公布之日起十个日历日后施行）。</w:t>
      </w:r>
      <w:r>
        <w:br w:type="textWrapping"/>
      </w:r>
      <w:r>
        <w:rPr>
          <w:rFonts w:ascii="Times New Roman"/>
          <w:b w:val="0"/>
          <w:i w:val="0"/>
          <w:color w:val="000000"/>
          <w:sz w:val="28"/>
        </w:rPr>
        <w:t xml:space="preserve"> </w:t>
      </w:r>
    </w:p>
    <w:p w14:paraId="7CAB05AE">
      <w:pPr>
        <w:spacing w:after="0"/>
        <w:ind w:left="0"/>
        <w:jc w:val="left"/>
      </w:pPr>
      <w:r>
        <w:rPr>
          <w:rFonts w:ascii="Times New Roman"/>
          <w:b/>
          <w:i w:val="0"/>
          <w:color w:val="000000"/>
        </w:rPr>
        <w:t xml:space="preserve"> 第380条 证据审查的限制</w:t>
      </w:r>
    </w:p>
    <w:p w14:paraId="73E04039">
      <w:pPr>
        <w:spacing w:after="0"/>
        <w:ind w:left="0"/>
        <w:jc w:val="both"/>
      </w:pPr>
      <w:r>
        <w:rPr>
          <w:rFonts w:ascii="Times New Roman"/>
          <w:b w:val="0"/>
          <w:i w:val="0"/>
          <w:color w:val="000000"/>
          <w:sz w:val="28"/>
        </w:rPr>
        <w:t>
      1. 检察官可请求将控方证据审查范围限于该请求提出时已审议的证据。法院听取各方意见后，有权准予该请求。</w:t>
      </w:r>
    </w:p>
    <w:p w14:paraId="6DFC7E70">
      <w:pPr>
        <w:spacing w:after="0"/>
        <w:ind w:left="0"/>
        <w:jc w:val="both"/>
      </w:pPr>
      <w:r>
        <w:rPr>
          <w:rFonts w:ascii="Times New Roman"/>
          <w:b w:val="0"/>
          <w:i w:val="0"/>
          <w:color w:val="000000"/>
          <w:sz w:val="28"/>
        </w:rPr>
        <w:t>
      2. 辩护方有权拒绝研究应被告、辩护律师、被告法定代理人、民事被告或其代表请求提交并附于案卷的证据。此类拒绝对法院具有约束力。</w:t>
      </w:r>
    </w:p>
    <w:p w14:paraId="5ACFEE2C">
      <w:pPr>
        <w:spacing w:after="0"/>
        <w:ind w:left="0"/>
        <w:jc w:val="left"/>
      </w:pPr>
      <w:r>
        <w:rPr>
          <w:rFonts w:ascii="Times New Roman"/>
          <w:b/>
          <w:i w:val="0"/>
          <w:color w:val="000000"/>
        </w:rPr>
        <w:t xml:space="preserve"> 第三百八十一条 司法调查的终结</w:t>
      </w:r>
    </w:p>
    <w:p w14:paraId="47E81E60">
      <w:pPr>
        <w:spacing w:after="0"/>
        <w:ind w:left="0"/>
        <w:jc w:val="both"/>
      </w:pPr>
      <w:r>
        <w:rPr>
          <w:rFonts w:ascii="Times New Roman"/>
          <w:b w:val="0"/>
          <w:i w:val="0"/>
          <w:color w:val="000000"/>
          <w:sz w:val="28"/>
        </w:rPr>
        <w:t>
      1. 证据研究结束后，审判长应当：</w:t>
      </w:r>
    </w:p>
    <w:p w14:paraId="04C03CC6">
      <w:pPr>
        <w:spacing w:after="0"/>
        <w:ind w:left="0"/>
        <w:jc w:val="both"/>
      </w:pPr>
      <w:r>
        <w:rPr>
          <w:rFonts w:ascii="Times New Roman"/>
          <w:b w:val="0"/>
          <w:i w:val="0"/>
          <w:color w:val="000000"/>
          <w:sz w:val="28"/>
        </w:rPr>
        <w:t>
      1）向当事人说明现已进入辩论阶段，法院在作出判决时仅可依据司法调查中审议的证据；</w:t>
      </w:r>
    </w:p>
    <w:p w14:paraId="17DD4D0D">
      <w:pPr>
        <w:spacing w:after="0"/>
        <w:ind w:left="0"/>
        <w:jc w:val="both"/>
      </w:pPr>
      <w:r>
        <w:rPr>
          <w:rFonts w:ascii="Times New Roman"/>
          <w:b w:val="0"/>
          <w:i w:val="0"/>
          <w:color w:val="000000"/>
          <w:sz w:val="28"/>
        </w:rPr>
        <w:t>
      2）询问当事人是否希望补充司法调查及具体方式。</w:t>
      </w:r>
    </w:p>
    <w:p w14:paraId="357A34FC">
      <w:pPr>
        <w:spacing w:after="0"/>
        <w:ind w:left="0"/>
        <w:jc w:val="both"/>
      </w:pPr>
      <w:r>
        <w:rPr>
          <w:rFonts w:ascii="Times New Roman"/>
          <w:b w:val="0"/>
          <w:i w:val="0"/>
          <w:color w:val="000000"/>
          <w:sz w:val="28"/>
        </w:rPr>
        <w:t>
      2. 若存在补充司法调查的申请，法院应讨论并裁决该申请。</w:t>
      </w:r>
    </w:p>
    <w:p w14:paraId="3C6067EB">
      <w:pPr>
        <w:spacing w:after="0"/>
        <w:ind w:left="0"/>
        <w:jc w:val="both"/>
      </w:pPr>
      <w:r>
        <w:rPr>
          <w:rFonts w:ascii="Times New Roman"/>
          <w:b w:val="0"/>
          <w:i w:val="0"/>
          <w:color w:val="000000"/>
          <w:sz w:val="28"/>
        </w:rPr>
        <w:t>
      3. 经裁决请求并完成必要法律程序后，或当补充司法调查请求未获受理或被法院合理驳回时，主审法官应宣布司法调查程序终结。</w:t>
      </w:r>
    </w:p>
    <w:p w14:paraId="39B3AD2F">
      <w:pPr>
        <w:spacing w:after="0"/>
        <w:ind w:left="0"/>
        <w:jc w:val="left"/>
      </w:pPr>
      <w:r>
        <w:rPr>
          <w:rFonts w:ascii="Times New Roman"/>
          <w:b/>
          <w:i w:val="0"/>
          <w:color w:val="000000"/>
        </w:rPr>
        <w:t xml:space="preserve"> 第三百八十二条 简易程序审理案件</w:t>
      </w:r>
    </w:p>
    <w:p w14:paraId="3BD4647D">
      <w:pPr>
        <w:spacing w:after="0"/>
        <w:ind w:left="0"/>
        <w:jc w:val="both"/>
      </w:pPr>
      <w:r>
        <w:rPr>
          <w:rFonts w:ascii="Times New Roman"/>
          <w:b w:val="0"/>
          <w:i w:val="0"/>
          <w:color w:val="000000"/>
          <w:sz w:val="28"/>
        </w:rPr>
        <w:t>
      1. 对轻罪、中罪及重罪适用简易审判程序须满足下列条件：</w:t>
      </w:r>
    </w:p>
    <w:p w14:paraId="107489BA">
      <w:pPr>
        <w:spacing w:after="0"/>
        <w:ind w:left="0"/>
        <w:jc w:val="both"/>
      </w:pPr>
      <w:r>
        <w:rPr>
          <w:rFonts w:ascii="Times New Roman"/>
          <w:b w:val="0"/>
          <w:i w:val="0"/>
          <w:color w:val="000000"/>
          <w:sz w:val="28"/>
        </w:rPr>
        <w:t>
      1）被告人完全承认其罪行，包括犯罪造成的损害数额及对其提出的索赔；</w:t>
      </w:r>
    </w:p>
    <w:p w14:paraId="69316097">
      <w:pPr>
        <w:spacing w:after="0"/>
        <w:ind w:left="0"/>
        <w:jc w:val="both"/>
      </w:pPr>
      <w:r>
        <w:rPr>
          <w:rFonts w:ascii="Times New Roman"/>
          <w:b w:val="0"/>
          <w:i w:val="0"/>
          <w:color w:val="000000"/>
          <w:sz w:val="28"/>
        </w:rPr>
        <w:t>
      2）审前程序中未发生本法典规定的程序参与者权利受侵害情形；</w:t>
      </w:r>
    </w:p>
    <w:p w14:paraId="76C65922">
      <w:pPr>
        <w:spacing w:after="0"/>
        <w:ind w:left="0"/>
        <w:jc w:val="both"/>
      </w:pPr>
      <w:r>
        <w:rPr>
          <w:rFonts w:ascii="Times New Roman"/>
          <w:b w:val="0"/>
          <w:i w:val="0"/>
          <w:color w:val="000000"/>
          <w:sz w:val="28"/>
        </w:rPr>
        <w:t>
      3) 诉讼参与人对本案所收集证据的相关性与可采性无异议，且不坚持在庭审中进行证据审查；</w:t>
      </w:r>
    </w:p>
    <w:p w14:paraId="0CBE163B">
      <w:pPr>
        <w:spacing w:after="0"/>
        <w:ind w:left="0"/>
        <w:jc w:val="both"/>
      </w:pPr>
      <w:r>
        <w:rPr>
          <w:rFonts w:ascii="Times New Roman"/>
          <w:b w:val="0"/>
          <w:i w:val="0"/>
          <w:color w:val="000000"/>
          <w:sz w:val="28"/>
        </w:rPr>
        <w:t>
      4）适用速审程序时；</w:t>
      </w:r>
    </w:p>
    <w:p w14:paraId="693F8CC4">
      <w:pPr>
        <w:spacing w:after="0"/>
        <w:ind w:left="0"/>
        <w:jc w:val="both"/>
      </w:pPr>
      <w:r>
        <w:rPr>
          <w:rFonts w:ascii="Times New Roman"/>
          <w:b w:val="0"/>
          <w:i w:val="0"/>
          <w:color w:val="000000"/>
          <w:sz w:val="28"/>
        </w:rPr>
        <w:t>
      5）通过调解达成和解协议时。</w:t>
      </w:r>
    </w:p>
    <w:p w14:paraId="479A7B33">
      <w:pPr>
        <w:spacing w:after="0"/>
        <w:ind w:left="0"/>
        <w:jc w:val="both"/>
      </w:pPr>
      <w:r>
        <w:rPr>
          <w:rFonts w:ascii="Times New Roman"/>
          <w:b w:val="0"/>
          <w:i w:val="0"/>
          <w:color w:val="000000"/>
          <w:sz w:val="28"/>
        </w:rPr>
        <w:t>
      2. 简易审判程序仅包含对被告人、被害人的询问，对通过调解达成和解协议情况的确认，以及关于民事赔偿请求支付时间与程序、诉讼费用的质询。简易审判须在十日内完成，特殊情况下经法官作出有理有据的裁定可延长至二十日。</w:t>
      </w:r>
    </w:p>
    <w:p w14:paraId="78EC6D2E">
      <w:pPr>
        <w:spacing w:after="0"/>
        <w:ind w:left="0"/>
        <w:jc w:val="both"/>
      </w:pPr>
      <w:r>
        <w:rPr>
          <w:rFonts w:ascii="Times New Roman"/>
          <w:b w:val="0"/>
          <w:i w:val="0"/>
          <w:color w:val="000000"/>
          <w:sz w:val="28"/>
        </w:rPr>
        <w:t xml:space="preserve">
      3. 若审理过程中发现存在妨碍简易诉讼的情形，法院应决定进行完整的司法调查。 </w:t>
      </w:r>
    </w:p>
    <w:p w14:paraId="18911753">
      <w:pPr>
        <w:spacing w:after="0"/>
        <w:ind w:left="0"/>
        <w:jc w:val="left"/>
      </w:pPr>
      <w:r>
        <w:rPr>
          <w:rFonts w:ascii="Times New Roman"/>
          <w:b w:val="0"/>
          <w:i w:val="0"/>
          <w:color w:val="FF0000"/>
          <w:sz w:val="28"/>
        </w:rPr>
        <w:t>      脚注。第382条经哈萨克斯坦共和国2019年12月27日第292-VІ号法律修订（颁布程序参见第2条）；经2021年12月27日第88-VII号法律修订（自首次正式公布之日起十个日历日后生效）。</w:t>
      </w:r>
      <w:r>
        <w:br w:type="textWrapping"/>
      </w:r>
      <w:r>
        <w:rPr>
          <w:rFonts w:ascii="Times New Roman"/>
          <w:b w:val="0"/>
          <w:i w:val="0"/>
          <w:color w:val="000000"/>
          <w:sz w:val="28"/>
        </w:rPr>
        <w:t xml:space="preserve"> </w:t>
      </w:r>
    </w:p>
    <w:p w14:paraId="225F6A1C">
      <w:pPr>
        <w:spacing w:after="0"/>
        <w:ind w:left="0"/>
        <w:jc w:val="left"/>
      </w:pPr>
      <w:r>
        <w:rPr>
          <w:rFonts w:ascii="Times New Roman"/>
          <w:b/>
          <w:i w:val="0"/>
          <w:color w:val="000000"/>
        </w:rPr>
        <w:t xml:space="preserve"> 第四十五章 辩论程序与被告最后陈述第三百八十三条 辩论内容与程序</w:t>
      </w:r>
    </w:p>
    <w:p w14:paraId="1A089EEF">
      <w:pPr>
        <w:spacing w:after="0"/>
        <w:ind w:left="0"/>
        <w:jc w:val="both"/>
      </w:pPr>
      <w:r>
        <w:rPr>
          <w:rFonts w:ascii="Times New Roman"/>
          <w:b w:val="0"/>
          <w:i w:val="0"/>
          <w:color w:val="000000"/>
          <w:sz w:val="28"/>
        </w:rPr>
        <w:t>
      1. 司法调查结束后，审判长宣布进入辩论程序，并向辩论参与者说明：其发言不得涉及庭审中未审查的材料。如需向法院提交新证据，可申请重新开庭进行司法调查。</w:t>
      </w:r>
    </w:p>
    <w:p w14:paraId="33354C82">
      <w:pPr>
        <w:spacing w:after="0"/>
        <w:ind w:left="0"/>
        <w:jc w:val="both"/>
      </w:pPr>
      <w:r>
        <w:rPr>
          <w:rFonts w:ascii="Times New Roman"/>
          <w:b w:val="0"/>
          <w:i w:val="0"/>
          <w:color w:val="000000"/>
          <w:sz w:val="28"/>
        </w:rPr>
        <w:t>
      2. 应辩论参与者请求，可给予其准备辩论的时间，主审法官应宣布休庭并说明休庭时长。</w:t>
      </w:r>
    </w:p>
    <w:p w14:paraId="20BC2AF4">
      <w:pPr>
        <w:spacing w:after="0"/>
        <w:ind w:left="0"/>
        <w:jc w:val="both"/>
      </w:pPr>
      <w:r>
        <w:rPr>
          <w:rFonts w:ascii="Times New Roman"/>
          <w:b w:val="0"/>
          <w:i w:val="0"/>
          <w:color w:val="000000"/>
          <w:sz w:val="28"/>
        </w:rPr>
        <w:t>
      3. 辩论环节包括：检察官、受害人或其代理人、民事原告与民事被告或其代理人、被告及辩护律师的陈述。在程序协议或调解程序和解协议案件的简易司法调查中，不举行辩论。诉讼参与人的陈述顺序由法院根据其提议确定，但检察官始终先行陈述。</w:t>
      </w:r>
    </w:p>
    <w:p w14:paraId="18B7BA58">
      <w:pPr>
        <w:spacing w:after="0"/>
        <w:ind w:left="0"/>
        <w:jc w:val="both"/>
      </w:pPr>
      <w:r>
        <w:rPr>
          <w:rFonts w:ascii="Times New Roman"/>
          <w:b w:val="0"/>
          <w:i w:val="0"/>
          <w:color w:val="000000"/>
          <w:sz w:val="28"/>
        </w:rPr>
        <w:t>
      4. 若公诉由多名检察官共同提起，且案件涉及多名受害人、辩护律师、民事被告及其代理人、民事原告及其代理人、被告人时，主审法官应给予其协商发言顺序的时间。 必要时，法庭可宣布休庭协商。若各方未能就发言顺序达成一致，法院听取各方意见后，应裁定发言顺序。</w:t>
      </w:r>
    </w:p>
    <w:p w14:paraId="7F6B5F0B">
      <w:pPr>
        <w:spacing w:after="0"/>
        <w:ind w:left="0"/>
        <w:jc w:val="both"/>
      </w:pPr>
      <w:r>
        <w:rPr>
          <w:rFonts w:ascii="Times New Roman"/>
          <w:b w:val="0"/>
          <w:i w:val="0"/>
          <w:color w:val="000000"/>
          <w:sz w:val="28"/>
        </w:rPr>
        <w:t>
      5. 法院不得以特定时限限制辩论长度，但主审法官有权制止辩论参与者涉及与本案无关的情节，或基于未在庭审中研习的证据进行陈述。</w:t>
      </w:r>
    </w:p>
    <w:p w14:paraId="398DD7BC">
      <w:pPr>
        <w:spacing w:after="0"/>
        <w:ind w:left="0"/>
        <w:jc w:val="both"/>
      </w:pPr>
      <w:r>
        <w:rPr>
          <w:rFonts w:ascii="Times New Roman"/>
          <w:b w:val="0"/>
          <w:i w:val="0"/>
          <w:color w:val="000000"/>
          <w:sz w:val="28"/>
        </w:rPr>
        <w:t>
      6. 全体辩论参与者陈述完毕后，各方均有权就当事人代表陈述内容进行一次简要异议或评论（补充发言）。最后评论权在任何情况下均归被告及其辩护律师所有。</w:t>
      </w:r>
    </w:p>
    <w:p w14:paraId="12176CB1">
      <w:pPr>
        <w:spacing w:after="0"/>
        <w:ind w:left="0"/>
        <w:jc w:val="both"/>
      </w:pPr>
      <w:r>
        <w:rPr>
          <w:rFonts w:ascii="Times New Roman"/>
          <w:b w:val="0"/>
          <w:i w:val="0"/>
          <w:color w:val="000000"/>
          <w:sz w:val="28"/>
        </w:rPr>
        <w:t>
      7. 辩论参与者可就本法典第390条第一部分第1至6款规定事项，向法院提交书面判决建议措辞。该建议措辞对法院不具约束力。</w:t>
      </w:r>
    </w:p>
    <w:p w14:paraId="742617A7">
      <w:pPr>
        <w:spacing w:after="0"/>
        <w:ind w:left="0"/>
        <w:jc w:val="left"/>
      </w:pPr>
      <w:r>
        <w:rPr>
          <w:rFonts w:ascii="Times New Roman"/>
          <w:b/>
          <w:i w:val="0"/>
          <w:color w:val="000000"/>
        </w:rPr>
        <w:t xml:space="preserve"> 第三百八十四条 被告人最后陈述</w:t>
      </w:r>
    </w:p>
    <w:p w14:paraId="16A35884">
      <w:pPr>
        <w:spacing w:after="0"/>
        <w:ind w:left="0"/>
        <w:jc w:val="both"/>
      </w:pPr>
      <w:r>
        <w:rPr>
          <w:rFonts w:ascii="Times New Roman"/>
          <w:b w:val="0"/>
          <w:i w:val="0"/>
          <w:color w:val="000000"/>
          <w:sz w:val="28"/>
        </w:rPr>
        <w:t>
      1. 辩论结束后，主审法官应给予被告最后陈述机会。被告陈述期间不得接受任何提问。</w:t>
      </w:r>
    </w:p>
    <w:p w14:paraId="6EF7EF68">
      <w:pPr>
        <w:spacing w:after="0"/>
        <w:ind w:left="0"/>
        <w:jc w:val="both"/>
      </w:pPr>
      <w:r>
        <w:rPr>
          <w:rFonts w:ascii="Times New Roman"/>
          <w:b w:val="0"/>
          <w:i w:val="0"/>
          <w:color w:val="000000"/>
          <w:sz w:val="28"/>
        </w:rPr>
        <w:t>
      法院不得限制被告最后陈述的时间。若被告陈述涉及与案件无关的情节，主审法官有权终止其陈述。</w:t>
      </w:r>
    </w:p>
    <w:p w14:paraId="0623F481">
      <w:pPr>
        <w:spacing w:after="0"/>
        <w:ind w:left="0"/>
        <w:jc w:val="both"/>
      </w:pPr>
      <w:r>
        <w:rPr>
          <w:rFonts w:ascii="Times New Roman"/>
          <w:b w:val="0"/>
          <w:i w:val="0"/>
          <w:color w:val="000000"/>
          <w:sz w:val="28"/>
        </w:rPr>
        <w:t>
      2. 对于达成诉讼协议或调解程序和解协议的案件，在简易司法调查中不作被告最后陈述。</w:t>
      </w:r>
    </w:p>
    <w:p w14:paraId="3ACD8605">
      <w:pPr>
        <w:spacing w:after="0"/>
        <w:ind w:left="0"/>
        <w:jc w:val="left"/>
      </w:pPr>
      <w:r>
        <w:rPr>
          <w:rFonts w:ascii="Times New Roman"/>
          <w:b/>
          <w:i w:val="0"/>
          <w:color w:val="000000"/>
        </w:rPr>
        <w:t xml:space="preserve"> 第三百八十五条 重新开庭</w:t>
      </w:r>
    </w:p>
    <w:p w14:paraId="1CCE6D6C">
      <w:pPr>
        <w:spacing w:after="0"/>
        <w:ind w:left="0"/>
        <w:jc w:val="both"/>
      </w:pPr>
      <w:r>
        <w:rPr>
          <w:rFonts w:ascii="Times New Roman"/>
          <w:b w:val="0"/>
          <w:i w:val="0"/>
          <w:color w:val="000000"/>
          <w:sz w:val="28"/>
        </w:rPr>
        <w:t>
      如诉讼参与人或被告在最后陈述中提出与案件相关的新事实，法院应当事人申请或依职权重新开庭审理。重新开庭审理结束后，法院应重新进行辩论并给予被告最后陈述机会。</w:t>
      </w:r>
    </w:p>
    <w:p w14:paraId="396032CA">
      <w:pPr>
        <w:spacing w:after="0"/>
        <w:ind w:left="0"/>
        <w:jc w:val="left"/>
      </w:pPr>
      <w:r>
        <w:rPr>
          <w:rFonts w:ascii="Times New Roman"/>
          <w:b/>
          <w:i w:val="0"/>
          <w:color w:val="000000"/>
        </w:rPr>
        <w:t xml:space="preserve"> 第三百八十六条 法庭退庭评议</w:t>
      </w:r>
    </w:p>
    <w:p w14:paraId="47CAD4AE">
      <w:pPr>
        <w:spacing w:after="0"/>
        <w:ind w:left="0"/>
        <w:jc w:val="both"/>
      </w:pPr>
      <w:r>
        <w:rPr>
          <w:rFonts w:ascii="Times New Roman"/>
          <w:b w:val="0"/>
          <w:i w:val="0"/>
          <w:color w:val="000000"/>
          <w:sz w:val="28"/>
        </w:rPr>
        <w:t>
      1. 法庭听取被告最后陈述后，由审判长向在场人员宣告进入评议室宣判。</w:t>
      </w:r>
    </w:p>
    <w:p w14:paraId="2CD846E2">
      <w:pPr>
        <w:spacing w:after="0"/>
        <w:ind w:left="0"/>
        <w:jc w:val="both"/>
      </w:pPr>
      <w:r>
        <w:rPr>
          <w:rFonts w:ascii="Times New Roman"/>
          <w:b w:val="0"/>
          <w:i w:val="0"/>
          <w:color w:val="000000"/>
          <w:sz w:val="28"/>
        </w:rPr>
        <w:t>
      2. 法官退庭前可向诉讼参与人宣布宣判时间。</w:t>
      </w:r>
    </w:p>
    <w:p w14:paraId="099D6642">
      <w:pPr>
        <w:spacing w:after="0"/>
        <w:ind w:left="0"/>
        <w:jc w:val="left"/>
      </w:pPr>
      <w:r>
        <w:rPr>
          <w:rFonts w:ascii="Times New Roman"/>
          <w:b/>
          <w:i w:val="0"/>
          <w:color w:val="000000"/>
        </w:rPr>
        <w:t xml:space="preserve"> 第四十六章 量刑第三百八十七条 以哈萨克斯坦共和国名义量刑</w:t>
      </w:r>
    </w:p>
    <w:p w14:paraId="138C154C">
      <w:pPr>
        <w:spacing w:after="0"/>
        <w:ind w:left="0"/>
        <w:jc w:val="both"/>
      </w:pPr>
      <w:r>
        <w:rPr>
          <w:rFonts w:ascii="Times New Roman"/>
          <w:b w:val="0"/>
          <w:i w:val="0"/>
          <w:color w:val="000000"/>
          <w:sz w:val="28"/>
        </w:rPr>
        <w:t>
      哈萨克斯坦共和国法院以哈萨克斯坦共和国名义作出判决。</w:t>
      </w:r>
    </w:p>
    <w:p w14:paraId="0BFE5232">
      <w:pPr>
        <w:spacing w:after="0"/>
        <w:ind w:left="0"/>
        <w:jc w:val="left"/>
      </w:pPr>
      <w:r>
        <w:rPr>
          <w:rFonts w:ascii="Times New Roman"/>
          <w:b/>
          <w:i w:val="0"/>
          <w:color w:val="000000"/>
        </w:rPr>
        <w:t xml:space="preserve"> 第三百八十八条 判决的合法性与效力</w:t>
      </w:r>
    </w:p>
    <w:p w14:paraId="6D218938">
      <w:pPr>
        <w:spacing w:after="0"/>
        <w:ind w:left="0"/>
        <w:jc w:val="both"/>
      </w:pPr>
      <w:r>
        <w:rPr>
          <w:rFonts w:ascii="Times New Roman"/>
          <w:b w:val="0"/>
          <w:i w:val="0"/>
          <w:color w:val="000000"/>
          <w:sz w:val="28"/>
        </w:rPr>
        <w:t>
      1. 法院判决应合法且有理有据。</w:t>
      </w:r>
    </w:p>
    <w:p w14:paraId="1E09AB9B">
      <w:pPr>
        <w:spacing w:after="0"/>
        <w:ind w:left="0"/>
        <w:jc w:val="both"/>
      </w:pPr>
      <w:r>
        <w:rPr>
          <w:rFonts w:ascii="Times New Roman"/>
          <w:b w:val="0"/>
          <w:i w:val="0"/>
          <w:color w:val="000000"/>
          <w:sz w:val="28"/>
        </w:rPr>
        <w:t>
      2. 判决须符合法律规定并基于法律作出，方可认定为合法。</w:t>
      </w:r>
    </w:p>
    <w:p w14:paraId="18E24810">
      <w:pPr>
        <w:spacing w:after="0"/>
        <w:ind w:left="0"/>
        <w:jc w:val="both"/>
      </w:pPr>
      <w:r>
        <w:rPr>
          <w:rFonts w:ascii="Times New Roman"/>
          <w:b w:val="0"/>
          <w:i w:val="0"/>
          <w:color w:val="000000"/>
          <w:sz w:val="28"/>
        </w:rPr>
        <w:t>
      3. 判决须基于法庭审理中对所呈证据进行全面客观的调查后作出，方可认定为合理。</w:t>
      </w:r>
    </w:p>
    <w:p w14:paraId="406C4AC3">
      <w:pPr>
        <w:spacing w:after="0"/>
        <w:ind w:left="0"/>
        <w:jc w:val="left"/>
      </w:pPr>
      <w:r>
        <w:rPr>
          <w:rFonts w:ascii="Times New Roman"/>
          <w:b/>
          <w:i w:val="0"/>
          <w:color w:val="000000"/>
        </w:rPr>
        <w:t xml:space="preserve"> 第三百八十九条 判决秘密</w:t>
      </w:r>
    </w:p>
    <w:p w14:paraId="637AE7B0">
      <w:pPr>
        <w:spacing w:after="0"/>
        <w:ind w:left="0"/>
        <w:jc w:val="both"/>
      </w:pPr>
      <w:r>
        <w:rPr>
          <w:rFonts w:ascii="Times New Roman"/>
          <w:b w:val="0"/>
          <w:i w:val="0"/>
          <w:color w:val="000000"/>
          <w:sz w:val="28"/>
        </w:rPr>
        <w:t>
      1. 法官在作出判决时，须在排除任何外部影响的条件下审理案件。判决过程中，除法官本人外，其他人员（包括代理法官）不得在场。</w:t>
      </w:r>
    </w:p>
    <w:p w14:paraId="3C6305F2">
      <w:pPr>
        <w:spacing w:after="0"/>
        <w:ind w:left="0"/>
        <w:jc w:val="both"/>
      </w:pPr>
      <w:r>
        <w:rPr>
          <w:rFonts w:ascii="Times New Roman"/>
          <w:b w:val="0"/>
          <w:i w:val="0"/>
          <w:color w:val="000000"/>
          <w:sz w:val="28"/>
        </w:rPr>
        <w:t>
      2. 工作时间结束时及工作日期间，法官可离开审议室休息。</w:t>
      </w:r>
    </w:p>
    <w:p w14:paraId="324FEC1B">
      <w:pPr>
        <w:spacing w:after="0"/>
        <w:ind w:left="0"/>
        <w:jc w:val="both"/>
      </w:pPr>
      <w:r>
        <w:rPr>
          <w:rFonts w:ascii="Times New Roman"/>
          <w:b w:val="0"/>
          <w:i w:val="0"/>
          <w:color w:val="000000"/>
          <w:sz w:val="28"/>
        </w:rPr>
        <w:t>
      3. 判决宣告前，法官不得泄露其决定案件的意见和判断。</w:t>
      </w:r>
    </w:p>
    <w:p w14:paraId="67D19F23">
      <w:pPr>
        <w:spacing w:after="0"/>
        <w:ind w:left="0"/>
        <w:jc w:val="left"/>
      </w:pPr>
      <w:r>
        <w:rPr>
          <w:rFonts w:ascii="Times New Roman"/>
          <w:b/>
          <w:i w:val="0"/>
          <w:color w:val="000000"/>
        </w:rPr>
        <w:t xml:space="preserve"> 第三百九十条 法院在量刑时应解决的问题</w:t>
      </w:r>
    </w:p>
    <w:p w14:paraId="0B0DE6F4">
      <w:pPr>
        <w:spacing w:after="0"/>
        <w:ind w:left="0"/>
        <w:jc w:val="both"/>
      </w:pPr>
      <w:r>
        <w:rPr>
          <w:rFonts w:ascii="Times New Roman"/>
          <w:b w:val="0"/>
          <w:i w:val="0"/>
          <w:color w:val="000000"/>
          <w:sz w:val="28"/>
        </w:rPr>
        <w:t>
      1. 法院在评议室作出判决时应解决下列问题：</w:t>
      </w:r>
    </w:p>
    <w:p w14:paraId="175D138D">
      <w:pPr>
        <w:spacing w:after="0"/>
        <w:ind w:left="0"/>
        <w:jc w:val="both"/>
      </w:pPr>
      <w:r>
        <w:rPr>
          <w:rFonts w:ascii="Times New Roman"/>
          <w:b w:val="0"/>
          <w:i w:val="0"/>
          <w:color w:val="000000"/>
          <w:sz w:val="28"/>
        </w:rPr>
        <w:t>
      1) 被告被控行为是否确有发生；</w:t>
      </w:r>
    </w:p>
    <w:p w14:paraId="793A5FB5">
      <w:pPr>
        <w:spacing w:after="0"/>
        <w:ind w:left="0"/>
        <w:jc w:val="both"/>
      </w:pPr>
      <w:r>
        <w:rPr>
          <w:rFonts w:ascii="Times New Roman"/>
          <w:b w:val="0"/>
          <w:i w:val="0"/>
          <w:color w:val="000000"/>
          <w:sz w:val="28"/>
        </w:rPr>
        <w:t>
      2) 该行为是否构成刑事犯罪，以及具体适用刑法何条（条、款、项）；</w:t>
      </w:r>
    </w:p>
    <w:p w14:paraId="3FDC2222">
      <w:pPr>
        <w:spacing w:after="0"/>
        <w:ind w:left="0"/>
        <w:jc w:val="both"/>
      </w:pPr>
      <w:r>
        <w:rPr>
          <w:rFonts w:ascii="Times New Roman"/>
          <w:b w:val="0"/>
          <w:i w:val="0"/>
          <w:color w:val="000000"/>
          <w:sz w:val="28"/>
        </w:rPr>
        <w:t>
      3）被告实施该行为的事实是否得到证实；</w:t>
      </w:r>
    </w:p>
    <w:p w14:paraId="7872D64F">
      <w:pPr>
        <w:spacing w:after="0"/>
        <w:ind w:left="0"/>
        <w:jc w:val="both"/>
      </w:pPr>
      <w:r>
        <w:rPr>
          <w:rFonts w:ascii="Times New Roman"/>
          <w:b w:val="0"/>
          <w:i w:val="0"/>
          <w:color w:val="000000"/>
          <w:sz w:val="28"/>
        </w:rPr>
        <w:t>
      4）被告人是否应为该刑事犯罪承担刑事责任；</w:t>
      </w:r>
    </w:p>
    <w:p w14:paraId="0DAD1F65">
      <w:pPr>
        <w:spacing w:after="0"/>
        <w:ind w:left="0"/>
        <w:jc w:val="both"/>
      </w:pPr>
      <w:r>
        <w:rPr>
          <w:rFonts w:ascii="Times New Roman"/>
          <w:b w:val="0"/>
          <w:i w:val="0"/>
          <w:color w:val="000000"/>
          <w:sz w:val="28"/>
        </w:rPr>
        <w:t>
      5) 是否存在减轻或加重其责任及刑罚的情节；</w:t>
      </w:r>
    </w:p>
    <w:p w14:paraId="51C200A7">
      <w:pPr>
        <w:spacing w:after="0"/>
        <w:ind w:left="0"/>
        <w:jc w:val="both"/>
      </w:pPr>
      <w:r>
        <w:rPr>
          <w:rFonts w:ascii="Times New Roman"/>
          <w:b w:val="0"/>
          <w:i w:val="0"/>
          <w:color w:val="000000"/>
          <w:sz w:val="28"/>
        </w:rPr>
        <w:t>
      6）被告是否应因实施该刑事犯罪行为受到惩罚；</w:t>
      </w:r>
    </w:p>
    <w:p w14:paraId="4BD7B976">
      <w:pPr>
        <w:spacing w:after="0"/>
        <w:ind w:left="0"/>
        <w:jc w:val="both"/>
      </w:pPr>
      <w:r>
        <w:rPr>
          <w:rFonts w:ascii="Times New Roman"/>
          <w:b w:val="0"/>
          <w:i w:val="0"/>
          <w:color w:val="000000"/>
          <w:sz w:val="28"/>
        </w:rPr>
        <w:t>
      7) 应判处被告何种刑罚；</w:t>
      </w:r>
    </w:p>
    <w:p w14:paraId="41064401">
      <w:pPr>
        <w:spacing w:after="0"/>
        <w:ind w:left="0"/>
        <w:jc w:val="both"/>
      </w:pPr>
      <w:r>
        <w:rPr>
          <w:rFonts w:ascii="Times New Roman"/>
          <w:b w:val="0"/>
          <w:i w:val="0"/>
          <w:color w:val="000000"/>
          <w:sz w:val="28"/>
        </w:rPr>
        <w:t>
      7-1) 是否已证实该财产依据《哈萨克斯坦共和国刑法典》第48条规定应予没收；</w:t>
      </w:r>
    </w:p>
    <w:p w14:paraId="79510BC6">
      <w:pPr>
        <w:spacing w:after="0"/>
        <w:ind w:left="0"/>
        <w:jc w:val="both"/>
      </w:pPr>
      <w:r>
        <w:rPr>
          <w:rFonts w:ascii="Times New Roman"/>
          <w:b w:val="0"/>
          <w:i w:val="0"/>
          <w:color w:val="000000"/>
          <w:sz w:val="28"/>
        </w:rPr>
        <w:t xml:space="preserve">
      8) 是否存在依据《哈萨克斯坦共和国刑法典》第74条、第75条和第76条规定的情形，可作出不判处罚款或免除处罚的判决，或可延期执行刑事处罚； </w:t>
      </w:r>
    </w:p>
    <w:p w14:paraId="0706BB6D">
      <w:pPr>
        <w:spacing w:after="0"/>
        <w:ind w:left="0"/>
        <w:jc w:val="both"/>
      </w:pPr>
      <w:r>
        <w:rPr>
          <w:rFonts w:ascii="Times New Roman"/>
          <w:b w:val="0"/>
          <w:i w:val="0"/>
          <w:color w:val="000000"/>
          <w:sz w:val="28"/>
        </w:rPr>
        <w:t>
      9) 判处监禁者应在何种惩教机构及何种监禁条件下服刑；</w:t>
      </w:r>
    </w:p>
    <w:p w14:paraId="3DC90061">
      <w:pPr>
        <w:spacing w:after="0"/>
        <w:ind w:left="0"/>
        <w:jc w:val="both"/>
      </w:pPr>
      <w:r>
        <w:rPr>
          <w:rFonts w:ascii="Times New Roman"/>
          <w:b w:val="0"/>
          <w:i w:val="0"/>
          <w:color w:val="000000"/>
          <w:sz w:val="28"/>
        </w:rPr>
        <w:t>
      10）若民事索赔成立，应判令何方赔偿及具体金额；</w:t>
      </w:r>
    </w:p>
    <w:p w14:paraId="102A7B73">
      <w:pPr>
        <w:spacing w:after="0"/>
        <w:ind w:left="0"/>
        <w:jc w:val="both"/>
      </w:pPr>
      <w:r>
        <w:rPr>
          <w:rFonts w:ascii="Times New Roman"/>
          <w:b w:val="0"/>
          <w:i w:val="0"/>
          <w:color w:val="000000"/>
          <w:sz w:val="28"/>
        </w:rPr>
        <w:t>
      11）为保障民事索赔或可能的没收，对查封财产采取何种处置措施；</w:t>
      </w:r>
    </w:p>
    <w:p w14:paraId="1E1A7D56">
      <w:pPr>
        <w:spacing w:after="0"/>
        <w:ind w:left="0"/>
        <w:jc w:val="both"/>
      </w:pPr>
      <w:r>
        <w:rPr>
          <w:rFonts w:ascii="Times New Roman"/>
          <w:b w:val="0"/>
          <w:i w:val="0"/>
          <w:color w:val="000000"/>
          <w:sz w:val="28"/>
        </w:rPr>
        <w:t>
      12）如何处置物证；</w:t>
      </w:r>
    </w:p>
    <w:p w14:paraId="5186DF65">
      <w:pPr>
        <w:spacing w:after="0"/>
        <w:ind w:left="0"/>
        <w:jc w:val="both"/>
      </w:pPr>
      <w:r>
        <w:rPr>
          <w:rFonts w:ascii="Times New Roman"/>
          <w:b w:val="0"/>
          <w:i w:val="0"/>
          <w:color w:val="000000"/>
          <w:sz w:val="28"/>
        </w:rPr>
        <w:t>
      13）诉讼费用应由何人承担及具体金额；</w:t>
      </w:r>
    </w:p>
    <w:p w14:paraId="58612A3B">
      <w:pPr>
        <w:spacing w:after="0"/>
        <w:ind w:left="0"/>
        <w:jc w:val="both"/>
      </w:pPr>
      <w:r>
        <w:rPr>
          <w:rFonts w:ascii="Times New Roman"/>
          <w:b w:val="0"/>
          <w:i w:val="0"/>
          <w:color w:val="000000"/>
          <w:sz w:val="28"/>
        </w:rPr>
        <w:t>
      14）法院是否应剥夺（或向哈萨克斯坦共和国总统提请剥夺）被告人的荣誉称号、军衔、特殊称号、其他称号、职级、外交等级、资格等级及国家奖章；</w:t>
      </w:r>
    </w:p>
    <w:p w14:paraId="024C9169">
      <w:pPr>
        <w:spacing w:after="0"/>
        <w:ind w:left="0"/>
        <w:jc w:val="both"/>
      </w:pPr>
      <w:r>
        <w:rPr>
          <w:rFonts w:ascii="Times New Roman"/>
          <w:b w:val="0"/>
          <w:i w:val="0"/>
          <w:color w:val="000000"/>
          <w:sz w:val="28"/>
        </w:rPr>
        <w:t>
      15) 在《哈萨克斯坦共和国刑法典》第91条规定的情形下适用强制医疗措施；</w:t>
      </w:r>
    </w:p>
    <w:p w14:paraId="36A6AF90">
      <w:pPr>
        <w:spacing w:after="0"/>
        <w:ind w:left="0"/>
        <w:jc w:val="both"/>
      </w:pPr>
      <w:r>
        <w:rPr>
          <w:rFonts w:ascii="Times New Roman"/>
          <w:b w:val="0"/>
          <w:i w:val="0"/>
          <w:color w:val="000000"/>
          <w:sz w:val="28"/>
        </w:rPr>
        <w:t>
      15-1) 在《哈萨克斯坦共和国刑法典》第98-1条和第98-2条规定的情形下适用其他刑事法律措施；</w:t>
      </w:r>
    </w:p>
    <w:p w14:paraId="3166D93C">
      <w:pPr>
        <w:spacing w:after="0"/>
        <w:ind w:left="0"/>
        <w:jc w:val="both"/>
      </w:pPr>
      <w:r>
        <w:rPr>
          <w:rFonts w:ascii="Times New Roman"/>
          <w:b w:val="0"/>
          <w:i w:val="0"/>
          <w:color w:val="000000"/>
          <w:sz w:val="28"/>
        </w:rPr>
        <w:t>
      16) 关于促进犯罪行为发生的具体情形；</w:t>
      </w:r>
    </w:p>
    <w:p w14:paraId="758020F0">
      <w:pPr>
        <w:spacing w:after="0"/>
        <w:ind w:left="0"/>
        <w:jc w:val="both"/>
      </w:pPr>
      <w:r>
        <w:rPr>
          <w:rFonts w:ascii="Times New Roman"/>
          <w:b w:val="0"/>
          <w:i w:val="0"/>
          <w:color w:val="000000"/>
          <w:sz w:val="28"/>
        </w:rPr>
        <w:t>
      17）对被告采取的预防措施；</w:t>
      </w:r>
    </w:p>
    <w:p w14:paraId="3F4DCA99">
      <w:pPr>
        <w:spacing w:after="0"/>
        <w:ind w:left="0"/>
        <w:jc w:val="both"/>
      </w:pPr>
      <w:r>
        <w:rPr>
          <w:rFonts w:ascii="Times New Roman"/>
          <w:b w:val="0"/>
          <w:i w:val="0"/>
          <w:color w:val="000000"/>
          <w:sz w:val="28"/>
        </w:rPr>
        <w:t>
      18）关于撤销或维持前文规定的缓刑；</w:t>
      </w:r>
    </w:p>
    <w:p w14:paraId="6535E9AA">
      <w:pPr>
        <w:spacing w:after="0"/>
        <w:ind w:left="0"/>
        <w:jc w:val="both"/>
      </w:pPr>
      <w:r>
        <w:rPr>
          <w:rFonts w:ascii="Times New Roman"/>
          <w:b w:val="0"/>
          <w:i w:val="0"/>
          <w:color w:val="000000"/>
          <w:sz w:val="28"/>
        </w:rPr>
        <w:t>
      19）关于取消刑事责任豁免并根据前项规定设立担保；</w:t>
      </w:r>
    </w:p>
    <w:p w14:paraId="40BD141B">
      <w:pPr>
        <w:spacing w:after="0"/>
        <w:ind w:left="0"/>
        <w:jc w:val="both"/>
      </w:pPr>
      <w:r>
        <w:rPr>
          <w:rFonts w:ascii="Times New Roman"/>
          <w:b w:val="0"/>
          <w:i w:val="0"/>
          <w:color w:val="000000"/>
          <w:sz w:val="28"/>
        </w:rPr>
        <w:t>
      2. 法院在作出无罪判决时，应就因侦查机关、检察机关、法院违法行为对被宣告无罪者造成的损害作出赔偿裁决。</w:t>
      </w:r>
    </w:p>
    <w:p w14:paraId="784B8EA1">
      <w:pPr>
        <w:spacing w:after="0"/>
        <w:ind w:left="0"/>
        <w:jc w:val="both"/>
      </w:pPr>
      <w:r>
        <w:rPr>
          <w:rFonts w:ascii="Times New Roman"/>
          <w:b w:val="0"/>
          <w:i w:val="0"/>
          <w:color w:val="000000"/>
          <w:sz w:val="28"/>
        </w:rPr>
        <w:t>
      3. 当被告被指控犯有数项刑事罪行时，法院应就本条第一部分第1)至7)项所述问题，对每项刑事罪行分别作出裁决。</w:t>
      </w:r>
    </w:p>
    <w:p w14:paraId="455B8701">
      <w:pPr>
        <w:spacing w:after="0"/>
        <w:ind w:left="0"/>
        <w:jc w:val="both"/>
      </w:pPr>
      <w:r>
        <w:rPr>
          <w:rFonts w:ascii="Times New Roman"/>
          <w:b w:val="0"/>
          <w:i w:val="0"/>
          <w:color w:val="000000"/>
          <w:sz w:val="28"/>
        </w:rPr>
        <w:t>
      4. 若多名被告被指控实施同一犯罪行为，法院应就本条第一部分所列问题分别对每位被告作出裁决，明确其在犯罪行为中的具体作用及参与程度。</w:t>
      </w:r>
    </w:p>
    <w:p w14:paraId="741F5302">
      <w:pPr>
        <w:spacing w:after="0"/>
        <w:ind w:left="0"/>
        <w:jc w:val="both"/>
      </w:pPr>
      <w:r>
        <w:rPr>
          <w:rFonts w:ascii="Times New Roman"/>
          <w:b w:val="0"/>
          <w:i w:val="0"/>
          <w:color w:val="000000"/>
          <w:sz w:val="28"/>
        </w:rPr>
        <w:t>
      5. 法院在解决本条第一部分所列主要问题后，应继续处理下列附加问题：</w:t>
      </w:r>
    </w:p>
    <w:p w14:paraId="1A567CF9">
      <w:pPr>
        <w:spacing w:after="0"/>
        <w:ind w:left="0"/>
        <w:jc w:val="both"/>
      </w:pPr>
      <w:r>
        <w:rPr>
          <w:rFonts w:ascii="Times New Roman"/>
          <w:b w:val="0"/>
          <w:i w:val="0"/>
          <w:color w:val="000000"/>
          <w:sz w:val="28"/>
        </w:rPr>
        <w:t>
      1) 关于被判刑者未成年子女（父母双亡者）的安置问题，必要时包括受害人子女的安置问题；</w:t>
      </w:r>
    </w:p>
    <w:p w14:paraId="3BD1090E">
      <w:pPr>
        <w:spacing w:after="0"/>
        <w:ind w:left="0"/>
        <w:jc w:val="both"/>
      </w:pPr>
      <w:r>
        <w:rPr>
          <w:rFonts w:ascii="Times New Roman"/>
          <w:b w:val="0"/>
          <w:i w:val="0"/>
          <w:color w:val="000000"/>
          <w:sz w:val="28"/>
        </w:rPr>
        <w:t>
      2) 关于保护被判刑人财产，必要时亦保护受害人财产；</w:t>
      </w:r>
    </w:p>
    <w:p w14:paraId="525850F6">
      <w:pPr>
        <w:spacing w:after="0"/>
        <w:ind w:left="0"/>
        <w:jc w:val="both"/>
      </w:pPr>
      <w:r>
        <w:rPr>
          <w:rFonts w:ascii="Times New Roman"/>
          <w:b w:val="0"/>
          <w:i w:val="0"/>
          <w:color w:val="000000"/>
          <w:sz w:val="28"/>
        </w:rPr>
        <w:t>
      3) 是否需要作出特别裁决；</w:t>
      </w:r>
    </w:p>
    <w:p w14:paraId="077C621F">
      <w:pPr>
        <w:spacing w:after="0"/>
        <w:ind w:left="0"/>
        <w:jc w:val="both"/>
      </w:pPr>
      <w:r>
        <w:rPr>
          <w:rFonts w:ascii="Times New Roman"/>
          <w:b w:val="0"/>
          <w:i w:val="0"/>
          <w:color w:val="000000"/>
          <w:sz w:val="28"/>
        </w:rPr>
        <w:t>
      4) 若撤销刑事责任豁免并依据前款规定设立担保，保证金的处置问题。</w:t>
      </w:r>
    </w:p>
    <w:p w14:paraId="3D206090">
      <w:pPr>
        <w:spacing w:after="0"/>
        <w:ind w:left="0"/>
        <w:jc w:val="both"/>
      </w:pPr>
      <w:r>
        <w:rPr>
          <w:rFonts w:ascii="Times New Roman"/>
          <w:b w:val="0"/>
          <w:i w:val="0"/>
          <w:color w:val="000000"/>
          <w:sz w:val="28"/>
        </w:rPr>
        <w:t xml:space="preserve">
      6. 若哈萨克斯坦共和国宪法法院应其他法院提议受理关于认定本刑事案件适用之法律或其他规范性法律行为违宪的建议，法院有义务延期作出判决。 </w:t>
      </w:r>
    </w:p>
    <w:p w14:paraId="0E96FC73">
      <w:pPr>
        <w:spacing w:after="0"/>
        <w:ind w:left="0"/>
        <w:jc w:val="left"/>
      </w:pPr>
      <w:r>
        <w:rPr>
          <w:rFonts w:ascii="Times New Roman"/>
          <w:b w:val="0"/>
          <w:i w:val="0"/>
          <w:color w:val="FF0000"/>
          <w:sz w:val="28"/>
        </w:rPr>
        <w:t>      脚注：第390条经哈萨克斯坦共和国2014年11月7日第248-V号法律修订（自2015年1月1日起施行）； 2018年1月10日第132-VI号（自2018年7月1日起施行）；2019年1月21日第217-VI号（自首次正式公布之日起十个日历日后施行）； 2019年12月27日第292-VІ号（颁布程序详见第2条）；2022年11月5日第157-VII号（自2023年1月1日起施行）。</w:t>
      </w:r>
      <w:r>
        <w:br w:type="textWrapping"/>
      </w:r>
      <w:r>
        <w:rPr>
          <w:rFonts w:ascii="Times New Roman"/>
          <w:b w:val="0"/>
          <w:i w:val="0"/>
          <w:color w:val="000000"/>
          <w:sz w:val="28"/>
        </w:rPr>
        <w:t xml:space="preserve"> </w:t>
      </w:r>
    </w:p>
    <w:p w14:paraId="26CB6468">
      <w:pPr>
        <w:spacing w:after="0"/>
        <w:ind w:left="0"/>
        <w:jc w:val="left"/>
      </w:pPr>
      <w:r>
        <w:rPr>
          <w:rFonts w:ascii="Times New Roman"/>
          <w:b/>
          <w:i w:val="0"/>
          <w:color w:val="000000"/>
        </w:rPr>
        <w:t xml:space="preserve"> 第三百九十一条 被告人精神状态的认定</w:t>
      </w:r>
    </w:p>
    <w:p w14:paraId="016D72C8">
      <w:pPr>
        <w:spacing w:after="0"/>
        <w:ind w:left="0"/>
        <w:jc w:val="both"/>
      </w:pPr>
      <w:r>
        <w:rPr>
          <w:rFonts w:ascii="Times New Roman"/>
          <w:b w:val="0"/>
          <w:i w:val="0"/>
          <w:color w:val="000000"/>
          <w:sz w:val="28"/>
        </w:rPr>
        <w:t>
      1. 预审程序或诉讼程序中若对被告人精神状态存疑，法院在量刑时应重新审议此问题。</w:t>
      </w:r>
    </w:p>
    <w:p w14:paraId="72F50A98">
      <w:pPr>
        <w:spacing w:after="0"/>
        <w:ind w:left="0"/>
        <w:jc w:val="both"/>
      </w:pPr>
      <w:r>
        <w:rPr>
          <w:rFonts w:ascii="Times New Roman"/>
          <w:b w:val="0"/>
          <w:i w:val="0"/>
          <w:color w:val="000000"/>
          <w:sz w:val="28"/>
        </w:rPr>
        <w:t>
      2. 若认定被告实施行为时处于精神错乱状态，或犯罪后罹患精神疾病，致使其无法认识自身行为（不作为）的实质性质及社会危害性，亦无法控制自身行为，法院可终止刑事诉讼程序，并作出对被告适用强制医疗措施的裁定。 此类裁决可在审议室作出，前提是辩护律师参与了庭审。</w:t>
      </w:r>
    </w:p>
    <w:p w14:paraId="7432ED7D">
      <w:pPr>
        <w:spacing w:after="0"/>
        <w:ind w:left="0"/>
        <w:jc w:val="both"/>
      </w:pPr>
      <w:r>
        <w:rPr>
          <w:rFonts w:ascii="Times New Roman"/>
          <w:b w:val="0"/>
          <w:i w:val="0"/>
          <w:color w:val="000000"/>
          <w:sz w:val="28"/>
        </w:rPr>
        <w:t>
      3. 若辩护律师未参与主要审判，法院在符合本条第二部分规定的情况下，应裁定将案件移交相应法院，依照本法典第519条规定的程序进行审理。</w:t>
      </w:r>
    </w:p>
    <w:p w14:paraId="0F4BC37F">
      <w:pPr>
        <w:spacing w:after="0"/>
        <w:ind w:left="0"/>
        <w:jc w:val="left"/>
      </w:pPr>
      <w:r>
        <w:rPr>
          <w:rFonts w:ascii="Times New Roman"/>
          <w:b/>
          <w:i w:val="0"/>
          <w:color w:val="000000"/>
        </w:rPr>
        <w:t xml:space="preserve"> 第三百九十二条 判决类型</w:t>
      </w:r>
    </w:p>
    <w:p w14:paraId="0451988A">
      <w:pPr>
        <w:spacing w:after="0"/>
        <w:ind w:left="0"/>
        <w:jc w:val="both"/>
      </w:pPr>
      <w:r>
        <w:rPr>
          <w:rFonts w:ascii="Times New Roman"/>
          <w:b w:val="0"/>
          <w:i w:val="0"/>
          <w:color w:val="000000"/>
          <w:sz w:val="28"/>
        </w:rPr>
        <w:t>
      法院判决可为有罪或无罪。</w:t>
      </w:r>
    </w:p>
    <w:p w14:paraId="25A70605">
      <w:pPr>
        <w:spacing w:after="0"/>
        <w:ind w:left="0"/>
        <w:jc w:val="left"/>
      </w:pPr>
      <w:r>
        <w:rPr>
          <w:rFonts w:ascii="Times New Roman"/>
          <w:b/>
          <w:i w:val="0"/>
          <w:color w:val="000000"/>
        </w:rPr>
        <w:t xml:space="preserve"> 第三百九十三条 有罪判决</w:t>
      </w:r>
    </w:p>
    <w:p w14:paraId="3BE70445">
      <w:pPr>
        <w:spacing w:after="0"/>
        <w:ind w:left="0"/>
        <w:jc w:val="both"/>
      </w:pPr>
      <w:r>
        <w:rPr>
          <w:rFonts w:ascii="Times New Roman"/>
          <w:b w:val="0"/>
          <w:i w:val="0"/>
          <w:color w:val="000000"/>
          <w:sz w:val="28"/>
        </w:rPr>
        <w:t>
      1. 有罪判决包括法院认定被告犯有刑事罪行的裁决。</w:t>
      </w:r>
    </w:p>
    <w:p w14:paraId="36547431">
      <w:pPr>
        <w:spacing w:after="0"/>
        <w:ind w:left="0"/>
        <w:jc w:val="both"/>
      </w:pPr>
      <w:r>
        <w:rPr>
          <w:rFonts w:ascii="Times New Roman"/>
          <w:b w:val="0"/>
          <w:i w:val="0"/>
          <w:color w:val="000000"/>
          <w:sz w:val="28"/>
        </w:rPr>
        <w:t>
      2. 有罪判决应裁定：</w:t>
      </w:r>
    </w:p>
    <w:p w14:paraId="41089ED7">
      <w:pPr>
        <w:spacing w:after="0"/>
        <w:ind w:left="0"/>
        <w:jc w:val="both"/>
      </w:pPr>
      <w:r>
        <w:rPr>
          <w:rFonts w:ascii="Times New Roman"/>
          <w:b w:val="0"/>
          <w:i w:val="0"/>
          <w:color w:val="000000"/>
          <w:sz w:val="28"/>
        </w:rPr>
        <w:t>
      1）判处有期徒刑等刑罚，由被判刑人执行；</w:t>
      </w:r>
    </w:p>
    <w:p w14:paraId="7026149D">
      <w:pPr>
        <w:spacing w:after="0"/>
        <w:ind w:left="0"/>
        <w:jc w:val="both"/>
      </w:pPr>
      <w:r>
        <w:rPr>
          <w:rFonts w:ascii="Times New Roman"/>
          <w:b w:val="0"/>
          <w:i w:val="0"/>
          <w:color w:val="000000"/>
          <w:sz w:val="28"/>
        </w:rPr>
        <w:t>
      2）免除刑事责任；</w:t>
      </w:r>
    </w:p>
    <w:p w14:paraId="55873CBF">
      <w:pPr>
        <w:spacing w:after="0"/>
        <w:ind w:left="0"/>
        <w:jc w:val="both"/>
      </w:pPr>
      <w:r>
        <w:rPr>
          <w:rFonts w:ascii="Times New Roman"/>
          <w:b w:val="0"/>
          <w:i w:val="0"/>
          <w:color w:val="000000"/>
          <w:sz w:val="28"/>
        </w:rPr>
        <w:t>
      3）判处刑事处罚并免除其执行；</w:t>
      </w:r>
    </w:p>
    <w:p w14:paraId="1865C2D5">
      <w:pPr>
        <w:spacing w:after="0"/>
        <w:ind w:left="0"/>
        <w:jc w:val="both"/>
      </w:pPr>
      <w:r>
        <w:rPr>
          <w:rFonts w:ascii="Times New Roman"/>
          <w:b w:val="0"/>
          <w:i w:val="0"/>
          <w:color w:val="000000"/>
          <w:sz w:val="28"/>
        </w:rPr>
        <w:t>
      4) 不判处刑事处罚；</w:t>
      </w:r>
    </w:p>
    <w:p w14:paraId="0FE42B32">
      <w:pPr>
        <w:spacing w:after="0"/>
        <w:ind w:left="0"/>
        <w:jc w:val="both"/>
      </w:pPr>
      <w:r>
        <w:rPr>
          <w:rFonts w:ascii="Times New Roman"/>
          <w:b w:val="0"/>
          <w:i w:val="0"/>
          <w:color w:val="000000"/>
          <w:sz w:val="28"/>
        </w:rPr>
        <w:t>
      5）刑事判决的执行延期。</w:t>
      </w:r>
    </w:p>
    <w:p w14:paraId="04770102">
      <w:pPr>
        <w:spacing w:after="0"/>
        <w:ind w:left="0"/>
        <w:jc w:val="both"/>
      </w:pPr>
      <w:r>
        <w:rPr>
          <w:rFonts w:ascii="Times New Roman"/>
          <w:b w:val="0"/>
          <w:i w:val="0"/>
          <w:color w:val="000000"/>
          <w:sz w:val="28"/>
        </w:rPr>
        <w:t>
      3. 有罪判决不得基于推测作出，仅在诉讼过程中经法院审查的证据链确证被告实施犯罪行为的情况下方可作出。</w:t>
      </w:r>
    </w:p>
    <w:p w14:paraId="59A429FD">
      <w:pPr>
        <w:spacing w:after="0"/>
        <w:ind w:left="0"/>
        <w:jc w:val="both"/>
      </w:pPr>
      <w:r>
        <w:rPr>
          <w:rFonts w:ascii="Times New Roman"/>
          <w:b w:val="0"/>
          <w:i w:val="0"/>
          <w:color w:val="000000"/>
          <w:sz w:val="28"/>
        </w:rPr>
        <w:t>
      4. 判处有期徒刑时，法院应明确刑罚种类、刑期、执行方式及刑期起算点。</w:t>
      </w:r>
    </w:p>
    <w:p w14:paraId="35632028">
      <w:pPr>
        <w:spacing w:after="0"/>
        <w:ind w:left="0"/>
        <w:jc w:val="both"/>
      </w:pPr>
      <w:r>
        <w:rPr>
          <w:rFonts w:ascii="Times New Roman"/>
          <w:b w:val="0"/>
          <w:i w:val="0"/>
          <w:color w:val="000000"/>
          <w:sz w:val="28"/>
        </w:rPr>
        <w:t>
      5. 法院在下列情形作出免除刑事责任的判决：追诉时效已过，或符合本法典第36条第一款规定的情形。</w:t>
      </w:r>
    </w:p>
    <w:p w14:paraId="28834F59">
      <w:pPr>
        <w:spacing w:after="0"/>
        <w:ind w:left="0"/>
        <w:jc w:val="both"/>
      </w:pPr>
      <w:r>
        <w:rPr>
          <w:rFonts w:ascii="Times New Roman"/>
          <w:b w:val="0"/>
          <w:i w:val="0"/>
          <w:color w:val="000000"/>
          <w:sz w:val="28"/>
        </w:rPr>
        <w:t>
      6. 在下列情形下，法院应作出有罪判决并同时免除刑罚：</w:t>
      </w:r>
    </w:p>
    <w:p w14:paraId="3D4FE2C0">
      <w:pPr>
        <w:spacing w:after="0"/>
        <w:ind w:left="0"/>
        <w:jc w:val="both"/>
      </w:pPr>
      <w:r>
        <w:rPr>
          <w:rFonts w:ascii="Times New Roman"/>
          <w:b w:val="0"/>
          <w:i w:val="0"/>
          <w:color w:val="000000"/>
          <w:sz w:val="28"/>
        </w:rPr>
        <w:t>
      1) 已颁布赦免法令，使被判刑人免于判刑或免于执行判决所指定的刑罚；</w:t>
      </w:r>
    </w:p>
    <w:p w14:paraId="0694F010">
      <w:pPr>
        <w:spacing w:after="0"/>
        <w:ind w:left="0"/>
        <w:jc w:val="both"/>
      </w:pPr>
      <w:r>
        <w:rPr>
          <w:rFonts w:ascii="Times New Roman"/>
          <w:b w:val="0"/>
          <w:i w:val="0"/>
          <w:color w:val="000000"/>
          <w:sz w:val="28"/>
        </w:rPr>
        <w:t>
      2) 被告人因本案被羁押的时间，根据哈萨克斯坦共和国刑法第62条规定的羁押抵扣规则，可抵扣法院判处的刑期。</w:t>
      </w:r>
    </w:p>
    <w:p w14:paraId="791C5733">
      <w:pPr>
        <w:spacing w:after="0"/>
        <w:ind w:left="0"/>
        <w:jc w:val="both"/>
      </w:pPr>
      <w:r>
        <w:rPr>
          <w:rFonts w:ascii="Times New Roman"/>
          <w:b w:val="0"/>
          <w:i w:val="0"/>
          <w:color w:val="000000"/>
          <w:sz w:val="28"/>
        </w:rPr>
        <w:t>
      7. 法院在作出判决时被告人死亡的，应当撤销案件；或依当事人请求作出有罪判决但不予量刑。</w:t>
      </w:r>
    </w:p>
    <w:p w14:paraId="69B96002">
      <w:pPr>
        <w:spacing w:after="0"/>
        <w:ind w:left="0"/>
        <w:jc w:val="both"/>
      </w:pPr>
      <w:r>
        <w:rPr>
          <w:rFonts w:ascii="Times New Roman"/>
          <w:b w:val="0"/>
          <w:i w:val="0"/>
          <w:color w:val="000000"/>
          <w:sz w:val="28"/>
        </w:rPr>
        <w:t>
      8. 法院在《哈萨克斯坦共和国刑法典》第74条及第76条第二款规定的情形下，可作出有罪判决并延迟执行刑罚。</w:t>
      </w:r>
    </w:p>
    <w:p w14:paraId="61F18792">
      <w:pPr>
        <w:spacing w:after="0"/>
        <w:ind w:left="0"/>
        <w:jc w:val="left"/>
      </w:pPr>
      <w:r>
        <w:rPr>
          <w:rFonts w:ascii="Times New Roman"/>
          <w:b/>
          <w:i w:val="0"/>
          <w:color w:val="000000"/>
        </w:rPr>
        <w:t xml:space="preserve"> 第三百九十四条 无罪判决</w:t>
      </w:r>
    </w:p>
    <w:p w14:paraId="102293BB">
      <w:pPr>
        <w:spacing w:after="0"/>
        <w:ind w:left="0"/>
        <w:jc w:val="both"/>
      </w:pPr>
      <w:r>
        <w:rPr>
          <w:rFonts w:ascii="Times New Roman"/>
          <w:b w:val="0"/>
          <w:i w:val="0"/>
          <w:color w:val="000000"/>
          <w:sz w:val="28"/>
        </w:rPr>
        <w:t>
      1. 法院通过无罪判决认定并宣告被告人被起诉及受审的指控罪名不成立。</w:t>
      </w:r>
    </w:p>
    <w:p w14:paraId="71BEF3A7">
      <w:pPr>
        <w:spacing w:after="0"/>
        <w:ind w:left="0"/>
        <w:jc w:val="both"/>
      </w:pPr>
      <w:r>
        <w:rPr>
          <w:rFonts w:ascii="Times New Roman"/>
          <w:b w:val="0"/>
          <w:i w:val="0"/>
          <w:color w:val="000000"/>
          <w:sz w:val="28"/>
        </w:rPr>
        <w:t>
      2. 存在下列情形时作出无罪判决：</w:t>
      </w:r>
    </w:p>
    <w:p w14:paraId="078CE77F">
      <w:pPr>
        <w:spacing w:after="0"/>
        <w:ind w:left="0"/>
        <w:jc w:val="both"/>
      </w:pPr>
      <w:r>
        <w:rPr>
          <w:rFonts w:ascii="Times New Roman"/>
          <w:b w:val="0"/>
          <w:i w:val="0"/>
          <w:color w:val="000000"/>
          <w:sz w:val="28"/>
        </w:rPr>
        <w:t>
      1) 不存在犯罪事实；</w:t>
      </w:r>
    </w:p>
    <w:p w14:paraId="60C0EB53">
      <w:pPr>
        <w:spacing w:after="0"/>
        <w:ind w:left="0"/>
        <w:jc w:val="both"/>
      </w:pPr>
      <w:r>
        <w:rPr>
          <w:rFonts w:ascii="Times New Roman"/>
          <w:b w:val="0"/>
          <w:i w:val="0"/>
          <w:color w:val="000000"/>
          <w:sz w:val="28"/>
        </w:rPr>
        <w:t>
      2) 被告行为不构成犯罪；</w:t>
      </w:r>
    </w:p>
    <w:p w14:paraId="03D610CE">
      <w:pPr>
        <w:spacing w:after="0"/>
        <w:ind w:left="0"/>
        <w:jc w:val="both"/>
      </w:pPr>
      <w:r>
        <w:rPr>
          <w:rFonts w:ascii="Times New Roman"/>
          <w:b w:val="0"/>
          <w:i w:val="0"/>
          <w:color w:val="000000"/>
          <w:sz w:val="28"/>
        </w:rPr>
        <w:t>
      3）无证据证明被告参与实施刑事犯罪。</w:t>
      </w:r>
    </w:p>
    <w:p w14:paraId="694C0051">
      <w:pPr>
        <w:spacing w:after="0"/>
        <w:ind w:left="0"/>
        <w:jc w:val="both"/>
      </w:pPr>
      <w:r>
        <w:rPr>
          <w:rFonts w:ascii="Times New Roman"/>
          <w:b w:val="0"/>
          <w:i w:val="0"/>
          <w:color w:val="000000"/>
          <w:sz w:val="28"/>
        </w:rPr>
        <w:t>
      3. 基于上述任一理由宣告无罪，即意味着法院认定被告无罪，并应予以完全平反。</w:t>
      </w:r>
    </w:p>
    <w:p w14:paraId="058F1772">
      <w:pPr>
        <w:spacing w:after="0"/>
        <w:ind w:left="0"/>
        <w:jc w:val="both"/>
      </w:pPr>
      <w:r>
        <w:rPr>
          <w:rFonts w:ascii="Times New Roman"/>
          <w:b w:val="0"/>
          <w:i w:val="0"/>
          <w:color w:val="000000"/>
          <w:sz w:val="28"/>
        </w:rPr>
        <w:t>
      4. 若作出无罪判决时犯罪行为人身份不明，法院应在判决主文部分注明将案件移送检察官，由其决定是否对他人提起公诉。</w:t>
      </w:r>
    </w:p>
    <w:p w14:paraId="62E106B8">
      <w:pPr>
        <w:spacing w:after="0"/>
        <w:ind w:left="0"/>
        <w:jc w:val="left"/>
      </w:pPr>
      <w:r>
        <w:rPr>
          <w:rFonts w:ascii="Times New Roman"/>
          <w:b/>
          <w:i w:val="0"/>
          <w:color w:val="000000"/>
        </w:rPr>
        <w:t xml:space="preserve"> 第三百九十五条 判决书的制作</w:t>
      </w:r>
    </w:p>
    <w:p w14:paraId="74505176">
      <w:pPr>
        <w:spacing w:after="0"/>
        <w:ind w:left="0"/>
        <w:jc w:val="both"/>
      </w:pPr>
      <w:r>
        <w:rPr>
          <w:rFonts w:ascii="Times New Roman"/>
          <w:b w:val="0"/>
          <w:i w:val="0"/>
          <w:color w:val="000000"/>
          <w:sz w:val="28"/>
        </w:rPr>
        <w:t>
      1. 法院解决本法典第390条所涉问题后，即着手起草判决书。</w:t>
      </w:r>
    </w:p>
    <w:p w14:paraId="1A4142F3">
      <w:pPr>
        <w:spacing w:after="0"/>
        <w:ind w:left="0"/>
        <w:jc w:val="both"/>
      </w:pPr>
      <w:r>
        <w:rPr>
          <w:rFonts w:ascii="Times New Roman"/>
          <w:b w:val="0"/>
          <w:i w:val="0"/>
          <w:color w:val="000000"/>
          <w:sz w:val="28"/>
        </w:rPr>
        <w:t>
      2. 判决书应使用审理案件所用语言书写。</w:t>
      </w:r>
    </w:p>
    <w:p w14:paraId="68C54E97">
      <w:pPr>
        <w:spacing w:after="0"/>
        <w:ind w:left="0"/>
        <w:jc w:val="both"/>
      </w:pPr>
      <w:r>
        <w:rPr>
          <w:rFonts w:ascii="Times New Roman"/>
          <w:b w:val="0"/>
          <w:i w:val="0"/>
          <w:color w:val="000000"/>
          <w:sz w:val="28"/>
        </w:rPr>
        <w:t>
      3. 判决书由引言部分、描述性动因部分和判决主文部分组成。</w:t>
      </w:r>
    </w:p>
    <w:p w14:paraId="438C89BC">
      <w:pPr>
        <w:spacing w:after="0"/>
        <w:ind w:left="0"/>
        <w:jc w:val="both"/>
      </w:pPr>
      <w:r>
        <w:rPr>
          <w:rFonts w:ascii="Times New Roman"/>
          <w:b w:val="0"/>
          <w:i w:val="0"/>
          <w:color w:val="000000"/>
          <w:sz w:val="28"/>
        </w:rPr>
        <w:t>
      4. 判决书可由法官手写、打字或计算机制作，并由其签名。</w:t>
      </w:r>
    </w:p>
    <w:p w14:paraId="5DB6266E">
      <w:pPr>
        <w:spacing w:after="0"/>
        <w:ind w:left="0"/>
        <w:jc w:val="both"/>
      </w:pPr>
      <w:r>
        <w:rPr>
          <w:rFonts w:ascii="Times New Roman"/>
          <w:b w:val="0"/>
          <w:i w:val="0"/>
          <w:color w:val="000000"/>
          <w:sz w:val="28"/>
        </w:rPr>
        <w:t>
      5. 判决书的修改须在宣判前于相应页码注明并经法官签名确认。</w:t>
      </w:r>
    </w:p>
    <w:p w14:paraId="740FC130">
      <w:pPr>
        <w:spacing w:after="0"/>
        <w:ind w:left="0"/>
        <w:jc w:val="both"/>
      </w:pPr>
      <w:r>
        <w:rPr>
          <w:rFonts w:ascii="Times New Roman"/>
          <w:b w:val="0"/>
          <w:i w:val="0"/>
          <w:color w:val="000000"/>
          <w:sz w:val="28"/>
        </w:rPr>
        <w:t>
      6. 判决书宣判后不得修改。</w:t>
      </w:r>
    </w:p>
    <w:p w14:paraId="717FB893">
      <w:pPr>
        <w:spacing w:after="0"/>
        <w:ind w:left="0"/>
        <w:jc w:val="left"/>
      </w:pPr>
      <w:r>
        <w:rPr>
          <w:rFonts w:ascii="Times New Roman"/>
          <w:b/>
          <w:i w:val="0"/>
          <w:color w:val="000000"/>
        </w:rPr>
        <w:t xml:space="preserve"> 第三百九十六条 判决书引言部分</w:t>
      </w:r>
    </w:p>
    <w:p w14:paraId="1755C90F">
      <w:pPr>
        <w:spacing w:after="0"/>
        <w:ind w:left="0"/>
        <w:jc w:val="both"/>
      </w:pPr>
      <w:r>
        <w:rPr>
          <w:rFonts w:ascii="Times New Roman"/>
          <w:b w:val="0"/>
          <w:i w:val="0"/>
          <w:color w:val="000000"/>
          <w:sz w:val="28"/>
        </w:rPr>
        <w:t>
      判决书引言部分应载明：</w:t>
      </w:r>
    </w:p>
    <w:p w14:paraId="17092452">
      <w:pPr>
        <w:spacing w:after="0"/>
        <w:ind w:left="0"/>
        <w:jc w:val="both"/>
      </w:pPr>
      <w:r>
        <w:rPr>
          <w:rFonts w:ascii="Times New Roman"/>
          <w:b w:val="0"/>
          <w:i w:val="0"/>
          <w:color w:val="000000"/>
          <w:sz w:val="28"/>
        </w:rPr>
        <w:t>
      1) 本判决系以哈萨克斯坦共和国名义作出；</w:t>
      </w:r>
    </w:p>
    <w:p w14:paraId="4470CD41">
      <w:pPr>
        <w:spacing w:after="0"/>
        <w:ind w:left="0"/>
        <w:jc w:val="both"/>
      </w:pPr>
      <w:r>
        <w:rPr>
          <w:rFonts w:ascii="Times New Roman"/>
          <w:b w:val="0"/>
          <w:i w:val="0"/>
          <w:color w:val="000000"/>
          <w:sz w:val="28"/>
        </w:rPr>
        <w:t>
      2) 判决时间与地点。若经数日司法审议，则以宣判当日为准；</w:t>
      </w:r>
    </w:p>
    <w:p w14:paraId="052AF72D">
      <w:pPr>
        <w:spacing w:after="0"/>
        <w:ind w:left="0"/>
        <w:jc w:val="both"/>
      </w:pPr>
      <w:r>
        <w:rPr>
          <w:rFonts w:ascii="Times New Roman"/>
          <w:b w:val="0"/>
          <w:i w:val="0"/>
          <w:color w:val="000000"/>
          <w:sz w:val="28"/>
        </w:rPr>
        <w:t>
      3）作出判决的法院名称、法院组成、法庭书记员、诉讼参与人及其代理人、翻译人员；</w:t>
      </w:r>
    </w:p>
    <w:p w14:paraId="36E47B03">
      <w:pPr>
        <w:spacing w:after="0"/>
        <w:ind w:left="0"/>
        <w:jc w:val="both"/>
      </w:pPr>
      <w:r>
        <w:rPr>
          <w:rFonts w:ascii="Times New Roman"/>
          <w:b w:val="0"/>
          <w:i w:val="0"/>
          <w:color w:val="000000"/>
          <w:sz w:val="28"/>
        </w:rPr>
        <w:t>
      4) 被告的姓氏、名字及父名（如有）、出生年月日、出生地、居住地、工作单位、职业、教育程度、婚姻状况及其他与案件相关的身份信息；</w:t>
      </w:r>
    </w:p>
    <w:p w14:paraId="59F0EFE7">
      <w:pPr>
        <w:spacing w:after="0"/>
        <w:ind w:left="0"/>
        <w:jc w:val="both"/>
      </w:pPr>
      <w:r>
        <w:rPr>
          <w:rFonts w:ascii="Times New Roman"/>
          <w:b w:val="0"/>
          <w:i w:val="0"/>
          <w:color w:val="000000"/>
          <w:sz w:val="28"/>
        </w:rPr>
        <w:t>
      5) 规定被告所涉犯罪行为的刑法条款（条、款、项）。</w:t>
      </w:r>
    </w:p>
    <w:p w14:paraId="02574A61">
      <w:pPr>
        <w:spacing w:after="0"/>
        <w:ind w:left="0"/>
        <w:jc w:val="left"/>
      </w:pPr>
      <w:r>
        <w:rPr>
          <w:rFonts w:ascii="Times New Roman"/>
          <w:b/>
          <w:i w:val="0"/>
          <w:color w:val="000000"/>
        </w:rPr>
        <w:t xml:space="preserve"> 第三百九十七条 有罪判决书的描述性动机部分</w:t>
      </w:r>
    </w:p>
    <w:p w14:paraId="473A0289">
      <w:pPr>
        <w:spacing w:after="0"/>
        <w:ind w:left="0"/>
        <w:jc w:val="both"/>
      </w:pPr>
      <w:r>
        <w:rPr>
          <w:rFonts w:ascii="Times New Roman"/>
          <w:b w:val="0"/>
          <w:i w:val="0"/>
          <w:color w:val="000000"/>
          <w:sz w:val="28"/>
        </w:rPr>
        <w:t>
      1. 定罪判决的描述性动机部分必须包含对法院认定已证实的刑事犯罪的描述，具体说明犯罪发生的时间、地点和方式，罪责形式，以及犯罪行为的动机和后果。 判决书应载明法院对被告人定罪定罪所依据的证据，以及驳回其他证据的理由。须明确程序协议中规定的减轻或加重责任的情节，以及量刑范围。若认定部分指控不合理或犯罪行为定性错误，须说明变更指控的依据与理由。 当法院认定需重新定性被告行为，或发现部分条款（条款部分、条款部分的款项）适用过宽时，将在判决书的描述性动机部分标明应适用的刑法条款（条款部分、条款部分的款项）， 并注明排除重复列举的条款（条款部分、条款部分的款项）。</w:t>
      </w:r>
    </w:p>
    <w:p w14:paraId="7BB21342">
      <w:pPr>
        <w:spacing w:after="0"/>
        <w:ind w:left="0"/>
        <w:jc w:val="both"/>
      </w:pPr>
      <w:r>
        <w:rPr>
          <w:rFonts w:ascii="Times New Roman"/>
          <w:b w:val="0"/>
          <w:i w:val="0"/>
          <w:color w:val="000000"/>
          <w:sz w:val="28"/>
        </w:rPr>
        <w:t>
      2. 法院还应说明解决所有问题的理由，包括刑事判决、免除刑罚或实际免除刑罚，以及适用其他强制措施。</w:t>
      </w:r>
    </w:p>
    <w:p w14:paraId="1CE9067E">
      <w:pPr>
        <w:spacing w:after="0"/>
        <w:ind w:left="0"/>
        <w:jc w:val="both"/>
      </w:pPr>
      <w:r>
        <w:rPr>
          <w:rFonts w:ascii="Times New Roman"/>
          <w:b w:val="0"/>
          <w:i w:val="0"/>
          <w:color w:val="000000"/>
          <w:sz w:val="28"/>
        </w:rPr>
        <w:t>
      在裁定没收财产时，法院应具体说明依据哈萨克斯坦共和国《刑法典》第48条将特定财产列为没收对象的法律依据，以及作出该财产没收结论所依据的证据。</w:t>
      </w:r>
    </w:p>
    <w:p w14:paraId="375D1B80">
      <w:pPr>
        <w:spacing w:after="0"/>
        <w:ind w:left="0"/>
        <w:jc w:val="both"/>
      </w:pPr>
      <w:r>
        <w:rPr>
          <w:rFonts w:ascii="Times New Roman"/>
          <w:b w:val="0"/>
          <w:i w:val="0"/>
          <w:color w:val="000000"/>
          <w:sz w:val="28"/>
        </w:rPr>
        <w:t>
      3. 判决书的描述性理由部分应包含本法典第390条所指的决定及其他事项的法律依据。</w:t>
      </w:r>
    </w:p>
    <w:p w14:paraId="0E2D5F86">
      <w:pPr>
        <w:spacing w:after="0"/>
        <w:ind w:left="0"/>
        <w:jc w:val="both"/>
      </w:pPr>
      <w:r>
        <w:rPr>
          <w:rFonts w:ascii="Times New Roman"/>
          <w:b w:val="0"/>
          <w:i w:val="0"/>
          <w:color w:val="000000"/>
          <w:sz w:val="28"/>
        </w:rPr>
        <w:t>
      4. 对不公开审理的案件，判决书的描述性理由部分不得载明导致限制公开审理的情形。</w:t>
      </w:r>
    </w:p>
    <w:p w14:paraId="6FD7CFB0">
      <w:pPr>
        <w:spacing w:after="0"/>
        <w:ind w:left="0"/>
        <w:jc w:val="both"/>
      </w:pPr>
      <w:r>
        <w:rPr>
          <w:rFonts w:ascii="Times New Roman"/>
          <w:b w:val="0"/>
          <w:i w:val="0"/>
          <w:color w:val="000000"/>
          <w:sz w:val="28"/>
        </w:rPr>
        <w:t>
      5. 对于达成程序协议或调解程序和解协议的案件，有罪判决的描述性理由部分应依照本法第627条制定。</w:t>
      </w:r>
    </w:p>
    <w:p w14:paraId="621C5B69">
      <w:pPr>
        <w:spacing w:after="0"/>
        <w:ind w:left="0"/>
        <w:jc w:val="left"/>
      </w:pPr>
      <w:r>
        <w:rPr>
          <w:rFonts w:ascii="Times New Roman"/>
          <w:b w:val="0"/>
          <w:i w:val="0"/>
          <w:color w:val="FF0000"/>
          <w:sz w:val="28"/>
        </w:rPr>
        <w:t>      注：第397条经2019年1月21日第217-VI号法律修订（自首次正式公布之日起十个日历日后生效）。</w:t>
      </w:r>
      <w:r>
        <w:br w:type="textWrapping"/>
      </w:r>
      <w:r>
        <w:rPr>
          <w:rFonts w:ascii="Times New Roman"/>
          <w:b w:val="0"/>
          <w:i w:val="0"/>
          <w:color w:val="000000"/>
          <w:sz w:val="28"/>
        </w:rPr>
        <w:t xml:space="preserve"> </w:t>
      </w:r>
    </w:p>
    <w:p w14:paraId="067E935B">
      <w:pPr>
        <w:spacing w:after="0"/>
        <w:ind w:left="0"/>
        <w:jc w:val="left"/>
      </w:pPr>
      <w:r>
        <w:rPr>
          <w:rFonts w:ascii="Times New Roman"/>
          <w:b/>
          <w:i w:val="0"/>
          <w:color w:val="000000"/>
        </w:rPr>
        <w:t xml:space="preserve"> 第398条 有罪判决的判决主文</w:t>
      </w:r>
    </w:p>
    <w:p w14:paraId="1F965EF1">
      <w:pPr>
        <w:spacing w:after="0"/>
        <w:ind w:left="0"/>
        <w:jc w:val="both"/>
      </w:pPr>
      <w:r>
        <w:rPr>
          <w:rFonts w:ascii="Times New Roman"/>
          <w:b w:val="0"/>
          <w:i w:val="0"/>
          <w:color w:val="000000"/>
          <w:sz w:val="28"/>
        </w:rPr>
        <w:t>
      1. 定罪判决的判决主文应载明：</w:t>
      </w:r>
    </w:p>
    <w:p w14:paraId="21F792D2">
      <w:pPr>
        <w:spacing w:after="0"/>
        <w:ind w:left="0"/>
        <w:jc w:val="both"/>
      </w:pPr>
      <w:r>
        <w:rPr>
          <w:rFonts w:ascii="Times New Roman"/>
          <w:b w:val="0"/>
          <w:i w:val="0"/>
          <w:color w:val="000000"/>
          <w:sz w:val="28"/>
        </w:rPr>
        <w:t>
      1) 被告的姓氏、名字及父名（如有）；</w:t>
      </w:r>
    </w:p>
    <w:p w14:paraId="71EDD446">
      <w:pPr>
        <w:spacing w:after="0"/>
        <w:ind w:left="0"/>
        <w:jc w:val="both"/>
      </w:pPr>
      <w:r>
        <w:rPr>
          <w:rFonts w:ascii="Times New Roman"/>
          <w:b w:val="0"/>
          <w:i w:val="0"/>
          <w:color w:val="000000"/>
          <w:sz w:val="28"/>
        </w:rPr>
        <w:t>
      2) 认定被告犯有刑事罪行的裁决；</w:t>
      </w:r>
    </w:p>
    <w:p w14:paraId="1B7AE47B">
      <w:pPr>
        <w:spacing w:after="0"/>
        <w:ind w:left="0"/>
        <w:jc w:val="both"/>
      </w:pPr>
      <w:r>
        <w:rPr>
          <w:rFonts w:ascii="Times New Roman"/>
          <w:b w:val="0"/>
          <w:i w:val="0"/>
          <w:color w:val="000000"/>
          <w:sz w:val="28"/>
        </w:rPr>
        <w:t>
      3）认定被告人构成犯罪所依据的刑法条款（条、款、项）；</w:t>
      </w:r>
    </w:p>
    <w:p w14:paraId="7B19A926">
      <w:pPr>
        <w:spacing w:after="0"/>
        <w:ind w:left="0"/>
        <w:jc w:val="both"/>
      </w:pPr>
      <w:r>
        <w:rPr>
          <w:rFonts w:ascii="Times New Roman"/>
          <w:b w:val="0"/>
          <w:i w:val="0"/>
          <w:color w:val="000000"/>
          <w:sz w:val="28"/>
        </w:rPr>
        <w:t>
      4）对被告每项被认定犯罪行为所判处的主罚与附加刑的种类及量刑； 犯罪累犯类型；以及根据哈萨克斯坦共和国刑法第58条和第60条作出的以下裁决：撤销或维持前罪的缓刑判决、撤销前罪保释免责决定，以及最终应执行的刑罚措施。</w:t>
      </w:r>
    </w:p>
    <w:p w14:paraId="792F89DB">
      <w:pPr>
        <w:spacing w:after="0"/>
        <w:ind w:left="0"/>
        <w:jc w:val="both"/>
      </w:pPr>
      <w:r>
        <w:rPr>
          <w:rFonts w:ascii="Times New Roman"/>
          <w:b w:val="0"/>
          <w:i w:val="0"/>
          <w:color w:val="000000"/>
          <w:sz w:val="28"/>
        </w:rPr>
        <w:t>
      法院判处监禁时，应在判决书中注明罪犯服刑的机构类型及管理制度；对于不涉及罪犯与社会隔离的判决，应规定其在判决生效后十日内向缓刑监督部门报到登记的义务；</w:t>
      </w:r>
    </w:p>
    <w:p w14:paraId="24F7BF83">
      <w:pPr>
        <w:spacing w:after="0"/>
        <w:ind w:left="0"/>
        <w:jc w:val="both"/>
      </w:pPr>
      <w:r>
        <w:rPr>
          <w:rFonts w:ascii="Times New Roman"/>
          <w:b w:val="0"/>
          <w:i w:val="0"/>
          <w:color w:val="000000"/>
          <w:sz w:val="28"/>
        </w:rPr>
        <w:t>
      法院判处没收财产刑时，应在判决书中明确列明应予没收的财产及/或列举具体没收物品。</w:t>
      </w:r>
    </w:p>
    <w:p w14:paraId="29515DE3">
      <w:pPr>
        <w:spacing w:after="0"/>
        <w:ind w:left="0"/>
        <w:jc w:val="both"/>
      </w:pPr>
      <w:r>
        <w:rPr>
          <w:rFonts w:ascii="Times New Roman"/>
          <w:b w:val="0"/>
          <w:i w:val="0"/>
          <w:color w:val="000000"/>
          <w:sz w:val="28"/>
        </w:rPr>
        <w:t>
      在哈萨克斯坦共和国《刑法典》第48条第3款规定的情形下，法院应明确应予没收的款项数额；</w:t>
      </w:r>
    </w:p>
    <w:p w14:paraId="5F3BFDE0">
      <w:pPr>
        <w:spacing w:after="0"/>
        <w:ind w:left="0"/>
        <w:jc w:val="both"/>
      </w:pPr>
      <w:r>
        <w:rPr>
          <w:rFonts w:ascii="Times New Roman"/>
          <w:b w:val="0"/>
          <w:i w:val="0"/>
          <w:color w:val="000000"/>
          <w:sz w:val="28"/>
        </w:rPr>
        <w:t>
      5）有条件判决中的缓刑监督期长度、对被判刑人自由限制及责任范围、违反监督规定的法定后果、刑事责任免除期间保证期限及设立保证措施、该期间内实施新犯罪的法律后果；</w:t>
      </w:r>
    </w:p>
    <w:p w14:paraId="437293AC">
      <w:pPr>
        <w:spacing w:after="0"/>
        <w:ind w:left="0"/>
        <w:jc w:val="both"/>
      </w:pPr>
      <w:r>
        <w:rPr>
          <w:rFonts w:ascii="Times New Roman"/>
          <w:b w:val="0"/>
          <w:i w:val="0"/>
          <w:color w:val="000000"/>
          <w:sz w:val="28"/>
        </w:rPr>
        <w:t>
      6) 剥夺（向哈萨克斯坦共和国总统呈报剥夺）被判刑者荣誉称号、军衔、特殊称号、其他称号、职级、外交级别、资格等级、国家奖章的决定；</w:t>
      </w:r>
    </w:p>
    <w:p w14:paraId="4E1E1FDA">
      <w:pPr>
        <w:spacing w:after="0"/>
        <w:ind w:left="0"/>
        <w:jc w:val="both"/>
      </w:pPr>
      <w:r>
        <w:rPr>
          <w:rFonts w:ascii="Times New Roman"/>
          <w:b w:val="0"/>
          <w:i w:val="0"/>
          <w:color w:val="000000"/>
          <w:sz w:val="28"/>
        </w:rPr>
        <w:t>
      6-1) 剥夺哈萨克斯坦共和国公民身份的决定；</w:t>
      </w:r>
    </w:p>
    <w:p w14:paraId="3C2DE675">
      <w:pPr>
        <w:spacing w:after="0"/>
        <w:ind w:left="0"/>
        <w:jc w:val="both"/>
      </w:pPr>
      <w:r>
        <w:rPr>
          <w:rFonts w:ascii="Times New Roman"/>
          <w:b w:val="0"/>
          <w:i w:val="0"/>
          <w:color w:val="000000"/>
          <w:sz w:val="28"/>
        </w:rPr>
        <w:t>
      6-2) 驱逐外国公民或无国籍人出境的决定；</w:t>
      </w:r>
    </w:p>
    <w:p w14:paraId="4480E17F">
      <w:pPr>
        <w:spacing w:after="0"/>
        <w:ind w:left="0"/>
        <w:jc w:val="both"/>
      </w:pPr>
      <w:r>
        <w:rPr>
          <w:rFonts w:ascii="Times New Roman"/>
          <w:b w:val="0"/>
          <w:i w:val="0"/>
          <w:color w:val="000000"/>
          <w:sz w:val="28"/>
        </w:rPr>
        <w:t>
      7) 抵扣审前羁押期限的决定（若被告在判决前被羁押或采取拘留、监视居住等预防措施，或被安置于特殊医疗机构）；</w:t>
      </w:r>
    </w:p>
    <w:p w14:paraId="1DFCA268">
      <w:pPr>
        <w:spacing w:after="0"/>
        <w:ind w:left="0"/>
        <w:jc w:val="both"/>
      </w:pPr>
      <w:r>
        <w:rPr>
          <w:rFonts w:ascii="Times New Roman"/>
          <w:b w:val="0"/>
          <w:i w:val="0"/>
          <w:color w:val="000000"/>
          <w:sz w:val="28"/>
        </w:rPr>
        <w:t>
      8) 对被判刑人强制治疗及设立监护的决定；</w:t>
      </w:r>
    </w:p>
    <w:p w14:paraId="07D74BB2">
      <w:pPr>
        <w:spacing w:after="0"/>
        <w:ind w:left="0"/>
        <w:jc w:val="both"/>
      </w:pPr>
      <w:r>
        <w:rPr>
          <w:rFonts w:ascii="Times New Roman"/>
          <w:b w:val="0"/>
          <w:i w:val="0"/>
          <w:color w:val="000000"/>
          <w:sz w:val="28"/>
        </w:rPr>
        <w:t>
      9) 关于在判决生效前对被告采取强制措施及程序强制措施的决定；</w:t>
      </w:r>
    </w:p>
    <w:p w14:paraId="525B4EC9">
      <w:pPr>
        <w:spacing w:after="0"/>
        <w:ind w:left="0"/>
        <w:jc w:val="both"/>
      </w:pPr>
      <w:r>
        <w:rPr>
          <w:rFonts w:ascii="Times New Roman"/>
          <w:b w:val="0"/>
          <w:i w:val="0"/>
          <w:color w:val="000000"/>
          <w:sz w:val="28"/>
        </w:rPr>
        <w:t>
      10）关于延迟执行主刑的裁决；</w:t>
      </w:r>
    </w:p>
    <w:p w14:paraId="5D75BC74">
      <w:pPr>
        <w:spacing w:after="0"/>
        <w:ind w:left="0"/>
        <w:jc w:val="both"/>
      </w:pPr>
      <w:r>
        <w:rPr>
          <w:rFonts w:ascii="Times New Roman"/>
          <w:b w:val="0"/>
          <w:i w:val="0"/>
          <w:color w:val="000000"/>
          <w:sz w:val="28"/>
        </w:rPr>
        <w:t>
      11）关于剥夺担任特定职务或从事特定活动权利的处罚问题处理。</w:t>
      </w:r>
    </w:p>
    <w:p w14:paraId="70C78871">
      <w:pPr>
        <w:spacing w:after="0"/>
        <w:ind w:left="0"/>
        <w:jc w:val="both"/>
      </w:pPr>
      <w:r>
        <w:rPr>
          <w:rFonts w:ascii="Times New Roman"/>
          <w:b w:val="0"/>
          <w:i w:val="0"/>
          <w:color w:val="000000"/>
          <w:sz w:val="28"/>
        </w:rPr>
        <w:t>
      2. 若被告被控犯有刑法多项条款（条款部分、款项）之罪，判决主文应明确被告被宣告无罪及有罪的具体条款。</w:t>
      </w:r>
    </w:p>
    <w:p w14:paraId="52BC62BA">
      <w:pPr>
        <w:spacing w:after="0"/>
        <w:ind w:left="0"/>
        <w:jc w:val="both"/>
      </w:pPr>
      <w:r>
        <w:rPr>
          <w:rFonts w:ascii="Times New Roman"/>
          <w:b w:val="0"/>
          <w:i w:val="0"/>
          <w:color w:val="000000"/>
          <w:sz w:val="28"/>
        </w:rPr>
        <w:t>
      3. 若被告获免处罚、判处不执行刑罚或适用缓刑，应在判决主文予以载明。</w:t>
      </w:r>
    </w:p>
    <w:p w14:paraId="1656BFEC">
      <w:pPr>
        <w:spacing w:after="0"/>
        <w:ind w:left="0"/>
        <w:jc w:val="left"/>
      </w:pPr>
      <w:r>
        <w:rPr>
          <w:rFonts w:ascii="Times New Roman"/>
          <w:b w:val="0"/>
          <w:i w:val="0"/>
          <w:color w:val="FF0000"/>
          <w:sz w:val="28"/>
        </w:rPr>
        <w:t>      脚注：第398条经哈萨克斯坦共和国2014年11月7日第248-V号法律修订（自2015年1月1日起施行）； 2017年7月11日第91-VI号（自首次正式公布之日起十个日历日后生效）；2019年1月21日第217-VI号（自首次正式公布之日起十个日历日后生效）； 2020年12月19日第385-VI号（自首次正式公布之日起十个日历日后生效）；2021年12月27日第88-VII号（自首次正式公布之日起十个日历日后生效）。</w:t>
      </w:r>
      <w:r>
        <w:br w:type="textWrapping"/>
      </w:r>
      <w:r>
        <w:rPr>
          <w:rFonts w:ascii="Times New Roman"/>
          <w:b w:val="0"/>
          <w:i w:val="0"/>
          <w:color w:val="000000"/>
          <w:sz w:val="28"/>
        </w:rPr>
        <w:t xml:space="preserve"> </w:t>
      </w:r>
    </w:p>
    <w:p w14:paraId="46E98F5F">
      <w:pPr>
        <w:spacing w:after="0"/>
        <w:ind w:left="0"/>
        <w:jc w:val="left"/>
      </w:pPr>
      <w:r>
        <w:rPr>
          <w:rFonts w:ascii="Times New Roman"/>
          <w:b/>
          <w:i w:val="0"/>
          <w:color w:val="000000"/>
        </w:rPr>
        <w:t xml:space="preserve"> 第三百九十九条 无罪判决的描述性理由部分</w:t>
      </w:r>
    </w:p>
    <w:p w14:paraId="5176AAE7">
      <w:pPr>
        <w:spacing w:after="0"/>
        <w:ind w:left="0"/>
        <w:jc w:val="both"/>
      </w:pPr>
      <w:r>
        <w:rPr>
          <w:rFonts w:ascii="Times New Roman"/>
          <w:b w:val="0"/>
          <w:i w:val="0"/>
          <w:color w:val="000000"/>
          <w:sz w:val="28"/>
        </w:rPr>
        <w:t>
      1. 无罪判决的描述性理由部分应载明：指控性质；法院查明的案件事实；法院认定证明被告人犯罪指控的证据不可靠或不足的理由；导致被告人被判无罪的证据；关于民事请求的裁决理由。</w:t>
      </w:r>
    </w:p>
    <w:p w14:paraId="6A334A29">
      <w:pPr>
        <w:spacing w:after="0"/>
        <w:ind w:left="0"/>
        <w:jc w:val="both"/>
      </w:pPr>
      <w:r>
        <w:rPr>
          <w:rFonts w:ascii="Times New Roman"/>
          <w:b w:val="0"/>
          <w:i w:val="0"/>
          <w:color w:val="000000"/>
          <w:sz w:val="28"/>
        </w:rPr>
        <w:t>
      2. 无罪判决书中不得使用任何可能引发对被告无罪状态质疑的措辞。</w:t>
      </w:r>
    </w:p>
    <w:p w14:paraId="5CA6A3B2">
      <w:pPr>
        <w:spacing w:after="0"/>
        <w:ind w:left="0"/>
        <w:jc w:val="both"/>
      </w:pPr>
      <w:r>
        <w:rPr>
          <w:rFonts w:ascii="Times New Roman"/>
          <w:b w:val="0"/>
          <w:i w:val="0"/>
          <w:color w:val="000000"/>
          <w:sz w:val="28"/>
        </w:rPr>
        <w:t>
      3. 对不公开审理的案件，无罪判决书的描述性动因部分不得载明导致庭审限制公开的具体情形。</w:t>
      </w:r>
    </w:p>
    <w:p w14:paraId="051E48CA">
      <w:pPr>
        <w:spacing w:after="0"/>
        <w:ind w:left="0"/>
        <w:jc w:val="left"/>
      </w:pPr>
      <w:r>
        <w:rPr>
          <w:rFonts w:ascii="Times New Roman"/>
          <w:b/>
          <w:i w:val="0"/>
          <w:color w:val="000000"/>
        </w:rPr>
        <w:t xml:space="preserve"> 第四百条 无罪判决的判决主文</w:t>
      </w:r>
    </w:p>
    <w:p w14:paraId="27F82F4A">
      <w:pPr>
        <w:spacing w:after="0"/>
        <w:ind w:left="0"/>
        <w:jc w:val="both"/>
      </w:pPr>
      <w:r>
        <w:rPr>
          <w:rFonts w:ascii="Times New Roman"/>
          <w:b w:val="0"/>
          <w:i w:val="0"/>
          <w:color w:val="000000"/>
          <w:sz w:val="28"/>
        </w:rPr>
        <w:t>
      无罪判决的判决主文应载明：</w:t>
      </w:r>
    </w:p>
    <w:p w14:paraId="505681DC">
      <w:pPr>
        <w:spacing w:after="0"/>
        <w:ind w:left="0"/>
        <w:jc w:val="both"/>
      </w:pPr>
      <w:r>
        <w:rPr>
          <w:rFonts w:ascii="Times New Roman"/>
          <w:b w:val="0"/>
          <w:i w:val="0"/>
          <w:color w:val="000000"/>
          <w:sz w:val="28"/>
        </w:rPr>
        <w:t>
      1) 被告的姓氏、名字及父名（如有）；</w:t>
      </w:r>
    </w:p>
    <w:p w14:paraId="1B65301B">
      <w:pPr>
        <w:spacing w:after="0"/>
        <w:ind w:left="0"/>
        <w:jc w:val="both"/>
      </w:pPr>
      <w:r>
        <w:rPr>
          <w:rFonts w:ascii="Times New Roman"/>
          <w:b w:val="0"/>
          <w:i w:val="0"/>
          <w:color w:val="000000"/>
          <w:sz w:val="28"/>
        </w:rPr>
        <w:t>
      2）认定被告无罪并予以宣告无罪的裁决，以及无罪的理由；</w:t>
      </w:r>
    </w:p>
    <w:p w14:paraId="066E11C5">
      <w:pPr>
        <w:spacing w:after="0"/>
        <w:ind w:left="0"/>
        <w:jc w:val="both"/>
      </w:pPr>
      <w:r>
        <w:rPr>
          <w:rFonts w:ascii="Times New Roman"/>
          <w:b w:val="0"/>
          <w:i w:val="0"/>
          <w:color w:val="000000"/>
          <w:sz w:val="28"/>
        </w:rPr>
        <w:t>
      3）若曾采取预防措施，则载明撤销该措施的决定；</w:t>
      </w:r>
    </w:p>
    <w:p w14:paraId="40A9D7BF">
      <w:pPr>
        <w:spacing w:after="0"/>
        <w:ind w:left="0"/>
        <w:jc w:val="both"/>
      </w:pPr>
      <w:r>
        <w:rPr>
          <w:rFonts w:ascii="Times New Roman"/>
          <w:b w:val="0"/>
          <w:i w:val="0"/>
          <w:color w:val="000000"/>
          <w:sz w:val="28"/>
        </w:rPr>
        <w:t>
      4）关于认定被免罪者有权就非法刑事追诉造成的损害获得合理补偿的裁决。</w:t>
      </w:r>
    </w:p>
    <w:p w14:paraId="01AF7FC9">
      <w:pPr>
        <w:spacing w:after="0"/>
        <w:ind w:left="0"/>
        <w:jc w:val="left"/>
      </w:pPr>
      <w:r>
        <w:rPr>
          <w:rFonts w:ascii="Times New Roman"/>
          <w:b/>
          <w:i w:val="0"/>
          <w:color w:val="000000"/>
        </w:rPr>
        <w:t xml:space="preserve"> 第四百零一条 判决主文应解决的其他事项</w:t>
      </w:r>
    </w:p>
    <w:p w14:paraId="30D2076A">
      <w:pPr>
        <w:spacing w:after="0"/>
        <w:ind w:left="0"/>
        <w:jc w:val="both"/>
      </w:pPr>
      <w:r>
        <w:rPr>
          <w:rFonts w:ascii="Times New Roman"/>
          <w:b w:val="0"/>
          <w:i w:val="0"/>
          <w:color w:val="000000"/>
          <w:sz w:val="28"/>
        </w:rPr>
        <w:t>
      除本法典第398条和第400条所列事项外，有罪判决与无罪判决的判决主文均须包含下列内容：</w:t>
      </w:r>
    </w:p>
    <w:p w14:paraId="17AD8AF4">
      <w:pPr>
        <w:spacing w:after="0"/>
        <w:ind w:left="0"/>
        <w:jc w:val="both"/>
      </w:pPr>
      <w:r>
        <w:rPr>
          <w:rFonts w:ascii="Times New Roman"/>
          <w:b w:val="0"/>
          <w:i w:val="0"/>
          <w:color w:val="000000"/>
          <w:sz w:val="28"/>
        </w:rPr>
        <w:t>
      1）对民事诉讼请求的裁决；</w:t>
      </w:r>
    </w:p>
    <w:p w14:paraId="0C4584D0">
      <w:pPr>
        <w:spacing w:after="0"/>
        <w:ind w:left="0"/>
        <w:jc w:val="both"/>
      </w:pPr>
      <w:r>
        <w:rPr>
          <w:rFonts w:ascii="Times New Roman"/>
          <w:b w:val="0"/>
          <w:i w:val="0"/>
          <w:color w:val="000000"/>
          <w:sz w:val="28"/>
        </w:rPr>
        <w:t>
      2）关于物证处置的裁决；</w:t>
      </w:r>
    </w:p>
    <w:p w14:paraId="1D608620">
      <w:pPr>
        <w:spacing w:after="0"/>
        <w:ind w:left="0"/>
        <w:jc w:val="both"/>
      </w:pPr>
      <w:r>
        <w:rPr>
          <w:rFonts w:ascii="Times New Roman"/>
          <w:b w:val="0"/>
          <w:i w:val="0"/>
          <w:color w:val="000000"/>
          <w:sz w:val="28"/>
        </w:rPr>
        <w:t>
      3）关于诉讼费用的分摊决定；</w:t>
      </w:r>
    </w:p>
    <w:p w14:paraId="01C30764">
      <w:pPr>
        <w:spacing w:after="0"/>
        <w:ind w:left="0"/>
        <w:jc w:val="both"/>
      </w:pPr>
      <w:r>
        <w:rPr>
          <w:rFonts w:ascii="Times New Roman"/>
          <w:b w:val="0"/>
          <w:i w:val="0"/>
          <w:color w:val="000000"/>
          <w:sz w:val="28"/>
        </w:rPr>
        <w:t>
      4) 载明检察官申请上诉或复核的程序及期限；</w:t>
      </w:r>
    </w:p>
    <w:p w14:paraId="1B237A29">
      <w:pPr>
        <w:spacing w:after="0"/>
        <w:ind w:left="0"/>
        <w:jc w:val="both"/>
      </w:pPr>
      <w:r>
        <w:rPr>
          <w:rFonts w:ascii="Times New Roman"/>
          <w:b w:val="0"/>
          <w:i w:val="0"/>
          <w:color w:val="000000"/>
          <w:sz w:val="28"/>
        </w:rPr>
        <w:t>
      5) 关于撤销、适用、变更或延续对受保护人员采取的保障措施的裁决。</w:t>
      </w:r>
    </w:p>
    <w:p w14:paraId="3F420FBB">
      <w:pPr>
        <w:spacing w:after="0"/>
        <w:ind w:left="0"/>
        <w:jc w:val="both"/>
      </w:pPr>
      <w:r>
        <w:rPr>
          <w:rFonts w:ascii="Times New Roman"/>
          <w:b w:val="0"/>
          <w:i w:val="0"/>
          <w:color w:val="000000"/>
          <w:sz w:val="28"/>
        </w:rPr>
        <w:t>
      6) 关于撤销、维持没收措施以及确保民事诉讼措施（如有）的决定。</w:t>
      </w:r>
    </w:p>
    <w:p w14:paraId="558F4DC6">
      <w:pPr>
        <w:spacing w:after="0"/>
        <w:ind w:left="0"/>
        <w:jc w:val="both"/>
      </w:pPr>
      <w:r>
        <w:rPr>
          <w:rFonts w:ascii="Times New Roman"/>
          <w:b w:val="0"/>
          <w:i w:val="0"/>
          <w:color w:val="000000"/>
          <w:sz w:val="28"/>
        </w:rPr>
        <w:t>
      有罪判决的执行部分还应包含以下决定：向受害者赔偿基金征收强制性付款及其金额，以及要求罪犯退还从基金支付给受害者的赔偿金的追索权。</w:t>
      </w:r>
    </w:p>
    <w:p w14:paraId="10C4742B">
      <w:pPr>
        <w:spacing w:after="0"/>
        <w:ind w:left="0"/>
        <w:jc w:val="both"/>
      </w:pPr>
      <w:r>
        <w:rPr>
          <w:rFonts w:ascii="Times New Roman"/>
          <w:b w:val="0"/>
          <w:i w:val="0"/>
          <w:color w:val="000000"/>
          <w:sz w:val="28"/>
        </w:rPr>
        <w:t>
      在作出无罪判决时，法院应准备一份说明非法追究刑事责任所造成损害的赔偿程序的通知，该通知应在判决宣告后交付给被宣告无罪的人。</w:t>
      </w:r>
    </w:p>
    <w:p w14:paraId="176A315A">
      <w:pPr>
        <w:spacing w:after="0"/>
        <w:ind w:left="0"/>
        <w:jc w:val="left"/>
      </w:pPr>
      <w:r>
        <w:rPr>
          <w:rFonts w:ascii="Times New Roman"/>
          <w:b w:val="0"/>
          <w:i w:val="0"/>
          <w:color w:val="FF0000"/>
          <w:sz w:val="28"/>
        </w:rPr>
        <w:t>      脚注：哈萨克斯坦共和国2018年1月10日第132-VI号法律第401条（自2018年7月1日起施行）；经哈萨克斯坦共和国2023年1月3日第188-VII号法律修订 （自首次正式公布之日起六十个日历日后生效）。</w:t>
      </w:r>
      <w:r>
        <w:br w:type="textWrapping"/>
      </w:r>
      <w:r>
        <w:rPr>
          <w:rFonts w:ascii="Times New Roman"/>
          <w:b w:val="0"/>
          <w:i w:val="0"/>
          <w:color w:val="000000"/>
          <w:sz w:val="28"/>
        </w:rPr>
        <w:t xml:space="preserve"> </w:t>
      </w:r>
    </w:p>
    <w:p w14:paraId="517A27D1">
      <w:pPr>
        <w:spacing w:after="0"/>
        <w:ind w:left="0"/>
        <w:jc w:val="left"/>
      </w:pPr>
      <w:r>
        <w:rPr>
          <w:rFonts w:ascii="Times New Roman"/>
          <w:b/>
          <w:i w:val="0"/>
          <w:color w:val="000000"/>
        </w:rPr>
        <w:t xml:space="preserve"> 第四百零二条 判决的宣告</w:t>
      </w:r>
    </w:p>
    <w:p w14:paraId="45B3CDCA">
      <w:pPr>
        <w:spacing w:after="0"/>
        <w:ind w:left="0"/>
        <w:jc w:val="both"/>
      </w:pPr>
      <w:r>
        <w:rPr>
          <w:rFonts w:ascii="Times New Roman"/>
          <w:b w:val="0"/>
          <w:i w:val="0"/>
          <w:color w:val="000000"/>
          <w:sz w:val="28"/>
        </w:rPr>
        <w:t>
      1. 判决书全文签署后，主审法官返回法庭并站立宣读判决。法庭内所有在场人员均须站立聆听判决。</w:t>
      </w:r>
    </w:p>
    <w:p w14:paraId="7AF178BE">
      <w:pPr>
        <w:spacing w:after="0"/>
        <w:ind w:left="0"/>
        <w:jc w:val="both"/>
      </w:pPr>
      <w:r>
        <w:rPr>
          <w:rFonts w:ascii="Times New Roman"/>
          <w:b w:val="0"/>
          <w:i w:val="0"/>
          <w:color w:val="000000"/>
          <w:sz w:val="28"/>
        </w:rPr>
        <w:t>
      若判决书篇幅较长，主审法官可在宣读过程中适当暂停，随后继续宣读全文或仅宣读判决书的引言部分和判决主文。</w:t>
      </w:r>
    </w:p>
    <w:p w14:paraId="503D3C5A">
      <w:pPr>
        <w:spacing w:after="0"/>
        <w:ind w:left="0"/>
        <w:jc w:val="both"/>
      </w:pPr>
      <w:r>
        <w:rPr>
          <w:rFonts w:ascii="Times New Roman"/>
          <w:b w:val="0"/>
          <w:i w:val="0"/>
          <w:color w:val="000000"/>
          <w:sz w:val="28"/>
        </w:rPr>
        <w:t>
      2. 若判决书使用被告人（被宣告无罪者）不熟悉的语言书写，宣判后应由翻译员同步口译为被告人母语或其他其通晓的语言。</w:t>
      </w:r>
    </w:p>
    <w:p w14:paraId="1DF77F0F">
      <w:pPr>
        <w:spacing w:after="0"/>
        <w:ind w:left="0"/>
        <w:jc w:val="both"/>
      </w:pPr>
      <w:r>
        <w:rPr>
          <w:rFonts w:ascii="Times New Roman"/>
          <w:b w:val="0"/>
          <w:i w:val="0"/>
          <w:color w:val="000000"/>
          <w:sz w:val="28"/>
        </w:rPr>
        <w:t>
      3. 主审法官应向被判刑（无罪释放）人员及其他诉讼参与人说明判决的上诉程序与期限、获取庭审记录并提出异议的权利，以及申请参与上诉程序的权利。 应向无罪释放者告知并说明其享有以下权利：就非法拘留、被指控犯罪、适用预防措施、非法起诉所造成的损害获得赔偿，以及行使该权利的程序。</w:t>
      </w:r>
    </w:p>
    <w:p w14:paraId="55B0FCF0">
      <w:pPr>
        <w:spacing w:after="0"/>
        <w:ind w:left="0"/>
        <w:jc w:val="left"/>
      </w:pPr>
      <w:r>
        <w:rPr>
          <w:rFonts w:ascii="Times New Roman"/>
          <w:b w:val="0"/>
          <w:i w:val="0"/>
          <w:color w:val="FF0000"/>
          <w:sz w:val="28"/>
        </w:rPr>
        <w:t>      4. 根据哈萨克斯坦共和国2021年12月29日第89-VII号法律予以废止（自首次正式公布之日起十个日历日后生效）。</w:t>
      </w:r>
      <w:r>
        <w:br w:type="textWrapping"/>
      </w:r>
      <w:r>
        <w:rPr>
          <w:rFonts w:ascii="Times New Roman"/>
          <w:b w:val="0"/>
          <w:i w:val="0"/>
          <w:color w:val="000000"/>
          <w:sz w:val="28"/>
        </w:rPr>
        <w:t xml:space="preserve"> </w:t>
      </w:r>
    </w:p>
    <w:p w14:paraId="4855A9D4">
      <w:pPr>
        <w:spacing w:after="0"/>
        <w:ind w:left="0"/>
        <w:jc w:val="both"/>
      </w:pPr>
      <w:r>
        <w:rPr>
          <w:rFonts w:ascii="Times New Roman"/>
          <w:b w:val="0"/>
          <w:i w:val="0"/>
          <w:color w:val="000000"/>
          <w:sz w:val="28"/>
        </w:rPr>
        <w:t>
      5. 若被告被判处缓刑监督且须在判决生效后十日内向缓刑监督部门报到，法院应向其说明未履行该义务的法律后果。</w:t>
      </w:r>
    </w:p>
    <w:p w14:paraId="1BD806C9">
      <w:pPr>
        <w:spacing w:after="0"/>
        <w:ind w:left="0"/>
        <w:jc w:val="both"/>
      </w:pPr>
      <w:r>
        <w:rPr>
          <w:rFonts w:ascii="Times New Roman"/>
          <w:b w:val="0"/>
          <w:i w:val="0"/>
          <w:color w:val="000000"/>
          <w:sz w:val="28"/>
        </w:rPr>
        <w:t>
      6. 若被告因设立保证金而免除刑事责任，法院应向被告及保证人说明被告在保证期间实施新犯罪行为的法律后果。</w:t>
      </w:r>
    </w:p>
    <w:p w14:paraId="7345F3FD">
      <w:pPr>
        <w:spacing w:after="0"/>
        <w:ind w:left="0"/>
        <w:jc w:val="left"/>
      </w:pPr>
      <w:r>
        <w:rPr>
          <w:rFonts w:ascii="Times New Roman"/>
          <w:b w:val="0"/>
          <w:i w:val="0"/>
          <w:color w:val="FF0000"/>
          <w:sz w:val="28"/>
        </w:rPr>
        <w:t>      脚注：第402条经哈萨克斯坦共和国2014年11月7日第248-V号法律修订（自2015年1月1日起施行）；经2021年12月29日第89-VII号法律修订（自首次正式公布之日起十个日历日后施行）。</w:t>
      </w:r>
      <w:r>
        <w:br w:type="textWrapping"/>
      </w:r>
      <w:r>
        <w:rPr>
          <w:rFonts w:ascii="Times New Roman"/>
          <w:b w:val="0"/>
          <w:i w:val="0"/>
          <w:color w:val="000000"/>
          <w:sz w:val="28"/>
        </w:rPr>
        <w:t xml:space="preserve"> </w:t>
      </w:r>
    </w:p>
    <w:p w14:paraId="4B2A2082">
      <w:pPr>
        <w:spacing w:after="0"/>
        <w:ind w:left="0"/>
        <w:jc w:val="left"/>
      </w:pPr>
      <w:r>
        <w:rPr>
          <w:rFonts w:ascii="Times New Roman"/>
          <w:b/>
          <w:i w:val="0"/>
          <w:color w:val="000000"/>
        </w:rPr>
        <w:t xml:space="preserve"> 第四百零三条 解除对被告人的羁押</w:t>
      </w:r>
    </w:p>
    <w:p w14:paraId="7000CBD3">
      <w:pPr>
        <w:spacing w:after="0"/>
        <w:ind w:left="0"/>
        <w:jc w:val="both"/>
      </w:pPr>
      <w:r>
        <w:rPr>
          <w:rFonts w:ascii="Times New Roman"/>
          <w:b w:val="0"/>
          <w:i w:val="0"/>
          <w:color w:val="000000"/>
          <w:sz w:val="28"/>
        </w:rPr>
        <w:t>
      当被告被宣告无罪、被判处有罪但免予刑罚或免除处罚，或被判处不涉及剥夺自由的刑罚时，以及对被羁押的被告作出有罪判决时，必须立即在法庭上释放其羁押状态。</w:t>
      </w:r>
    </w:p>
    <w:p w14:paraId="5A1AB79D">
      <w:pPr>
        <w:spacing w:after="0"/>
        <w:ind w:left="0"/>
        <w:jc w:val="left"/>
      </w:pPr>
      <w:r>
        <w:rPr>
          <w:rFonts w:ascii="Times New Roman"/>
          <w:b/>
          <w:i w:val="0"/>
          <w:color w:val="000000"/>
        </w:rPr>
        <w:t xml:space="preserve"> 第四百零四条 判决书副本的送达</w:t>
      </w:r>
    </w:p>
    <w:p w14:paraId="4E818591">
      <w:pPr>
        <w:spacing w:after="0"/>
        <w:ind w:left="0"/>
        <w:jc w:val="both"/>
      </w:pPr>
      <w:r>
        <w:rPr>
          <w:rFonts w:ascii="Times New Roman"/>
          <w:b w:val="0"/>
          <w:i w:val="0"/>
          <w:color w:val="000000"/>
          <w:sz w:val="28"/>
        </w:rPr>
        <w:t>
      判决书副本应在宣判后五日内（卷宗厚重者不超过十五日）交付被告人、辩护律师及检察官。其他诉讼参与人应自收到申请之日起同期限内交付判决书副本。</w:t>
      </w:r>
    </w:p>
    <w:p w14:paraId="3D87EF25">
      <w:pPr>
        <w:spacing w:after="0"/>
        <w:ind w:left="0"/>
        <w:jc w:val="left"/>
      </w:pPr>
      <w:r>
        <w:rPr>
          <w:rFonts w:ascii="Times New Roman"/>
          <w:b/>
          <w:i w:val="0"/>
          <w:color w:val="000000"/>
        </w:rPr>
        <w:t xml:space="preserve"> 第四百零五条 秘密裁决</w:t>
      </w:r>
    </w:p>
    <w:p w14:paraId="63871437">
      <w:pPr>
        <w:spacing w:after="0"/>
        <w:ind w:left="0"/>
        <w:jc w:val="both"/>
      </w:pPr>
      <w:r>
        <w:rPr>
          <w:rFonts w:ascii="Times New Roman"/>
          <w:b w:val="0"/>
          <w:i w:val="0"/>
          <w:color w:val="000000"/>
          <w:sz w:val="28"/>
        </w:rPr>
        <w:t>
      1. 法院如有理由，可在评议室作出不公开裁决，要求国家机关或官员、组织或其负责人注意案件中的违法行为、导致犯罪行为发生的动因及条件，并要求采取相应措施。 若发现当事人行为构成助长犯罪的行政违法行为，法院可依法对其处以相应处罚。</w:t>
      </w:r>
    </w:p>
    <w:p w14:paraId="1DE291B5">
      <w:pPr>
        <w:spacing w:after="0"/>
        <w:ind w:left="0"/>
        <w:jc w:val="both"/>
      </w:pPr>
      <w:r>
        <w:rPr>
          <w:rFonts w:ascii="Times New Roman"/>
          <w:b w:val="0"/>
          <w:i w:val="0"/>
          <w:color w:val="000000"/>
          <w:sz w:val="28"/>
        </w:rPr>
        <w:t>
      2. 法院在初审或预审阶段发现公民权利受侵害及其他违法行为时，亦可作出私下裁决。</w:t>
      </w:r>
    </w:p>
    <w:p w14:paraId="7300BFD1">
      <w:pPr>
        <w:spacing w:after="0"/>
        <w:ind w:left="0"/>
        <w:jc w:val="both"/>
      </w:pPr>
      <w:r>
        <w:rPr>
          <w:rFonts w:ascii="Times New Roman"/>
          <w:b w:val="0"/>
          <w:i w:val="0"/>
          <w:color w:val="000000"/>
          <w:sz w:val="28"/>
        </w:rPr>
        <w:t>
      3. 法院可通过特别裁决，就个人在工作或家庭中的不当行为，或违反其公务或公民义务的行为，向相关组织及劳动集体提出警示。</w:t>
      </w:r>
    </w:p>
    <w:p w14:paraId="5CB34A7D">
      <w:pPr>
        <w:spacing w:after="0"/>
        <w:ind w:left="0"/>
        <w:jc w:val="both"/>
      </w:pPr>
      <w:r>
        <w:rPr>
          <w:rFonts w:ascii="Times New Roman"/>
          <w:b w:val="0"/>
          <w:i w:val="0"/>
          <w:color w:val="000000"/>
          <w:sz w:val="28"/>
        </w:rPr>
        <w:t>
      4. 法院可依据审判材料作出私下裁决，并在其他必要情形下作出此类裁决。</w:t>
      </w:r>
    </w:p>
    <w:p w14:paraId="15F418E8">
      <w:pPr>
        <w:spacing w:after="0"/>
        <w:ind w:left="0"/>
        <w:jc w:val="both"/>
      </w:pPr>
      <w:r>
        <w:rPr>
          <w:rFonts w:ascii="Times New Roman"/>
          <w:b w:val="0"/>
          <w:i w:val="0"/>
          <w:color w:val="000000"/>
          <w:sz w:val="28"/>
        </w:rPr>
        <w:t>
      5. 法院可通过私下裁决，向组织和劳动集体通报公民表现出的高度公民意识及履行公民或公务时的勇气，这些行为有助于制止或侦破刑事犯罪。</w:t>
      </w:r>
    </w:p>
    <w:p w14:paraId="03B2A840">
      <w:pPr>
        <w:spacing w:after="0"/>
        <w:ind w:left="0"/>
        <w:jc w:val="both"/>
      </w:pPr>
      <w:r>
        <w:rPr>
          <w:rFonts w:ascii="Times New Roman"/>
          <w:b w:val="0"/>
          <w:i w:val="0"/>
          <w:color w:val="000000"/>
          <w:sz w:val="28"/>
        </w:rPr>
        <w:t>
      6. 针对非公开裁决，须在一个月内采取必要措施，并将结果按裁决主文规定向作出裁决的法院报告。</w:t>
      </w:r>
    </w:p>
    <w:p w14:paraId="14090A8D">
      <w:pPr>
        <w:spacing w:after="0"/>
        <w:ind w:left="0"/>
        <w:jc w:val="left"/>
      </w:pPr>
      <w:r>
        <w:rPr>
          <w:rFonts w:ascii="Times New Roman"/>
          <w:b/>
          <w:i w:val="0"/>
          <w:color w:val="000000"/>
        </w:rPr>
        <w:t xml:space="preserve"> 第四百零六条 法院在判决时一并处理的事项</w:t>
      </w:r>
    </w:p>
    <w:p w14:paraId="7ECD5170">
      <w:pPr>
        <w:spacing w:after="0"/>
        <w:ind w:left="0"/>
        <w:jc w:val="both"/>
      </w:pPr>
      <w:r>
        <w:rPr>
          <w:rFonts w:ascii="Times New Roman"/>
          <w:b w:val="0"/>
          <w:i w:val="0"/>
          <w:color w:val="000000"/>
          <w:sz w:val="28"/>
        </w:rPr>
        <w:t>
      1. 若被判处监禁者存在无人照料的未成年子女、年迈父母或其他受抚养人，法院在作出有罪判决时，应同时裁定将上述人员移交亲属、其他人员或机构照管或监护；若存在无人照料的财产或住所，应在被告人到场情况下采取保护措施。 必要时，法院应就因犯罪行为致受害人重伤或死亡而产生的无监护未成年人、残疾父母及其他受抚养人的安置问题作出裁决，同时对受害人财产及住所实施保护。</w:t>
      </w:r>
    </w:p>
    <w:p w14:paraId="4E805F78">
      <w:pPr>
        <w:spacing w:after="0"/>
        <w:ind w:left="0"/>
        <w:jc w:val="both"/>
      </w:pPr>
      <w:r>
        <w:rPr>
          <w:rFonts w:ascii="Times New Roman"/>
          <w:b w:val="0"/>
          <w:i w:val="0"/>
          <w:color w:val="000000"/>
          <w:sz w:val="28"/>
        </w:rPr>
        <w:t>
      2. 若辩护律师或受害人代表参与刑事诉讼机关的指定，法院在作出判决时应同时签发支付法律援助费用的命令，该费用用于被告或受害人，并报销与保护和代理相关的费用。</w:t>
      </w:r>
    </w:p>
    <w:p w14:paraId="46ED4E98">
      <w:pPr>
        <w:spacing w:after="0"/>
        <w:ind w:left="0"/>
        <w:jc w:val="both"/>
      </w:pPr>
      <w:r>
        <w:rPr>
          <w:rFonts w:ascii="Times New Roman"/>
          <w:b w:val="0"/>
          <w:i w:val="0"/>
          <w:color w:val="000000"/>
          <w:sz w:val="28"/>
        </w:rPr>
        <w:t>
      3. 本条第一、二款所述程序性裁决可在宣判后根据相关人员申请作出。</w:t>
      </w:r>
    </w:p>
    <w:p w14:paraId="40EA91F4">
      <w:pPr>
        <w:spacing w:after="0"/>
        <w:ind w:left="0"/>
        <w:jc w:val="left"/>
      </w:pPr>
      <w:r>
        <w:rPr>
          <w:rFonts w:ascii="Times New Roman"/>
          <w:b w:val="0"/>
          <w:i w:val="0"/>
          <w:color w:val="FF0000"/>
          <w:sz w:val="28"/>
        </w:rPr>
        <w:t>      4. 根据哈萨克斯坦共和国2021年12月27日第88-VII号法律予以废止（自首次正式公布之日起十个日历日后生效）。</w:t>
      </w:r>
      <w:r>
        <w:br w:type="textWrapping"/>
      </w:r>
      <w:r>
        <w:rPr>
          <w:rFonts w:ascii="Times New Roman"/>
          <w:b w:val="0"/>
          <w:i w:val="0"/>
          <w:color w:val="FF0000"/>
          <w:sz w:val="28"/>
        </w:rPr>
        <w:t>      脚注：第406条经哈萨克斯坦共和国2021年12月27日第88-VII号法律修订（自首次正式公布之日起十个日历日后生效）。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6577D7EF">
      <w:pPr>
        <w:spacing w:after="0"/>
        <w:ind w:left="0"/>
        <w:jc w:val="left"/>
      </w:pPr>
      <w:r>
        <w:rPr>
          <w:rFonts w:ascii="Times New Roman"/>
          <w:b/>
          <w:i w:val="0"/>
          <w:color w:val="000000"/>
        </w:rPr>
        <w:t xml:space="preserve"> 第406-1条 判决书、裁定书生效前法院应予解决的事项</w:t>
      </w:r>
    </w:p>
    <w:p w14:paraId="065541CA">
      <w:pPr>
        <w:spacing w:after="0"/>
        <w:ind w:left="0"/>
        <w:jc w:val="both"/>
      </w:pPr>
      <w:r>
        <w:rPr>
          <w:rFonts w:ascii="Times New Roman"/>
          <w:b w:val="0"/>
          <w:i w:val="0"/>
          <w:color w:val="000000"/>
          <w:sz w:val="28"/>
        </w:rPr>
        <w:t>
      法院在判决或裁定生效前，有权在不改变其本质的前提下作出补充裁定：修正其中明显笔误及澄清歧义；处理判决或裁定未决的物证处置问题；修正民事诉讼裁定中的技术性及计算错误； 强制支付至受害者赔偿基金的款项，以及国家费用计算错误的情况。</w:t>
      </w:r>
    </w:p>
    <w:p w14:paraId="20C2C315">
      <w:pPr>
        <w:spacing w:after="0"/>
        <w:ind w:left="0"/>
        <w:jc w:val="left"/>
      </w:pPr>
      <w:r>
        <w:rPr>
          <w:rFonts w:ascii="Times New Roman"/>
          <w:b w:val="0"/>
          <w:i w:val="0"/>
          <w:color w:val="FF0000"/>
          <w:sz w:val="28"/>
        </w:rPr>
        <w:t>      注：根据哈萨克斯坦共和国2021年12月27日第88-VII号法律，第46章增设第406-1条（自首次正式公布之日起十个日历日后生效）。</w:t>
      </w:r>
      <w:r>
        <w:br w:type="textWrapping"/>
      </w:r>
      <w:r>
        <w:rPr>
          <w:rFonts w:ascii="Times New Roman"/>
          <w:b w:val="0"/>
          <w:i w:val="0"/>
          <w:color w:val="000000"/>
          <w:sz w:val="28"/>
        </w:rPr>
        <w:t xml:space="preserve"> </w:t>
      </w:r>
    </w:p>
    <w:p w14:paraId="166DF673">
      <w:pPr>
        <w:spacing w:after="0"/>
        <w:ind w:left="0"/>
        <w:jc w:val="left"/>
      </w:pPr>
      <w:r>
        <w:rPr>
          <w:rFonts w:ascii="Times New Roman"/>
          <w:b/>
          <w:i w:val="0"/>
          <w:color w:val="000000"/>
        </w:rPr>
        <w:t xml:space="preserve"> 第四十七章 私人起诉案件审理特点</w:t>
      </w:r>
      <w:r>
        <w:br w:type="textWrapping"/>
      </w:r>
      <w:r>
        <w:rPr>
          <w:rFonts w:ascii="Times New Roman"/>
          <w:b/>
          <w:i w:val="0"/>
          <w:color w:val="000000"/>
        </w:rPr>
        <w:t>第407条 私人起诉案件的审理程序</w:t>
      </w:r>
    </w:p>
    <w:p w14:paraId="7F9AC6E4">
      <w:pPr>
        <w:spacing w:after="0"/>
        <w:ind w:left="0"/>
        <w:jc w:val="both"/>
      </w:pPr>
      <w:r>
        <w:rPr>
          <w:rFonts w:ascii="Times New Roman"/>
          <w:b w:val="0"/>
          <w:i w:val="0"/>
          <w:color w:val="000000"/>
          <w:sz w:val="28"/>
        </w:rPr>
        <w:t>
      私人起诉案件的审理程序，包括本法典第32条第二部分规定的刑事犯罪案件，应遵循本法典的一般规则，但本章规定的例外情况除外。</w:t>
      </w:r>
    </w:p>
    <w:p w14:paraId="153993CF">
      <w:pPr>
        <w:spacing w:after="0"/>
        <w:ind w:left="0"/>
        <w:jc w:val="left"/>
      </w:pPr>
      <w:r>
        <w:rPr>
          <w:rFonts w:ascii="Times New Roman"/>
          <w:b/>
          <w:i w:val="0"/>
          <w:color w:val="000000"/>
        </w:rPr>
        <w:t xml:space="preserve"> 第408条 煽动私人起诉</w:t>
      </w:r>
    </w:p>
    <w:p w14:paraId="617634D8">
      <w:pPr>
        <w:spacing w:after="0"/>
        <w:ind w:left="0"/>
        <w:jc w:val="both"/>
      </w:pPr>
      <w:r>
        <w:rPr>
          <w:rFonts w:ascii="Times New Roman"/>
          <w:b w:val="0"/>
          <w:i w:val="0"/>
          <w:color w:val="000000"/>
          <w:sz w:val="28"/>
        </w:rPr>
        <w:t>
      1. 私诉由个人（或多人）依据管辖权规则向法院提交追究刑事责任的诉状提起。向侦查机关提交诉状时，应由侦查人员或检察官转交法院。</w:t>
      </w:r>
    </w:p>
    <w:p w14:paraId="7D5A5AC8">
      <w:pPr>
        <w:spacing w:after="0"/>
        <w:ind w:left="0"/>
        <w:jc w:val="both"/>
      </w:pPr>
      <w:r>
        <w:rPr>
          <w:rFonts w:ascii="Times New Roman"/>
          <w:b w:val="0"/>
          <w:i w:val="0"/>
          <w:color w:val="000000"/>
          <w:sz w:val="28"/>
        </w:rPr>
        <w:t>
      2. 诉状须载明：受理法院名称、犯罪事实描述、犯罪发生时间地点及证据说明、请求法院受理案件审理、刑事责任主体信息、依据追究刑事责任的刑法条款（条文、款项）、需传唤出庭的证人名单。 控告书须由提交人签名。匿名控告不予受理。</w:t>
      </w:r>
    </w:p>
    <w:p w14:paraId="7009B38C">
      <w:pPr>
        <w:spacing w:after="0"/>
        <w:ind w:left="0"/>
        <w:jc w:val="both"/>
      </w:pPr>
      <w:r>
        <w:rPr>
          <w:rFonts w:ascii="Times New Roman"/>
          <w:b w:val="0"/>
          <w:i w:val="0"/>
          <w:color w:val="000000"/>
          <w:sz w:val="28"/>
        </w:rPr>
        <w:t>
      3. 若附有民事诉求及相关证明材料，控告书可同时包含民事诉求审理请求。</w:t>
      </w:r>
    </w:p>
    <w:p w14:paraId="023A8C22">
      <w:pPr>
        <w:spacing w:after="0"/>
        <w:ind w:left="0"/>
        <w:jc w:val="both"/>
      </w:pPr>
      <w:r>
        <w:rPr>
          <w:rFonts w:ascii="Times New Roman"/>
          <w:b w:val="0"/>
          <w:i w:val="0"/>
          <w:color w:val="000000"/>
          <w:sz w:val="28"/>
        </w:rPr>
        <w:t>
      4. 申诉书应按案件属地管辖权提交法院，并按私人起诉案件中被起诉人数准备相应副本。</w:t>
      </w:r>
    </w:p>
    <w:p w14:paraId="3A9FACFB">
      <w:pPr>
        <w:spacing w:after="0"/>
        <w:ind w:left="0"/>
        <w:jc w:val="both"/>
      </w:pPr>
      <w:r>
        <w:rPr>
          <w:rFonts w:ascii="Times New Roman"/>
          <w:b w:val="0"/>
          <w:i w:val="0"/>
          <w:color w:val="000000"/>
          <w:sz w:val="28"/>
        </w:rPr>
        <w:t>
      5. 若多人针对同一对象提起私人起诉，应共同提交一份诉状或各自独立提交诉状。</w:t>
      </w:r>
    </w:p>
    <w:p w14:paraId="4957BF93">
      <w:pPr>
        <w:spacing w:after="0"/>
        <w:ind w:left="0"/>
        <w:jc w:val="both"/>
      </w:pPr>
      <w:r>
        <w:rPr>
          <w:rFonts w:ascii="Times New Roman"/>
          <w:b w:val="0"/>
          <w:i w:val="0"/>
          <w:color w:val="000000"/>
          <w:sz w:val="28"/>
        </w:rPr>
        <w:t>
      6. 自法院受理申诉之日起，申诉人即成为私人检察官及受害人，应向其说明本法典第72条及第410条第三、四款规定的权利，并制作由法官与申诉人签署的笔录。</w:t>
      </w:r>
    </w:p>
    <w:p w14:paraId="163659B3">
      <w:pPr>
        <w:spacing w:after="0"/>
        <w:ind w:left="0"/>
        <w:jc w:val="both"/>
      </w:pPr>
      <w:r>
        <w:rPr>
          <w:rFonts w:ascii="Times New Roman"/>
          <w:b w:val="0"/>
          <w:i w:val="0"/>
          <w:color w:val="000000"/>
          <w:sz w:val="28"/>
        </w:rPr>
        <w:t>
      7. 若针对同一刑事犯罪有多人具备提起私人公诉的资格，且其中一人已依其请求提起公诉，其他人员可加入已启动的诉讼程序。此种情形下，无需另行依据每位人员的请求分别启动诉讼。</w:t>
      </w:r>
    </w:p>
    <w:p w14:paraId="3E820A8F">
      <w:pPr>
        <w:spacing w:after="0"/>
        <w:ind w:left="0"/>
        <w:jc w:val="both"/>
      </w:pPr>
      <w:r>
        <w:rPr>
          <w:rFonts w:ascii="Times New Roman"/>
          <w:b w:val="0"/>
          <w:i w:val="0"/>
          <w:color w:val="000000"/>
          <w:sz w:val="28"/>
        </w:rPr>
        <w:t>
      8. 被告人对与已提起诉讼的犯罪行为相关的指控，有权向检察官提出反诉。指控与反诉须同时处理。撤回指控不影响反诉程序的进行。</w:t>
      </w:r>
    </w:p>
    <w:p w14:paraId="71776702">
      <w:pPr>
        <w:spacing w:after="0"/>
        <w:ind w:left="0"/>
        <w:jc w:val="both"/>
      </w:pPr>
      <w:r>
        <w:rPr>
          <w:rFonts w:ascii="Times New Roman"/>
          <w:b w:val="0"/>
          <w:i w:val="0"/>
          <w:color w:val="000000"/>
          <w:sz w:val="28"/>
        </w:rPr>
        <w:t>
      9. 私诉程序一经撤回不得重新启动。</w:t>
      </w:r>
    </w:p>
    <w:p w14:paraId="53A6D3A1">
      <w:pPr>
        <w:spacing w:after="0"/>
        <w:ind w:left="0"/>
        <w:jc w:val="left"/>
      </w:pPr>
      <w:r>
        <w:rPr>
          <w:rFonts w:ascii="Times New Roman"/>
          <w:b w:val="0"/>
          <w:i w:val="0"/>
          <w:color w:val="FF0000"/>
          <w:sz w:val="28"/>
        </w:rPr>
        <w:t>      注：第408条经哈萨克斯坦共和国2021年12月27日第88-VII号法律修订（自首次正式公布之日起十个日历日后生效）。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2D0B2255">
      <w:pPr>
        <w:spacing w:after="0"/>
        <w:ind w:left="0"/>
        <w:jc w:val="left"/>
      </w:pPr>
      <w:r>
        <w:rPr>
          <w:rFonts w:ascii="Times New Roman"/>
          <w:b/>
          <w:i w:val="0"/>
          <w:color w:val="000000"/>
        </w:rPr>
        <w:t xml:space="preserve"> 第409条 审前阶段法官对私人起诉案件的处理</w:t>
      </w:r>
    </w:p>
    <w:p w14:paraId="2A8DC9F2">
      <w:pPr>
        <w:spacing w:after="0"/>
        <w:ind w:left="0"/>
        <w:jc w:val="both"/>
      </w:pPr>
      <w:r>
        <w:rPr>
          <w:rFonts w:ascii="Times New Roman"/>
          <w:b w:val="0"/>
          <w:i w:val="0"/>
          <w:color w:val="000000"/>
          <w:sz w:val="28"/>
        </w:rPr>
        <w:t>
      1. 若提交的控告书不符合本法典第408条第二款规定的要求，法官应作出裁定，要求提交人予以补正并设定期限。若未按期补正，法官应作出裁定拒绝受理控告书并通知提交人。 基于上述情形拒绝受理的决定，不影响在刑事责任时效期限内重新向法院提交类似控告。</w:t>
      </w:r>
    </w:p>
    <w:p w14:paraId="2A5FE6E2">
      <w:pPr>
        <w:spacing w:after="0"/>
        <w:ind w:left="0"/>
        <w:jc w:val="both"/>
      </w:pPr>
      <w:r>
        <w:rPr>
          <w:rFonts w:ascii="Times New Roman"/>
          <w:b w:val="0"/>
          <w:i w:val="0"/>
          <w:color w:val="000000"/>
          <w:sz w:val="28"/>
        </w:rPr>
        <w:t>
      2. 法官在受理私人起诉案件的申诉后，须于三日之内裁定：</w:t>
      </w:r>
    </w:p>
    <w:p w14:paraId="1321949D">
      <w:pPr>
        <w:spacing w:after="0"/>
        <w:ind w:left="0"/>
        <w:jc w:val="both"/>
      </w:pPr>
      <w:r>
        <w:rPr>
          <w:rFonts w:ascii="Times New Roman"/>
          <w:b w:val="0"/>
          <w:i w:val="0"/>
          <w:color w:val="000000"/>
          <w:sz w:val="28"/>
        </w:rPr>
        <w:t>
      1) 是否受理该控告书；</w:t>
      </w:r>
    </w:p>
    <w:p w14:paraId="40A4AAF3">
      <w:pPr>
        <w:spacing w:after="0"/>
        <w:ind w:left="0"/>
        <w:jc w:val="both"/>
      </w:pPr>
      <w:r>
        <w:rPr>
          <w:rFonts w:ascii="Times New Roman"/>
          <w:b w:val="0"/>
          <w:i w:val="0"/>
          <w:color w:val="000000"/>
          <w:sz w:val="28"/>
        </w:rPr>
        <w:t>
      2) 将控告书移送其他侦查或司法管辖机关；</w:t>
      </w:r>
    </w:p>
    <w:p w14:paraId="3C08E810">
      <w:pPr>
        <w:spacing w:after="0"/>
        <w:ind w:left="0"/>
        <w:jc w:val="both"/>
      </w:pPr>
      <w:r>
        <w:rPr>
          <w:rFonts w:ascii="Times New Roman"/>
          <w:b w:val="0"/>
          <w:i w:val="0"/>
          <w:color w:val="000000"/>
          <w:sz w:val="28"/>
        </w:rPr>
        <w:t>
      3）驳回受理投诉。</w:t>
      </w:r>
    </w:p>
    <w:p w14:paraId="659E62C2">
      <w:pPr>
        <w:spacing w:after="0"/>
        <w:ind w:left="0"/>
        <w:jc w:val="both"/>
      </w:pPr>
      <w:r>
        <w:rPr>
          <w:rFonts w:ascii="Times New Roman"/>
          <w:b w:val="0"/>
          <w:i w:val="0"/>
          <w:color w:val="000000"/>
          <w:sz w:val="28"/>
        </w:rPr>
        <w:t>
      若投诉符合本法典第408条第二款规定的要求且属于本院管辖范围，法官应受理该投诉。</w:t>
      </w:r>
    </w:p>
    <w:p w14:paraId="0FDA378C">
      <w:pPr>
        <w:spacing w:after="0"/>
        <w:ind w:left="0"/>
        <w:jc w:val="both"/>
      </w:pPr>
      <w:r>
        <w:rPr>
          <w:rFonts w:ascii="Times New Roman"/>
          <w:b w:val="0"/>
          <w:i w:val="0"/>
          <w:color w:val="000000"/>
          <w:sz w:val="28"/>
        </w:rPr>
        <w:t>
      若投诉不属本院管辖，或其中包含对行为人实施本法典第32条第二部分未列举之其他行为的指控请求，法官应通过裁决将投诉移送至具有司法管辖权的法院或具有调查管辖权的刑事起诉机关。</w:t>
      </w:r>
    </w:p>
    <w:p w14:paraId="798BF184">
      <w:pPr>
        <w:spacing w:after="0"/>
        <w:ind w:left="0"/>
        <w:jc w:val="both"/>
      </w:pPr>
      <w:r>
        <w:rPr>
          <w:rFonts w:ascii="Times New Roman"/>
          <w:b w:val="0"/>
          <w:i w:val="0"/>
          <w:color w:val="000000"/>
          <w:sz w:val="28"/>
        </w:rPr>
        <w:t>
      若申诉人未遵守本法典第409条第一部分规定的要求，或经查明存在本法典第35条规定的不得启动刑事诉讼的情形，法官应作出决定拒绝受理申诉。</w:t>
      </w:r>
    </w:p>
    <w:p w14:paraId="59EF262D">
      <w:pPr>
        <w:spacing w:after="0"/>
        <w:ind w:left="0"/>
        <w:jc w:val="both"/>
      </w:pPr>
      <w:r>
        <w:rPr>
          <w:rFonts w:ascii="Times New Roman"/>
          <w:b w:val="0"/>
          <w:i w:val="0"/>
          <w:color w:val="000000"/>
          <w:sz w:val="28"/>
        </w:rPr>
        <w:t>
      3. 投诉裁决书副本应送达申请人，在本文第一部分第1款规定的情形下，亦应送达被控人。</w:t>
      </w:r>
    </w:p>
    <w:p w14:paraId="3B996B46">
      <w:pPr>
        <w:spacing w:after="0"/>
        <w:ind w:left="0"/>
        <w:jc w:val="both"/>
      </w:pPr>
      <w:r>
        <w:rPr>
          <w:rFonts w:ascii="Times New Roman"/>
          <w:b w:val="0"/>
          <w:i w:val="0"/>
          <w:color w:val="000000"/>
          <w:sz w:val="28"/>
        </w:rPr>
        <w:t>
      4. 若存在开庭审理的依据，法官应自收到申诉之日起七日内传唤被申诉人，使其了解案卷材料，提供申诉书副本，说明本法第65条规定的被告在庭审中的权利，并取得其签收确认。 法官应向私人检察官及被告人询问拟传唤出庭的证人名单。若被控告人未到庭，应通过邮寄或其他通讯方式向其送达载有被告人权利说明及要求提交辩护证人名单的诉状副本。</w:t>
      </w:r>
    </w:p>
    <w:p w14:paraId="043E4688">
      <w:pPr>
        <w:spacing w:after="0"/>
        <w:ind w:left="0"/>
        <w:jc w:val="both"/>
      </w:pPr>
      <w:r>
        <w:rPr>
          <w:rFonts w:ascii="Times New Roman"/>
          <w:b w:val="0"/>
          <w:i w:val="0"/>
          <w:color w:val="000000"/>
          <w:sz w:val="28"/>
        </w:rPr>
        <w:t>
      5. 法官须向未成年人及其代理人说明其有权申请将案件移送至地区法院及同级法院管辖。</w:t>
      </w:r>
    </w:p>
    <w:p w14:paraId="608C6DB5">
      <w:pPr>
        <w:spacing w:after="0"/>
        <w:ind w:left="0"/>
        <w:jc w:val="both"/>
      </w:pPr>
      <w:r>
        <w:rPr>
          <w:rFonts w:ascii="Times New Roman"/>
          <w:b w:val="0"/>
          <w:i w:val="0"/>
          <w:color w:val="000000"/>
          <w:sz w:val="28"/>
        </w:rPr>
        <w:t>
      6. 法官应向当事人说明和解可能性，包括通过调解途径。若当事人申请和解或在调解程序中达成和解协议，依本法典第35条第一部分第5款规定，经法官裁定终止诉讼程序。</w:t>
      </w:r>
    </w:p>
    <w:p w14:paraId="00144A1C">
      <w:pPr>
        <w:spacing w:after="0"/>
        <w:ind w:left="0"/>
        <w:jc w:val="both"/>
      </w:pPr>
      <w:r>
        <w:rPr>
          <w:rFonts w:ascii="Times New Roman"/>
          <w:b w:val="0"/>
          <w:i w:val="0"/>
          <w:color w:val="000000"/>
          <w:sz w:val="28"/>
        </w:rPr>
        <w:t>
      7. 若当事人未能达成和解，法官在履行本条第四、六款规定后，应依据本法典第322条规定安排庭审审理。</w:t>
      </w:r>
    </w:p>
    <w:p w14:paraId="409574DF">
      <w:pPr>
        <w:spacing w:after="0"/>
        <w:ind w:left="0"/>
        <w:jc w:val="left"/>
      </w:pPr>
      <w:r>
        <w:rPr>
          <w:rFonts w:ascii="Times New Roman"/>
          <w:b/>
          <w:i w:val="0"/>
          <w:color w:val="000000"/>
        </w:rPr>
        <w:t xml:space="preserve"> 第四百一十条 当事人主动举证与证据收集</w:t>
      </w:r>
    </w:p>
    <w:p w14:paraId="4B10BFD2">
      <w:pPr>
        <w:spacing w:after="0"/>
        <w:ind w:left="0"/>
        <w:jc w:val="both"/>
      </w:pPr>
      <w:r>
        <w:rPr>
          <w:rFonts w:ascii="Times New Roman"/>
          <w:b w:val="0"/>
          <w:i w:val="0"/>
          <w:color w:val="000000"/>
          <w:sz w:val="28"/>
        </w:rPr>
        <w:t>
      1. 被害人及其他对已发生刑事犯罪提出控告的人员，须指明何种证据可在法庭上证明控告书所述犯罪情节及被告人的罪责。</w:t>
      </w:r>
    </w:p>
    <w:p w14:paraId="3C10E1E2">
      <w:pPr>
        <w:spacing w:after="0"/>
        <w:ind w:left="0"/>
        <w:jc w:val="both"/>
      </w:pPr>
      <w:r>
        <w:rPr>
          <w:rFonts w:ascii="Times New Roman"/>
          <w:b w:val="0"/>
          <w:i w:val="0"/>
          <w:color w:val="000000"/>
          <w:sz w:val="28"/>
        </w:rPr>
        <w:t>
      2. 民事原告、民事被告可亲自或通过代理人于庭审前告知法官：通过任何证人（姓名、父名（如有）、住址）、文件或其他证据可证实与其权益保护相关的案情。</w:t>
      </w:r>
    </w:p>
    <w:p w14:paraId="585685EF">
      <w:pPr>
        <w:spacing w:after="0"/>
        <w:ind w:left="0"/>
        <w:jc w:val="both"/>
      </w:pPr>
      <w:r>
        <w:rPr>
          <w:rFonts w:ascii="Times New Roman"/>
          <w:b w:val="0"/>
          <w:i w:val="0"/>
          <w:color w:val="000000"/>
          <w:sz w:val="28"/>
        </w:rPr>
        <w:t>
      3. 私人检察官及其代理人、被告及其辩护律师和代理人可在诉讼程序开始前及审理过程中向法院提交与案件相关的物品、文件，并申请在庭审中进行质询。</w:t>
      </w:r>
    </w:p>
    <w:p w14:paraId="38AE983C">
      <w:pPr>
        <w:spacing w:after="0"/>
        <w:ind w:left="0"/>
        <w:jc w:val="both"/>
      </w:pPr>
      <w:r>
        <w:rPr>
          <w:rFonts w:ascii="Times New Roman"/>
          <w:b w:val="0"/>
          <w:i w:val="0"/>
          <w:color w:val="000000"/>
          <w:sz w:val="28"/>
        </w:rPr>
        <w:t>
      4. 法官应根据当事人请求协助其收集证据，并传唤当事人指定的证人。</w:t>
      </w:r>
    </w:p>
    <w:p w14:paraId="0276837E">
      <w:pPr>
        <w:spacing w:after="0"/>
        <w:ind w:left="0"/>
        <w:jc w:val="left"/>
      </w:pPr>
      <w:r>
        <w:rPr>
          <w:rFonts w:ascii="Times New Roman"/>
          <w:b/>
          <w:i w:val="0"/>
          <w:color w:val="000000"/>
        </w:rPr>
        <w:t xml:space="preserve"> 第四百一十一条 私人公诉案件的庭审审理</w:t>
      </w:r>
    </w:p>
    <w:p w14:paraId="69124792">
      <w:pPr>
        <w:spacing w:after="0"/>
        <w:ind w:left="0"/>
        <w:jc w:val="both"/>
      </w:pPr>
      <w:r>
        <w:rPr>
          <w:rFonts w:ascii="Times New Roman"/>
          <w:b w:val="0"/>
          <w:i w:val="0"/>
          <w:color w:val="000000"/>
          <w:sz w:val="28"/>
        </w:rPr>
        <w:t>
      1. 私人起诉案件的庭审应遵循普通审判规则，但本条另有规定的除外。</w:t>
      </w:r>
    </w:p>
    <w:p w14:paraId="7E54DB81">
      <w:pPr>
        <w:spacing w:after="0"/>
        <w:ind w:left="0"/>
        <w:jc w:val="both"/>
      </w:pPr>
      <w:r>
        <w:rPr>
          <w:rFonts w:ascii="Times New Roman"/>
          <w:b w:val="0"/>
          <w:i w:val="0"/>
          <w:color w:val="000000"/>
          <w:sz w:val="28"/>
        </w:rPr>
        <w:t>
      2. 审判应自法院收到控告书之日起十五日内开庭，但不得早于被告收到附权利告知的控告书副本之日起三日。</w:t>
      </w:r>
    </w:p>
    <w:p w14:paraId="68893667">
      <w:pPr>
        <w:spacing w:after="0"/>
        <w:ind w:left="0"/>
        <w:jc w:val="both"/>
      </w:pPr>
      <w:r>
        <w:rPr>
          <w:rFonts w:ascii="Times New Roman"/>
          <w:b w:val="0"/>
          <w:i w:val="0"/>
          <w:color w:val="000000"/>
          <w:sz w:val="28"/>
        </w:rPr>
        <w:t>
      3. 私人起诉案件的诉状审理可与反诉审理合并进行。合并须经法官在司法调查前裁定。合并审理时，诉状提交人应与私人检察官及被告同时参与诉讼程序。 因收到反诉及合并程序之故，可应被控告人请求延期审理不超过三日以准备辩护。对该等人员就其自身控诉所述事实的询问，应按被害人询问规则进行；对反诉所述事实的询问，则按被告人询问规则进行。</w:t>
      </w:r>
    </w:p>
    <w:p w14:paraId="065EC2A6">
      <w:pPr>
        <w:spacing w:after="0"/>
        <w:ind w:left="0"/>
        <w:jc w:val="both"/>
      </w:pPr>
      <w:r>
        <w:rPr>
          <w:rFonts w:ascii="Times New Roman"/>
          <w:b w:val="0"/>
          <w:i w:val="0"/>
          <w:color w:val="000000"/>
          <w:sz w:val="28"/>
        </w:rPr>
        <w:t>
      庭审中，私人检察官和被告有权亲自出庭或委托代理人出庭。</w:t>
      </w:r>
    </w:p>
    <w:p w14:paraId="3688964B">
      <w:pPr>
        <w:spacing w:after="0"/>
        <w:ind w:left="0"/>
        <w:jc w:val="both"/>
      </w:pPr>
      <w:r>
        <w:rPr>
          <w:rFonts w:ascii="Times New Roman"/>
          <w:b w:val="0"/>
          <w:i w:val="0"/>
          <w:color w:val="000000"/>
          <w:sz w:val="28"/>
        </w:rPr>
        <w:t>
      4. 司法调查开始前，主审法官应向当事人说明和解的可能性、程序及后果。和解不附带任何条件或义务。可在法庭审议室向法院提出和解申请。</w:t>
      </w:r>
    </w:p>
    <w:p w14:paraId="2F20457C">
      <w:pPr>
        <w:spacing w:after="0"/>
        <w:ind w:left="0"/>
        <w:jc w:val="both"/>
      </w:pPr>
      <w:r>
        <w:rPr>
          <w:rFonts w:ascii="Times New Roman"/>
          <w:b w:val="0"/>
          <w:i w:val="0"/>
          <w:color w:val="000000"/>
          <w:sz w:val="28"/>
        </w:rPr>
        <w:t>
      5. 司法调查始于私人检察官或其代表陈述控诉内容。 在审理私人起诉反诉案件时，其辩论程序应在主诉辩论结束后依次进行。检察官负责举证，有权参与证据审查，就起诉实质、被告刑事法律适用及量刑问题向法院陈述意见，并就庭审中出现的其他事项发表见解。 检察官在庭审中可变更指控，但不得损害被告人处境或侵犯其辩护权，同时有权撤回指控。</w:t>
      </w:r>
    </w:p>
    <w:p w14:paraId="4E553EF3">
      <w:pPr>
        <w:spacing w:after="0"/>
        <w:ind w:left="0"/>
        <w:jc w:val="both"/>
      </w:pPr>
      <w:r>
        <w:rPr>
          <w:rFonts w:ascii="Times New Roman"/>
          <w:b w:val="0"/>
          <w:i w:val="0"/>
          <w:color w:val="000000"/>
          <w:sz w:val="28"/>
        </w:rPr>
        <w:t>
      6. 私诉检察官或其代表无正当理由缺席法庭审理时（该正当理由在本法典第157条第二部分中规定），若检察官未亲自参与诉讼程序，则应终止案件审理；但经被告请求，可在其缺席情况下对案件实体问题进行审理。</w:t>
      </w:r>
    </w:p>
    <w:p w14:paraId="19B22A28">
      <w:pPr>
        <w:spacing w:after="0"/>
        <w:ind w:left="0"/>
        <w:jc w:val="left"/>
      </w:pPr>
      <w:r>
        <w:rPr>
          <w:rFonts w:ascii="Times New Roman"/>
          <w:b/>
          <w:i w:val="0"/>
          <w:color w:val="000000"/>
        </w:rPr>
        <w:t xml:space="preserve"> 第四百一十二条 法院对私人公诉案件的裁决</w:t>
      </w:r>
    </w:p>
    <w:p w14:paraId="72D3F9D6">
      <w:pPr>
        <w:spacing w:after="0"/>
        <w:ind w:left="0"/>
        <w:jc w:val="both"/>
      </w:pPr>
      <w:r>
        <w:rPr>
          <w:rFonts w:ascii="Times New Roman"/>
          <w:b w:val="0"/>
          <w:i w:val="0"/>
          <w:color w:val="000000"/>
          <w:sz w:val="28"/>
        </w:rPr>
        <w:t>
      1. 法官审理私人起诉案件后，应依据本法典规定作出下列裁决之一：</w:t>
      </w:r>
    </w:p>
    <w:p w14:paraId="0E0BFA3E">
      <w:pPr>
        <w:spacing w:after="0"/>
        <w:ind w:left="0"/>
        <w:jc w:val="both"/>
      </w:pPr>
      <w:r>
        <w:rPr>
          <w:rFonts w:ascii="Times New Roman"/>
          <w:b w:val="0"/>
          <w:i w:val="0"/>
          <w:color w:val="000000"/>
          <w:sz w:val="28"/>
        </w:rPr>
        <w:t>
      1）作出有罪或无罪判决；</w:t>
      </w:r>
    </w:p>
    <w:p w14:paraId="14E0521A">
      <w:pPr>
        <w:spacing w:after="0"/>
        <w:ind w:left="0"/>
        <w:jc w:val="both"/>
      </w:pPr>
      <w:r>
        <w:rPr>
          <w:rFonts w:ascii="Times New Roman"/>
          <w:b w:val="0"/>
          <w:i w:val="0"/>
          <w:color w:val="000000"/>
          <w:sz w:val="28"/>
        </w:rPr>
        <w:t>
      2）驳回起诉；</w:t>
      </w:r>
    </w:p>
    <w:p w14:paraId="5974D5BD">
      <w:pPr>
        <w:spacing w:after="0"/>
        <w:ind w:left="0"/>
        <w:jc w:val="both"/>
      </w:pPr>
      <w:r>
        <w:rPr>
          <w:rFonts w:ascii="Times New Roman"/>
          <w:b w:val="0"/>
          <w:i w:val="0"/>
          <w:color w:val="000000"/>
          <w:sz w:val="28"/>
        </w:rPr>
        <w:t>
      3）认定存在公诉或公诉与私诉并存的刑事犯罪构成要件时，将案件移送相关检察官决定是否进行侦查。</w:t>
      </w:r>
    </w:p>
    <w:p w14:paraId="145BE322">
      <w:pPr>
        <w:spacing w:after="0"/>
        <w:ind w:left="0"/>
        <w:jc w:val="both"/>
      </w:pPr>
      <w:r>
        <w:rPr>
          <w:rFonts w:ascii="Times New Roman"/>
          <w:b w:val="0"/>
          <w:i w:val="0"/>
          <w:color w:val="000000"/>
          <w:sz w:val="28"/>
        </w:rPr>
        <w:t>
      2. 法院对自诉案件作出的裁决，当事人可依照本法典规定的普通程序在法定期限内提出上诉。</w:t>
      </w:r>
    </w:p>
    <w:p w14:paraId="155FFE26">
      <w:pPr>
        <w:spacing w:after="0"/>
        <w:ind w:left="0"/>
        <w:jc w:val="left"/>
      </w:pPr>
      <w:r>
        <w:rPr>
          <w:rFonts w:ascii="Times New Roman"/>
          <w:b/>
          <w:i w:val="0"/>
          <w:color w:val="000000"/>
        </w:rPr>
        <w:t xml:space="preserve"> 第四百一十三条 私诉终止</w:t>
      </w:r>
    </w:p>
    <w:p w14:paraId="0988E146">
      <w:pPr>
        <w:spacing w:after="0"/>
        <w:ind w:left="0"/>
        <w:jc w:val="both"/>
      </w:pPr>
      <w:r>
        <w:rPr>
          <w:rFonts w:ascii="Times New Roman"/>
          <w:b w:val="0"/>
          <w:i w:val="0"/>
          <w:color w:val="000000"/>
          <w:sz w:val="28"/>
        </w:rPr>
        <w:t xml:space="preserve">
      1. 出现本法典第35条规定的情形，以及私人起诉人死亡时，应终止私人起诉，但被害人或被告的近亲属坚持继续诉讼的除外。 </w:t>
      </w:r>
    </w:p>
    <w:p w14:paraId="2CE121A9">
      <w:pPr>
        <w:spacing w:after="0"/>
        <w:ind w:left="0"/>
        <w:jc w:val="both"/>
      </w:pPr>
      <w:r>
        <w:rPr>
          <w:rFonts w:ascii="Times New Roman"/>
          <w:b w:val="0"/>
          <w:i w:val="0"/>
          <w:color w:val="000000"/>
          <w:sz w:val="28"/>
        </w:rPr>
        <w:t>
      2. 私诉终止程序适用本法典一般规定，并遵循本章特别规定。</w:t>
      </w:r>
    </w:p>
    <w:p w14:paraId="195BF574">
      <w:pPr>
        <w:spacing w:after="0"/>
        <w:ind w:left="0"/>
        <w:jc w:val="left"/>
      </w:pPr>
      <w:r>
        <w:rPr>
          <w:rFonts w:ascii="Times New Roman"/>
          <w:b/>
          <w:i w:val="0"/>
          <w:color w:val="000000"/>
        </w:rPr>
        <w:t xml:space="preserve"> 第八节 上诉程序中法院判决与裁定的复核</w:t>
      </w:r>
    </w:p>
    <w:p w14:paraId="586EFF9F">
      <w:pPr>
        <w:spacing w:after="0"/>
        <w:ind w:left="0"/>
        <w:jc w:val="both"/>
      </w:pPr>
      <w:r>
        <w:rPr>
          <w:rFonts w:ascii="Times New Roman"/>
          <w:b w:val="0"/>
          <w:i w:val="0"/>
          <w:color w:val="FF0000"/>
          <w:sz w:val="28"/>
        </w:rPr>
        <w:t>
      注：本法第8条标题系依据哈萨克斯坦共和国2015年10月31日第378-V号法律修订文本（自2016年1月1日起施行）。</w:t>
      </w:r>
    </w:p>
    <w:p w14:paraId="321C437B">
      <w:pPr>
        <w:spacing w:after="0"/>
        <w:ind w:left="0"/>
        <w:jc w:val="left"/>
      </w:pPr>
      <w:r>
        <w:rPr>
          <w:rFonts w:ascii="Times New Roman"/>
          <w:b/>
          <w:i w:val="0"/>
          <w:color w:val="000000"/>
        </w:rPr>
        <w:t xml:space="preserve"> 第四十八章 检察官申请对未生效法院判决提起上诉及复核</w:t>
      </w:r>
    </w:p>
    <w:p w14:paraId="789CE6B7">
      <w:pPr>
        <w:spacing w:after="0"/>
        <w:ind w:left="0"/>
        <w:jc w:val="both"/>
      </w:pPr>
      <w:r>
        <w:rPr>
          <w:rFonts w:ascii="Times New Roman"/>
          <w:b w:val="0"/>
          <w:i w:val="0"/>
          <w:color w:val="FF0000"/>
          <w:sz w:val="28"/>
        </w:rPr>
        <w:t>
      脚注。第48章标题见哈萨克斯坦共和国2017年7月11日第91-VI号法律新修订文本（自首次正式公布之日起十个日历日后生效）。</w:t>
      </w:r>
    </w:p>
    <w:p w14:paraId="6944649B">
      <w:pPr>
        <w:spacing w:after="0"/>
        <w:ind w:left="0"/>
        <w:jc w:val="left"/>
      </w:pPr>
      <w:r>
        <w:rPr>
          <w:rFonts w:ascii="Times New Roman"/>
          <w:b/>
          <w:i w:val="0"/>
          <w:color w:val="000000"/>
        </w:rPr>
        <w:t xml:space="preserve"> 第414条 上诉（私人）申诉权、检察官对判决、裁定的请愿权</w:t>
      </w:r>
    </w:p>
    <w:p w14:paraId="7A71BB37">
      <w:pPr>
        <w:spacing w:after="0"/>
        <w:ind w:left="0"/>
        <w:jc w:val="both"/>
      </w:pPr>
      <w:r>
        <w:rPr>
          <w:rFonts w:ascii="Times New Roman"/>
          <w:b w:val="0"/>
          <w:i w:val="0"/>
          <w:color w:val="FF0000"/>
          <w:sz w:val="28"/>
        </w:rPr>
        <w:t>
      脚注。第414条标题采用2017年7月11日第91-VI号《哈萨克斯坦共和国法律》新修订版本（自首次正式公布之日起十个日历日后生效）。</w:t>
      </w:r>
    </w:p>
    <w:p w14:paraId="6CA08BBE">
      <w:pPr>
        <w:spacing w:after="0"/>
        <w:ind w:left="0"/>
        <w:jc w:val="both"/>
      </w:pPr>
      <w:r>
        <w:rPr>
          <w:rFonts w:ascii="Times New Roman"/>
          <w:b w:val="0"/>
          <w:i w:val="0"/>
          <w:color w:val="000000"/>
          <w:sz w:val="28"/>
        </w:rPr>
        <w:t>
      1. 对判决或裁定提出上诉的权利属于被判刑人、被宣告无罪者、其辩护人（包括判决或裁定宣告后进入诉讼程序者）、其法定代理人、被害人（私人检察官）、其代表及法定代理人。民事原告、民事被告、其代表及法定代理人对判决中涉及民事请求的部分享有上诉权。</w:t>
      </w:r>
    </w:p>
    <w:p w14:paraId="23DE371D">
      <w:pPr>
        <w:spacing w:after="0"/>
        <w:ind w:left="0"/>
        <w:jc w:val="both"/>
      </w:pPr>
      <w:r>
        <w:rPr>
          <w:rFonts w:ascii="Times New Roman"/>
          <w:b w:val="0"/>
          <w:i w:val="0"/>
          <w:color w:val="000000"/>
          <w:sz w:val="28"/>
        </w:rPr>
        <w:t>
      2. 检察官依据上诉程序对司法文书提出复核的，须由作为公诉人参与案件审理的检察官提起。 哈萨克斯坦共和国总检察长及其副手、地区检察官及与其同等的检察官及其副手、区检察官及与其同等的检察官，在权限范围内，无论是否参与案件审理，均可提起检察官上诉以复核判决书、裁定书。</w:t>
      </w:r>
    </w:p>
    <w:p w14:paraId="777252B6">
      <w:pPr>
        <w:spacing w:after="0"/>
        <w:ind w:left="0"/>
        <w:jc w:val="both"/>
      </w:pPr>
      <w:r>
        <w:rPr>
          <w:rFonts w:ascii="Times New Roman"/>
          <w:b w:val="0"/>
          <w:i w:val="0"/>
          <w:color w:val="000000"/>
          <w:sz w:val="28"/>
        </w:rPr>
        <w:t>
      3. 非本案当事人亦享有对司法文书提出上诉的权利，若该决定涉及其权利和合法利益。</w:t>
      </w:r>
    </w:p>
    <w:p w14:paraId="0662359B">
      <w:pPr>
        <w:spacing w:after="0"/>
        <w:ind w:left="0"/>
        <w:jc w:val="left"/>
      </w:pPr>
      <w:r>
        <w:rPr>
          <w:rFonts w:ascii="Times New Roman"/>
          <w:b w:val="0"/>
          <w:i w:val="0"/>
          <w:color w:val="FF0000"/>
          <w:sz w:val="28"/>
        </w:rPr>
        <w:t>      脚注：第414条经哈萨克斯坦共和国2017年7月11日第91-VI号法律修订（自首次正式公布之日起十个日历日后生效）；经2019年12月27日第292-VІ号法律修订（生效程序详见第2条）。</w:t>
      </w:r>
      <w:r>
        <w:br w:type="textWrapping"/>
      </w:r>
      <w:r>
        <w:rPr>
          <w:rFonts w:ascii="Times New Roman"/>
          <w:b w:val="0"/>
          <w:i w:val="0"/>
          <w:color w:val="000000"/>
          <w:sz w:val="28"/>
        </w:rPr>
        <w:t xml:space="preserve"> </w:t>
      </w:r>
    </w:p>
    <w:p w14:paraId="78C26C36">
      <w:pPr>
        <w:spacing w:after="0"/>
        <w:ind w:left="0"/>
        <w:jc w:val="left"/>
      </w:pPr>
      <w:r>
        <w:rPr>
          <w:rFonts w:ascii="Times New Roman"/>
          <w:b/>
          <w:i w:val="0"/>
          <w:color w:val="000000"/>
        </w:rPr>
        <w:t xml:space="preserve"> 第415条 上诉程序中可审查的司法文书</w:t>
      </w:r>
    </w:p>
    <w:p w14:paraId="1E198064">
      <w:pPr>
        <w:spacing w:after="0"/>
        <w:ind w:left="0"/>
        <w:jc w:val="both"/>
      </w:pPr>
      <w:r>
        <w:rPr>
          <w:rFonts w:ascii="Times New Roman"/>
          <w:b w:val="0"/>
          <w:i w:val="0"/>
          <w:color w:val="000000"/>
          <w:sz w:val="28"/>
        </w:rPr>
        <w:t>
      1. 地区法院及同级法院、专门跨地区刑事法院、专门跨地区军事刑事法院、专门跨地区少年法院、驻军军事法院作出的尚未生效的判决，均应通过上诉程序进行复审。</w:t>
      </w:r>
    </w:p>
    <w:p w14:paraId="11135ABC">
      <w:pPr>
        <w:spacing w:after="0"/>
        <w:ind w:left="0"/>
        <w:jc w:val="both"/>
      </w:pPr>
      <w:r>
        <w:rPr>
          <w:rFonts w:ascii="Times New Roman"/>
          <w:b w:val="0"/>
          <w:i w:val="0"/>
          <w:color w:val="000000"/>
          <w:sz w:val="28"/>
        </w:rPr>
        <w:t>
      2. 对未生效的一审法院裁定，除本条第三部分规定情形外，可依本章规定提起私人控告或检察官申诉。</w:t>
      </w:r>
    </w:p>
    <w:p w14:paraId="3A6E5737">
      <w:pPr>
        <w:spacing w:after="0"/>
        <w:ind w:left="0"/>
        <w:jc w:val="both"/>
      </w:pPr>
      <w:r>
        <w:rPr>
          <w:rFonts w:ascii="Times New Roman"/>
          <w:b w:val="0"/>
          <w:i w:val="0"/>
          <w:color w:val="000000"/>
          <w:sz w:val="28"/>
        </w:rPr>
        <w:t>
      3. 本法典第十条第二部分所列事项的裁决，以及证据调查程序与方式、诉讼参与人申请、法庭秩序维持等事项，不适用本章规定进行复核，但羁押措施裁决、金钱处罚裁决除外。 对上述裁决的异议可通过上诉状或检察官针对判决提出的申诉提出。</w:t>
      </w:r>
    </w:p>
    <w:p w14:paraId="0A720352">
      <w:pPr>
        <w:spacing w:after="0"/>
        <w:ind w:left="0"/>
        <w:jc w:val="left"/>
      </w:pPr>
      <w:r>
        <w:rPr>
          <w:rFonts w:ascii="Times New Roman"/>
          <w:b w:val="0"/>
          <w:i w:val="0"/>
          <w:color w:val="FF0000"/>
          <w:sz w:val="28"/>
        </w:rPr>
        <w:t>      注：第415条经哈萨克斯坦共和国2017年7月11日第91-VI号法律修订（自首次正式公布之日起十个日历日后生效）。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751CEABC">
      <w:pPr>
        <w:spacing w:after="0"/>
        <w:ind w:left="0"/>
        <w:jc w:val="left"/>
      </w:pPr>
      <w:r>
        <w:rPr>
          <w:rFonts w:ascii="Times New Roman"/>
          <w:b/>
          <w:i w:val="0"/>
          <w:color w:val="000000"/>
        </w:rPr>
        <w:t xml:space="preserve"> 第416条 法院审理针对不可执行的判决、裁定提出的上诉（私人）申诉、检察官请愿时</w:t>
      </w:r>
    </w:p>
    <w:p w14:paraId="07F8FB0B">
      <w:pPr>
        <w:spacing w:after="0"/>
        <w:ind w:left="0"/>
        <w:jc w:val="both"/>
      </w:pPr>
      <w:r>
        <w:rPr>
          <w:rFonts w:ascii="Times New Roman"/>
          <w:b w:val="0"/>
          <w:i w:val="0"/>
          <w:color w:val="000000"/>
          <w:sz w:val="28"/>
        </w:rPr>
        <w:t>
      1. 针对区级及同级法院、专门跨区法院刑事案件、专门跨区法院少年案件不可执行的判决、裁定的上诉（私人）申诉、检察官请愿，由相关地区法院及同级法院的上诉审级审理。</w:t>
      </w:r>
    </w:p>
    <w:p w14:paraId="6F70EAA5">
      <w:pPr>
        <w:spacing w:after="0"/>
        <w:ind w:left="0"/>
        <w:jc w:val="both"/>
      </w:pPr>
      <w:r>
        <w:rPr>
          <w:rFonts w:ascii="Times New Roman"/>
          <w:b w:val="0"/>
          <w:i w:val="0"/>
          <w:color w:val="000000"/>
          <w:sz w:val="28"/>
        </w:rPr>
        <w:t>
      2. 驻军军事法院、专门跨区军事法院刑事案件的判决书、检察官针对不可执行判决的申诉及请愿书，由军事法院审理。</w:t>
      </w:r>
    </w:p>
    <w:p w14:paraId="2ADAF545">
      <w:pPr>
        <w:spacing w:after="0"/>
        <w:ind w:left="0"/>
        <w:jc w:val="both"/>
      </w:pPr>
      <w:r>
        <w:rPr>
          <w:rFonts w:ascii="Times New Roman"/>
          <w:b w:val="0"/>
          <w:i w:val="0"/>
          <w:color w:val="000000"/>
          <w:sz w:val="28"/>
        </w:rPr>
        <w:t>
      3. 若案件中已作出判决与裁定，则针对判决的上诉申诉、检察官的请愿书，以及针对裁定的私人申诉、检察官的请愿书，应由地区法院或与其相当的法院的上诉审级在一次庭审中一并审理。</w:t>
      </w:r>
    </w:p>
    <w:p w14:paraId="1D137D86">
      <w:pPr>
        <w:spacing w:after="0"/>
        <w:ind w:left="0"/>
        <w:jc w:val="both"/>
      </w:pPr>
      <w:r>
        <w:rPr>
          <w:rFonts w:ascii="Times New Roman"/>
          <w:b w:val="0"/>
          <w:i w:val="0"/>
          <w:color w:val="000000"/>
          <w:sz w:val="28"/>
        </w:rPr>
        <w:t>
      4. 审判过程中提出的关于预防措施及罚金裁定的私人申诉、检察官请愿，应在上诉审程序终结前由上诉审法院审理。此类申诉及检察官请愿在上诉审的审理不影响原审法院对刑事案件的后续审理。</w:t>
      </w:r>
    </w:p>
    <w:p w14:paraId="6DD34B18">
      <w:pPr>
        <w:spacing w:after="0"/>
        <w:ind w:left="0"/>
        <w:jc w:val="left"/>
      </w:pPr>
      <w:r>
        <w:rPr>
          <w:rFonts w:ascii="Times New Roman"/>
          <w:b w:val="0"/>
          <w:i w:val="0"/>
          <w:color w:val="FF0000"/>
          <w:sz w:val="28"/>
        </w:rPr>
        <w:t>      注：哈萨克斯坦共和国2017年7月11日第91-VI号法律修订后的第416条（自首次正式公布之日起十个日历日后生效）。</w:t>
      </w:r>
      <w:r>
        <w:br w:type="textWrapping"/>
      </w:r>
      <w:r>
        <w:rPr>
          <w:rFonts w:ascii="Times New Roman"/>
          <w:b w:val="0"/>
          <w:i w:val="0"/>
          <w:color w:val="000000"/>
          <w:sz w:val="28"/>
        </w:rPr>
        <w:t xml:space="preserve"> </w:t>
      </w:r>
    </w:p>
    <w:p w14:paraId="399C2DFE">
      <w:pPr>
        <w:spacing w:after="0"/>
        <w:ind w:left="0"/>
        <w:jc w:val="left"/>
      </w:pPr>
      <w:r>
        <w:rPr>
          <w:rFonts w:ascii="Times New Roman"/>
          <w:b/>
          <w:i w:val="0"/>
          <w:color w:val="000000"/>
        </w:rPr>
        <w:t xml:space="preserve"> 第417条 上诉（私人）申诉的提交程序及检察官请愿的提出</w:t>
      </w:r>
    </w:p>
    <w:p w14:paraId="52E4F65C">
      <w:pPr>
        <w:spacing w:after="0"/>
        <w:ind w:left="0"/>
        <w:jc w:val="both"/>
      </w:pPr>
      <w:r>
        <w:rPr>
          <w:rFonts w:ascii="Times New Roman"/>
          <w:b w:val="0"/>
          <w:i w:val="0"/>
          <w:color w:val="000000"/>
          <w:sz w:val="28"/>
        </w:rPr>
        <w:t>
      1. 上诉（私人）申诉应通过作出判决、裁定的法院提交，检察官的请愿书亦应通过该法院提出。直接向上诉法院提交的上诉（私人）申诉及检察官请愿书，应转交作出判决、裁定的法院，以符合本法典第420条及第421条第二款规定。</w:t>
      </w:r>
    </w:p>
    <w:p w14:paraId="0DF7C61D">
      <w:pPr>
        <w:spacing w:after="0"/>
        <w:ind w:left="0"/>
        <w:jc w:val="both"/>
      </w:pPr>
      <w:r>
        <w:rPr>
          <w:rFonts w:ascii="Times New Roman"/>
          <w:b w:val="0"/>
          <w:i w:val="0"/>
          <w:color w:val="000000"/>
          <w:sz w:val="28"/>
        </w:rPr>
        <w:t>
      2. 经再审作出的判决、裁定，可依检察官申请按相同程序提起上诉、再审。</w:t>
      </w:r>
    </w:p>
    <w:p w14:paraId="411502D4">
      <w:pPr>
        <w:spacing w:after="0"/>
        <w:ind w:left="0"/>
        <w:jc w:val="left"/>
      </w:pPr>
      <w:r>
        <w:rPr>
          <w:rFonts w:ascii="Times New Roman"/>
          <w:b w:val="0"/>
          <w:i w:val="0"/>
          <w:color w:val="FF0000"/>
          <w:sz w:val="28"/>
        </w:rPr>
        <w:t>      注：本条系根据2017年7月11日第91-VI号《哈萨克斯坦共和国法律》修订文本（自首次正式公布之日起十个日历日后生效）。</w:t>
      </w:r>
      <w:r>
        <w:br w:type="textWrapping"/>
      </w:r>
      <w:r>
        <w:rPr>
          <w:rFonts w:ascii="Times New Roman"/>
          <w:b w:val="0"/>
          <w:i w:val="0"/>
          <w:color w:val="000000"/>
          <w:sz w:val="28"/>
        </w:rPr>
        <w:t xml:space="preserve"> </w:t>
      </w:r>
    </w:p>
    <w:p w14:paraId="43D6BABB">
      <w:pPr>
        <w:spacing w:after="0"/>
        <w:ind w:left="0"/>
        <w:jc w:val="left"/>
      </w:pPr>
      <w:r>
        <w:rPr>
          <w:rFonts w:ascii="Times New Roman"/>
          <w:b/>
          <w:i w:val="0"/>
          <w:color w:val="000000"/>
        </w:rPr>
        <w:t xml:space="preserve"> 第418条 上诉（私人）申诉及检察官请愿的提交期限</w:t>
      </w:r>
    </w:p>
    <w:p w14:paraId="7BB9EC7B">
      <w:pPr>
        <w:spacing w:after="0"/>
        <w:ind w:left="0"/>
        <w:jc w:val="both"/>
      </w:pPr>
      <w:r>
        <w:rPr>
          <w:rFonts w:ascii="Times New Roman"/>
          <w:b w:val="0"/>
          <w:i w:val="0"/>
          <w:color w:val="FF0000"/>
          <w:sz w:val="28"/>
        </w:rPr>
        <w:t>
      注：2017年7月11日第91-VI号《哈萨克斯坦共和国法律》新修订版第418条标题（自首次正式公布之日起十个日历日后生效）。</w:t>
      </w:r>
    </w:p>
    <w:p w14:paraId="3BEA6784">
      <w:pPr>
        <w:spacing w:after="0"/>
        <w:ind w:left="0"/>
        <w:jc w:val="both"/>
      </w:pPr>
      <w:r>
        <w:rPr>
          <w:rFonts w:ascii="Times New Roman"/>
          <w:b w:val="0"/>
          <w:i w:val="0"/>
          <w:color w:val="000000"/>
          <w:sz w:val="28"/>
        </w:rPr>
        <w:t>
      1. 上诉（私人）申诉应于判决、裁定宣告之日起十五日内提出，对羁押中的被判刑人则自判决、裁定副本送达之日起计算同期限。</w:t>
      </w:r>
    </w:p>
    <w:p w14:paraId="0A1034E2">
      <w:pPr>
        <w:spacing w:after="0"/>
        <w:ind w:left="0"/>
        <w:jc w:val="both"/>
      </w:pPr>
      <w:r>
        <w:rPr>
          <w:rFonts w:ascii="Times New Roman"/>
          <w:b w:val="0"/>
          <w:i w:val="0"/>
          <w:color w:val="000000"/>
          <w:sz w:val="28"/>
        </w:rPr>
        <w:t>
      2. 在司法裁决上诉期限内，不得向初审法院要求重审该案。</w:t>
      </w:r>
    </w:p>
    <w:p w14:paraId="21F99CA4">
      <w:pPr>
        <w:spacing w:after="0"/>
        <w:ind w:left="0"/>
        <w:jc w:val="both"/>
      </w:pPr>
      <w:r>
        <w:rPr>
          <w:rFonts w:ascii="Times New Roman"/>
          <w:b w:val="0"/>
          <w:i w:val="0"/>
          <w:color w:val="000000"/>
          <w:sz w:val="28"/>
        </w:rPr>
        <w:t>
      3. 上诉（私人）申诉、检察官的请愿书，若逾期提交且未获作出判决、裁定的法院裁决恢复其期限，应将申诉书退还提交人并说明此理由。 若一审法院受理检察官申诉后，二审阶段发现其提交已逾期限，二审法官应通过裁定不予受理。</w:t>
      </w:r>
    </w:p>
    <w:p w14:paraId="34B6B00B">
      <w:pPr>
        <w:spacing w:after="0"/>
        <w:ind w:left="0"/>
        <w:jc w:val="left"/>
      </w:pPr>
      <w:r>
        <w:rPr>
          <w:rFonts w:ascii="Times New Roman"/>
          <w:b w:val="0"/>
          <w:i w:val="0"/>
          <w:color w:val="FF0000"/>
          <w:sz w:val="28"/>
        </w:rPr>
        <w:t>      注：第418条经哈萨克斯坦共和国2017年7月11日第91-VI号法律修订（自首次正式公布之日起十个日历日后生效）。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7C776940">
      <w:pPr>
        <w:spacing w:after="0"/>
        <w:ind w:left="0"/>
        <w:jc w:val="left"/>
      </w:pPr>
      <w:r>
        <w:rPr>
          <w:rFonts w:ascii="Times New Roman"/>
          <w:b/>
          <w:i w:val="0"/>
          <w:color w:val="000000"/>
        </w:rPr>
        <w:t xml:space="preserve"> 第419条 上诉（私人）申诉、检察官请愿书提交期限恢复程序</w:t>
      </w:r>
    </w:p>
    <w:p w14:paraId="35F998B1">
      <w:pPr>
        <w:spacing w:after="0"/>
        <w:ind w:left="0"/>
        <w:jc w:val="both"/>
      </w:pPr>
      <w:r>
        <w:rPr>
          <w:rFonts w:ascii="Times New Roman"/>
          <w:b w:val="0"/>
          <w:i w:val="0"/>
          <w:color w:val="000000"/>
          <w:sz w:val="28"/>
        </w:rPr>
        <w:t>
      1. 因错过提起上诉（私人）申诉、检察官请愿的期限，有权提起申诉、检察官请愿的人员可向作出判决、裁定的法院申请恢复错过的期限。恢复提起上诉（私人）申诉、检察官请愿期限的申请可采用书面或电子文书形式提交。 恢复期限的申请应由主审法官在法庭审理中审议；若主审法官长期缺席（至少五日），则由同法院有权传唤申请人作证的其他法官审议。</w:t>
      </w:r>
    </w:p>
    <w:p w14:paraId="4B7FA468">
      <w:pPr>
        <w:spacing w:after="0"/>
        <w:ind w:left="0"/>
        <w:jc w:val="both"/>
      </w:pPr>
      <w:r>
        <w:rPr>
          <w:rFonts w:ascii="Times New Roman"/>
          <w:b w:val="0"/>
          <w:i w:val="0"/>
          <w:color w:val="000000"/>
          <w:sz w:val="28"/>
        </w:rPr>
        <w:t>
      2. 检察官可就法官驳回恢复期限的决定，向有权恢复期限并依据本法典第420条及第421条第二款规定审理申诉案件的相应地区法院或同级法院提出复核申请。 对恢复上诉申诉或检察官请愿书提交期限的法院裁决存有异议的诉讼参与人，有权在上诉审开庭前或开庭时陈述理由并申请撤销该裁决。若该申请获得支持，上诉审法院应通过裁决决定不予受理上诉申诉或检察官请愿书。</w:t>
      </w:r>
    </w:p>
    <w:p w14:paraId="52B1DDAC">
      <w:pPr>
        <w:spacing w:after="0"/>
        <w:ind w:left="0"/>
        <w:jc w:val="both"/>
      </w:pPr>
      <w:r>
        <w:rPr>
          <w:rFonts w:ascii="Times New Roman"/>
          <w:b w:val="0"/>
          <w:i w:val="0"/>
          <w:color w:val="000000"/>
          <w:sz w:val="28"/>
        </w:rPr>
        <w:t>
      3. 本条第一款所指法院，在下列情形下必须恢复上诉（私人）申诉或检察官上诉请愿的逾期期限：违反法律限制诉讼当事人保护其权利和合法利益的能力（如延迟制作庭审笔录、向不谙诉讼语言的当事人送达未经翻译的司法文书副本、 司法文书执行部分未准确标注上诉期限）等情形下，以及存在其他客观阻碍其及时提出申诉或检察官上诉请愿的情况时，有义务恢复其错过的期限。</w:t>
      </w:r>
    </w:p>
    <w:p w14:paraId="3843FC0C">
      <w:pPr>
        <w:spacing w:after="0"/>
        <w:ind w:left="0"/>
        <w:jc w:val="both"/>
      </w:pPr>
      <w:r>
        <w:rPr>
          <w:rFonts w:ascii="Times New Roman"/>
          <w:b w:val="0"/>
          <w:i w:val="0"/>
          <w:color w:val="000000"/>
          <w:sz w:val="28"/>
        </w:rPr>
        <w:t>
      4. 上诉法官关于恢复逾期期限的裁定，连同申诉书、检察官请愿书及其他材料，应立即送达作出判决、裁定的法院，以执行本法典第420条和第421条规定的程序。</w:t>
      </w:r>
    </w:p>
    <w:p w14:paraId="64C5222C">
      <w:pPr>
        <w:spacing w:after="0"/>
        <w:ind w:left="0"/>
        <w:jc w:val="left"/>
      </w:pPr>
      <w:r>
        <w:rPr>
          <w:rFonts w:ascii="Times New Roman"/>
          <w:b w:val="0"/>
          <w:i w:val="0"/>
          <w:color w:val="FF0000"/>
          <w:sz w:val="28"/>
        </w:rPr>
        <w:t>      注：本法第419条系依据哈萨克斯坦共和国2017年7月11日第91-VI号法律修订文本（自首次正式公布之日起十个日历日后生效）。</w:t>
      </w:r>
      <w:r>
        <w:br w:type="textWrapping"/>
      </w:r>
      <w:r>
        <w:rPr>
          <w:rFonts w:ascii="Times New Roman"/>
          <w:b w:val="0"/>
          <w:i w:val="0"/>
          <w:color w:val="000000"/>
          <w:sz w:val="28"/>
        </w:rPr>
        <w:t xml:space="preserve"> </w:t>
      </w:r>
    </w:p>
    <w:p w14:paraId="382F4812">
      <w:pPr>
        <w:spacing w:after="0"/>
        <w:ind w:left="0"/>
        <w:jc w:val="left"/>
      </w:pPr>
      <w:r>
        <w:rPr>
          <w:rFonts w:ascii="Times New Roman"/>
          <w:b/>
          <w:i w:val="0"/>
          <w:color w:val="000000"/>
        </w:rPr>
        <w:t xml:space="preserve"> 第420条 上诉（私人）申诉书提交通知及检察官请愿书递交</w:t>
      </w:r>
    </w:p>
    <w:p w14:paraId="5C5DA895">
      <w:pPr>
        <w:spacing w:after="0"/>
        <w:ind w:left="0"/>
        <w:jc w:val="both"/>
      </w:pPr>
      <w:r>
        <w:rPr>
          <w:rFonts w:ascii="Times New Roman"/>
          <w:b w:val="0"/>
          <w:i w:val="0"/>
          <w:color w:val="000000"/>
          <w:sz w:val="28"/>
        </w:rPr>
        <w:t>
      1. 法院作出判决、裁定后，如收到上诉（私人）申诉或检察官请愿书，应通知被判刑或被宣告无罪者及其辩护人、代理人、检察官、被害人及其代理人，以及民事原告、民事被告或其代理人（若申诉或检察官请愿涉及其权益）。</w:t>
      </w:r>
    </w:p>
    <w:p w14:paraId="3B9AD7BC">
      <w:pPr>
        <w:spacing w:after="0"/>
        <w:ind w:left="0"/>
        <w:jc w:val="both"/>
      </w:pPr>
      <w:r>
        <w:rPr>
          <w:rFonts w:ascii="Times New Roman"/>
          <w:b w:val="0"/>
          <w:i w:val="0"/>
          <w:color w:val="000000"/>
          <w:sz w:val="28"/>
        </w:rPr>
        <w:t>
      2. 本条第一款所列人员应获提供申诉书、检察官请愿书副本，或通过作出判决、裁定的法院互联网资源查阅电子副本的通知。同时须向当事人说明其有权以书面或电子文书形式对申诉书、检察官请愿书提出异议，并注明提交日期。 还应向当事人说明其有权就同意被申诉的司法裁决、被提起的检察官请愿书提交陈述意见。对申诉书、检察官请愿书的异议及当事人陈述意见应一并归入卷宗，供上诉审级复核时使用。</w:t>
      </w:r>
    </w:p>
    <w:p w14:paraId="0B62761A">
      <w:pPr>
        <w:spacing w:after="0"/>
        <w:ind w:left="0"/>
        <w:jc w:val="both"/>
      </w:pPr>
      <w:r>
        <w:rPr>
          <w:rFonts w:ascii="Times New Roman"/>
          <w:b w:val="0"/>
          <w:i w:val="0"/>
          <w:color w:val="000000"/>
          <w:sz w:val="28"/>
        </w:rPr>
        <w:t>
      3. 当事人有权随同对上诉（私人）申诉的异议、检察官的请愿书一并或单独向上诉法院提交新材料，或申请对材料进行勘验和调查，以及申请传唤法院并讯问受害人、证人、专家及当事人指定的专员。</w:t>
      </w:r>
    </w:p>
    <w:p w14:paraId="779722C5">
      <w:pPr>
        <w:spacing w:after="0"/>
        <w:ind w:left="0"/>
        <w:jc w:val="left"/>
      </w:pPr>
      <w:r>
        <w:rPr>
          <w:rFonts w:ascii="Times New Roman"/>
          <w:b w:val="0"/>
          <w:i w:val="0"/>
          <w:color w:val="FF0000"/>
          <w:sz w:val="28"/>
        </w:rPr>
        <w:t>      注：哈萨克斯坦共和国2017年7月11日第91-VI号法律修订后的第420条（自首次正式公布之日起十个日历日后生效）。</w:t>
      </w:r>
      <w:r>
        <w:br w:type="textWrapping"/>
      </w:r>
      <w:r>
        <w:rPr>
          <w:rFonts w:ascii="Times New Roman"/>
          <w:b w:val="0"/>
          <w:i w:val="0"/>
          <w:color w:val="000000"/>
          <w:sz w:val="28"/>
        </w:rPr>
        <w:t xml:space="preserve"> </w:t>
      </w:r>
    </w:p>
    <w:p w14:paraId="720EC62B">
      <w:pPr>
        <w:spacing w:after="0"/>
        <w:ind w:left="0"/>
        <w:jc w:val="left"/>
      </w:pPr>
      <w:r>
        <w:rPr>
          <w:rFonts w:ascii="Times New Roman"/>
          <w:b/>
          <w:i w:val="0"/>
          <w:color w:val="000000"/>
        </w:rPr>
        <w:t xml:space="preserve"> 第421条 上诉（私人）申诉的提交及检察官请愿的后果</w:t>
      </w:r>
    </w:p>
    <w:p w14:paraId="6D38EE8E">
      <w:pPr>
        <w:spacing w:after="0"/>
        <w:ind w:left="0"/>
        <w:jc w:val="both"/>
      </w:pPr>
      <w:r>
        <w:rPr>
          <w:rFonts w:ascii="Times New Roman"/>
          <w:b w:val="0"/>
          <w:i w:val="0"/>
          <w:color w:val="000000"/>
          <w:sz w:val="28"/>
        </w:rPr>
        <w:t>
      1. 提起上诉（私人）申诉及检察官提出请愿时，除关于预防措施的裁决外，判决、裁决的生效及执行均应中止。</w:t>
      </w:r>
    </w:p>
    <w:p w14:paraId="1C97B1F5">
      <w:pPr>
        <w:spacing w:after="0"/>
        <w:ind w:left="0"/>
        <w:jc w:val="both"/>
      </w:pPr>
      <w:r>
        <w:rPr>
          <w:rFonts w:ascii="Times New Roman"/>
          <w:b w:val="0"/>
          <w:i w:val="0"/>
          <w:color w:val="000000"/>
          <w:sz w:val="28"/>
        </w:rPr>
        <w:t>
      2. 一审法院应在法定上诉、复审期限届满后一日内，根据检察官对判决、裁定的请愿书及本法第420条规定的要件，将案件连同收到的申诉、检察官请愿书及相关异议一并移送。</w:t>
      </w:r>
    </w:p>
    <w:p w14:paraId="1498DAFF">
      <w:pPr>
        <w:spacing w:after="0"/>
        <w:ind w:left="0"/>
        <w:jc w:val="left"/>
      </w:pPr>
      <w:r>
        <w:rPr>
          <w:rFonts w:ascii="Times New Roman"/>
          <w:b w:val="0"/>
          <w:i w:val="0"/>
          <w:color w:val="FF0000"/>
          <w:sz w:val="28"/>
        </w:rPr>
        <w:t>      注：本法第421条系依据哈萨克斯坦共和国2017年7月11日第91-VI号法律修订文本（自首次正式公布之日起十个日历日后生效）。</w:t>
      </w:r>
      <w:r>
        <w:br w:type="textWrapping"/>
      </w:r>
      <w:r>
        <w:rPr>
          <w:rFonts w:ascii="Times New Roman"/>
          <w:b w:val="0"/>
          <w:i w:val="0"/>
          <w:color w:val="000000"/>
          <w:sz w:val="28"/>
        </w:rPr>
        <w:t xml:space="preserve"> </w:t>
      </w:r>
    </w:p>
    <w:p w14:paraId="27B082E0">
      <w:pPr>
        <w:spacing w:after="0"/>
        <w:ind w:left="0"/>
        <w:jc w:val="left"/>
      </w:pPr>
      <w:r>
        <w:rPr>
          <w:rFonts w:ascii="Times New Roman"/>
          <w:b/>
          <w:i w:val="0"/>
          <w:color w:val="000000"/>
        </w:rPr>
        <w:t xml:space="preserve"> 第422条 检察官申请对初审法院裁决提起上诉、复审</w:t>
      </w:r>
    </w:p>
    <w:p w14:paraId="6135D979">
      <w:pPr>
        <w:spacing w:after="0"/>
        <w:ind w:left="0"/>
        <w:jc w:val="both"/>
      </w:pPr>
      <w:r>
        <w:rPr>
          <w:rFonts w:ascii="Times New Roman"/>
          <w:b w:val="0"/>
          <w:i w:val="0"/>
          <w:color w:val="000000"/>
          <w:sz w:val="28"/>
        </w:rPr>
        <w:t>
      1. 本法典第414条规定的人员可就本法典第344条第4款规定的扣押行为，对初审法院的裁决提出私人申诉或检察官请愿。</w:t>
      </w:r>
    </w:p>
    <w:p w14:paraId="34BFF881">
      <w:pPr>
        <w:spacing w:after="0"/>
        <w:ind w:left="0"/>
        <w:jc w:val="both"/>
      </w:pPr>
      <w:r>
        <w:rPr>
          <w:rFonts w:ascii="Times New Roman"/>
          <w:b w:val="0"/>
          <w:i w:val="0"/>
          <w:color w:val="000000"/>
          <w:sz w:val="28"/>
        </w:rPr>
        <w:t>
      2. 对初审法院裁决提出的私人申诉或检察官请愿，须自裁决作出之日起十五日内向上级法院提交，并按上诉程序规则审理。若对已作出判决的审判程序中作出的裁决提出申诉或检察官请愿，须待判决上诉期限届满后方可移交上级法院。</w:t>
      </w:r>
    </w:p>
    <w:p w14:paraId="2D5F92BE">
      <w:pPr>
        <w:spacing w:after="0"/>
        <w:ind w:left="0"/>
        <w:jc w:val="left"/>
      </w:pPr>
      <w:r>
        <w:rPr>
          <w:rFonts w:ascii="Times New Roman"/>
          <w:b w:val="0"/>
          <w:i w:val="0"/>
          <w:color w:val="FF0000"/>
          <w:sz w:val="28"/>
        </w:rPr>
        <w:t>      注：本法第422条系依据2017年7月11日第91-VI号《哈萨克斯坦共和国法律》修订文本（自首次正式公布之日起十个日历日后生效）。</w:t>
      </w:r>
      <w:r>
        <w:br w:type="textWrapping"/>
      </w:r>
      <w:r>
        <w:rPr>
          <w:rFonts w:ascii="Times New Roman"/>
          <w:b w:val="0"/>
          <w:i w:val="0"/>
          <w:color w:val="000000"/>
          <w:sz w:val="28"/>
        </w:rPr>
        <w:t xml:space="preserve"> </w:t>
      </w:r>
    </w:p>
    <w:p w14:paraId="74B7E7D4">
      <w:pPr>
        <w:spacing w:after="0"/>
        <w:ind w:left="0"/>
        <w:jc w:val="left"/>
      </w:pPr>
      <w:r>
        <w:rPr>
          <w:rFonts w:ascii="Times New Roman"/>
          <w:b/>
          <w:i w:val="0"/>
          <w:color w:val="000000"/>
        </w:rPr>
        <w:t xml:space="preserve"> 第423条 上诉（私人）申诉、检察官请愿书</w:t>
      </w:r>
    </w:p>
    <w:p w14:paraId="50B78F02">
      <w:pPr>
        <w:spacing w:after="0"/>
        <w:ind w:left="0"/>
        <w:jc w:val="both"/>
      </w:pPr>
      <w:r>
        <w:rPr>
          <w:rFonts w:ascii="Times New Roman"/>
          <w:b w:val="0"/>
          <w:i w:val="0"/>
          <w:color w:val="000000"/>
          <w:sz w:val="28"/>
        </w:rPr>
        <w:t>
      1. 上诉申诉、检察官请愿书应载明：</w:t>
      </w:r>
    </w:p>
    <w:p w14:paraId="424FFD38">
      <w:pPr>
        <w:spacing w:after="0"/>
        <w:ind w:left="0"/>
        <w:jc w:val="both"/>
      </w:pPr>
      <w:r>
        <w:rPr>
          <w:rFonts w:ascii="Times New Roman"/>
          <w:b w:val="0"/>
          <w:i w:val="0"/>
          <w:color w:val="000000"/>
          <w:sz w:val="28"/>
        </w:rPr>
        <w:t>
      1) 申诉或检察官请愿书所提交的上诉法院名称；</w:t>
      </w:r>
    </w:p>
    <w:p w14:paraId="418760DC">
      <w:pPr>
        <w:spacing w:after="0"/>
        <w:ind w:left="0"/>
        <w:jc w:val="both"/>
      </w:pPr>
      <w:r>
        <w:rPr>
          <w:rFonts w:ascii="Times New Roman"/>
          <w:b w:val="0"/>
          <w:i w:val="0"/>
          <w:color w:val="000000"/>
          <w:sz w:val="28"/>
        </w:rPr>
        <w:t>
      2）申诉人或提出检察官请愿书者的信息，注明其诉讼身份、住所或所在地、联系方式；</w:t>
      </w:r>
    </w:p>
    <w:p w14:paraId="5687AB07">
      <w:pPr>
        <w:spacing w:after="0"/>
        <w:ind w:left="0"/>
        <w:jc w:val="both"/>
      </w:pPr>
      <w:r>
        <w:rPr>
          <w:rFonts w:ascii="Times New Roman"/>
          <w:b w:val="0"/>
          <w:i w:val="0"/>
          <w:color w:val="000000"/>
          <w:sz w:val="28"/>
        </w:rPr>
        <w:t>
      3）被申诉的判决或裁定内容，以及作出该判决或裁定的法院名称；</w:t>
      </w:r>
    </w:p>
    <w:p w14:paraId="5792A987">
      <w:pPr>
        <w:spacing w:after="0"/>
        <w:ind w:left="0"/>
        <w:jc w:val="both"/>
      </w:pPr>
      <w:r>
        <w:rPr>
          <w:rFonts w:ascii="Times New Roman"/>
          <w:b w:val="0"/>
          <w:i w:val="0"/>
          <w:color w:val="000000"/>
          <w:sz w:val="28"/>
        </w:rPr>
        <w:t>
      4) 申诉或检察官请愿书所针对的判决、裁定内容（具体条款或全文）；</w:t>
      </w:r>
    </w:p>
    <w:p w14:paraId="7916069B">
      <w:pPr>
        <w:spacing w:after="0"/>
        <w:ind w:left="0"/>
        <w:jc w:val="both"/>
      </w:pPr>
      <w:r>
        <w:rPr>
          <w:rFonts w:ascii="Times New Roman"/>
          <w:b w:val="0"/>
          <w:i w:val="0"/>
          <w:color w:val="000000"/>
          <w:sz w:val="28"/>
        </w:rPr>
        <w:t>
      5) 申诉人及检察官请愿人提出的论据，即其认为判决或法院裁决存在何种不当之处，在审前程序或案件审理过程中违反了哪些法律规范并影响了裁决结果，以及其请求的实质内容；</w:t>
      </w:r>
    </w:p>
    <w:p w14:paraId="537D1D21">
      <w:pPr>
        <w:spacing w:after="0"/>
        <w:ind w:left="0"/>
        <w:jc w:val="both"/>
      </w:pPr>
      <w:r>
        <w:rPr>
          <w:rFonts w:ascii="Times New Roman"/>
          <w:b w:val="0"/>
          <w:i w:val="0"/>
          <w:color w:val="000000"/>
          <w:sz w:val="28"/>
        </w:rPr>
        <w:t>
      6) 申诉人及检察官申请书所依据的证明材料，包括一审法院未予调查的证据；</w:t>
      </w:r>
    </w:p>
    <w:p w14:paraId="4962A1CC">
      <w:pPr>
        <w:spacing w:after="0"/>
        <w:ind w:left="0"/>
        <w:jc w:val="both"/>
      </w:pPr>
      <w:r>
        <w:rPr>
          <w:rFonts w:ascii="Times New Roman"/>
          <w:b w:val="0"/>
          <w:i w:val="0"/>
          <w:color w:val="000000"/>
          <w:sz w:val="28"/>
        </w:rPr>
        <w:t>
      7) 投诉书、检察官请愿书所附材料清单；</w:t>
      </w:r>
    </w:p>
    <w:p w14:paraId="65D2AC1A">
      <w:pPr>
        <w:spacing w:after="0"/>
        <w:ind w:left="0"/>
        <w:jc w:val="both"/>
      </w:pPr>
      <w:r>
        <w:rPr>
          <w:rFonts w:ascii="Times New Roman"/>
          <w:b w:val="0"/>
          <w:i w:val="0"/>
          <w:color w:val="000000"/>
          <w:sz w:val="28"/>
        </w:rPr>
        <w:t>
      8) 申诉提交日期、检察官呈请提交日期及申诉人、提出呈请的检察官签名。</w:t>
      </w:r>
    </w:p>
    <w:p w14:paraId="6DEE1447">
      <w:pPr>
        <w:spacing w:after="0"/>
        <w:ind w:left="0"/>
        <w:jc w:val="both"/>
      </w:pPr>
      <w:r>
        <w:rPr>
          <w:rFonts w:ascii="Times New Roman"/>
          <w:b w:val="0"/>
          <w:i w:val="0"/>
          <w:color w:val="000000"/>
          <w:sz w:val="28"/>
        </w:rPr>
        <w:t>
      2. 若检察官提交的投诉书或请愿书不符合上述要求，应视为已提交，但由作出判决的法院予以退回，并注明重新登记的期限。 若在规定期限内未提交上诉（私人）申诉，或检察官的请愿书经重新登记后仍未提交至法院，则视为未提交，并应将此情况告知申诉人或检察官请愿书的提交人。依此程序，上诉法院有权将申诉退回，要求其依照本条第一款规定重新登记。</w:t>
      </w:r>
    </w:p>
    <w:p w14:paraId="18CAAA2C">
      <w:pPr>
        <w:spacing w:after="0"/>
        <w:ind w:left="0"/>
        <w:jc w:val="both"/>
      </w:pPr>
      <w:r>
        <w:rPr>
          <w:rFonts w:ascii="Times New Roman"/>
          <w:b w:val="0"/>
          <w:i w:val="0"/>
          <w:color w:val="000000"/>
          <w:sz w:val="28"/>
        </w:rPr>
        <w:t>
      3. 当事人得在确认上诉（私人）申诉、检察官请愿书理由时，连同申诉或于申诉提交后，向上诉法院提交新材料或申请调取调查材料，并可申请询问其指定的证人、受害人、专家、专业人员，实施其他旨在弥补初审司法调查缺失的措施。</w:t>
      </w:r>
    </w:p>
    <w:p w14:paraId="3C477400">
      <w:pPr>
        <w:spacing w:after="0"/>
        <w:ind w:left="0"/>
        <w:jc w:val="both"/>
      </w:pPr>
      <w:r>
        <w:rPr>
          <w:rFonts w:ascii="Times New Roman"/>
          <w:b w:val="0"/>
          <w:i w:val="0"/>
          <w:color w:val="000000"/>
          <w:sz w:val="28"/>
        </w:rPr>
        <w:t>
      4. 提起上诉（私人）申诉或检察官请愿书的人员，有权在开庭前变更或补充其申诉或检察官请愿书中的新论据。 但检察官在追加申诉书或变更申诉书中，以及被害人、私人检察官或其代理人在上诉期届满后提出的追加申诉中，不得提出加重被判刑人处境的问题，除非该问题已包含在检察官的初始申诉书或被害人申诉书中。 在司法裁决上诉期限届满后进入诉讼程序的辩护人，有权变更或补充控诉书中的论点，并就先前参与案件的辩护人提交的控诉书论点提出补充论据。</w:t>
      </w:r>
    </w:p>
    <w:p w14:paraId="7D952D08">
      <w:pPr>
        <w:spacing w:after="0"/>
        <w:ind w:left="0"/>
        <w:jc w:val="both"/>
      </w:pPr>
      <w:r>
        <w:rPr>
          <w:rFonts w:ascii="Times New Roman"/>
          <w:b w:val="0"/>
          <w:i w:val="0"/>
          <w:color w:val="000000"/>
          <w:sz w:val="28"/>
        </w:rPr>
        <w:t>
      5. 对检察官针对判决、裁定提出的申诉提起上诉者，有权在上诉法院开庭前撤回其申诉及检察官的申诉。检察官的申诉亦可由上级检察官撤回。辩护人、法定代理人仅在获得被判刑人同意后方有权撤回其申诉。 被判刑人得撤回其律师、法定代理人提出的申诉，上述人员撤回申诉对法院具有约束力。</w:t>
      </w:r>
    </w:p>
    <w:p w14:paraId="2B3EAE35">
      <w:pPr>
        <w:spacing w:after="0"/>
        <w:ind w:left="0"/>
        <w:jc w:val="left"/>
      </w:pPr>
      <w:r>
        <w:rPr>
          <w:rFonts w:ascii="Times New Roman"/>
          <w:b w:val="0"/>
          <w:i w:val="0"/>
          <w:color w:val="FF0000"/>
          <w:sz w:val="28"/>
        </w:rPr>
        <w:t>      注：哈萨克斯坦共和国2017年7月11日第91-VI号法律修订后的第423条（自首次正式公布之日起十个日历日后生效）。</w:t>
      </w:r>
      <w:r>
        <w:br w:type="textWrapping"/>
      </w:r>
      <w:r>
        <w:rPr>
          <w:rFonts w:ascii="Times New Roman"/>
          <w:b w:val="0"/>
          <w:i w:val="0"/>
          <w:color w:val="000000"/>
          <w:sz w:val="28"/>
        </w:rPr>
        <w:t xml:space="preserve"> </w:t>
      </w:r>
    </w:p>
    <w:p w14:paraId="04458959">
      <w:pPr>
        <w:spacing w:after="0"/>
        <w:ind w:left="0"/>
        <w:jc w:val="left"/>
      </w:pPr>
      <w:r>
        <w:rPr>
          <w:rFonts w:ascii="Times New Roman"/>
          <w:b/>
          <w:i w:val="0"/>
          <w:color w:val="000000"/>
        </w:rPr>
        <w:t xml:space="preserve"> 第四十九章 上诉申诉及检察官请愿案件的审理</w:t>
      </w:r>
    </w:p>
    <w:p w14:paraId="6D9EDD64">
      <w:pPr>
        <w:spacing w:after="0"/>
        <w:ind w:left="0"/>
        <w:jc w:val="both"/>
      </w:pPr>
      <w:r>
        <w:rPr>
          <w:rFonts w:ascii="Times New Roman"/>
          <w:b w:val="0"/>
          <w:i w:val="0"/>
          <w:color w:val="FF0000"/>
          <w:sz w:val="28"/>
        </w:rPr>
        <w:t>
      脚注。第49章标题采用2017年7月11日第91-VI号《哈萨克斯坦共和国法律》新修订版本（自首次正式公布之日起十个日历日后生效）。</w:t>
      </w:r>
    </w:p>
    <w:p w14:paraId="1FBDF1E2">
      <w:pPr>
        <w:spacing w:after="0"/>
        <w:ind w:left="0"/>
        <w:jc w:val="left"/>
      </w:pPr>
      <w:r>
        <w:rPr>
          <w:rFonts w:ascii="Times New Roman"/>
          <w:b/>
          <w:i w:val="0"/>
          <w:color w:val="000000"/>
        </w:rPr>
        <w:t xml:space="preserve"> 第424条 上诉复审的对象</w:t>
      </w:r>
    </w:p>
    <w:p w14:paraId="17C466C9">
      <w:pPr>
        <w:spacing w:after="0"/>
        <w:ind w:left="0"/>
        <w:jc w:val="both"/>
      </w:pPr>
      <w:r>
        <w:rPr>
          <w:rFonts w:ascii="Times New Roman"/>
          <w:b w:val="0"/>
          <w:i w:val="0"/>
          <w:color w:val="000000"/>
          <w:sz w:val="28"/>
        </w:rPr>
        <w:t>
      1. 对于上诉申诉、检察官请愿书，上诉法院依据本案现有材料及上诉审中补充提交的材料，应在本法典第426条第一款规定的范围内，核查一审法院对案件事实认定、刑法适用、刑事诉讼程序规则执行、判决公正性、合法性及有效性的正确性。</w:t>
      </w:r>
    </w:p>
    <w:p w14:paraId="2F98BC8F">
      <w:pPr>
        <w:spacing w:after="0"/>
        <w:ind w:left="0"/>
        <w:jc w:val="both"/>
      </w:pPr>
      <w:r>
        <w:rPr>
          <w:rFonts w:ascii="Times New Roman"/>
          <w:b w:val="0"/>
          <w:i w:val="0"/>
          <w:color w:val="000000"/>
          <w:sz w:val="28"/>
        </w:rPr>
        <w:t>
      2. 涉及陪审员参与的判决、法院裁定的申诉、检察官请愿书的审理程序，应依照本法典第六十九章的规定进行。</w:t>
      </w:r>
    </w:p>
    <w:p w14:paraId="0D7E4DF9">
      <w:pPr>
        <w:spacing w:after="0"/>
        <w:ind w:left="0"/>
        <w:jc w:val="both"/>
      </w:pPr>
      <w:r>
        <w:rPr>
          <w:rFonts w:ascii="Times New Roman"/>
          <w:b w:val="0"/>
          <w:i w:val="0"/>
          <w:color w:val="000000"/>
          <w:sz w:val="28"/>
        </w:rPr>
        <w:t>
      3. 经撤销审级撤销原审判决及后续所有裁定并发回原审法院重审的案件，其二审审理程序应依照本法典第四十一至四十六章规定进行。</w:t>
      </w:r>
    </w:p>
    <w:p w14:paraId="290413FF">
      <w:pPr>
        <w:spacing w:after="0"/>
        <w:ind w:left="0"/>
        <w:jc w:val="left"/>
      </w:pPr>
      <w:r>
        <w:rPr>
          <w:rFonts w:ascii="Times New Roman"/>
          <w:b w:val="0"/>
          <w:i w:val="0"/>
          <w:color w:val="FF0000"/>
          <w:sz w:val="28"/>
        </w:rPr>
        <w:t>      脚注：第424条系依据2017年7月11日哈萨克斯坦共和国第91-VI号法律修订（自首次正式公布之日起十个日历日后生效）；经2021年12月27日哈萨克斯坦共和国第88-VII号法律修订 （自首次正式公布之日起十个日历日后施行）。</w:t>
      </w:r>
      <w:r>
        <w:br w:type="textWrapping"/>
      </w:r>
      <w:r>
        <w:rPr>
          <w:rFonts w:ascii="Times New Roman"/>
          <w:b w:val="0"/>
          <w:i w:val="0"/>
          <w:color w:val="000000"/>
          <w:sz w:val="28"/>
        </w:rPr>
        <w:t xml:space="preserve"> </w:t>
      </w:r>
    </w:p>
    <w:p w14:paraId="2A22BCC4">
      <w:pPr>
        <w:spacing w:after="0"/>
        <w:ind w:left="0"/>
        <w:jc w:val="left"/>
      </w:pPr>
      <w:r>
        <w:rPr>
          <w:rFonts w:ascii="Times New Roman"/>
          <w:b/>
          <w:i w:val="0"/>
          <w:color w:val="000000"/>
        </w:rPr>
        <w:t xml:space="preserve"> 第四百二十五条 上诉审案件审理期限</w:t>
      </w:r>
    </w:p>
    <w:p w14:paraId="1D21F3E7">
      <w:pPr>
        <w:spacing w:after="0"/>
        <w:ind w:left="0"/>
        <w:jc w:val="both"/>
      </w:pPr>
      <w:r>
        <w:rPr>
          <w:rFonts w:ascii="Times New Roman"/>
          <w:b w:val="0"/>
          <w:i w:val="0"/>
          <w:color w:val="000000"/>
          <w:sz w:val="28"/>
        </w:rPr>
        <w:t>
      上诉程序中的案件须自受理之日起一个月内审结。若法院认定无需研究新材料和证据并作出新判决，上诉程序中的案件应自受理之日起两个月内审结。 因正当理由，上诉法院可决定将期限延长一个月。必要时，可由相关地区级及同级法院院长决定进一步延长上诉程序审理期限。每次延长期限不得超过一个月。</w:t>
      </w:r>
    </w:p>
    <w:p w14:paraId="1C2E634D">
      <w:pPr>
        <w:spacing w:after="0"/>
        <w:ind w:left="0"/>
        <w:jc w:val="left"/>
      </w:pPr>
      <w:r>
        <w:rPr>
          <w:rFonts w:ascii="Times New Roman"/>
          <w:b/>
          <w:i w:val="0"/>
          <w:color w:val="000000"/>
        </w:rPr>
        <w:t xml:space="preserve"> 第四百二十六条 上诉审案件审理期限</w:t>
      </w:r>
    </w:p>
    <w:p w14:paraId="26FB2878">
      <w:pPr>
        <w:spacing w:after="0"/>
        <w:ind w:left="0"/>
        <w:jc w:val="both"/>
      </w:pPr>
      <w:r>
        <w:rPr>
          <w:rFonts w:ascii="Times New Roman"/>
          <w:b w:val="0"/>
          <w:i w:val="0"/>
          <w:color w:val="000000"/>
          <w:sz w:val="28"/>
        </w:rPr>
        <w:t>
      1. 审理上诉案件的法院应当全面核查原审判决、裁定的合法性、相关性及公正性，并有权在不加重被判刑人刑罚的前提下，基于上诉状、检察官请愿书未载明的理由予以修正。</w:t>
      </w:r>
    </w:p>
    <w:p w14:paraId="46D2C211">
      <w:pPr>
        <w:spacing w:after="0"/>
        <w:ind w:left="0"/>
        <w:jc w:val="both"/>
      </w:pPr>
      <w:r>
        <w:rPr>
          <w:rFonts w:ascii="Times New Roman"/>
          <w:b w:val="0"/>
          <w:i w:val="0"/>
          <w:color w:val="000000"/>
          <w:sz w:val="28"/>
        </w:rPr>
        <w:t>
      2. 若审理中发现其他被判刑人员权利合法权益受侵害导致判决、裁定违法，法院依照本法规定，有权撤销或变更未被上诉、未因检察官上诉请愿而复核的部分，以及针对未被检察官申诉、 且该判决未对其他被判刑人员造成不利影响时，亦可撤销或变更。</w:t>
      </w:r>
    </w:p>
    <w:p w14:paraId="7FD290D5">
      <w:pPr>
        <w:spacing w:after="0"/>
        <w:ind w:left="0"/>
        <w:jc w:val="both"/>
      </w:pPr>
      <w:r>
        <w:rPr>
          <w:rFonts w:ascii="Times New Roman"/>
          <w:b w:val="0"/>
          <w:i w:val="0"/>
          <w:color w:val="000000"/>
          <w:sz w:val="28"/>
        </w:rPr>
        <w:t>
      对于未被提起上诉或检察官请愿的被判刑人，仅在涉及上诉或检察官请愿对象的判决被撤销或变更时，且为使共同实施犯罪行为的其他被判刑人行为定性保持一致，方可变更或撤销其判决。</w:t>
      </w:r>
    </w:p>
    <w:p w14:paraId="2828A460">
      <w:pPr>
        <w:spacing w:after="0"/>
        <w:ind w:left="0"/>
        <w:jc w:val="both"/>
      </w:pPr>
      <w:r>
        <w:rPr>
          <w:rFonts w:ascii="Times New Roman"/>
          <w:b w:val="0"/>
          <w:i w:val="0"/>
          <w:color w:val="000000"/>
          <w:sz w:val="28"/>
        </w:rPr>
        <w:t>
      法院无权应被判刑人本人、其辩护律师或法定代理人的请求加重其刑罚。</w:t>
      </w:r>
    </w:p>
    <w:p w14:paraId="1A3514B1">
      <w:pPr>
        <w:spacing w:after="0"/>
        <w:ind w:left="0"/>
        <w:jc w:val="both"/>
      </w:pPr>
      <w:r>
        <w:rPr>
          <w:rFonts w:ascii="Times New Roman"/>
          <w:b w:val="0"/>
          <w:i w:val="0"/>
          <w:color w:val="000000"/>
          <w:sz w:val="28"/>
        </w:rPr>
        <w:t>
      3. 法院审理上诉申诉、检察官对初审法院判决的请愿时，在无私人申诉或检察官请愿的情况下，若原审法院的私人判决及其他裁决与基于申诉、检察官请愿作出的上诉审判决相冲突，或不符合案卷材料及法律规定，法院亦有权撤销或变更该等判决。</w:t>
      </w:r>
    </w:p>
    <w:p w14:paraId="02326F61">
      <w:pPr>
        <w:spacing w:after="0"/>
        <w:ind w:left="0"/>
        <w:jc w:val="both"/>
      </w:pPr>
      <w:r>
        <w:rPr>
          <w:rFonts w:ascii="Times New Roman"/>
          <w:b w:val="0"/>
          <w:i w:val="0"/>
          <w:color w:val="000000"/>
          <w:sz w:val="28"/>
        </w:rPr>
        <w:t>
      4. 法院审理本案的程序应通过裁决（判决）终结，该裁决（判决）须综合考量上诉申诉、检察官请愿、相关异议及当事人论点作出。</w:t>
      </w:r>
    </w:p>
    <w:p w14:paraId="1BD49D01">
      <w:pPr>
        <w:spacing w:after="0"/>
        <w:ind w:left="0"/>
        <w:jc w:val="left"/>
      </w:pPr>
      <w:r>
        <w:rPr>
          <w:rFonts w:ascii="Times New Roman"/>
          <w:b w:val="0"/>
          <w:i w:val="0"/>
          <w:color w:val="FF0000"/>
          <w:sz w:val="28"/>
        </w:rPr>
        <w:t>      脚注。 哈萨克斯坦共和国《刑事诉讼法》第426条新修订文本（2017年7月11日第91-VI号法令，自首次正式公布之日起十个日历日后生效）；2023年3月27日第216-VII号法令（自2023年7月1日起施行）。</w:t>
      </w:r>
      <w:r>
        <w:br w:type="textWrapping"/>
      </w:r>
      <w:r>
        <w:rPr>
          <w:rFonts w:ascii="Times New Roman"/>
          <w:b w:val="0"/>
          <w:i w:val="0"/>
          <w:color w:val="000000"/>
          <w:sz w:val="28"/>
        </w:rPr>
        <w:t xml:space="preserve"> </w:t>
      </w:r>
    </w:p>
    <w:p w14:paraId="1A97683D">
      <w:pPr>
        <w:spacing w:after="0"/>
        <w:ind w:left="0"/>
        <w:jc w:val="left"/>
      </w:pPr>
      <w:r>
        <w:rPr>
          <w:rFonts w:ascii="Times New Roman"/>
          <w:b/>
          <w:i w:val="0"/>
          <w:color w:val="000000"/>
        </w:rPr>
        <w:t xml:space="preserve"> 第427条 上诉审议程序的准备</w:t>
      </w:r>
    </w:p>
    <w:p w14:paraId="3E17F3BC">
      <w:pPr>
        <w:spacing w:after="0"/>
        <w:ind w:left="0"/>
        <w:jc w:val="both"/>
      </w:pPr>
      <w:r>
        <w:rPr>
          <w:rFonts w:ascii="Times New Roman"/>
          <w:b w:val="0"/>
          <w:i w:val="0"/>
          <w:color w:val="000000"/>
          <w:sz w:val="28"/>
        </w:rPr>
        <w:t>
      1. 若为核查申诉理由及检察官请愿书需实施相关程序行为， 法官应自收到案件之日起十日内作出关于准备案件提交上诉法院审理的决定，该决定应载明传唤并询问相关人员（被判刑人、被宣告无罪者、受害人、证人、专家、专业人员）参加合议庭会议，调取材料并实施其他为妥善解决案件所必需的措施。 考虑到准备工作所需时间，法官在裁定中应注明案件在二审法院审理的日期。法官关于准备二审庭审的裁定副本应在作出之日起三日内送达诉讼参与人。</w:t>
      </w:r>
    </w:p>
    <w:p w14:paraId="37B54441">
      <w:pPr>
        <w:spacing w:after="0"/>
        <w:ind w:left="0"/>
        <w:jc w:val="both"/>
      </w:pPr>
      <w:r>
        <w:rPr>
          <w:rFonts w:ascii="Times New Roman"/>
          <w:b w:val="0"/>
          <w:i w:val="0"/>
          <w:color w:val="000000"/>
          <w:sz w:val="28"/>
        </w:rPr>
        <w:t>
      2. 法官应当事人请求或依职权决定是否维持、变更、撤销或调整对被告人或已定罪者的预防措施，该决定应载明具体内容。</w:t>
      </w:r>
    </w:p>
    <w:p w14:paraId="0AD57F6D">
      <w:pPr>
        <w:spacing w:after="0"/>
        <w:ind w:left="0"/>
        <w:jc w:val="left"/>
      </w:pPr>
      <w:r>
        <w:rPr>
          <w:rFonts w:ascii="Times New Roman"/>
          <w:b w:val="0"/>
          <w:i w:val="0"/>
          <w:color w:val="FF0000"/>
          <w:sz w:val="28"/>
        </w:rPr>
        <w:t>      注：第427条经哈萨克斯坦共和国2017年7月11日第91-VI号法律修订（自首次正式公布之日起十个日历日后生效）。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02992879">
      <w:pPr>
        <w:spacing w:after="0"/>
        <w:ind w:left="0"/>
        <w:jc w:val="left"/>
      </w:pPr>
      <w:r>
        <w:rPr>
          <w:rFonts w:ascii="Times New Roman"/>
          <w:b/>
          <w:i w:val="0"/>
          <w:color w:val="000000"/>
        </w:rPr>
        <w:t xml:space="preserve"> 第四百二十八条 上诉审庭审目的</w:t>
      </w:r>
    </w:p>
    <w:p w14:paraId="07304EC7">
      <w:pPr>
        <w:spacing w:after="0"/>
        <w:ind w:left="0"/>
        <w:jc w:val="both"/>
      </w:pPr>
      <w:r>
        <w:rPr>
          <w:rFonts w:ascii="Times New Roman"/>
          <w:b w:val="0"/>
          <w:i w:val="0"/>
          <w:color w:val="000000"/>
          <w:sz w:val="28"/>
        </w:rPr>
        <w:t>
      1. 上诉法院收到附有检察官申诉、请愿的刑事案件后，应指定开庭日期，并告知当事人审理时间和地点。</w:t>
      </w:r>
    </w:p>
    <w:p w14:paraId="6A347F6E">
      <w:pPr>
        <w:spacing w:after="0"/>
        <w:ind w:left="0"/>
        <w:jc w:val="both"/>
      </w:pPr>
      <w:r>
        <w:rPr>
          <w:rFonts w:ascii="Times New Roman"/>
          <w:b w:val="0"/>
          <w:i w:val="0"/>
          <w:color w:val="000000"/>
          <w:sz w:val="28"/>
        </w:rPr>
        <w:t>
      2. 收到羁押中的被判刑人申请，要求参与上诉审议检察官申诉或请愿的庭审（该申诉或请愿旨在恶化其处境）时，上诉法院应作出裁决：由被判刑人直接参与审议案件，或通过运用科技手段实现该人员远程参与，并将裁决送交相关机构执行。</w:t>
      </w:r>
    </w:p>
    <w:p w14:paraId="741FC4C3">
      <w:pPr>
        <w:spacing w:after="0"/>
        <w:ind w:left="0"/>
        <w:jc w:val="both"/>
      </w:pPr>
      <w:r>
        <w:rPr>
          <w:rFonts w:ascii="Times New Roman"/>
          <w:b w:val="0"/>
          <w:i w:val="0"/>
          <w:color w:val="000000"/>
          <w:sz w:val="28"/>
        </w:rPr>
        <w:t>
      3. 对于其他案件中羁押在押的被判刑人是否应传唤至法庭开庭的问题，应由上诉法院裁定。若法院认为存在一审法院未予考虑的新证据，则被判刑人（或被宣告无罪者）必须出席上诉审级开庭。 本法典第335条规定的情形下，允许在罪犯（被宣告无罪者）缺席的情况下进行此类案件的审理。</w:t>
      </w:r>
    </w:p>
    <w:p w14:paraId="4B18A792">
      <w:pPr>
        <w:spacing w:after="0"/>
        <w:ind w:left="0"/>
        <w:jc w:val="both"/>
      </w:pPr>
      <w:r>
        <w:rPr>
          <w:rFonts w:ascii="Times New Roman"/>
          <w:b w:val="0"/>
          <w:i w:val="0"/>
          <w:color w:val="000000"/>
          <w:sz w:val="28"/>
        </w:rPr>
        <w:t xml:space="preserve">
      4. 辩护人参与上诉审程序，应依照本法典第67条第一款规定的情形进行。 </w:t>
      </w:r>
    </w:p>
    <w:p w14:paraId="2793DECE">
      <w:pPr>
        <w:spacing w:after="0"/>
        <w:ind w:left="0"/>
        <w:jc w:val="both"/>
      </w:pPr>
      <w:r>
        <w:rPr>
          <w:rFonts w:ascii="Times New Roman"/>
          <w:b w:val="0"/>
          <w:i w:val="0"/>
          <w:color w:val="000000"/>
          <w:sz w:val="28"/>
        </w:rPr>
        <w:t>
      在涉及被判刑未成年人、或基于受害人（民事被告） 其代表人、检察官提出关于被判刑人状况恶化的申请时，或预审程序及初审法院审理未让被告参与时，或上诉法院考虑新证据时，辩护律师必须参与上诉程序。</w:t>
      </w:r>
    </w:p>
    <w:p w14:paraId="17E23956">
      <w:pPr>
        <w:spacing w:after="0"/>
        <w:ind w:left="0"/>
        <w:jc w:val="both"/>
      </w:pPr>
      <w:r>
        <w:rPr>
          <w:rFonts w:ascii="Times New Roman"/>
          <w:b w:val="0"/>
          <w:i w:val="0"/>
          <w:color w:val="000000"/>
          <w:sz w:val="28"/>
        </w:rPr>
        <w:t>
      5. 凡依据本法典第414条享有对判决提出上诉权利者，均应获准进入上诉法院。经其请求，应给予发言机会以支持所提申诉、检察官呈请或对上述内容提出异议。</w:t>
      </w:r>
    </w:p>
    <w:p w14:paraId="5FBA21A2">
      <w:pPr>
        <w:spacing w:after="0"/>
        <w:ind w:left="0"/>
        <w:jc w:val="both"/>
      </w:pPr>
      <w:r>
        <w:rPr>
          <w:rFonts w:ascii="Times New Roman"/>
          <w:b w:val="0"/>
          <w:i w:val="0"/>
          <w:color w:val="000000"/>
          <w:sz w:val="28"/>
        </w:rPr>
        <w:t>
      6. 除自诉案件外，检察官必须参与上诉程序。</w:t>
      </w:r>
    </w:p>
    <w:p w14:paraId="76BF0BCA">
      <w:pPr>
        <w:spacing w:after="0"/>
        <w:ind w:left="0"/>
        <w:jc w:val="both"/>
      </w:pPr>
      <w:r>
        <w:rPr>
          <w:rFonts w:ascii="Times New Roman"/>
          <w:b w:val="0"/>
          <w:i w:val="0"/>
          <w:color w:val="000000"/>
          <w:sz w:val="28"/>
        </w:rPr>
        <w:t>
      在二审程序中，检察官享有本法典第337条规定的职权。</w:t>
      </w:r>
    </w:p>
    <w:p w14:paraId="14AD62BE">
      <w:pPr>
        <w:spacing w:after="0"/>
        <w:ind w:left="0"/>
        <w:jc w:val="both"/>
      </w:pPr>
      <w:r>
        <w:rPr>
          <w:rFonts w:ascii="Times New Roman"/>
          <w:b w:val="0"/>
          <w:i w:val="0"/>
          <w:color w:val="000000"/>
          <w:sz w:val="28"/>
        </w:rPr>
        <w:t>
      除辩护律师外，其他诉讼参与人未按时出席上诉庭审，不影响案件审理。</w:t>
      </w:r>
    </w:p>
    <w:p w14:paraId="74305AFF">
      <w:pPr>
        <w:spacing w:after="0"/>
        <w:ind w:left="0"/>
        <w:jc w:val="left"/>
      </w:pPr>
      <w:r>
        <w:rPr>
          <w:rFonts w:ascii="Times New Roman"/>
          <w:b w:val="0"/>
          <w:i w:val="0"/>
          <w:color w:val="FF0000"/>
          <w:sz w:val="28"/>
        </w:rPr>
        <w:t>      脚注：第428条经哈萨克斯坦共和国2017年7月11日第91-VI号法律修订（自首次正式公布之日起十个日历日后生效）；经2019年12月27日第292-VІ号法律修订（生效程序详见第2条）。</w:t>
      </w:r>
      <w:r>
        <w:br w:type="textWrapping"/>
      </w:r>
      <w:r>
        <w:rPr>
          <w:rFonts w:ascii="Times New Roman"/>
          <w:b w:val="0"/>
          <w:i w:val="0"/>
          <w:color w:val="000000"/>
          <w:sz w:val="28"/>
        </w:rPr>
        <w:t xml:space="preserve"> </w:t>
      </w:r>
    </w:p>
    <w:p w14:paraId="2D8E415B">
      <w:pPr>
        <w:spacing w:after="0"/>
        <w:ind w:left="0"/>
        <w:jc w:val="left"/>
      </w:pPr>
      <w:r>
        <w:rPr>
          <w:rFonts w:ascii="Times New Roman"/>
          <w:b/>
          <w:i w:val="0"/>
          <w:color w:val="000000"/>
        </w:rPr>
        <w:t xml:space="preserve"> 第四百二十九条 上诉审案件审理程序</w:t>
      </w:r>
    </w:p>
    <w:p w14:paraId="3522935B">
      <w:pPr>
        <w:spacing w:after="0"/>
        <w:ind w:left="0"/>
        <w:jc w:val="both"/>
      </w:pPr>
      <w:r>
        <w:rPr>
          <w:rFonts w:ascii="Times New Roman"/>
          <w:b w:val="0"/>
          <w:i w:val="0"/>
          <w:color w:val="000000"/>
          <w:sz w:val="28"/>
        </w:rPr>
        <w:t>
      1. 上诉法院应以公开庭审方式审理案件，本法典第29条规定的案件除外。审判长宣布开庭，说明审理案件的案由及依据何方当事人提起的上诉（非公开）申诉或检察官的请愿。随后，审判长宣布法庭组成、在场人员姓名（包括案件当事人）及翻译人员姓名。</w:t>
      </w:r>
    </w:p>
    <w:p w14:paraId="14A102DB">
      <w:pPr>
        <w:spacing w:after="0"/>
        <w:ind w:left="0"/>
        <w:jc w:val="both"/>
      </w:pPr>
      <w:r>
        <w:rPr>
          <w:rFonts w:ascii="Times New Roman"/>
          <w:b w:val="0"/>
          <w:i w:val="0"/>
          <w:color w:val="000000"/>
          <w:sz w:val="28"/>
        </w:rPr>
        <w:t>
      2. 主审法官应向参与庭审人员说明其在上诉审理中的程序权利，包括达成程序协议或通过调解实现和解的权利，并询问当事人是否存在回避申请及异议申请。若存在此类申请，主审法官应征询诉讼参与人对此的意见，随后 法院依照本法典第344条规定程序，就审查结果作出裁定。</w:t>
      </w:r>
    </w:p>
    <w:p w14:paraId="7BAA0DE1">
      <w:pPr>
        <w:spacing w:after="0"/>
        <w:ind w:left="0"/>
        <w:jc w:val="both"/>
      </w:pPr>
      <w:r>
        <w:rPr>
          <w:rFonts w:ascii="Times New Roman"/>
          <w:b w:val="0"/>
          <w:i w:val="0"/>
          <w:color w:val="000000"/>
          <w:sz w:val="28"/>
        </w:rPr>
        <w:t>
      若诉讼参与人申请核查一审法院关于恢复上诉期限、改判、处理检察官申请的裁定是否合法，该申请应在异议处理完毕后立即审理。 若认定恢复逾期期限的裁定违法，上诉法院应作出撤销该裁定并终止对逾期提起的上诉申诉、检察官请愿书审理程序的裁定。若认定恢复逾期期限合法，上诉法院应依照本条规定继续审理上诉申诉、检察官请愿书。</w:t>
      </w:r>
    </w:p>
    <w:p w14:paraId="2BA8AB7D">
      <w:pPr>
        <w:spacing w:after="0"/>
        <w:ind w:left="0"/>
        <w:jc w:val="both"/>
      </w:pPr>
      <w:r>
        <w:rPr>
          <w:rFonts w:ascii="Times New Roman"/>
          <w:b w:val="0"/>
          <w:i w:val="0"/>
          <w:color w:val="000000"/>
          <w:sz w:val="28"/>
        </w:rPr>
        <w:t>
      3. 提交补充材料者须说明材料获取途径、提交必要性，并论证其对补充初审法院司法调查的必要性。补充材料不得通过实施侦查行为获取。</w:t>
      </w:r>
    </w:p>
    <w:p w14:paraId="2ECA1137">
      <w:pPr>
        <w:spacing w:after="0"/>
        <w:ind w:left="0"/>
        <w:jc w:val="both"/>
      </w:pPr>
      <w:r>
        <w:rPr>
          <w:rFonts w:ascii="Times New Roman"/>
          <w:b w:val="0"/>
          <w:i w:val="0"/>
          <w:color w:val="000000"/>
          <w:sz w:val="28"/>
        </w:rPr>
        <w:t>
      4. 当事人请求补充新证据或对其进行勘验勘查，以及传唤证人、被害人、专家、专员作证，或采取其他旨在弥补一审司法调查缺失的措施时，法院应听取诉讼参与人意见后，裁定是否批准。 若上诉法院决定进行司法调查，则应准予当事人关于传唤其主动参与的证人进行询问的申请。若批准该申请需耗时达成诉讼协议、通过调解达成和解或实施其他行为，法院应宣布休庭，必要时延长上诉案件审理期限。</w:t>
      </w:r>
    </w:p>
    <w:p w14:paraId="79C9EB28">
      <w:pPr>
        <w:spacing w:after="0"/>
        <w:ind w:left="0"/>
        <w:jc w:val="both"/>
      </w:pPr>
      <w:r>
        <w:rPr>
          <w:rFonts w:ascii="Times New Roman"/>
          <w:b w:val="0"/>
          <w:i w:val="0"/>
          <w:color w:val="000000"/>
          <w:sz w:val="28"/>
        </w:rPr>
        <w:t>
      若指定的审查工作耗时较长，法院宣布休庭，必要时延长上诉案件的审理期限。</w:t>
      </w:r>
    </w:p>
    <w:p w14:paraId="7610FA52">
      <w:pPr>
        <w:spacing w:after="0"/>
        <w:ind w:left="0"/>
        <w:jc w:val="both"/>
      </w:pPr>
      <w:r>
        <w:rPr>
          <w:rFonts w:ascii="Times New Roman"/>
          <w:b w:val="0"/>
          <w:i w:val="0"/>
          <w:color w:val="000000"/>
          <w:sz w:val="28"/>
        </w:rPr>
        <w:t>
      5. 上诉法院依照原审法院规定的程序，审查当事人提交或依据其请求获取的、与案件妥善解决相关的补充材料及专家意见，并询问出庭人员。</w:t>
      </w:r>
    </w:p>
    <w:p w14:paraId="432BDD56">
      <w:pPr>
        <w:spacing w:after="0"/>
        <w:ind w:left="0"/>
        <w:jc w:val="both"/>
      </w:pPr>
      <w:r>
        <w:rPr>
          <w:rFonts w:ascii="Times New Roman"/>
          <w:b w:val="0"/>
          <w:i w:val="0"/>
          <w:color w:val="000000"/>
          <w:sz w:val="28"/>
        </w:rPr>
        <w:t>
      若一审法院已达成程序协议或调解协议，上诉法院应审查该等协议的合法性。当一审判决因法定事由被撤销后，在遵循一审程序规则进行上诉审理时，当事人可重新达成程序协议或调解协议。</w:t>
      </w:r>
    </w:p>
    <w:p w14:paraId="6F1589BD">
      <w:pPr>
        <w:spacing w:after="0"/>
        <w:ind w:left="0"/>
        <w:jc w:val="both"/>
      </w:pPr>
      <w:r>
        <w:rPr>
          <w:rFonts w:ascii="Times New Roman"/>
          <w:b w:val="0"/>
          <w:i w:val="0"/>
          <w:color w:val="000000"/>
          <w:sz w:val="28"/>
        </w:rPr>
        <w:t>
      6. 司法调查结束后，法院依照法庭辩论规则听取诉讼参与人陈述其申诉理由及依据、检察官的请求或异议。各方发言时有权援引初审法院调查材料及上诉审追加调查材料。 首先发言者为提起上诉或检察官请愿的诉讼参与人。若存在多名此类参与人，法院将综合考虑其意见确定发言顺序。若上诉或检察官请愿涉及加重已判刑人员（有罪者）刑罚的问题，辩护方应在听取控方陈述后发言。</w:t>
      </w:r>
    </w:p>
    <w:p w14:paraId="47E52EA9">
      <w:pPr>
        <w:spacing w:after="0"/>
        <w:ind w:left="0"/>
        <w:jc w:val="both"/>
      </w:pPr>
      <w:r>
        <w:rPr>
          <w:rFonts w:ascii="Times New Roman"/>
          <w:b w:val="0"/>
          <w:i w:val="0"/>
          <w:color w:val="000000"/>
          <w:sz w:val="28"/>
        </w:rPr>
        <w:t>
      7. 参与上诉审判的检察官应就所审议的上诉申诉发表意见，阐述检察官请愿书中列明的论据，对本案司法行为的合法性提出见解，并在必要时支持国家公诉。</w:t>
      </w:r>
    </w:p>
    <w:p w14:paraId="4AB50BE8">
      <w:pPr>
        <w:spacing w:after="0"/>
        <w:ind w:left="0"/>
        <w:jc w:val="both"/>
      </w:pPr>
      <w:r>
        <w:rPr>
          <w:rFonts w:ascii="Times New Roman"/>
          <w:b w:val="0"/>
          <w:i w:val="0"/>
          <w:color w:val="000000"/>
          <w:sz w:val="28"/>
        </w:rPr>
        <w:t>
      8. 法院审理新证据、讯问被判刑人（获释者）、证人、被害人、专家、专业人员及其他人员的庭审记录，应由上诉法院保存，并依照本法典第347条规定予以登记。 在二审庭审中接受询问的当事人及相关人员，有权查阅庭审记录并依照本法典第348条规定的程序提出异议。对记录的异议应按本法典第349条规定的程序处理。</w:t>
      </w:r>
    </w:p>
    <w:p w14:paraId="7D82E704">
      <w:pPr>
        <w:spacing w:after="0"/>
        <w:ind w:left="0"/>
        <w:jc w:val="both"/>
      </w:pPr>
      <w:r>
        <w:rPr>
          <w:rFonts w:ascii="Times New Roman"/>
          <w:b w:val="0"/>
          <w:i w:val="0"/>
          <w:color w:val="000000"/>
          <w:sz w:val="28"/>
        </w:rPr>
        <w:t>
      9. 庭审日程安排及对违规者的处置措施，依照本法典第345条、第346条规定执行。商议室的决策程序，依照本法典第389条规定执行。</w:t>
      </w:r>
    </w:p>
    <w:p w14:paraId="4595FC44">
      <w:pPr>
        <w:spacing w:after="0"/>
        <w:ind w:left="0"/>
        <w:jc w:val="left"/>
      </w:pPr>
      <w:r>
        <w:rPr>
          <w:rFonts w:ascii="Times New Roman"/>
          <w:b w:val="0"/>
          <w:i w:val="0"/>
          <w:color w:val="FF0000"/>
          <w:sz w:val="28"/>
        </w:rPr>
        <w:t>      注：第429条经哈萨克斯坦共和国2017年7月11日第91-VI号法律修订（自首次正式公布之日起十个日历日后生效）。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076CBB81">
      <w:pPr>
        <w:spacing w:after="0"/>
        <w:ind w:left="0"/>
        <w:jc w:val="left"/>
      </w:pPr>
      <w:r>
        <w:rPr>
          <w:rFonts w:ascii="Times New Roman"/>
          <w:b/>
          <w:i w:val="0"/>
          <w:color w:val="000000"/>
        </w:rPr>
        <w:t xml:space="preserve"> 第四百三十条 上诉法院职权</w:t>
      </w:r>
    </w:p>
    <w:p w14:paraId="025FE29F">
      <w:pPr>
        <w:spacing w:after="0"/>
        <w:ind w:left="0"/>
        <w:jc w:val="both"/>
      </w:pPr>
      <w:r>
        <w:rPr>
          <w:rFonts w:ascii="Times New Roman"/>
          <w:b w:val="0"/>
          <w:i w:val="0"/>
          <w:color w:val="000000"/>
          <w:sz w:val="28"/>
        </w:rPr>
        <w:t>
      1. 审理依据上诉状或检察官请愿书移送的案件时，法院应当事人请求，为核实判决合法性及案件处理妥当性，有权：</w:t>
      </w:r>
    </w:p>
    <w:p w14:paraId="6EA28BD1">
      <w:pPr>
        <w:spacing w:after="0"/>
        <w:ind w:left="0"/>
        <w:jc w:val="both"/>
      </w:pPr>
      <w:r>
        <w:rPr>
          <w:rFonts w:ascii="Times New Roman"/>
          <w:b w:val="0"/>
          <w:i w:val="0"/>
          <w:color w:val="000000"/>
          <w:sz w:val="28"/>
        </w:rPr>
        <w:t xml:space="preserve">
      1) 要求提供与健康状况、婚姻状况及前科记录相关的文件，涉及被判刑人、受害人及其他相关人员；应当事人请求，可要求提供其他文件； </w:t>
      </w:r>
    </w:p>
    <w:p w14:paraId="1DE72FE3">
      <w:pPr>
        <w:spacing w:after="0"/>
        <w:ind w:left="0"/>
        <w:jc w:val="both"/>
      </w:pPr>
      <w:r>
        <w:rPr>
          <w:rFonts w:ascii="Times New Roman"/>
          <w:b w:val="0"/>
          <w:i w:val="0"/>
          <w:color w:val="000000"/>
          <w:sz w:val="28"/>
        </w:rPr>
        <w:t>
      2）指派法医精神病学或其他鉴定；</w:t>
      </w:r>
    </w:p>
    <w:p w14:paraId="18DE4A0F">
      <w:pPr>
        <w:spacing w:after="0"/>
        <w:ind w:left="0"/>
        <w:jc w:val="both"/>
      </w:pPr>
      <w:r>
        <w:rPr>
          <w:rFonts w:ascii="Times New Roman"/>
          <w:b w:val="0"/>
          <w:i w:val="0"/>
          <w:color w:val="000000"/>
          <w:sz w:val="28"/>
        </w:rPr>
        <w:t>
      3）传唤并询问当事人提交或法院应其请求要求的额外证人、专家、专业人员，以及研究文书、实物及其他证据；</w:t>
      </w:r>
    </w:p>
    <w:p w14:paraId="07C8B506">
      <w:pPr>
        <w:spacing w:after="0"/>
        <w:ind w:left="0"/>
        <w:jc w:val="both"/>
      </w:pPr>
      <w:r>
        <w:rPr>
          <w:rFonts w:ascii="Times New Roman"/>
          <w:b w:val="0"/>
          <w:i w:val="0"/>
          <w:color w:val="000000"/>
          <w:sz w:val="28"/>
        </w:rPr>
        <w:t>
      4）认定一审法院审查的材料为不可采信证据并予以排除；</w:t>
      </w:r>
    </w:p>
    <w:p w14:paraId="6FD7B0CC">
      <w:pPr>
        <w:spacing w:after="0"/>
        <w:ind w:left="0"/>
        <w:jc w:val="both"/>
      </w:pPr>
      <w:r>
        <w:rPr>
          <w:rFonts w:ascii="Times New Roman"/>
          <w:b w:val="0"/>
          <w:i w:val="0"/>
          <w:color w:val="000000"/>
          <w:sz w:val="28"/>
        </w:rPr>
        <w:t>
      5）将一审法院排除的证据材料认定为可采纳证据并予以采信；</w:t>
      </w:r>
    </w:p>
    <w:p w14:paraId="16E3B1F5">
      <w:pPr>
        <w:spacing w:after="0"/>
        <w:ind w:left="0"/>
        <w:jc w:val="both"/>
      </w:pPr>
      <w:r>
        <w:rPr>
          <w:rFonts w:ascii="Times New Roman"/>
          <w:b w:val="0"/>
          <w:i w:val="0"/>
          <w:color w:val="000000"/>
          <w:sz w:val="28"/>
        </w:rPr>
        <w:t>
      6）调查与民事请求相关的事实，并对民事请求作出裁决；</w:t>
      </w:r>
    </w:p>
    <w:p w14:paraId="21958FB4">
      <w:pPr>
        <w:spacing w:after="0"/>
        <w:ind w:left="0"/>
        <w:jc w:val="both"/>
      </w:pPr>
      <w:r>
        <w:rPr>
          <w:rFonts w:ascii="Times New Roman"/>
          <w:b w:val="0"/>
          <w:i w:val="0"/>
          <w:color w:val="000000"/>
          <w:sz w:val="28"/>
        </w:rPr>
        <w:t>
      7）采取其他必要措施，确保对全案材料的审查完整、全面、客观，并查明案件真相。</w:t>
      </w:r>
    </w:p>
    <w:p w14:paraId="01CC770D">
      <w:pPr>
        <w:spacing w:after="0"/>
        <w:ind w:left="0"/>
        <w:jc w:val="both"/>
      </w:pPr>
      <w:r>
        <w:rPr>
          <w:rFonts w:ascii="Times New Roman"/>
          <w:b w:val="0"/>
          <w:i w:val="0"/>
          <w:color w:val="000000"/>
          <w:sz w:val="28"/>
        </w:rPr>
        <w:t>
      2. 若初审法院询问的被判刑（无罪释放）人员、受害人、证人及其他人员的证词中，存在可作不同解释的疑点，法院可依职权或当事人申请，通过庭审询问方式对其证言进行补充说明。</w:t>
      </w:r>
    </w:p>
    <w:p w14:paraId="042F60F1">
      <w:pPr>
        <w:spacing w:after="0"/>
        <w:ind w:left="0"/>
        <w:jc w:val="both"/>
      </w:pPr>
      <w:r>
        <w:rPr>
          <w:rFonts w:ascii="Times New Roman"/>
          <w:b w:val="0"/>
          <w:i w:val="0"/>
          <w:color w:val="000000"/>
          <w:sz w:val="28"/>
        </w:rPr>
        <w:t>
      3. 在初审法院通过调解方式达成程序协议或和解协议后，上诉法院应当审查该协议的达成情形。</w:t>
      </w:r>
    </w:p>
    <w:p w14:paraId="02F41E5E">
      <w:pPr>
        <w:spacing w:after="0"/>
        <w:ind w:left="0"/>
        <w:jc w:val="left"/>
      </w:pPr>
      <w:r>
        <w:rPr>
          <w:rFonts w:ascii="Times New Roman"/>
          <w:b w:val="0"/>
          <w:i w:val="0"/>
          <w:color w:val="FF0000"/>
          <w:sz w:val="28"/>
        </w:rPr>
        <w:t>      脚注：第430条经哈萨克斯坦共和国2017年7月11日第91-VI号法律修订（自首次正式公布之日起十个日历日后生效）。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09AA2BA3">
      <w:pPr>
        <w:spacing w:after="0"/>
        <w:ind w:left="0"/>
        <w:jc w:val="left"/>
      </w:pPr>
      <w:r>
        <w:rPr>
          <w:rFonts w:ascii="Times New Roman"/>
          <w:b/>
          <w:i w:val="0"/>
          <w:color w:val="000000"/>
        </w:rPr>
        <w:t xml:space="preserve"> 第431条 上诉法院作出的裁决</w:t>
      </w:r>
    </w:p>
    <w:p w14:paraId="1A0DB775">
      <w:pPr>
        <w:spacing w:after="0"/>
        <w:ind w:left="0"/>
        <w:jc w:val="both"/>
      </w:pPr>
      <w:r>
        <w:rPr>
          <w:rFonts w:ascii="Times New Roman"/>
          <w:b w:val="0"/>
          <w:i w:val="0"/>
          <w:color w:val="000000"/>
          <w:sz w:val="28"/>
        </w:rPr>
        <w:t>
      1. 经审理上诉案件后，法院应作出下列裁决之一：</w:t>
      </w:r>
    </w:p>
    <w:p w14:paraId="6F99648A">
      <w:pPr>
        <w:spacing w:after="0"/>
        <w:ind w:left="0"/>
        <w:jc w:val="both"/>
      </w:pPr>
      <w:r>
        <w:rPr>
          <w:rFonts w:ascii="Times New Roman"/>
          <w:b w:val="0"/>
          <w:i w:val="0"/>
          <w:color w:val="000000"/>
          <w:sz w:val="28"/>
        </w:rPr>
        <w:t>
      1）维持原审判决、裁定不变，驳回上诉（私人）申诉及检察官请愿</w:t>
      </w:r>
    </w:p>
    <w:p w14:paraId="6B4D59C3">
      <w:pPr>
        <w:spacing w:after="0"/>
        <w:ind w:left="0"/>
        <w:jc w:val="both"/>
      </w:pPr>
      <w:r>
        <w:rPr>
          <w:rFonts w:ascii="Times New Roman"/>
          <w:b w:val="0"/>
          <w:i w:val="0"/>
          <w:color w:val="000000"/>
          <w:sz w:val="28"/>
        </w:rPr>
        <w:t>
      2）变更原判决；</w:t>
      </w:r>
    </w:p>
    <w:p w14:paraId="137D5E5F">
      <w:pPr>
        <w:spacing w:after="0"/>
        <w:ind w:left="0"/>
        <w:jc w:val="both"/>
      </w:pPr>
      <w:r>
        <w:rPr>
          <w:rFonts w:ascii="Times New Roman"/>
          <w:b w:val="0"/>
          <w:i w:val="0"/>
          <w:color w:val="000000"/>
          <w:sz w:val="28"/>
        </w:rPr>
        <w:t>
      3）撤销原判决并全部或部分撤销案件；</w:t>
      </w:r>
    </w:p>
    <w:p w14:paraId="7DB7CF81">
      <w:pPr>
        <w:spacing w:after="0"/>
        <w:ind w:left="0"/>
        <w:jc w:val="both"/>
      </w:pPr>
      <w:r>
        <w:rPr>
          <w:rFonts w:ascii="Times New Roman"/>
          <w:b w:val="0"/>
          <w:i w:val="0"/>
          <w:color w:val="000000"/>
          <w:sz w:val="28"/>
        </w:rPr>
        <w:t>
      4）撤销有罪判决并作出新的有罪或无罪判决；</w:t>
      </w:r>
    </w:p>
    <w:p w14:paraId="1BC5EE7E">
      <w:pPr>
        <w:spacing w:after="0"/>
        <w:ind w:left="0"/>
        <w:jc w:val="both"/>
      </w:pPr>
      <w:r>
        <w:rPr>
          <w:rFonts w:ascii="Times New Roman"/>
          <w:b w:val="0"/>
          <w:i w:val="0"/>
          <w:color w:val="000000"/>
          <w:sz w:val="28"/>
        </w:rPr>
        <w:t>
      5）撤销无罪判决并作出新的无罪或有罪判决；</w:t>
      </w:r>
    </w:p>
    <w:p w14:paraId="23E5E1CB">
      <w:pPr>
        <w:spacing w:after="0"/>
        <w:ind w:left="0"/>
        <w:jc w:val="both"/>
      </w:pPr>
      <w:r>
        <w:rPr>
          <w:rFonts w:ascii="Times New Roman"/>
          <w:b w:val="0"/>
          <w:i w:val="0"/>
          <w:color w:val="000000"/>
          <w:sz w:val="28"/>
        </w:rPr>
        <w:t>
      6) 撤销陪审团参与作出的判决，并发回重审；</w:t>
      </w:r>
    </w:p>
    <w:p w14:paraId="20E9C614">
      <w:pPr>
        <w:spacing w:after="0"/>
        <w:ind w:left="0"/>
        <w:jc w:val="both"/>
      </w:pPr>
      <w:r>
        <w:rPr>
          <w:rFonts w:ascii="Times New Roman"/>
          <w:b w:val="0"/>
          <w:i w:val="0"/>
          <w:color w:val="000000"/>
          <w:sz w:val="28"/>
        </w:rPr>
        <w:t>
      7）变更裁定，撤销裁定并作出新裁定；</w:t>
      </w:r>
    </w:p>
    <w:p w14:paraId="08E62448">
      <w:pPr>
        <w:spacing w:after="0"/>
        <w:ind w:left="0"/>
        <w:jc w:val="left"/>
      </w:pPr>
      <w:r>
        <w:rPr>
          <w:rFonts w:ascii="Times New Roman"/>
          <w:b w:val="0"/>
          <w:i w:val="0"/>
          <w:color w:val="FF0000"/>
          <w:sz w:val="28"/>
        </w:rPr>
        <w:t>      8) 由哈萨克斯坦共和国2023年3月27日第216-VII号法律废止（自2023年7月1日起施行）；</w:t>
      </w:r>
      <w:r>
        <w:br w:type="textWrapping"/>
      </w:r>
      <w:r>
        <w:rPr>
          <w:rFonts w:ascii="Times New Roman"/>
          <w:b w:val="0"/>
          <w:i w:val="0"/>
          <w:color w:val="FF0000"/>
          <w:sz w:val="28"/>
        </w:rPr>
        <w:t>      9) 由哈萨克斯坦共和国2023年3月27日第216-VII号法律废止（自2023年7月1日起施行）；</w:t>
      </w:r>
      <w:r>
        <w:br w:type="textWrapping"/>
      </w:r>
      <w:r>
        <w:rPr>
          <w:rFonts w:ascii="Times New Roman"/>
          <w:b w:val="0"/>
          <w:i w:val="0"/>
          <w:color w:val="000000"/>
          <w:sz w:val="28"/>
        </w:rPr>
        <w:t xml:space="preserve"> </w:t>
      </w:r>
    </w:p>
    <w:p w14:paraId="4BE7A35E">
      <w:pPr>
        <w:spacing w:after="0"/>
        <w:ind w:left="0"/>
        <w:jc w:val="both"/>
      </w:pPr>
      <w:r>
        <w:rPr>
          <w:rFonts w:ascii="Times New Roman"/>
          <w:b w:val="0"/>
          <w:i w:val="0"/>
          <w:color w:val="000000"/>
          <w:sz w:val="28"/>
        </w:rPr>
        <w:t>
      10) 撤销法院判决并将案件发回重审，若案件尚未进行实体审理。</w:t>
      </w:r>
    </w:p>
    <w:p w14:paraId="71050C08">
      <w:pPr>
        <w:spacing w:after="0"/>
        <w:ind w:left="0"/>
        <w:jc w:val="both"/>
      </w:pPr>
      <w:r>
        <w:rPr>
          <w:rFonts w:ascii="Times New Roman"/>
          <w:b w:val="0"/>
          <w:i w:val="0"/>
          <w:color w:val="000000"/>
          <w:sz w:val="28"/>
        </w:rPr>
        <w:t>
      2. 上诉法院仅可在上诉状、检察官请愿书所指明的范围和理由内作出加重被判刑人（有罪）处分的决定。</w:t>
      </w:r>
    </w:p>
    <w:p w14:paraId="0A215EAF">
      <w:pPr>
        <w:spacing w:after="0"/>
        <w:ind w:left="0"/>
        <w:jc w:val="both"/>
      </w:pPr>
      <w:r>
        <w:rPr>
          <w:rFonts w:ascii="Times New Roman"/>
          <w:b w:val="0"/>
          <w:i w:val="0"/>
          <w:color w:val="000000"/>
          <w:sz w:val="28"/>
        </w:rPr>
        <w:t>
      3. 确定本法典第405条所述情形时，上诉法院应作出不公开裁决。</w:t>
      </w:r>
    </w:p>
    <w:p w14:paraId="3296F631">
      <w:pPr>
        <w:spacing w:after="0"/>
        <w:ind w:left="0"/>
        <w:jc w:val="left"/>
      </w:pPr>
      <w:r>
        <w:rPr>
          <w:rFonts w:ascii="Times New Roman"/>
          <w:b w:val="0"/>
          <w:i w:val="0"/>
          <w:color w:val="FF0000"/>
          <w:sz w:val="28"/>
        </w:rPr>
        <w:t>      脚注。 第431条经哈萨克斯坦共和国下列法律修订：2015年10月31日第378-V号法律（自2016年1月1日起施行）；2017年7月11日第91-VI号法律（自首次正式公布之日起十个日历日后施行）； 2021年12月27日第88-VII号法律（自首次正式公布之日起十个日历日后施行）；2023年3月27日第216-VII号法律（自2023年7月1日起施行）。</w:t>
      </w:r>
      <w:r>
        <w:br w:type="textWrapping"/>
      </w:r>
      <w:r>
        <w:rPr>
          <w:rFonts w:ascii="Times New Roman"/>
          <w:b w:val="0"/>
          <w:i w:val="0"/>
          <w:color w:val="000000"/>
          <w:sz w:val="28"/>
        </w:rPr>
        <w:t xml:space="preserve"> </w:t>
      </w:r>
    </w:p>
    <w:p w14:paraId="029033D3">
      <w:pPr>
        <w:spacing w:after="0"/>
        <w:ind w:left="0"/>
        <w:jc w:val="left"/>
      </w:pPr>
      <w:r>
        <w:rPr>
          <w:rFonts w:ascii="Times New Roman"/>
          <w:b/>
          <w:i w:val="0"/>
          <w:color w:val="000000"/>
        </w:rPr>
        <w:t xml:space="preserve"> 第四百三十二条 上诉审法院审理刑事诉讼中民事请求的规定</w:t>
      </w:r>
    </w:p>
    <w:p w14:paraId="225402A6">
      <w:pPr>
        <w:spacing w:after="0"/>
        <w:ind w:left="0"/>
        <w:jc w:val="both"/>
      </w:pPr>
      <w:r>
        <w:rPr>
          <w:rFonts w:ascii="Times New Roman"/>
          <w:b w:val="0"/>
          <w:i w:val="0"/>
          <w:color w:val="000000"/>
          <w:sz w:val="28"/>
        </w:rPr>
        <w:t>
      1. 上诉法院审理案件时，如上诉状或检察官请愿书提出请求，亦应核查判决中涉及民事请求部分的合法性、有效性及公平性，并依照本法典第170条规定作出裁决。</w:t>
      </w:r>
    </w:p>
    <w:p w14:paraId="42CF02F0">
      <w:pPr>
        <w:spacing w:after="0"/>
        <w:ind w:left="0"/>
        <w:jc w:val="both"/>
      </w:pPr>
      <w:r>
        <w:rPr>
          <w:rFonts w:ascii="Times New Roman"/>
          <w:b w:val="0"/>
          <w:i w:val="0"/>
          <w:color w:val="000000"/>
          <w:sz w:val="28"/>
        </w:rPr>
        <w:t>
      2. 上诉法院有权变更判决中涉及民事请求的部分。</w:t>
      </w:r>
    </w:p>
    <w:p w14:paraId="71C731A0">
      <w:pPr>
        <w:spacing w:after="0"/>
        <w:ind w:left="0"/>
        <w:jc w:val="both"/>
      </w:pPr>
      <w:r>
        <w:rPr>
          <w:rFonts w:ascii="Times New Roman"/>
          <w:b w:val="0"/>
          <w:i w:val="0"/>
          <w:color w:val="000000"/>
          <w:sz w:val="28"/>
        </w:rPr>
        <w:t>
      3. 仅当控诉方上诉书或检察官请愿书中存在充分依据时，方可作出加重被判刑人处分的民事判决。</w:t>
      </w:r>
    </w:p>
    <w:p w14:paraId="6F2EE8A4">
      <w:pPr>
        <w:spacing w:after="0"/>
        <w:ind w:left="0"/>
        <w:jc w:val="left"/>
      </w:pPr>
      <w:r>
        <w:rPr>
          <w:rFonts w:ascii="Times New Roman"/>
          <w:b w:val="0"/>
          <w:i w:val="0"/>
          <w:color w:val="FF0000"/>
          <w:sz w:val="28"/>
        </w:rPr>
        <w:t>      注：第432条经哈萨克斯坦共和国2017年7月11日第91-VI号法律修订（自首次正式公布之日起十个日历日后生效）。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33F41134">
      <w:pPr>
        <w:spacing w:after="0"/>
        <w:ind w:left="0"/>
        <w:jc w:val="left"/>
      </w:pPr>
      <w:r>
        <w:rPr>
          <w:rFonts w:ascii="Times New Roman"/>
          <w:b/>
          <w:i w:val="0"/>
          <w:color w:val="000000"/>
        </w:rPr>
        <w:t xml:space="preserve"> 第433条 撤销或变更判决的理由</w:t>
      </w:r>
    </w:p>
    <w:p w14:paraId="6BE0E60B">
      <w:pPr>
        <w:spacing w:after="0"/>
        <w:ind w:left="0"/>
        <w:jc w:val="both"/>
      </w:pPr>
      <w:r>
        <w:rPr>
          <w:rFonts w:ascii="Times New Roman"/>
          <w:b w:val="0"/>
          <w:i w:val="0"/>
          <w:color w:val="000000"/>
          <w:sz w:val="28"/>
        </w:rPr>
        <w:t>
      撤销或变更初审法院判决的理由包括：</w:t>
      </w:r>
    </w:p>
    <w:p w14:paraId="6AF0A40C">
      <w:pPr>
        <w:spacing w:after="0"/>
        <w:ind w:left="0"/>
        <w:jc w:val="both"/>
      </w:pPr>
      <w:r>
        <w:rPr>
          <w:rFonts w:ascii="Times New Roman"/>
          <w:b w:val="0"/>
          <w:i w:val="0"/>
          <w:color w:val="000000"/>
          <w:sz w:val="28"/>
        </w:rPr>
        <w:t>
      1）司法调查存在片面性或不完整性；</w:t>
      </w:r>
    </w:p>
    <w:p w14:paraId="6CE5819D">
      <w:pPr>
        <w:spacing w:after="0"/>
        <w:ind w:left="0"/>
        <w:jc w:val="both"/>
      </w:pPr>
      <w:r>
        <w:rPr>
          <w:rFonts w:ascii="Times New Roman"/>
          <w:b w:val="0"/>
          <w:i w:val="0"/>
          <w:color w:val="000000"/>
          <w:sz w:val="28"/>
        </w:rPr>
        <w:t>
      2) 判决书、裁定书中法院认定的事实与案件事实不符；</w:t>
      </w:r>
    </w:p>
    <w:p w14:paraId="05F8C2A2">
      <w:pPr>
        <w:spacing w:after="0"/>
        <w:ind w:left="0"/>
        <w:jc w:val="both"/>
      </w:pPr>
      <w:r>
        <w:rPr>
          <w:rFonts w:ascii="Times New Roman"/>
          <w:b w:val="0"/>
          <w:i w:val="0"/>
          <w:color w:val="000000"/>
          <w:sz w:val="28"/>
        </w:rPr>
        <w:t>
      3）严重违反刑事诉讼法；</w:t>
      </w:r>
    </w:p>
    <w:p w14:paraId="526DF034">
      <w:pPr>
        <w:spacing w:after="0"/>
        <w:ind w:left="0"/>
        <w:jc w:val="both"/>
      </w:pPr>
      <w:r>
        <w:rPr>
          <w:rFonts w:ascii="Times New Roman"/>
          <w:b w:val="0"/>
          <w:i w:val="0"/>
          <w:color w:val="000000"/>
          <w:sz w:val="28"/>
        </w:rPr>
        <w:t>
      4）刑法适用错误；</w:t>
      </w:r>
    </w:p>
    <w:p w14:paraId="557CFD0C">
      <w:pPr>
        <w:spacing w:after="0"/>
        <w:ind w:left="0"/>
        <w:jc w:val="both"/>
      </w:pPr>
      <w:r>
        <w:rPr>
          <w:rFonts w:ascii="Times New Roman"/>
          <w:b w:val="0"/>
          <w:i w:val="0"/>
          <w:color w:val="000000"/>
          <w:sz w:val="28"/>
        </w:rPr>
        <w:t>
      5) 刑罚与犯罪情节严重程度及被告人主观恶性不符。</w:t>
      </w:r>
    </w:p>
    <w:p w14:paraId="7E88A9B2">
      <w:pPr>
        <w:spacing w:after="0"/>
        <w:ind w:left="0"/>
        <w:jc w:val="left"/>
      </w:pPr>
      <w:r>
        <w:rPr>
          <w:rFonts w:ascii="Times New Roman"/>
          <w:b/>
          <w:i w:val="0"/>
          <w:color w:val="000000"/>
        </w:rPr>
        <w:t xml:space="preserve"> 第四百三十四条 司法调查的片面性或不完整性</w:t>
      </w:r>
    </w:p>
    <w:p w14:paraId="0B5F4797">
      <w:pPr>
        <w:spacing w:after="0"/>
        <w:ind w:left="0"/>
        <w:jc w:val="both"/>
      </w:pPr>
      <w:r>
        <w:rPr>
          <w:rFonts w:ascii="Times New Roman"/>
          <w:b w:val="0"/>
          <w:i w:val="0"/>
          <w:color w:val="000000"/>
          <w:sz w:val="28"/>
        </w:rPr>
        <w:t>
      1. 司法调查存在片面性或不完整性，是指未查明对正确解决案件具有关键意义的案件情况。</w:t>
      </w:r>
    </w:p>
    <w:p w14:paraId="600A99DE">
      <w:pPr>
        <w:spacing w:after="0"/>
        <w:ind w:left="0"/>
        <w:jc w:val="both"/>
      </w:pPr>
      <w:r>
        <w:rPr>
          <w:rFonts w:ascii="Times New Roman"/>
          <w:b w:val="0"/>
          <w:i w:val="0"/>
          <w:color w:val="000000"/>
          <w:sz w:val="28"/>
        </w:rPr>
        <w:t>
      2. 凡未讯问对案件具有关键性证据的人员，未依法进行必要勘验，或未调取关键性书证、物证的，均构成司法调查不完整。</w:t>
      </w:r>
    </w:p>
    <w:p w14:paraId="5B14FD8E">
      <w:pPr>
        <w:spacing w:after="0"/>
        <w:ind w:left="0"/>
        <w:jc w:val="both"/>
      </w:pPr>
      <w:r>
        <w:rPr>
          <w:rFonts w:ascii="Times New Roman"/>
          <w:b w:val="0"/>
          <w:i w:val="0"/>
          <w:color w:val="000000"/>
          <w:sz w:val="28"/>
        </w:rPr>
        <w:t>
      3. 补正司法调查缺漏后，上诉法院应作出本法典第431条第一款所列决定之一。</w:t>
      </w:r>
    </w:p>
    <w:p w14:paraId="15A0BCB6">
      <w:pPr>
        <w:spacing w:after="0"/>
        <w:ind w:left="0"/>
        <w:jc w:val="both"/>
      </w:pPr>
      <w:r>
        <w:rPr>
          <w:rFonts w:ascii="Times New Roman"/>
          <w:b w:val="0"/>
          <w:i w:val="0"/>
          <w:color w:val="000000"/>
          <w:sz w:val="28"/>
        </w:rPr>
        <w:t>
      4. 依本法规定简化方式进行的司法调查，或因当事人请求而限制证据审查的司法调查，不得视为不完整或片面，亦不得据此撤销判决或法院裁定。</w:t>
      </w:r>
    </w:p>
    <w:p w14:paraId="5E8C806D">
      <w:pPr>
        <w:spacing w:after="0"/>
        <w:ind w:left="0"/>
        <w:jc w:val="left"/>
      </w:pPr>
      <w:r>
        <w:rPr>
          <w:rFonts w:ascii="Times New Roman"/>
          <w:b/>
          <w:i w:val="0"/>
          <w:color w:val="000000"/>
        </w:rPr>
        <w:t xml:space="preserve"> 第四百三十五条 判决书、裁定书中法院认定事实与案件事实不符的情形</w:t>
      </w:r>
    </w:p>
    <w:p w14:paraId="3CC164CD">
      <w:pPr>
        <w:spacing w:after="0"/>
        <w:ind w:left="0"/>
        <w:jc w:val="both"/>
      </w:pPr>
      <w:r>
        <w:rPr>
          <w:rFonts w:ascii="Times New Roman"/>
          <w:b w:val="0"/>
          <w:i w:val="0"/>
          <w:color w:val="000000"/>
          <w:sz w:val="28"/>
        </w:rPr>
        <w:t>
      1. 判决、裁定存在下列情形时，应认定与案件事实不符：</w:t>
      </w:r>
    </w:p>
    <w:p w14:paraId="074600F3">
      <w:pPr>
        <w:spacing w:after="0"/>
        <w:ind w:left="0"/>
        <w:jc w:val="both"/>
      </w:pPr>
      <w:r>
        <w:rPr>
          <w:rFonts w:ascii="Times New Roman"/>
          <w:b w:val="0"/>
          <w:i w:val="0"/>
          <w:color w:val="000000"/>
          <w:sz w:val="28"/>
        </w:rPr>
        <w:t>
      1）法院认定缺乏庭审中已采信证据的支持；</w:t>
      </w:r>
    </w:p>
    <w:p w14:paraId="39C7C712">
      <w:pPr>
        <w:spacing w:after="0"/>
        <w:ind w:left="0"/>
        <w:jc w:val="both"/>
      </w:pPr>
      <w:r>
        <w:rPr>
          <w:rFonts w:ascii="Times New Roman"/>
          <w:b w:val="0"/>
          <w:i w:val="0"/>
          <w:color w:val="000000"/>
          <w:sz w:val="28"/>
        </w:rPr>
        <w:t>
      2）法院未考虑可能对认定产生重大影响的情节；</w:t>
      </w:r>
    </w:p>
    <w:p w14:paraId="6062BF2A">
      <w:pPr>
        <w:spacing w:after="0"/>
        <w:ind w:left="0"/>
        <w:jc w:val="both"/>
      </w:pPr>
      <w:r>
        <w:rPr>
          <w:rFonts w:ascii="Times New Roman"/>
          <w:b w:val="0"/>
          <w:i w:val="0"/>
          <w:color w:val="000000"/>
          <w:sz w:val="28"/>
        </w:rPr>
        <w:t>
      3）存在对法院认定事实具有关键意义的矛盾证据，判决书、裁定书未说明法院采信某项证据而排斥另一项证据的依据；</w:t>
      </w:r>
    </w:p>
    <w:p w14:paraId="50355D3B">
      <w:pPr>
        <w:spacing w:after="0"/>
        <w:ind w:left="0"/>
        <w:jc w:val="both"/>
      </w:pPr>
      <w:r>
        <w:rPr>
          <w:rFonts w:ascii="Times New Roman"/>
          <w:b w:val="0"/>
          <w:i w:val="0"/>
          <w:color w:val="000000"/>
          <w:sz w:val="28"/>
        </w:rPr>
        <w:t>
      4) 判决书或裁定书所载的法院认定存在实质性矛盾，且该矛盾已影响或可能影响案件处理结果，包括法院对定罪、免罪问题的裁决、刑法适用正确性或量刑裁定的认定。</w:t>
      </w:r>
    </w:p>
    <w:p w14:paraId="61E63029">
      <w:pPr>
        <w:spacing w:after="0"/>
        <w:ind w:left="0"/>
        <w:jc w:val="both"/>
      </w:pPr>
      <w:r>
        <w:rPr>
          <w:rFonts w:ascii="Times New Roman"/>
          <w:b w:val="0"/>
          <w:i w:val="0"/>
          <w:color w:val="000000"/>
          <w:sz w:val="28"/>
        </w:rPr>
        <w:t>
      2. 法院经审查案卷材料、当事人提交及上诉程序中获取的证据后，可依据本法典第431条第一款规定重新评估证据并作出新裁决。</w:t>
      </w:r>
    </w:p>
    <w:p w14:paraId="067917B1">
      <w:pPr>
        <w:spacing w:after="0"/>
        <w:ind w:left="0"/>
        <w:jc w:val="left"/>
      </w:pPr>
      <w:r>
        <w:rPr>
          <w:rFonts w:ascii="Times New Roman"/>
          <w:b/>
          <w:i w:val="0"/>
          <w:color w:val="000000"/>
        </w:rPr>
        <w:t xml:space="preserve"> 第四百三十六条 刑事诉讼法重大违反</w:t>
      </w:r>
    </w:p>
    <w:p w14:paraId="698BC3A1">
      <w:pPr>
        <w:spacing w:after="0"/>
        <w:ind w:left="0"/>
        <w:jc w:val="both"/>
      </w:pPr>
      <w:r>
        <w:rPr>
          <w:rFonts w:ascii="Times New Roman"/>
          <w:b w:val="0"/>
          <w:i w:val="0"/>
          <w:color w:val="000000"/>
          <w:sz w:val="28"/>
        </w:rPr>
        <w:t>
      1. 重大违反刑事诉讼法，是指在审前程序或司法程序中违反本法原则及其他一般规定的行为，以及其他违法行为。此类行为通过剥夺或限制案件当事人依法享有的权利， 未遵守法庭程序规定，或以其他方式妨碍对案件情况进行全面、充分、客观的调查，影响或可能影响法定量刑或其他法院裁决的行为。</w:t>
      </w:r>
    </w:p>
    <w:p w14:paraId="37004EF2">
      <w:pPr>
        <w:spacing w:after="0"/>
        <w:ind w:left="0"/>
        <w:jc w:val="both"/>
      </w:pPr>
      <w:r>
        <w:rPr>
          <w:rFonts w:ascii="Times New Roman"/>
          <w:b w:val="0"/>
          <w:i w:val="0"/>
          <w:color w:val="000000"/>
          <w:sz w:val="28"/>
        </w:rPr>
        <w:t>
      2. 一审法院承认的司法调查存在片面性或不完整性，若系因未依法审查应予强制审查的证据所致，导致可采纳证据被错误排除于诉讼程序之外，或无正当理由拒绝当事人对可能与案件相关的证据进行审查，或审查了不应采纳的证据，则该判决应予撤销或变更。</w:t>
      </w:r>
    </w:p>
    <w:p w14:paraId="23624084">
      <w:pPr>
        <w:spacing w:after="0"/>
        <w:ind w:left="0"/>
        <w:jc w:val="both"/>
      </w:pPr>
      <w:r>
        <w:rPr>
          <w:rFonts w:ascii="Times New Roman"/>
          <w:b w:val="0"/>
          <w:i w:val="0"/>
          <w:color w:val="000000"/>
          <w:sz w:val="28"/>
        </w:rPr>
        <w:t>
      3. 凡出现下列情形，判决或裁定均应予以撤销：</w:t>
      </w:r>
    </w:p>
    <w:p w14:paraId="6CCC3104">
      <w:pPr>
        <w:spacing w:after="0"/>
        <w:ind w:left="0"/>
        <w:jc w:val="both"/>
      </w:pPr>
      <w:r>
        <w:rPr>
          <w:rFonts w:ascii="Times New Roman"/>
          <w:b w:val="0"/>
          <w:i w:val="0"/>
          <w:color w:val="000000"/>
          <w:sz w:val="28"/>
        </w:rPr>
        <w:t>
      1) 法院依据本法典第35条规定未终止刑事案件审理；</w:t>
      </w:r>
    </w:p>
    <w:p w14:paraId="1E92B73B">
      <w:pPr>
        <w:spacing w:after="0"/>
        <w:ind w:left="0"/>
        <w:jc w:val="both"/>
      </w:pPr>
      <w:r>
        <w:rPr>
          <w:rFonts w:ascii="Times New Roman"/>
          <w:b w:val="0"/>
          <w:i w:val="0"/>
          <w:color w:val="000000"/>
          <w:sz w:val="28"/>
        </w:rPr>
        <w:t>
      2) 判决由非法组成的法庭作出；</w:t>
      </w:r>
    </w:p>
    <w:p w14:paraId="331ABB0D">
      <w:pPr>
        <w:spacing w:after="0"/>
        <w:ind w:left="0"/>
        <w:jc w:val="both"/>
      </w:pPr>
      <w:r>
        <w:rPr>
          <w:rFonts w:ascii="Times New Roman"/>
          <w:b w:val="0"/>
          <w:i w:val="0"/>
          <w:color w:val="000000"/>
          <w:sz w:val="28"/>
        </w:rPr>
        <w:t>
      3）除本法典第335条第二款规定情形外，在被告缺席情况下审理案件；</w:t>
      </w:r>
    </w:p>
    <w:p w14:paraId="0A16E1F6">
      <w:pPr>
        <w:spacing w:after="0"/>
        <w:ind w:left="0"/>
        <w:jc w:val="both"/>
      </w:pPr>
      <w:r>
        <w:rPr>
          <w:rFonts w:ascii="Times New Roman"/>
          <w:b w:val="0"/>
          <w:i w:val="0"/>
          <w:color w:val="000000"/>
          <w:sz w:val="28"/>
        </w:rPr>
        <w:t>
      4) 案件在法庭审理时，在法律规定必须有辩护律师或受害人代表参与的情况下，未让其参与，或以其他方式侵犯被告的辩护权；</w:t>
      </w:r>
    </w:p>
    <w:p w14:paraId="16E7C40D">
      <w:pPr>
        <w:spacing w:after="0"/>
        <w:ind w:left="0"/>
        <w:jc w:val="both"/>
      </w:pPr>
      <w:r>
        <w:rPr>
          <w:rFonts w:ascii="Times New Roman"/>
          <w:b w:val="0"/>
          <w:i w:val="0"/>
          <w:color w:val="000000"/>
          <w:sz w:val="28"/>
        </w:rPr>
        <w:t>
      5) 法院侵犯被告或受害人使用母语、常用语言或获得翻译服务的权利；</w:t>
      </w:r>
    </w:p>
    <w:p w14:paraId="1CFA83AF">
      <w:pPr>
        <w:spacing w:after="0"/>
        <w:ind w:left="0"/>
        <w:jc w:val="both"/>
      </w:pPr>
      <w:r>
        <w:rPr>
          <w:rFonts w:ascii="Times New Roman"/>
          <w:b w:val="0"/>
          <w:i w:val="0"/>
          <w:color w:val="000000"/>
          <w:sz w:val="28"/>
        </w:rPr>
        <w:t>
      6) 未保障被告参与法庭辩论的权利，除非根据本法典规定无需进行辩论；</w:t>
      </w:r>
    </w:p>
    <w:p w14:paraId="08B8BA52">
      <w:pPr>
        <w:spacing w:after="0"/>
        <w:ind w:left="0"/>
        <w:jc w:val="both"/>
      </w:pPr>
      <w:r>
        <w:rPr>
          <w:rFonts w:ascii="Times New Roman"/>
          <w:b w:val="0"/>
          <w:i w:val="0"/>
          <w:color w:val="000000"/>
          <w:sz w:val="28"/>
        </w:rPr>
        <w:t xml:space="preserve">
      7) 未给予被告最后陈述权，除非根据本法典规定无需进行该陈述； </w:t>
      </w:r>
    </w:p>
    <w:p w14:paraId="1F4454F7">
      <w:pPr>
        <w:spacing w:after="0"/>
        <w:ind w:left="0"/>
        <w:jc w:val="both"/>
      </w:pPr>
      <w:r>
        <w:rPr>
          <w:rFonts w:ascii="Times New Roman"/>
          <w:b w:val="0"/>
          <w:i w:val="0"/>
          <w:color w:val="000000"/>
          <w:sz w:val="28"/>
        </w:rPr>
        <w:t>
      8) 违反判决书保密原则；</w:t>
      </w:r>
    </w:p>
    <w:p w14:paraId="794FA769">
      <w:pPr>
        <w:spacing w:after="0"/>
        <w:ind w:left="0"/>
        <w:jc w:val="both"/>
      </w:pPr>
      <w:r>
        <w:rPr>
          <w:rFonts w:ascii="Times New Roman"/>
          <w:b w:val="0"/>
          <w:i w:val="0"/>
          <w:color w:val="000000"/>
          <w:sz w:val="28"/>
        </w:rPr>
        <w:t>
      9) 判决书未经法官签名。</w:t>
      </w:r>
    </w:p>
    <w:p w14:paraId="0990D4B0">
      <w:pPr>
        <w:spacing w:after="0"/>
        <w:ind w:left="0"/>
        <w:jc w:val="both"/>
      </w:pPr>
      <w:r>
        <w:rPr>
          <w:rFonts w:ascii="Times New Roman"/>
          <w:b w:val="0"/>
          <w:i w:val="0"/>
          <w:color w:val="000000"/>
          <w:sz w:val="28"/>
        </w:rPr>
        <w:t>
      4. 案件未制作庭审记录不得作为撤销被上诉（或依检察官请求复核）司法文书的理由。此类情形下，上诉法院应将案件发回原审法院重新立案。</w:t>
      </w:r>
    </w:p>
    <w:p w14:paraId="26B5521F">
      <w:pPr>
        <w:spacing w:after="0"/>
        <w:ind w:left="0"/>
        <w:jc w:val="left"/>
      </w:pPr>
      <w:r>
        <w:rPr>
          <w:rFonts w:ascii="Times New Roman"/>
          <w:b w:val="0"/>
          <w:i w:val="0"/>
          <w:color w:val="FF0000"/>
          <w:sz w:val="28"/>
        </w:rPr>
        <w:t>      注：第436条经哈萨克斯坦共和国2017年7月11日第91-VI号法律修订（自首次正式公布之日起十个日历日后生效）。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3E63D704">
      <w:pPr>
        <w:spacing w:after="0"/>
        <w:ind w:left="0"/>
        <w:jc w:val="left"/>
      </w:pPr>
      <w:r>
        <w:rPr>
          <w:rFonts w:ascii="Times New Roman"/>
          <w:b/>
          <w:i w:val="0"/>
          <w:color w:val="000000"/>
        </w:rPr>
        <w:t xml:space="preserve"> 第437条 刑法的错误适用 </w:t>
      </w:r>
    </w:p>
    <w:p w14:paraId="665E409B">
      <w:pPr>
        <w:spacing w:after="0"/>
        <w:ind w:left="0"/>
        <w:jc w:val="both"/>
      </w:pPr>
      <w:r>
        <w:rPr>
          <w:rFonts w:ascii="Times New Roman"/>
          <w:b w:val="0"/>
          <w:i w:val="0"/>
          <w:color w:val="000000"/>
          <w:sz w:val="28"/>
        </w:rPr>
        <w:t xml:space="preserve">
      刑事法律适用错误包括： </w:t>
      </w:r>
    </w:p>
    <w:p w14:paraId="27942C48">
      <w:pPr>
        <w:spacing w:after="0"/>
        <w:ind w:left="0"/>
        <w:jc w:val="both"/>
      </w:pPr>
      <w:r>
        <w:rPr>
          <w:rFonts w:ascii="Times New Roman"/>
          <w:b w:val="0"/>
          <w:i w:val="0"/>
          <w:color w:val="000000"/>
          <w:sz w:val="28"/>
        </w:rPr>
        <w:t xml:space="preserve">
      1) 违反《哈萨克斯坦共和国刑法典》总编的要求； </w:t>
      </w:r>
    </w:p>
    <w:p w14:paraId="55D68CEC">
      <w:pPr>
        <w:spacing w:after="0"/>
        <w:ind w:left="0"/>
        <w:jc w:val="both"/>
      </w:pPr>
      <w:r>
        <w:rPr>
          <w:rFonts w:ascii="Times New Roman"/>
          <w:b w:val="0"/>
          <w:i w:val="0"/>
          <w:color w:val="000000"/>
          <w:sz w:val="28"/>
        </w:rPr>
        <w:t xml:space="preserve">
      2) 适用错误的《哈萨克斯坦共和国刑法典》特别部分条文、条文部分或条文款项； </w:t>
      </w:r>
    </w:p>
    <w:p w14:paraId="5A7E9D01">
      <w:pPr>
        <w:spacing w:after="0"/>
        <w:ind w:left="0"/>
        <w:jc w:val="both"/>
      </w:pPr>
      <w:r>
        <w:rPr>
          <w:rFonts w:ascii="Times New Roman"/>
          <w:b w:val="0"/>
          <w:i w:val="0"/>
          <w:color w:val="000000"/>
          <w:sz w:val="28"/>
        </w:rPr>
        <w:t>
      3) 处罚严于《哈萨克斯坦共和国刑法典》特别部分该条规定的刑罚。</w:t>
      </w:r>
    </w:p>
    <w:p w14:paraId="63B30EA5">
      <w:pPr>
        <w:spacing w:after="0"/>
        <w:ind w:left="0"/>
        <w:jc w:val="left"/>
      </w:pPr>
      <w:r>
        <w:rPr>
          <w:rFonts w:ascii="Times New Roman"/>
          <w:b/>
          <w:i w:val="0"/>
          <w:color w:val="000000"/>
        </w:rPr>
        <w:t xml:space="preserve"> 第四百三十八条 刑罚与犯罪严重程度及罪犯个人情况不符</w:t>
      </w:r>
    </w:p>
    <w:p w14:paraId="65269694">
      <w:pPr>
        <w:spacing w:after="0"/>
        <w:ind w:left="0"/>
        <w:jc w:val="both"/>
      </w:pPr>
      <w:r>
        <w:rPr>
          <w:rFonts w:ascii="Times New Roman"/>
          <w:b w:val="0"/>
          <w:i w:val="0"/>
          <w:color w:val="000000"/>
          <w:sz w:val="28"/>
        </w:rPr>
        <w:t>
      1. 刑罚与犯罪行为严重程度及犯罪人主观因素不符，是指未遵循量刑基本原则，虽未超出哈萨克斯坦共和国刑法相关条款规定的刑罚范围，但因过轻或过重导致刑罚形式与量度失衡的情形。</w:t>
      </w:r>
    </w:p>
    <w:p w14:paraId="5506E5EB">
      <w:pPr>
        <w:spacing w:after="0"/>
        <w:ind w:left="0"/>
        <w:jc w:val="both"/>
      </w:pPr>
      <w:r>
        <w:rPr>
          <w:rFonts w:ascii="Times New Roman"/>
          <w:b w:val="0"/>
          <w:i w:val="0"/>
          <w:color w:val="000000"/>
          <w:sz w:val="28"/>
        </w:rPr>
        <w:t>
      2. 上诉法院有权减轻刑罚或决定加重刑罚，既可基于适用更严重罪名的法律，亦可在不重新定罪的情况下作出。加重被告人刑罚的裁决，仅限于检察机关上诉书或检察官请愿书中存在相应依据的情形，且须严格限定于该依据范围内。 适用更重罪名的法律不得超出原审法院公诉机关指控并支持的被告人罪名范围。</w:t>
      </w:r>
    </w:p>
    <w:p w14:paraId="09E063B3">
      <w:pPr>
        <w:spacing w:after="0"/>
        <w:ind w:left="0"/>
        <w:jc w:val="both"/>
      </w:pPr>
      <w:r>
        <w:rPr>
          <w:rFonts w:ascii="Times New Roman"/>
          <w:b w:val="0"/>
          <w:i w:val="0"/>
          <w:color w:val="000000"/>
          <w:sz w:val="28"/>
        </w:rPr>
        <w:t>
      3. 若初审法院依据本法典第337条第七款对刑事犯罪定性作出裁决，且国家检察官与私人检察官已将指控改为较轻罪名，则上诉审级无权适用更重罪名法律，但可在控诉理由范围内， 检察官的请愿书，有权加重刑期或刑罚数额，或判处比原判决更严厉的刑罚形式。</w:t>
      </w:r>
    </w:p>
    <w:p w14:paraId="5BF0E405">
      <w:pPr>
        <w:spacing w:after="0"/>
        <w:ind w:left="0"/>
        <w:jc w:val="left"/>
      </w:pPr>
      <w:r>
        <w:rPr>
          <w:rFonts w:ascii="Times New Roman"/>
          <w:b w:val="0"/>
          <w:i w:val="0"/>
          <w:color w:val="FF0000"/>
          <w:sz w:val="28"/>
        </w:rPr>
        <w:t>      注：第438条经哈萨克斯坦共和国2017年7月11日第91-VI号法律修订（自首次正式公布之日起十个日历日后生效）。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103F0515">
      <w:pPr>
        <w:spacing w:after="0"/>
        <w:ind w:left="0"/>
        <w:jc w:val="left"/>
      </w:pPr>
      <w:r>
        <w:rPr>
          <w:rFonts w:ascii="Times New Roman"/>
          <w:b/>
          <w:i w:val="0"/>
          <w:color w:val="000000"/>
        </w:rPr>
        <w:t xml:space="preserve"> 第四百三十九条 撤销有罪判决并终止案件</w:t>
      </w:r>
    </w:p>
    <w:p w14:paraId="6E46EEC4">
      <w:pPr>
        <w:spacing w:after="0"/>
        <w:ind w:left="0"/>
        <w:jc w:val="both"/>
      </w:pPr>
      <w:r>
        <w:rPr>
          <w:rFonts w:ascii="Times New Roman"/>
          <w:b w:val="0"/>
          <w:i w:val="0"/>
          <w:color w:val="000000"/>
          <w:sz w:val="28"/>
        </w:rPr>
        <w:t>
      1. 上诉法院审理上诉申诉及检察官请愿时，若存在本法典第35条第一部分第3至10项及第36条第一部分规定的情形，应撤销原判决并终止案件。</w:t>
      </w:r>
    </w:p>
    <w:p w14:paraId="4A05383C">
      <w:pPr>
        <w:spacing w:after="0"/>
        <w:ind w:left="0"/>
        <w:jc w:val="both"/>
      </w:pPr>
      <w:r>
        <w:rPr>
          <w:rFonts w:ascii="Times New Roman"/>
          <w:b w:val="0"/>
          <w:i w:val="0"/>
          <w:color w:val="000000"/>
          <w:sz w:val="28"/>
        </w:rPr>
        <w:t>
      2. 依据本法典第35条第一部分第9项规定终止案件时，上诉法院应处理本法典第520条所涉事项，并依照本法典第521条作出裁决。</w:t>
      </w:r>
    </w:p>
    <w:p w14:paraId="1E8369AC">
      <w:pPr>
        <w:spacing w:after="0"/>
        <w:ind w:left="0"/>
        <w:jc w:val="both"/>
      </w:pPr>
      <w:r>
        <w:rPr>
          <w:rFonts w:ascii="Times New Roman"/>
          <w:b w:val="0"/>
          <w:i w:val="0"/>
          <w:color w:val="000000"/>
          <w:sz w:val="28"/>
        </w:rPr>
        <w:t>
      3. 当事人有权请求因犯罪人与被害人和解而终止案件。此种情形下，上诉法院应核查请求中所述情形的存在性及真实性。在认定案件因当事人和解而应予终止或可予终止的依据成立时，法院应作出撤销判决并基于该事由终止案件的裁定。</w:t>
      </w:r>
    </w:p>
    <w:p w14:paraId="735F5D6C">
      <w:pPr>
        <w:spacing w:after="0"/>
        <w:ind w:left="0"/>
        <w:jc w:val="left"/>
      </w:pPr>
      <w:r>
        <w:rPr>
          <w:rFonts w:ascii="Times New Roman"/>
          <w:b w:val="0"/>
          <w:i w:val="0"/>
          <w:color w:val="FF0000"/>
          <w:sz w:val="28"/>
        </w:rPr>
        <w:t>      注：第439条经哈萨克斯坦共和国2017年7月11日第91-VI号法律修订（自首次正式公布之日起十个日历日后生效）。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0528DA32">
      <w:pPr>
        <w:spacing w:after="0"/>
        <w:ind w:left="0"/>
        <w:jc w:val="left"/>
      </w:pPr>
      <w:r>
        <w:rPr>
          <w:rFonts w:ascii="Times New Roman"/>
          <w:b/>
          <w:i w:val="0"/>
          <w:color w:val="000000"/>
        </w:rPr>
        <w:t xml:space="preserve"> 第四百四十条 无罪判决的撤销</w:t>
      </w:r>
    </w:p>
    <w:p w14:paraId="35EE1431">
      <w:pPr>
        <w:spacing w:after="0"/>
        <w:ind w:left="0"/>
        <w:jc w:val="both"/>
      </w:pPr>
      <w:r>
        <w:rPr>
          <w:rFonts w:ascii="Times New Roman"/>
          <w:b w:val="0"/>
          <w:i w:val="0"/>
          <w:color w:val="000000"/>
          <w:sz w:val="28"/>
        </w:rPr>
        <w:t>
      1. 无罪判决、终止案件裁定或其他有利于被告的裁定，仅可在检察官申请或被害人及其代表申诉时，由上级审级法院撤销；亦可由不认同无罪理由的法院撤销。</w:t>
      </w:r>
    </w:p>
    <w:p w14:paraId="0C8FC980">
      <w:pPr>
        <w:spacing w:after="0"/>
        <w:ind w:left="0"/>
        <w:jc w:val="both"/>
      </w:pPr>
      <w:r>
        <w:rPr>
          <w:rFonts w:ascii="Times New Roman"/>
          <w:b w:val="0"/>
          <w:i w:val="0"/>
          <w:color w:val="000000"/>
          <w:sz w:val="28"/>
        </w:rPr>
        <w:t>
      2. 若无罪释放者的清白、正当理由或有利于被告的裁决实质内容不存在争议，则不得以本法典第436条所述刑事诉讼法重大违反为由撤销无罪释放、终止案件裁决或其他有利于被告的裁决。</w:t>
      </w:r>
    </w:p>
    <w:p w14:paraId="5A081B50">
      <w:pPr>
        <w:spacing w:after="0"/>
        <w:ind w:left="0"/>
        <w:jc w:val="both"/>
      </w:pPr>
      <w:r>
        <w:rPr>
          <w:rFonts w:ascii="Times New Roman"/>
          <w:b w:val="0"/>
          <w:i w:val="0"/>
          <w:color w:val="000000"/>
          <w:sz w:val="28"/>
        </w:rPr>
        <w:t>
      3. 因公诉人及被害人未向上级法院申请复审而作出的终止诉讼裁定，不得撤销。</w:t>
      </w:r>
    </w:p>
    <w:p w14:paraId="17FE6E12">
      <w:pPr>
        <w:spacing w:after="0"/>
        <w:ind w:left="0"/>
        <w:jc w:val="left"/>
      </w:pPr>
      <w:r>
        <w:rPr>
          <w:rFonts w:ascii="Times New Roman"/>
          <w:b w:val="0"/>
          <w:i w:val="0"/>
          <w:color w:val="FF0000"/>
          <w:sz w:val="28"/>
        </w:rPr>
        <w:t>      注：第440条经哈萨克斯坦共和国2017年7月11日第91-VI号法律修订（自首次正式公布之日起十个日历日后生效）。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7C08054B">
      <w:pPr>
        <w:spacing w:after="0"/>
        <w:ind w:left="0"/>
        <w:jc w:val="left"/>
      </w:pPr>
      <w:r>
        <w:rPr>
          <w:rFonts w:ascii="Times New Roman"/>
          <w:b/>
          <w:i w:val="0"/>
          <w:color w:val="000000"/>
        </w:rPr>
        <w:t xml:space="preserve"> 第441条 撤销原判决并改判</w:t>
      </w:r>
    </w:p>
    <w:p w14:paraId="2B238A07">
      <w:pPr>
        <w:spacing w:after="0"/>
        <w:ind w:left="0"/>
        <w:jc w:val="both"/>
      </w:pPr>
      <w:r>
        <w:rPr>
          <w:rFonts w:ascii="Times New Roman"/>
          <w:b w:val="0"/>
          <w:i w:val="0"/>
          <w:color w:val="000000"/>
          <w:sz w:val="28"/>
        </w:rPr>
        <w:t>
      1. 上诉法院依照本法典第四十六章规定，有权：</w:t>
      </w:r>
    </w:p>
    <w:p w14:paraId="10C33D82">
      <w:pPr>
        <w:spacing w:after="0"/>
        <w:ind w:left="0"/>
        <w:jc w:val="both"/>
      </w:pPr>
      <w:r>
        <w:rPr>
          <w:rFonts w:ascii="Times New Roman"/>
          <w:b w:val="0"/>
          <w:i w:val="0"/>
          <w:color w:val="000000"/>
          <w:sz w:val="28"/>
        </w:rPr>
        <w:t>
      1) 依据本法典第35条第一款第1项和第2项规定撤销有罪判决并作出无罪判决；</w:t>
      </w:r>
    </w:p>
    <w:p w14:paraId="6A02125F">
      <w:pPr>
        <w:spacing w:after="0"/>
        <w:ind w:left="0"/>
        <w:jc w:val="both"/>
      </w:pPr>
      <w:r>
        <w:rPr>
          <w:rFonts w:ascii="Times New Roman"/>
          <w:b w:val="0"/>
          <w:i w:val="0"/>
          <w:color w:val="000000"/>
          <w:sz w:val="28"/>
        </w:rPr>
        <w:t>
      2）根据检察官的申诉或请愿，撤销无罪判决并作出新的有罪判决；</w:t>
      </w:r>
    </w:p>
    <w:p w14:paraId="38C828DF">
      <w:pPr>
        <w:spacing w:after="0"/>
        <w:ind w:left="0"/>
        <w:jc w:val="both"/>
      </w:pPr>
      <w:r>
        <w:rPr>
          <w:rFonts w:ascii="Times New Roman"/>
          <w:b w:val="0"/>
          <w:i w:val="0"/>
          <w:color w:val="000000"/>
          <w:sz w:val="28"/>
        </w:rPr>
        <w:t>
      3）撤销有罪判决并作出新的有罪判决；</w:t>
      </w:r>
    </w:p>
    <w:p w14:paraId="44986890">
      <w:pPr>
        <w:spacing w:after="0"/>
        <w:ind w:left="0"/>
        <w:jc w:val="both"/>
      </w:pPr>
      <w:r>
        <w:rPr>
          <w:rFonts w:ascii="Times New Roman"/>
          <w:b w:val="0"/>
          <w:i w:val="0"/>
          <w:color w:val="000000"/>
          <w:sz w:val="28"/>
        </w:rPr>
        <w:t>
      4）撤销无罪判决并作出新的无罪判决。</w:t>
      </w:r>
    </w:p>
    <w:p w14:paraId="087A02C4">
      <w:pPr>
        <w:spacing w:after="0"/>
        <w:ind w:left="0"/>
        <w:jc w:val="both"/>
      </w:pPr>
      <w:r>
        <w:rPr>
          <w:rFonts w:ascii="Times New Roman"/>
          <w:b w:val="0"/>
          <w:i w:val="0"/>
          <w:color w:val="000000"/>
          <w:sz w:val="28"/>
        </w:rPr>
        <w:t>
      2. 上诉法院作出新判决时，不得超出原审公诉人或私诉人提出的指控范围，亦不得超出原审指控的罪名及量刑幅度。</w:t>
      </w:r>
    </w:p>
    <w:p w14:paraId="58C43DA9">
      <w:pPr>
        <w:spacing w:after="0"/>
        <w:ind w:left="0"/>
        <w:jc w:val="left"/>
      </w:pPr>
      <w:r>
        <w:rPr>
          <w:rFonts w:ascii="Times New Roman"/>
          <w:b w:val="0"/>
          <w:i w:val="0"/>
          <w:color w:val="FF0000"/>
          <w:sz w:val="28"/>
        </w:rPr>
        <w:t>      注：第441条经哈萨克斯坦共和国2017年7月11日第91-VI号法律修订（自首次正式公布之日起十个日历日后生效）。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4FC675AA">
      <w:pPr>
        <w:spacing w:after="0"/>
        <w:ind w:left="0"/>
        <w:jc w:val="left"/>
      </w:pPr>
      <w:r>
        <w:rPr>
          <w:rFonts w:ascii="Times New Roman"/>
          <w:b/>
          <w:i w:val="0"/>
          <w:color w:val="000000"/>
        </w:rPr>
        <w:t xml:space="preserve"> 第四百四十二条 变更刑罚</w:t>
      </w:r>
    </w:p>
    <w:p w14:paraId="192F6CE4">
      <w:pPr>
        <w:spacing w:after="0"/>
        <w:ind w:left="0"/>
        <w:jc w:val="both"/>
      </w:pPr>
      <w:r>
        <w:rPr>
          <w:rFonts w:ascii="Times New Roman"/>
          <w:b w:val="0"/>
          <w:i w:val="0"/>
          <w:color w:val="000000"/>
          <w:sz w:val="28"/>
        </w:rPr>
        <w:t>
      1. 上诉法院有权变更判决：</w:t>
      </w:r>
    </w:p>
    <w:p w14:paraId="5AA32AD1">
      <w:pPr>
        <w:spacing w:after="0"/>
        <w:ind w:left="0"/>
        <w:jc w:val="both"/>
      </w:pPr>
      <w:r>
        <w:rPr>
          <w:rFonts w:ascii="Times New Roman"/>
          <w:b w:val="0"/>
          <w:i w:val="0"/>
          <w:color w:val="000000"/>
          <w:sz w:val="28"/>
        </w:rPr>
        <w:t>
      1）减轻刑罚及变更刑事执行机构类型；</w:t>
      </w:r>
    </w:p>
    <w:p w14:paraId="7346F844">
      <w:pPr>
        <w:spacing w:after="0"/>
        <w:ind w:left="0"/>
        <w:jc w:val="both"/>
      </w:pPr>
      <w:r>
        <w:rPr>
          <w:rFonts w:ascii="Times New Roman"/>
          <w:b w:val="0"/>
          <w:i w:val="0"/>
          <w:color w:val="000000"/>
          <w:sz w:val="28"/>
        </w:rPr>
        <w:t>
      2）适用较轻罪名的法律，并按变更后的定罪标准量刑；</w:t>
      </w:r>
    </w:p>
    <w:p w14:paraId="7B4FE2F5">
      <w:pPr>
        <w:spacing w:after="0"/>
        <w:ind w:left="0"/>
        <w:jc w:val="both"/>
      </w:pPr>
      <w:r>
        <w:rPr>
          <w:rFonts w:ascii="Times New Roman"/>
          <w:b w:val="0"/>
          <w:i w:val="0"/>
          <w:color w:val="000000"/>
          <w:sz w:val="28"/>
        </w:rPr>
        <w:t>
      3）若存在支持检察机关申诉或检察官请愿的理由，可加重刑罚或适用附加刑；</w:t>
      </w:r>
    </w:p>
    <w:p w14:paraId="5DCBE79D">
      <w:pPr>
        <w:spacing w:after="0"/>
        <w:ind w:left="0"/>
        <w:jc w:val="both"/>
      </w:pPr>
      <w:r>
        <w:rPr>
          <w:rFonts w:ascii="Times New Roman"/>
          <w:b w:val="0"/>
          <w:i w:val="0"/>
          <w:color w:val="000000"/>
          <w:sz w:val="28"/>
        </w:rPr>
        <w:t xml:space="preserve">
      4）在依法查明案情、 </w:t>
      </w:r>
    </w:p>
    <w:p w14:paraId="3E5155ED">
      <w:pPr>
        <w:spacing w:after="0"/>
        <w:ind w:left="0"/>
        <w:jc w:val="both"/>
      </w:pPr>
      <w:r>
        <w:rPr>
          <w:rFonts w:ascii="Times New Roman"/>
          <w:b w:val="0"/>
          <w:i w:val="0"/>
          <w:color w:val="000000"/>
          <w:sz w:val="28"/>
        </w:rPr>
        <w:t>
      在充分研究分析证据、正确认定定罪行为性质并妥善确定主刑的前提下，可追加处罚；</w:t>
      </w:r>
    </w:p>
    <w:p w14:paraId="71BF9F1D">
      <w:pPr>
        <w:spacing w:after="0"/>
        <w:ind w:left="0"/>
        <w:jc w:val="both"/>
      </w:pPr>
      <w:r>
        <w:rPr>
          <w:rFonts w:ascii="Times New Roman"/>
          <w:b w:val="0"/>
          <w:i w:val="0"/>
          <w:color w:val="000000"/>
          <w:sz w:val="28"/>
        </w:rPr>
        <w:t>
      5) 撤销对被判刑人适用比法律规定更轻的惩戒系统机构的判决，并依据《哈萨克斯坦共和国刑法典》指定相应的惩戒系统机构类型；</w:t>
      </w:r>
    </w:p>
    <w:p w14:paraId="040AC117">
      <w:pPr>
        <w:spacing w:after="0"/>
        <w:ind w:left="0"/>
        <w:jc w:val="both"/>
      </w:pPr>
      <w:r>
        <w:rPr>
          <w:rFonts w:ascii="Times New Roman"/>
          <w:b w:val="0"/>
          <w:i w:val="0"/>
          <w:color w:val="000000"/>
          <w:sz w:val="28"/>
        </w:rPr>
        <w:t>
      6) 若初审法院未认定或错误认定相应累犯情节，应予以认定；</w:t>
      </w:r>
    </w:p>
    <w:p w14:paraId="2DE1F38F">
      <w:pPr>
        <w:spacing w:after="0"/>
        <w:ind w:left="0"/>
        <w:jc w:val="both"/>
      </w:pPr>
      <w:r>
        <w:rPr>
          <w:rFonts w:ascii="Times New Roman"/>
          <w:b w:val="0"/>
          <w:i w:val="0"/>
          <w:color w:val="000000"/>
          <w:sz w:val="28"/>
        </w:rPr>
        <w:t>
      6-1) 撤销有期徒刑的缓刑或暂缓执行；</w:t>
      </w:r>
    </w:p>
    <w:p w14:paraId="039870A6">
      <w:pPr>
        <w:spacing w:after="0"/>
        <w:ind w:left="0"/>
        <w:jc w:val="both"/>
      </w:pPr>
      <w:r>
        <w:rPr>
          <w:rFonts w:ascii="Times New Roman"/>
          <w:b w:val="0"/>
          <w:i w:val="0"/>
          <w:color w:val="000000"/>
          <w:sz w:val="28"/>
        </w:rPr>
        <w:t>
      7) 根据《哈萨克斯坦共和国刑法典》第64条第五款撤销先前判决中的有期徒刑缓刑，或根据《哈萨克斯坦共和国刑法典》第69条第五款撤销先前判决中的刑期缓刑，并据此 根据《哈萨克斯坦共和国刑法典》第60条规定判处刑罚，若初审法院未予执行；</w:t>
      </w:r>
    </w:p>
    <w:p w14:paraId="342352F5">
      <w:pPr>
        <w:spacing w:after="0"/>
        <w:ind w:left="0"/>
        <w:jc w:val="both"/>
      </w:pPr>
      <w:r>
        <w:rPr>
          <w:rFonts w:ascii="Times New Roman"/>
          <w:b w:val="0"/>
          <w:i w:val="0"/>
          <w:color w:val="000000"/>
          <w:sz w:val="28"/>
        </w:rPr>
        <w:t>
      8) 在《哈萨克斯坦共和国刑法典》第72条第七款第2项和第3项规定的情形下，撤销假释并依据《哈萨克斯坦共和国刑法典》第60条规定实施处罚；</w:t>
      </w:r>
    </w:p>
    <w:p w14:paraId="0961419C">
      <w:pPr>
        <w:spacing w:after="0"/>
        <w:ind w:left="0"/>
        <w:jc w:val="both"/>
      </w:pPr>
      <w:r>
        <w:rPr>
          <w:rFonts w:ascii="Times New Roman"/>
          <w:b w:val="0"/>
          <w:i w:val="0"/>
          <w:color w:val="000000"/>
          <w:sz w:val="28"/>
        </w:rPr>
        <w:t>
      9）就民事索赔、诉讼费用追偿及向受害者赔偿基金强制支付事项修正判决；</w:t>
      </w:r>
    </w:p>
    <w:p w14:paraId="3ADDB120">
      <w:pPr>
        <w:spacing w:after="0"/>
        <w:ind w:left="0"/>
        <w:jc w:val="both"/>
      </w:pPr>
      <w:r>
        <w:rPr>
          <w:rFonts w:ascii="Times New Roman"/>
          <w:b w:val="0"/>
          <w:i w:val="0"/>
          <w:color w:val="000000"/>
          <w:sz w:val="28"/>
        </w:rPr>
        <w:t>
      10）依据《哈萨克斯坦共和国刑法典》第98条适用强制医疗措施。</w:t>
      </w:r>
    </w:p>
    <w:p w14:paraId="3E4BF658">
      <w:pPr>
        <w:spacing w:after="0"/>
        <w:ind w:left="0"/>
        <w:jc w:val="both"/>
      </w:pPr>
      <w:r>
        <w:rPr>
          <w:rFonts w:ascii="Times New Roman"/>
          <w:b w:val="0"/>
          <w:i w:val="0"/>
          <w:color w:val="000000"/>
          <w:sz w:val="28"/>
        </w:rPr>
        <w:t>
      2. 上诉法院仅在以下情形下有权作出加重被判刑人处境的裁决：该请求系由检察官提出，或由私人检察官、受害人及其代理人提起上诉。</w:t>
      </w:r>
    </w:p>
    <w:p w14:paraId="21471BAF">
      <w:pPr>
        <w:spacing w:after="0"/>
        <w:ind w:left="0"/>
        <w:jc w:val="left"/>
      </w:pPr>
      <w:r>
        <w:rPr>
          <w:rFonts w:ascii="Times New Roman"/>
          <w:b w:val="0"/>
          <w:i w:val="0"/>
          <w:color w:val="FF0000"/>
          <w:sz w:val="28"/>
        </w:rPr>
        <w:t>      脚注：第442条经哈萨克斯坦共和国2014年11月7日第248-V号法律修订（自2015年1月1日起施行）；经2015年10月31日第378-V号法律修订（自2016年1月1日起施行）； 2017年7月11日第91-VI号（自首次正式公布之日起十个日历日后生效）； 2019年12月27日第292-VI号（颁布程序详见第2条）；2021年12月27日第88-VII号（自首次正式公布之日起十个日历日后生效）。</w:t>
      </w:r>
      <w:r>
        <w:br w:type="textWrapping"/>
      </w:r>
      <w:r>
        <w:rPr>
          <w:rFonts w:ascii="Times New Roman"/>
          <w:b w:val="0"/>
          <w:i w:val="0"/>
          <w:color w:val="000000"/>
          <w:sz w:val="28"/>
        </w:rPr>
        <w:t xml:space="preserve"> </w:t>
      </w:r>
    </w:p>
    <w:p w14:paraId="33D37F69">
      <w:pPr>
        <w:spacing w:after="0"/>
        <w:ind w:left="0"/>
        <w:jc w:val="left"/>
      </w:pPr>
      <w:r>
        <w:rPr>
          <w:rFonts w:ascii="Times New Roman"/>
          <w:b/>
          <w:i w:val="0"/>
          <w:color w:val="000000"/>
        </w:rPr>
        <w:t xml:space="preserve"> 第四百四十三条 上诉判决、裁定的内容</w:t>
      </w:r>
    </w:p>
    <w:p w14:paraId="28A488A0">
      <w:pPr>
        <w:spacing w:after="0"/>
        <w:ind w:left="0"/>
        <w:jc w:val="both"/>
      </w:pPr>
      <w:r>
        <w:rPr>
          <w:rFonts w:ascii="Times New Roman"/>
          <w:b w:val="0"/>
          <w:i w:val="0"/>
          <w:color w:val="000000"/>
          <w:sz w:val="28"/>
        </w:rPr>
        <w:t>
      1. 在本法典第431条第一部分第1)、2)、3)及8)款规定的情形下（维持原审法院判决、变更判决、撤销判决并驳回案件、 撤销判决并依据本法典第323条、第340条第三款将案件移送检察机关，以及因审前程序阶段违反刑事诉讼法订立程序协议的情形），应作出上诉裁定。</w:t>
      </w:r>
    </w:p>
    <w:p w14:paraId="7C96D5A3">
      <w:pPr>
        <w:spacing w:after="0"/>
        <w:ind w:left="0"/>
        <w:jc w:val="both"/>
      </w:pPr>
      <w:r>
        <w:rPr>
          <w:rFonts w:ascii="Times New Roman"/>
          <w:b w:val="0"/>
          <w:i w:val="0"/>
          <w:color w:val="000000"/>
          <w:sz w:val="28"/>
        </w:rPr>
        <w:t>
      上诉裁定由引言部分、陈述部分、理由部分和裁决部分组成。</w:t>
      </w:r>
    </w:p>
    <w:p w14:paraId="1AF9E512">
      <w:pPr>
        <w:spacing w:after="0"/>
        <w:ind w:left="0"/>
        <w:jc w:val="both"/>
      </w:pPr>
      <w:r>
        <w:rPr>
          <w:rFonts w:ascii="Times New Roman"/>
          <w:b w:val="0"/>
          <w:i w:val="0"/>
          <w:color w:val="000000"/>
          <w:sz w:val="28"/>
        </w:rPr>
        <w:t>
      2. 裁决导言部分应载明：</w:t>
      </w:r>
    </w:p>
    <w:p w14:paraId="5BD8ED21">
      <w:pPr>
        <w:spacing w:after="0"/>
        <w:ind w:left="0"/>
        <w:jc w:val="both"/>
      </w:pPr>
      <w:r>
        <w:rPr>
          <w:rFonts w:ascii="Times New Roman"/>
          <w:b w:val="0"/>
          <w:i w:val="0"/>
          <w:color w:val="000000"/>
          <w:sz w:val="28"/>
        </w:rPr>
        <w:t>
      1) 判决时间与地点；</w:t>
      </w:r>
    </w:p>
    <w:p w14:paraId="52EDCF79">
      <w:pPr>
        <w:spacing w:after="0"/>
        <w:ind w:left="0"/>
        <w:jc w:val="both"/>
      </w:pPr>
      <w:r>
        <w:rPr>
          <w:rFonts w:ascii="Times New Roman"/>
          <w:b w:val="0"/>
          <w:i w:val="0"/>
          <w:color w:val="000000"/>
          <w:sz w:val="28"/>
        </w:rPr>
        <w:t>
      2）作出裁决的法院名称及组成；</w:t>
      </w:r>
    </w:p>
    <w:p w14:paraId="01A03D68">
      <w:pPr>
        <w:spacing w:after="0"/>
        <w:ind w:left="0"/>
        <w:jc w:val="both"/>
      </w:pPr>
      <w:r>
        <w:rPr>
          <w:rFonts w:ascii="Times New Roman"/>
          <w:b w:val="0"/>
          <w:i w:val="0"/>
          <w:color w:val="000000"/>
          <w:sz w:val="28"/>
        </w:rPr>
        <w:t>
      3) 提起上诉申诉或检察官上诉请愿的人员；</w:t>
      </w:r>
    </w:p>
    <w:p w14:paraId="2E9274D1">
      <w:pPr>
        <w:spacing w:after="0"/>
        <w:ind w:left="0"/>
        <w:jc w:val="both"/>
      </w:pPr>
      <w:r>
        <w:rPr>
          <w:rFonts w:ascii="Times New Roman"/>
          <w:b w:val="0"/>
          <w:i w:val="0"/>
          <w:color w:val="000000"/>
          <w:sz w:val="28"/>
        </w:rPr>
        <w:t>
      4) 参与上诉程序的人员。</w:t>
      </w:r>
    </w:p>
    <w:p w14:paraId="553C96FB">
      <w:pPr>
        <w:spacing w:after="0"/>
        <w:ind w:left="0"/>
        <w:jc w:val="both"/>
      </w:pPr>
      <w:r>
        <w:rPr>
          <w:rFonts w:ascii="Times New Roman"/>
          <w:b w:val="0"/>
          <w:i w:val="0"/>
          <w:color w:val="000000"/>
          <w:sz w:val="28"/>
        </w:rPr>
        <w:t>
      3. 判决书的论述部分应包含：司法文书的实质内容摘要、所提交申诉的理由、检察官提出的上诉请求、对上述内容的异议，以及未对司法文书提出异议的诉讼参与方关于同意或不同意的陈述、对申诉的异议、 另一方诉讼参与人的检察官请愿书、参与上诉审法院审理人员的意见，以及作出决定的理由。</w:t>
      </w:r>
    </w:p>
    <w:p w14:paraId="7086009A">
      <w:pPr>
        <w:spacing w:after="0"/>
        <w:ind w:left="0"/>
        <w:jc w:val="both"/>
      </w:pPr>
      <w:r>
        <w:rPr>
          <w:rFonts w:ascii="Times New Roman"/>
          <w:b w:val="0"/>
          <w:i w:val="0"/>
          <w:color w:val="000000"/>
          <w:sz w:val="28"/>
        </w:rPr>
        <w:t>
      4. 若因上诉裁决的描述性理由部分缺乏新论据而驳回申诉或检察官的请求时，仅需说明缺乏本法典规定的变更或撤销司法行为的法定依据。</w:t>
      </w:r>
    </w:p>
    <w:p w14:paraId="7468C194">
      <w:pPr>
        <w:spacing w:after="0"/>
        <w:ind w:left="0"/>
        <w:jc w:val="both"/>
      </w:pPr>
      <w:r>
        <w:rPr>
          <w:rFonts w:ascii="Times New Roman"/>
          <w:b w:val="0"/>
          <w:i w:val="0"/>
          <w:color w:val="000000"/>
          <w:sz w:val="28"/>
        </w:rPr>
        <w:t>
      5. 撤销或变更判决时，裁定书应具体说明违反刑事法或刑事诉讼法规定的任何情形、具体违法行为，以及变更原审法院判决的依据。</w:t>
      </w:r>
    </w:p>
    <w:p w14:paraId="53808FBD">
      <w:pPr>
        <w:spacing w:after="0"/>
        <w:ind w:left="0"/>
        <w:jc w:val="both"/>
      </w:pPr>
      <w:r>
        <w:rPr>
          <w:rFonts w:ascii="Times New Roman"/>
          <w:b w:val="0"/>
          <w:i w:val="0"/>
          <w:color w:val="000000"/>
          <w:sz w:val="28"/>
        </w:rPr>
        <w:t>
      6. 上诉裁决的执行部分应载明上诉法院对检察官申诉或请愿的裁定结果、裁决生效时间、上诉程序及期限。</w:t>
      </w:r>
    </w:p>
    <w:p w14:paraId="7BFF1EE4">
      <w:pPr>
        <w:spacing w:after="0"/>
        <w:ind w:left="0"/>
        <w:jc w:val="both"/>
      </w:pPr>
      <w:r>
        <w:rPr>
          <w:rFonts w:ascii="Times New Roman"/>
          <w:b w:val="0"/>
          <w:i w:val="0"/>
          <w:color w:val="000000"/>
          <w:sz w:val="28"/>
        </w:rPr>
        <w:t>
      7. 根据本法典第441条第一款撤销原判决并作出新判决时，上诉法院无需另行作出撤销判决的裁定，应依照本法典第46章规定作出上诉判决，其中应载明撤销原审法院判决的事项。</w:t>
      </w:r>
    </w:p>
    <w:p w14:paraId="4017032A">
      <w:pPr>
        <w:spacing w:after="0"/>
        <w:ind w:left="0"/>
        <w:jc w:val="both"/>
      </w:pPr>
      <w:r>
        <w:rPr>
          <w:rFonts w:ascii="Times New Roman"/>
          <w:b w:val="0"/>
          <w:i w:val="0"/>
          <w:color w:val="000000"/>
          <w:sz w:val="28"/>
        </w:rPr>
        <w:t>
      8. 上诉判决的结构与内容应符合本法典第393至401条规定。</w:t>
      </w:r>
    </w:p>
    <w:p w14:paraId="1698B1FD">
      <w:pPr>
        <w:spacing w:after="0"/>
        <w:ind w:left="0"/>
        <w:jc w:val="both"/>
      </w:pPr>
      <w:r>
        <w:rPr>
          <w:rFonts w:ascii="Times New Roman"/>
          <w:b w:val="0"/>
          <w:i w:val="0"/>
          <w:color w:val="000000"/>
          <w:sz w:val="28"/>
        </w:rPr>
        <w:t>
      9. 若上诉法院作出本法典第442条第一款规定的裁决，该裁决的描述性动因部分应明确说明原审法院裁决被认定不当的理由，以及加重被判刑人刑罚的依据。</w:t>
      </w:r>
    </w:p>
    <w:p w14:paraId="42F4C7F5">
      <w:pPr>
        <w:spacing w:after="0"/>
        <w:ind w:left="0"/>
        <w:jc w:val="both"/>
      </w:pPr>
      <w:r>
        <w:rPr>
          <w:rFonts w:ascii="Times New Roman"/>
          <w:b w:val="0"/>
          <w:i w:val="0"/>
          <w:color w:val="000000"/>
          <w:sz w:val="28"/>
        </w:rPr>
        <w:t>
      10. 上诉法院可在不改变上诉判决或裁定实质内容的前提下，就其中明显笔误的更正及歧义的澄清作出补充裁定。</w:t>
      </w:r>
    </w:p>
    <w:p w14:paraId="5B6168B7">
      <w:pPr>
        <w:spacing w:after="0"/>
        <w:ind w:left="0"/>
        <w:jc w:val="left"/>
      </w:pPr>
      <w:r>
        <w:rPr>
          <w:rFonts w:ascii="Times New Roman"/>
          <w:b w:val="0"/>
          <w:i w:val="0"/>
          <w:color w:val="FF0000"/>
          <w:sz w:val="28"/>
        </w:rPr>
        <w:t>      注：第443条经哈萨克斯坦共和国2017年7月11日第91-VI号法律修订（自首次正式公布之日起十个日历日后生效）；经2021年12月27日第88-VII号法律修订（自首次正式公布之日起十个日历日后生效）。</w:t>
      </w:r>
      <w:r>
        <w:br w:type="textWrapping"/>
      </w:r>
      <w:r>
        <w:rPr>
          <w:rFonts w:ascii="Times New Roman"/>
          <w:b w:val="0"/>
          <w:i w:val="0"/>
          <w:color w:val="000000"/>
          <w:sz w:val="28"/>
        </w:rPr>
        <w:t xml:space="preserve"> </w:t>
      </w:r>
    </w:p>
    <w:p w14:paraId="1F9BE383">
      <w:pPr>
        <w:spacing w:after="0"/>
        <w:ind w:left="0"/>
        <w:jc w:val="left"/>
      </w:pPr>
      <w:r>
        <w:rPr>
          <w:rFonts w:ascii="Times New Roman"/>
          <w:b/>
          <w:i w:val="0"/>
          <w:color w:val="000000"/>
        </w:rPr>
        <w:t xml:space="preserve"> 第444条 上诉判决、裁定的作出及其生效</w:t>
      </w:r>
    </w:p>
    <w:p w14:paraId="6A878454">
      <w:pPr>
        <w:spacing w:after="0"/>
        <w:ind w:left="0"/>
        <w:jc w:val="both"/>
      </w:pPr>
      <w:r>
        <w:rPr>
          <w:rFonts w:ascii="Times New Roman"/>
          <w:b w:val="0"/>
          <w:i w:val="0"/>
          <w:color w:val="000000"/>
          <w:sz w:val="28"/>
        </w:rPr>
        <w:t>
      1. 上诉判决书或裁定书应在评议室作出，由法官签署，待法官返回法庭后，当庭宣读司法文书的引言部分和执行部分。</w:t>
      </w:r>
    </w:p>
    <w:p w14:paraId="2E3B238F">
      <w:pPr>
        <w:spacing w:after="0"/>
        <w:ind w:left="0"/>
        <w:jc w:val="both"/>
      </w:pPr>
      <w:r>
        <w:rPr>
          <w:rFonts w:ascii="Times New Roman"/>
          <w:b w:val="0"/>
          <w:i w:val="0"/>
          <w:color w:val="000000"/>
          <w:sz w:val="28"/>
        </w:rPr>
        <w:t>
      2. 判决书、裁定书副本应自作出之日起十日内送达当事人。</w:t>
      </w:r>
    </w:p>
    <w:p w14:paraId="5D0AEBA5">
      <w:pPr>
        <w:spacing w:after="0"/>
        <w:ind w:left="0"/>
        <w:jc w:val="both"/>
      </w:pPr>
      <w:r>
        <w:rPr>
          <w:rFonts w:ascii="Times New Roman"/>
          <w:b w:val="0"/>
          <w:i w:val="0"/>
          <w:color w:val="000000"/>
          <w:sz w:val="28"/>
        </w:rPr>
        <w:t>
      3. 上诉判决书、裁定书自宣读之日起生效。</w:t>
      </w:r>
    </w:p>
    <w:p w14:paraId="5D5F61D9">
      <w:pPr>
        <w:spacing w:after="0"/>
        <w:ind w:left="0"/>
        <w:jc w:val="both"/>
      </w:pPr>
      <w:r>
        <w:rPr>
          <w:rFonts w:ascii="Times New Roman"/>
          <w:b w:val="0"/>
          <w:i w:val="0"/>
          <w:color w:val="000000"/>
          <w:sz w:val="28"/>
        </w:rPr>
        <w:t>
      4. 上诉审级裁决可通过撤销程序予以复核。</w:t>
      </w:r>
    </w:p>
    <w:p w14:paraId="2CDE3B67">
      <w:pPr>
        <w:spacing w:after="0"/>
        <w:ind w:left="0"/>
        <w:jc w:val="left"/>
      </w:pPr>
      <w:r>
        <w:rPr>
          <w:rFonts w:ascii="Times New Roman"/>
          <w:b w:val="0"/>
          <w:i w:val="0"/>
          <w:color w:val="FF0000"/>
          <w:sz w:val="28"/>
        </w:rPr>
        <w:t>      注：第444条经哈萨克斯坦共和国2021年12月27日第88-VII号法律修订（自首次正式公布之日起十个日历日后生效）。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73BAC355">
      <w:pPr>
        <w:spacing w:after="0"/>
        <w:ind w:left="0"/>
        <w:jc w:val="left"/>
      </w:pPr>
      <w:r>
        <w:rPr>
          <w:rFonts w:ascii="Times New Roman"/>
          <w:b/>
          <w:i w:val="0"/>
          <w:color w:val="000000"/>
        </w:rPr>
        <w:t xml:space="preserve"> 第445条 执行判决、上诉法院裁决的移送</w:t>
      </w:r>
    </w:p>
    <w:p w14:paraId="24A953A0">
      <w:pPr>
        <w:spacing w:after="0"/>
        <w:ind w:left="0"/>
        <w:jc w:val="both"/>
      </w:pPr>
      <w:r>
        <w:rPr>
          <w:rFonts w:ascii="Times New Roman"/>
          <w:b w:val="0"/>
          <w:i w:val="0"/>
          <w:color w:val="000000"/>
          <w:sz w:val="28"/>
        </w:rPr>
        <w:t>
      1. 上诉审判决或裁定应连同案卷于作出之日起十日内送达初审法院申请执行。</w:t>
      </w:r>
    </w:p>
    <w:p w14:paraId="1CD9125F">
      <w:pPr>
        <w:spacing w:after="0"/>
        <w:ind w:left="0"/>
        <w:jc w:val="both"/>
      </w:pPr>
      <w:r>
        <w:rPr>
          <w:rFonts w:ascii="Times New Roman"/>
          <w:b w:val="0"/>
          <w:i w:val="0"/>
          <w:color w:val="000000"/>
          <w:sz w:val="28"/>
        </w:rPr>
        <w:t>
      2. 根据判决、裁定应释放被拘押人员的，如该人员出席上诉法院开庭，该部分应立即执行。其他情况下，应立即将上诉判决、裁定的副本或其结论部分的摘录送达拘押场所管理部门，以执行释放被拘押人员的决定。</w:t>
      </w:r>
    </w:p>
    <w:p w14:paraId="464652E4">
      <w:pPr>
        <w:spacing w:after="0"/>
        <w:ind w:left="0"/>
        <w:jc w:val="left"/>
      </w:pPr>
      <w:r>
        <w:rPr>
          <w:rFonts w:ascii="Times New Roman"/>
          <w:b w:val="0"/>
          <w:i w:val="0"/>
          <w:color w:val="FF0000"/>
          <w:sz w:val="28"/>
        </w:rPr>
        <w:t>      注：第445条经哈萨克斯坦共和国2021年12月27日第88-VII号法律修订（自首次正式公布之日起十个日历日后生效）。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3AA8D4BA">
      <w:pPr>
        <w:spacing w:after="0"/>
        <w:ind w:left="0"/>
        <w:jc w:val="left"/>
      </w:pPr>
      <w:r>
        <w:rPr>
          <w:rFonts w:ascii="Times New Roman"/>
          <w:b/>
          <w:i w:val="0"/>
          <w:color w:val="000000"/>
        </w:rPr>
        <w:t xml:space="preserve"> 第四百四十六条 上诉案件的再审</w:t>
      </w:r>
    </w:p>
    <w:p w14:paraId="0433C0E9">
      <w:pPr>
        <w:spacing w:after="0"/>
        <w:ind w:left="0"/>
        <w:jc w:val="both"/>
      </w:pPr>
      <w:r>
        <w:rPr>
          <w:rFonts w:ascii="Times New Roman"/>
          <w:b w:val="0"/>
          <w:i w:val="0"/>
          <w:color w:val="000000"/>
          <w:sz w:val="28"/>
        </w:rPr>
        <w:t>
      1. 在不撤销初审判决的情况下，经复核初审判决合法性后，允许对案件进行上诉复审，前提是：</w:t>
      </w:r>
    </w:p>
    <w:p w14:paraId="59C90337">
      <w:pPr>
        <w:spacing w:after="0"/>
        <w:ind w:left="0"/>
        <w:jc w:val="both"/>
      </w:pPr>
      <w:r>
        <w:rPr>
          <w:rFonts w:ascii="Times New Roman"/>
          <w:b w:val="0"/>
          <w:i w:val="0"/>
          <w:color w:val="000000"/>
          <w:sz w:val="28"/>
        </w:rPr>
        <w:t>
      1) 针对部分被判刑人提出的上诉申诉、检察官请愿书，以及其他有权对判决提出上诉的诉讼参与人提交的申诉，若在规定期限内提出，应在审理其他诉讼参与人申诉后提交上诉法院；</w:t>
      </w:r>
    </w:p>
    <w:p w14:paraId="3AE830E5">
      <w:pPr>
        <w:spacing w:after="0"/>
        <w:ind w:left="0"/>
        <w:jc w:val="both"/>
      </w:pPr>
      <w:r>
        <w:rPr>
          <w:rFonts w:ascii="Times New Roman"/>
          <w:b w:val="0"/>
          <w:i w:val="0"/>
          <w:color w:val="000000"/>
          <w:sz w:val="28"/>
        </w:rPr>
        <w:t>
      2）因逾期未上诉或检察官未及时提出申诉而导致的期限，经本法规定程序由法院恢复后，在二审程序中审理其他诉讼参与人申诉时一并处理。</w:t>
      </w:r>
    </w:p>
    <w:p w14:paraId="0196BA80">
      <w:pPr>
        <w:spacing w:after="0"/>
        <w:ind w:left="0"/>
        <w:jc w:val="both"/>
      </w:pPr>
      <w:r>
        <w:rPr>
          <w:rFonts w:ascii="Times New Roman"/>
          <w:b w:val="0"/>
          <w:i w:val="0"/>
          <w:color w:val="000000"/>
          <w:sz w:val="28"/>
        </w:rPr>
        <w:t>
      2. 上诉法院有义务审理被判刑人、其辩护律师或代理人的申诉，若案件系依据检察官的上诉请求审理，则还应审理其他诉讼参与人的申诉。</w:t>
      </w:r>
    </w:p>
    <w:p w14:paraId="7C6EC7C8">
      <w:pPr>
        <w:spacing w:after="0"/>
        <w:ind w:left="0"/>
        <w:jc w:val="both"/>
      </w:pPr>
      <w:r>
        <w:rPr>
          <w:rFonts w:ascii="Times New Roman"/>
          <w:b w:val="0"/>
          <w:i w:val="0"/>
          <w:color w:val="000000"/>
          <w:sz w:val="28"/>
        </w:rPr>
        <w:t>
      3. 若新作出的判决、裁定与原审上诉法院判决、裁定相抵触，地区法院院长应向撤销审法院提交意见书以消除矛盾。</w:t>
      </w:r>
    </w:p>
    <w:p w14:paraId="7D5F8AEB">
      <w:pPr>
        <w:spacing w:after="0"/>
        <w:ind w:left="0"/>
        <w:jc w:val="left"/>
      </w:pPr>
      <w:r>
        <w:rPr>
          <w:rFonts w:ascii="Times New Roman"/>
          <w:b w:val="0"/>
          <w:i w:val="0"/>
          <w:color w:val="FF0000"/>
          <w:sz w:val="28"/>
        </w:rPr>
        <w:t>      脚注。 第446条经哈萨克斯坦共和国2015年10月31日第378-V号法律修订（自2016年1月1日起施行）；经2017年7月11日第91-VI号法律修订（自首次正式公布之日起十个日历日后施行）。</w:t>
      </w:r>
      <w:r>
        <w:br w:type="textWrapping"/>
      </w:r>
      <w:r>
        <w:rPr>
          <w:rFonts w:ascii="Times New Roman"/>
          <w:b w:val="0"/>
          <w:i w:val="0"/>
          <w:color w:val="000000"/>
          <w:sz w:val="28"/>
        </w:rPr>
        <w:t xml:space="preserve"> </w:t>
      </w:r>
    </w:p>
    <w:p w14:paraId="6E1BEF18">
      <w:pPr>
        <w:spacing w:after="0"/>
        <w:ind w:left="0"/>
        <w:jc w:val="left"/>
      </w:pPr>
      <w:r>
        <w:rPr>
          <w:rFonts w:ascii="Times New Roman"/>
          <w:b/>
          <w:i w:val="0"/>
          <w:color w:val="000000"/>
        </w:rPr>
        <w:t xml:space="preserve"> 第447条。陪审团参与作出的原判决被撤销后，一审法院对案件的审理</w:t>
      </w:r>
    </w:p>
    <w:p w14:paraId="5E3CD432">
      <w:pPr>
        <w:spacing w:after="0"/>
        <w:ind w:left="0"/>
        <w:jc w:val="both"/>
      </w:pPr>
      <w:r>
        <w:rPr>
          <w:rFonts w:ascii="Times New Roman"/>
          <w:b w:val="0"/>
          <w:i w:val="0"/>
          <w:color w:val="000000"/>
          <w:sz w:val="28"/>
        </w:rPr>
        <w:t>
      原判决撤销后，案件应依照本法典第六十五章规定的程序进行复审。</w:t>
      </w:r>
    </w:p>
    <w:p w14:paraId="38C7147A">
      <w:pPr>
        <w:spacing w:after="0"/>
        <w:ind w:left="0"/>
        <w:jc w:val="both"/>
      </w:pPr>
      <w:r>
        <w:rPr>
          <w:rFonts w:ascii="Times New Roman"/>
          <w:b w:val="0"/>
          <w:i w:val="0"/>
          <w:color w:val="000000"/>
          <w:sz w:val="28"/>
        </w:rPr>
        <w:t>
      若陪审团审理案件所作判决被撤销并发回重审（自主审阶段起），重审法院应举行预审，并根据被告意愿决定是否重新召集陪审团审理案件。 若原判决被撤销且案件被指令从主审阶段重新审理，法院应指定主审程序，并依照本法典第六十五章规定组建新陪审团审理案件。</w:t>
      </w:r>
    </w:p>
    <w:p w14:paraId="18959CE0">
      <w:pPr>
        <w:spacing w:after="0"/>
        <w:ind w:left="0"/>
        <w:jc w:val="both"/>
      </w:pPr>
      <w:r>
        <w:rPr>
          <w:rFonts w:ascii="Times New Roman"/>
          <w:b w:val="0"/>
          <w:i w:val="0"/>
          <w:color w:val="000000"/>
          <w:sz w:val="28"/>
        </w:rPr>
        <w:t>
      在此情况下，法院不得使被定罪人的处境较之先前因主审法官违反本法典第67章、第68章及第658条规定而被撤销的判决更为不利。</w:t>
      </w:r>
    </w:p>
    <w:p w14:paraId="3114F446">
      <w:pPr>
        <w:spacing w:after="0"/>
        <w:ind w:left="0"/>
        <w:jc w:val="left"/>
      </w:pPr>
      <w:r>
        <w:rPr>
          <w:rFonts w:ascii="Times New Roman"/>
          <w:b w:val="0"/>
          <w:i w:val="0"/>
          <w:color w:val="FF0000"/>
          <w:sz w:val="28"/>
        </w:rPr>
        <w:t>      注：第447条经哈萨克斯坦共和国2014年11月7日第248-V号法律修订（自2015年1月1日起施行）。</w:t>
      </w:r>
      <w:r>
        <w:br w:type="textWrapping"/>
      </w:r>
      <w:r>
        <w:rPr>
          <w:rFonts w:ascii="Times New Roman"/>
          <w:b w:val="0"/>
          <w:i w:val="0"/>
          <w:color w:val="000000"/>
          <w:sz w:val="28"/>
        </w:rPr>
        <w:t xml:space="preserve"> </w:t>
      </w:r>
    </w:p>
    <w:p w14:paraId="77C79106">
      <w:pPr>
        <w:spacing w:after="0"/>
        <w:ind w:left="0"/>
        <w:jc w:val="left"/>
      </w:pPr>
      <w:r>
        <w:rPr>
          <w:rFonts w:ascii="Times New Roman"/>
          <w:b/>
          <w:i w:val="0"/>
          <w:color w:val="000000"/>
        </w:rPr>
        <w:t xml:space="preserve"> 第五十章 终审程序案件的审理</w:t>
      </w:r>
      <w:r>
        <w:br w:type="textWrapping"/>
      </w:r>
      <w:r>
        <w:rPr>
          <w:rFonts w:ascii="Times New Roman"/>
          <w:b/>
          <w:i w:val="0"/>
          <w:color w:val="000000"/>
        </w:rPr>
        <w:t>抗告、申诉</w:t>
      </w:r>
    </w:p>
    <w:p w14:paraId="15CE2640">
      <w:pPr>
        <w:spacing w:after="0"/>
        <w:ind w:left="0"/>
        <w:jc w:val="both"/>
      </w:pPr>
      <w:r>
        <w:rPr>
          <w:rFonts w:ascii="Times New Roman"/>
          <w:b w:val="0"/>
          <w:i w:val="0"/>
          <w:color w:val="FF0000"/>
          <w:sz w:val="28"/>
        </w:rPr>
        <w:t>
      脚注。第50章根据哈萨克斯坦共和国2015年10月31日第378-V号法律予以删除（自2016年1月1日起施行）。</w:t>
      </w:r>
    </w:p>
    <w:p w14:paraId="7B3408BD">
      <w:pPr>
        <w:spacing w:after="0"/>
        <w:ind w:left="0"/>
        <w:jc w:val="left"/>
      </w:pPr>
      <w:r>
        <w:rPr>
          <w:rFonts w:ascii="Times New Roman"/>
          <w:b/>
          <w:i w:val="0"/>
          <w:color w:val="000000"/>
        </w:rPr>
        <w:t xml:space="preserve"> 第九节 法院判决的执行</w:t>
      </w:r>
      <w:r>
        <w:br w:type="textWrapping"/>
      </w:r>
      <w:r>
        <w:rPr>
          <w:rFonts w:ascii="Times New Roman"/>
          <w:b/>
          <w:i w:val="0"/>
          <w:color w:val="000000"/>
        </w:rPr>
        <w:t>第五十一章 判决与法院决定的执行</w:t>
      </w:r>
      <w:r>
        <w:br w:type="textWrapping"/>
      </w:r>
      <w:r>
        <w:rPr>
          <w:rFonts w:ascii="Times New Roman"/>
          <w:b/>
          <w:i w:val="0"/>
          <w:color w:val="000000"/>
        </w:rPr>
        <w:t>法院判决的执行第470条 判决生效与执行</w:t>
      </w:r>
    </w:p>
    <w:p w14:paraId="5D00209E">
      <w:pPr>
        <w:spacing w:after="0"/>
        <w:ind w:left="0"/>
        <w:jc w:val="both"/>
      </w:pPr>
      <w:r>
        <w:rPr>
          <w:rFonts w:ascii="Times New Roman"/>
          <w:b w:val="0"/>
          <w:i w:val="0"/>
          <w:color w:val="000000"/>
          <w:sz w:val="28"/>
        </w:rPr>
        <w:t>
      1. 由地区法院及与其相当的法院、专门跨地区刑事法院、专门跨地区军事刑事法院、 跨区少年法院、驻军军事法院作出的判决，在法定上诉期届满且未被检察官提起上诉或申请复核后即生效并予以执行。</w:t>
      </w:r>
    </w:p>
    <w:p w14:paraId="1CF66405">
      <w:pPr>
        <w:spacing w:after="0"/>
        <w:ind w:left="0"/>
        <w:jc w:val="both"/>
      </w:pPr>
      <w:r>
        <w:rPr>
          <w:rFonts w:ascii="Times New Roman"/>
          <w:b w:val="0"/>
          <w:i w:val="0"/>
          <w:color w:val="000000"/>
          <w:sz w:val="28"/>
        </w:rPr>
        <w:t>
      2. 若案件经上诉审级复审后未被撤销，判决自上诉判决作出之日起生效。若上诉（私人）申诉或检察官请愿在上诉审级开庭前撤回，判决自因申诉或请愿撤回而终止诉讼的裁定作出之日起生效。</w:t>
      </w:r>
    </w:p>
    <w:p w14:paraId="6D87BCE7">
      <w:pPr>
        <w:spacing w:after="0"/>
        <w:ind w:left="0"/>
        <w:jc w:val="both"/>
      </w:pPr>
      <w:r>
        <w:rPr>
          <w:rFonts w:ascii="Times New Roman"/>
          <w:b w:val="0"/>
          <w:i w:val="0"/>
          <w:color w:val="000000"/>
          <w:sz w:val="28"/>
        </w:rPr>
        <w:t>
      3. 判决应由初审法院在判决生效之日起或上级法院发回重审之日起三日内执行。</w:t>
      </w:r>
    </w:p>
    <w:p w14:paraId="4397E170">
      <w:pPr>
        <w:spacing w:after="0"/>
        <w:ind w:left="0"/>
        <w:jc w:val="both"/>
      </w:pPr>
      <w:r>
        <w:rPr>
          <w:rFonts w:ascii="Times New Roman"/>
          <w:b w:val="0"/>
          <w:i w:val="0"/>
          <w:color w:val="000000"/>
          <w:sz w:val="28"/>
        </w:rPr>
        <w:t>
      4. 刑事犯罪被判有罪者，若未在哈萨克斯坦共和国《刑法典》第77条规定的期限内执行有罪判决，应免除其刑罚。</w:t>
      </w:r>
    </w:p>
    <w:p w14:paraId="4577C041">
      <w:pPr>
        <w:spacing w:after="0"/>
        <w:ind w:left="0"/>
        <w:jc w:val="both"/>
      </w:pPr>
      <w:r>
        <w:rPr>
          <w:rFonts w:ascii="Times New Roman"/>
          <w:b w:val="0"/>
          <w:i w:val="0"/>
          <w:color w:val="000000"/>
          <w:sz w:val="28"/>
        </w:rPr>
        <w:t>
      5. 法院判决应立即执行，被判刑者应从羁押中释放。</w:t>
      </w:r>
    </w:p>
    <w:p w14:paraId="79E32AC2">
      <w:pPr>
        <w:spacing w:after="0"/>
        <w:ind w:left="0"/>
        <w:jc w:val="left"/>
      </w:pPr>
      <w:r>
        <w:rPr>
          <w:rFonts w:ascii="Times New Roman"/>
          <w:b w:val="0"/>
          <w:i w:val="0"/>
          <w:color w:val="FF0000"/>
          <w:sz w:val="28"/>
        </w:rPr>
        <w:t>      注：第470条经2017年7月11日哈萨克斯坦共和国第91-VI号法律修订（自首次正式公布之日起十个日历日后生效）。</w:t>
      </w:r>
      <w:r>
        <w:br w:type="textWrapping"/>
      </w:r>
      <w:r>
        <w:rPr>
          <w:rFonts w:ascii="Times New Roman"/>
          <w:b w:val="0"/>
          <w:i w:val="0"/>
          <w:color w:val="000000"/>
          <w:sz w:val="28"/>
        </w:rPr>
        <w:t xml:space="preserve"> </w:t>
      </w:r>
    </w:p>
    <w:p w14:paraId="6BCC64C1">
      <w:pPr>
        <w:spacing w:after="0"/>
        <w:ind w:left="0"/>
        <w:jc w:val="left"/>
      </w:pPr>
      <w:r>
        <w:rPr>
          <w:rFonts w:ascii="Times New Roman"/>
          <w:b/>
          <w:i w:val="0"/>
          <w:color w:val="000000"/>
        </w:rPr>
        <w:t xml:space="preserve"> 第471条 法院判决的生效与执行</w:t>
      </w:r>
    </w:p>
    <w:p w14:paraId="7FDB5BF5">
      <w:pPr>
        <w:spacing w:after="0"/>
        <w:ind w:left="0"/>
        <w:jc w:val="both"/>
      </w:pPr>
      <w:r>
        <w:rPr>
          <w:rFonts w:ascii="Times New Roman"/>
          <w:b w:val="0"/>
          <w:i w:val="0"/>
          <w:color w:val="000000"/>
          <w:sz w:val="28"/>
        </w:rPr>
        <w:t>
      1. 一审法院判决在法定上诉期届满后，或在私人控告案件中检察官提出复核申请后，或在检察官申请上级法院复核案件后，即具有法律效力并可予以执行。</w:t>
      </w:r>
    </w:p>
    <w:p w14:paraId="3721DEDD">
      <w:pPr>
        <w:spacing w:after="0"/>
        <w:ind w:left="0"/>
        <w:jc w:val="both"/>
      </w:pPr>
      <w:r>
        <w:rPr>
          <w:rFonts w:ascii="Times New Roman"/>
          <w:b w:val="0"/>
          <w:i w:val="0"/>
          <w:color w:val="000000"/>
          <w:sz w:val="28"/>
        </w:rPr>
        <w:t>
      1-1. 法院关于释放被判刑人、延期执行刑期、因病将未执行刑期改判较轻刑罚的裁定，在涉及释放被判刑人羁押的部分应立即执行。</w:t>
      </w:r>
    </w:p>
    <w:p w14:paraId="19D5D4F7">
      <w:pPr>
        <w:spacing w:after="0"/>
        <w:ind w:left="0"/>
        <w:jc w:val="both"/>
      </w:pPr>
      <w:r>
        <w:rPr>
          <w:rFonts w:ascii="Times New Roman"/>
          <w:b w:val="0"/>
          <w:i w:val="0"/>
          <w:color w:val="000000"/>
          <w:sz w:val="28"/>
        </w:rPr>
        <w:t>
      同时，此类裁决可依据本法典第48章和第49章规定的规则，经检察官请求通过上诉程序予以上诉和复审。</w:t>
      </w:r>
    </w:p>
    <w:p w14:paraId="2274A9C4">
      <w:pPr>
        <w:spacing w:after="0"/>
        <w:ind w:left="0"/>
        <w:jc w:val="both"/>
      </w:pPr>
      <w:r>
        <w:rPr>
          <w:rFonts w:ascii="Times New Roman"/>
          <w:b w:val="0"/>
          <w:i w:val="0"/>
          <w:color w:val="000000"/>
          <w:sz w:val="28"/>
        </w:rPr>
        <w:t>
      2. 法院作出的不可上诉、不可依检察官申请复核、亦不可抗告的判决，自作出之日起即生效并立即进入执行程序。</w:t>
      </w:r>
    </w:p>
    <w:p w14:paraId="6D288CA8">
      <w:pPr>
        <w:spacing w:after="0"/>
        <w:ind w:left="0"/>
        <w:jc w:val="both"/>
      </w:pPr>
      <w:r>
        <w:rPr>
          <w:rFonts w:ascii="Times New Roman"/>
          <w:b w:val="0"/>
          <w:i w:val="0"/>
          <w:color w:val="000000"/>
          <w:sz w:val="28"/>
        </w:rPr>
        <w:t>
      3. 法院在预审或本审中作出的驳回案件裁定，其涉及释放被告人或被告的拘押部分应立即执行。</w:t>
      </w:r>
    </w:p>
    <w:p w14:paraId="36427448">
      <w:pPr>
        <w:spacing w:after="0"/>
        <w:ind w:left="0"/>
        <w:jc w:val="both"/>
      </w:pPr>
      <w:r>
        <w:rPr>
          <w:rFonts w:ascii="Times New Roman"/>
          <w:b w:val="0"/>
          <w:i w:val="0"/>
          <w:color w:val="000000"/>
          <w:sz w:val="28"/>
        </w:rPr>
        <w:t>
      4. 上诉法院的判决书、裁定书自宣判之日起生效。</w:t>
      </w:r>
    </w:p>
    <w:p w14:paraId="694CCCEA">
      <w:pPr>
        <w:spacing w:after="0"/>
        <w:ind w:left="0"/>
        <w:jc w:val="both"/>
      </w:pPr>
      <w:r>
        <w:rPr>
          <w:rFonts w:ascii="Times New Roman"/>
          <w:b w:val="0"/>
          <w:i w:val="0"/>
          <w:color w:val="000000"/>
          <w:sz w:val="28"/>
        </w:rPr>
        <w:t>
      5. 上诉法院的判决与裁定应依照本法典第445条规定的方式执行。</w:t>
      </w:r>
    </w:p>
    <w:p w14:paraId="4224E503">
      <w:pPr>
        <w:spacing w:after="0"/>
        <w:ind w:left="0"/>
        <w:jc w:val="both"/>
      </w:pPr>
      <w:r>
        <w:rPr>
          <w:rFonts w:ascii="Times New Roman"/>
          <w:b w:val="0"/>
          <w:i w:val="0"/>
          <w:color w:val="000000"/>
          <w:sz w:val="28"/>
        </w:rPr>
        <w:t>
      6. 法院私下裁决自生效之日起三日后，应送达履行行政职能的相应官员。须在一个月内采取必要措施执行该私下裁决，并将执行结果报告作出裁决的法院。</w:t>
      </w:r>
    </w:p>
    <w:p w14:paraId="5158CE12">
      <w:pPr>
        <w:spacing w:after="0"/>
        <w:ind w:left="0"/>
        <w:jc w:val="left"/>
      </w:pPr>
      <w:r>
        <w:rPr>
          <w:rFonts w:ascii="Times New Roman"/>
          <w:b w:val="0"/>
          <w:i w:val="0"/>
          <w:color w:val="FF0000"/>
          <w:sz w:val="28"/>
        </w:rPr>
        <w:t>      脚注。 第471条经哈萨克斯坦共和国下列法律修订：2015年10月31日第378-V号法律（自2016年1月1日起施行）；2017年7月11日第91-VI号法律（自首次正式公布之日起十个日历日后施行）； 2023年3月17日第212-VII号法律（自首次正式公布之日起六十个日历日后施行）。</w:t>
      </w:r>
      <w:r>
        <w:br w:type="textWrapping"/>
      </w:r>
      <w:r>
        <w:rPr>
          <w:rFonts w:ascii="Times New Roman"/>
          <w:b w:val="0"/>
          <w:i w:val="0"/>
          <w:color w:val="000000"/>
          <w:sz w:val="28"/>
        </w:rPr>
        <w:t xml:space="preserve"> </w:t>
      </w:r>
    </w:p>
    <w:p w14:paraId="384A759E">
      <w:pPr>
        <w:spacing w:after="0"/>
        <w:ind w:left="0"/>
        <w:jc w:val="left"/>
      </w:pPr>
      <w:r>
        <w:rPr>
          <w:rFonts w:ascii="Times New Roman"/>
          <w:b/>
          <w:i w:val="0"/>
          <w:color w:val="000000"/>
        </w:rPr>
        <w:t xml:space="preserve"> 第四百七十二条 法院判决、裁定的执行程序</w:t>
      </w:r>
    </w:p>
    <w:p w14:paraId="0C4C7FC5">
      <w:pPr>
        <w:spacing w:after="0"/>
        <w:ind w:left="0"/>
        <w:jc w:val="both"/>
      </w:pPr>
      <w:r>
        <w:rPr>
          <w:rFonts w:ascii="Times New Roman"/>
          <w:b w:val="0"/>
          <w:i w:val="0"/>
          <w:color w:val="000000"/>
          <w:sz w:val="28"/>
        </w:rPr>
        <w:t>
      1. 已生效的法院判决和裁定对所有国家机关、地方自治机关、法人、官员和公民具有强制效力，须在哈萨克斯坦共和国全境严格执行。不遵守法院判决、裁定将承担刑事责任。</w:t>
      </w:r>
    </w:p>
    <w:p w14:paraId="3205C313">
      <w:pPr>
        <w:spacing w:after="0"/>
        <w:ind w:left="0"/>
        <w:jc w:val="both"/>
      </w:pPr>
      <w:r>
        <w:rPr>
          <w:rFonts w:ascii="Times New Roman"/>
          <w:b w:val="0"/>
          <w:i w:val="0"/>
          <w:color w:val="000000"/>
          <w:sz w:val="28"/>
        </w:rPr>
        <w:t>
      2. 判决与裁定的执行由审理该案的一审法院负责。 法官应将判决执行令连同判决书副本送达依法负责执行刑罚的机关。上诉法院负责通报针对被拘留者提起的上诉程序结果。若上诉审理中变更原判决，应将判决书副本附以上诉法院裁定书副本。</w:t>
      </w:r>
    </w:p>
    <w:p w14:paraId="01EB7CFE">
      <w:pPr>
        <w:spacing w:after="0"/>
        <w:ind w:left="0"/>
        <w:jc w:val="both"/>
      </w:pPr>
      <w:r>
        <w:rPr>
          <w:rFonts w:ascii="Times New Roman"/>
          <w:b w:val="0"/>
          <w:i w:val="0"/>
          <w:color w:val="000000"/>
          <w:sz w:val="28"/>
        </w:rPr>
        <w:t>
      3. 若判决书规定需剥夺被判刑人由哈萨克斯坦共和国总统授予的国家奖章、荣誉称号、军衔、特殊称号、其他称号、职级、外交职级或专业资格， 判决法院应向哈萨克斯坦共和国总统提交剥夺国家奖章、上述称号、级别、外交级别或资格等级的建议书，并附判决书副本及其生效证明。</w:t>
      </w:r>
    </w:p>
    <w:p w14:paraId="77EE321E">
      <w:pPr>
        <w:spacing w:after="0"/>
        <w:ind w:left="0"/>
        <w:jc w:val="both"/>
      </w:pPr>
      <w:r>
        <w:rPr>
          <w:rFonts w:ascii="Times New Roman"/>
          <w:b w:val="0"/>
          <w:i w:val="0"/>
          <w:color w:val="000000"/>
          <w:sz w:val="28"/>
        </w:rPr>
        <w:t>
      4. 执行刑罚的机构或机关应立即将判决执行情况通知原审法院。执行刑罚的机构或机关应将被判刑人羁押地点通知原审法院。上诉法院判决的执行通知应送达相应的一审法院。</w:t>
      </w:r>
    </w:p>
    <w:p w14:paraId="0CA7E8F4">
      <w:pPr>
        <w:spacing w:after="0"/>
        <w:ind w:left="0"/>
        <w:jc w:val="left"/>
      </w:pPr>
      <w:r>
        <w:rPr>
          <w:rFonts w:ascii="Times New Roman"/>
          <w:b/>
          <w:i w:val="0"/>
          <w:color w:val="000000"/>
        </w:rPr>
        <w:t xml:space="preserve"> 第四百七十三条 向被判刑人亲属及民事原告通报判决执行情况 </w:t>
      </w:r>
    </w:p>
    <w:p w14:paraId="6803BC90">
      <w:pPr>
        <w:spacing w:after="0"/>
        <w:ind w:left="0"/>
        <w:jc w:val="both"/>
      </w:pPr>
      <w:r>
        <w:rPr>
          <w:rFonts w:ascii="Times New Roman"/>
          <w:b w:val="0"/>
          <w:i w:val="0"/>
          <w:color w:val="000000"/>
          <w:sz w:val="28"/>
        </w:rPr>
        <w:t>
      1. 对羁押中的被判刑人判处拘留或监禁的判决生效后，监禁场所管理部门有义务将服刑地点告知被判刑人家属。</w:t>
      </w:r>
    </w:p>
    <w:p w14:paraId="0E2A10A9">
      <w:pPr>
        <w:spacing w:after="0"/>
        <w:ind w:left="0"/>
        <w:jc w:val="both"/>
      </w:pPr>
      <w:r>
        <w:rPr>
          <w:rFonts w:ascii="Times New Roman"/>
          <w:b w:val="0"/>
          <w:i w:val="0"/>
          <w:color w:val="000000"/>
          <w:sz w:val="28"/>
        </w:rPr>
        <w:t>
      2. 在民事请求获得满足的情况下，执行官应将判决执行情况通知民事请求人。</w:t>
      </w:r>
    </w:p>
    <w:p w14:paraId="1FDE83EF">
      <w:pPr>
        <w:spacing w:after="0"/>
        <w:ind w:left="0"/>
        <w:jc w:val="left"/>
      </w:pPr>
      <w:r>
        <w:rPr>
          <w:rFonts w:ascii="Times New Roman"/>
          <w:b w:val="0"/>
          <w:i w:val="0"/>
          <w:color w:val="FF0000"/>
          <w:sz w:val="28"/>
        </w:rPr>
        <w:t>      脚注：第473条经哈萨克斯坦共和国2017年4月18日第58-VI号法律修订（自首次正式公布之日起十个日历日后生效）。</w:t>
      </w:r>
      <w:r>
        <w:br w:type="textWrapping"/>
      </w:r>
      <w:r>
        <w:rPr>
          <w:rFonts w:ascii="Times New Roman"/>
          <w:b w:val="0"/>
          <w:i w:val="0"/>
          <w:color w:val="000000"/>
          <w:sz w:val="28"/>
        </w:rPr>
        <w:t xml:space="preserve"> </w:t>
      </w:r>
    </w:p>
    <w:p w14:paraId="48EDD0DA">
      <w:pPr>
        <w:spacing w:after="0"/>
        <w:ind w:left="0"/>
        <w:jc w:val="left"/>
      </w:pPr>
      <w:r>
        <w:rPr>
          <w:rFonts w:ascii="Times New Roman"/>
          <w:b/>
          <w:i w:val="0"/>
          <w:color w:val="000000"/>
        </w:rPr>
        <w:t xml:space="preserve"> 第474条 亲属会见被判刑人的规定</w:t>
      </w:r>
    </w:p>
    <w:p w14:paraId="4A2CFF42">
      <w:pPr>
        <w:spacing w:after="0"/>
        <w:ind w:left="0"/>
        <w:jc w:val="both"/>
      </w:pPr>
      <w:r>
        <w:rPr>
          <w:rFonts w:ascii="Times New Roman"/>
          <w:b w:val="0"/>
          <w:i w:val="0"/>
          <w:color w:val="000000"/>
          <w:sz w:val="28"/>
        </w:rPr>
        <w:t>
      在执行判决前，案件主审法官或法院院长应根据在押罪犯配偶（妻子）及近亲属的请求，为其提供探视及电话通话的机会。</w:t>
      </w:r>
    </w:p>
    <w:p w14:paraId="358C0B0F">
      <w:pPr>
        <w:spacing w:after="0"/>
        <w:ind w:left="0"/>
        <w:jc w:val="left"/>
      </w:pPr>
      <w:r>
        <w:rPr>
          <w:rFonts w:ascii="Times New Roman"/>
          <w:b/>
          <w:i w:val="0"/>
          <w:color w:val="000000"/>
        </w:rPr>
        <w:t xml:space="preserve"> 第四百七十五条 刑罚执行的延期与分期执行</w:t>
      </w:r>
    </w:p>
    <w:p w14:paraId="6162CC3F">
      <w:pPr>
        <w:spacing w:after="0"/>
        <w:ind w:left="0"/>
        <w:jc w:val="both"/>
      </w:pPr>
      <w:r>
        <w:rPr>
          <w:rFonts w:ascii="Times New Roman"/>
          <w:b w:val="0"/>
          <w:i w:val="0"/>
          <w:color w:val="FF0000"/>
          <w:sz w:val="28"/>
        </w:rPr>
        <w:t>
      注：本条标题经哈萨克斯坦共和国2021年12月27日第88-VII号法律修订（自首次正式公布之日起十个日历日后生效）。</w:t>
      </w:r>
    </w:p>
    <w:p w14:paraId="204BA917">
      <w:pPr>
        <w:spacing w:after="0"/>
        <w:ind w:left="0"/>
        <w:jc w:val="both"/>
      </w:pPr>
      <w:r>
        <w:rPr>
          <w:rFonts w:ascii="Times New Roman"/>
          <w:b w:val="0"/>
          <w:i w:val="0"/>
          <w:color w:val="000000"/>
          <w:sz w:val="28"/>
        </w:rPr>
        <w:t>
      1. 对判处社区服务、劳动教养、限制自由或监禁的判决，在下列情形之一时可延期执行：</w:t>
      </w:r>
    </w:p>
    <w:p w14:paraId="2F6301CB">
      <w:pPr>
        <w:spacing w:after="0"/>
        <w:ind w:left="0"/>
        <w:jc w:val="both"/>
      </w:pPr>
      <w:r>
        <w:rPr>
          <w:rFonts w:ascii="Times New Roman"/>
          <w:b w:val="0"/>
          <w:i w:val="0"/>
          <w:color w:val="000000"/>
          <w:sz w:val="28"/>
        </w:rPr>
        <w:t>
      1) 判刑人患有严重疾病，妨碍执行刑罚——直至其康复；</w:t>
      </w:r>
    </w:p>
    <w:p w14:paraId="6F2D6A83">
      <w:pPr>
        <w:spacing w:after="0"/>
        <w:ind w:left="0"/>
        <w:jc w:val="both"/>
      </w:pPr>
      <w:r>
        <w:rPr>
          <w:rFonts w:ascii="Times New Roman"/>
          <w:b w:val="0"/>
          <w:i w:val="0"/>
          <w:color w:val="000000"/>
          <w:sz w:val="28"/>
        </w:rPr>
        <w:t>
      2) 判刑女性怀孕，或判刑女性有未成年子女，以及男性独自抚养未成年子女的情况——按《哈萨克斯坦共和国刑法典》第74条规定执行；</w:t>
      </w:r>
    </w:p>
    <w:p w14:paraId="35CCD0E5">
      <w:pPr>
        <w:spacing w:after="0"/>
        <w:ind w:left="0"/>
        <w:jc w:val="both"/>
      </w:pPr>
      <w:r>
        <w:rPr>
          <w:rFonts w:ascii="Times New Roman"/>
          <w:b w:val="0"/>
          <w:i w:val="0"/>
          <w:color w:val="000000"/>
          <w:sz w:val="28"/>
        </w:rPr>
        <w:t>
      3) 因火灾或其他自然灾害、家庭唯一劳动力成员患重病或死亡等紧急情况，立即执行刑罚可能对被判刑人或其家庭造成严重后果时——由法院指定期限，但不超过六个月；对于《哈萨克斯坦共和国刑法典》第76条第二款所指人员， - 不得超过三个月。</w:t>
      </w:r>
    </w:p>
    <w:p w14:paraId="2F0A01DE">
      <w:pPr>
        <w:spacing w:after="0"/>
        <w:ind w:left="0"/>
        <w:jc w:val="both"/>
      </w:pPr>
      <w:r>
        <w:rPr>
          <w:rFonts w:ascii="Times New Roman"/>
          <w:b w:val="0"/>
          <w:i w:val="0"/>
          <w:color w:val="000000"/>
          <w:sz w:val="28"/>
        </w:rPr>
        <w:t>
      2. 若被判刑人无法立即支付罚金及其他依法应予追缴的款项，可延期支付或分期支付，期限最长不超过一年。</w:t>
      </w:r>
    </w:p>
    <w:p w14:paraId="0172FA3C">
      <w:pPr>
        <w:spacing w:after="0"/>
        <w:ind w:left="0"/>
        <w:jc w:val="both"/>
      </w:pPr>
      <w:r>
        <w:rPr>
          <w:rFonts w:ascii="Times New Roman"/>
          <w:b w:val="0"/>
          <w:i w:val="0"/>
          <w:color w:val="000000"/>
          <w:sz w:val="28"/>
        </w:rPr>
        <w:t>
      3. 刑罚执行延期问题若未在判决时由法院裁定，应由原审法院或执行法院根据被判刑人、其法定代理人、近亲属、辩护律师的申请，或经检察官或受委托执行刑罚的机构提请后作出决定。</w:t>
      </w:r>
    </w:p>
    <w:p w14:paraId="64FB9E56">
      <w:pPr>
        <w:spacing w:after="0"/>
        <w:ind w:left="0"/>
        <w:jc w:val="both"/>
      </w:pPr>
      <w:r>
        <w:rPr>
          <w:rFonts w:ascii="Times New Roman"/>
          <w:b w:val="0"/>
          <w:i w:val="0"/>
          <w:color w:val="000000"/>
          <w:sz w:val="28"/>
        </w:rPr>
        <w:t>
      附加刑的执行不得延期。</w:t>
      </w:r>
    </w:p>
    <w:p w14:paraId="6998DCF2">
      <w:pPr>
        <w:spacing w:after="0"/>
        <w:ind w:left="0"/>
        <w:jc w:val="left"/>
      </w:pPr>
      <w:r>
        <w:rPr>
          <w:rFonts w:ascii="Times New Roman"/>
          <w:b w:val="0"/>
          <w:i w:val="0"/>
          <w:color w:val="FF0000"/>
          <w:sz w:val="28"/>
        </w:rPr>
        <w:t>      注：第475条经哈萨克斯坦共和国2021年12月27日第88-VII号法律修订（自首次正式公布之日起十个日历日后施行）。</w:t>
      </w:r>
      <w:r>
        <w:br w:type="textWrapping"/>
      </w:r>
      <w:r>
        <w:rPr>
          <w:rFonts w:ascii="Times New Roman"/>
          <w:b w:val="0"/>
          <w:i w:val="0"/>
          <w:color w:val="000000"/>
          <w:sz w:val="28"/>
        </w:rPr>
        <w:t xml:space="preserve"> </w:t>
      </w:r>
    </w:p>
    <w:p w14:paraId="5FF22A8F">
      <w:pPr>
        <w:spacing w:after="0"/>
        <w:ind w:left="0"/>
        <w:jc w:val="left"/>
      </w:pPr>
      <w:r>
        <w:rPr>
          <w:rFonts w:ascii="Times New Roman"/>
          <w:b/>
          <w:i w:val="0"/>
          <w:color w:val="000000"/>
        </w:rPr>
        <w:t xml:space="preserve"> 第四百七十六条 法院执行刑罚时应审议的事项</w:t>
      </w:r>
    </w:p>
    <w:p w14:paraId="1625B9F4">
      <w:pPr>
        <w:spacing w:after="0"/>
        <w:ind w:left="0"/>
        <w:jc w:val="both"/>
      </w:pPr>
      <w:r>
        <w:rPr>
          <w:rFonts w:ascii="Times New Roman"/>
          <w:b w:val="0"/>
          <w:i w:val="0"/>
          <w:color w:val="000000"/>
          <w:sz w:val="28"/>
        </w:rPr>
        <w:t>
      法院对下列与判决执行相关事项具有管辖权：</w:t>
      </w:r>
    </w:p>
    <w:p w14:paraId="0E5C79F6">
      <w:pPr>
        <w:spacing w:after="0"/>
        <w:ind w:left="0"/>
        <w:jc w:val="both"/>
      </w:pPr>
      <w:r>
        <w:rPr>
          <w:rFonts w:ascii="Times New Roman"/>
          <w:b w:val="0"/>
          <w:i w:val="0"/>
          <w:color w:val="000000"/>
          <w:sz w:val="28"/>
        </w:rPr>
        <w:t>
      1）替代性刑罚：</w:t>
      </w:r>
    </w:p>
    <w:p w14:paraId="12CA4B40">
      <w:pPr>
        <w:spacing w:after="0"/>
        <w:ind w:left="0"/>
        <w:jc w:val="both"/>
      </w:pPr>
      <w:r>
        <w:rPr>
          <w:rFonts w:ascii="Times New Roman"/>
          <w:b w:val="0"/>
          <w:i w:val="0"/>
          <w:color w:val="000000"/>
          <w:sz w:val="28"/>
        </w:rPr>
        <w:t>
      将罚金转换为社区服务、拘留、限制自由或剥夺自由（《刑法典》第41条）；</w:t>
      </w:r>
    </w:p>
    <w:p w14:paraId="35369650">
      <w:pPr>
        <w:spacing w:after="0"/>
        <w:ind w:left="0"/>
        <w:jc w:val="both"/>
      </w:pPr>
      <w:r>
        <w:rPr>
          <w:rFonts w:ascii="Times New Roman"/>
          <w:b w:val="0"/>
          <w:i w:val="0"/>
          <w:color w:val="000000"/>
          <w:sz w:val="28"/>
        </w:rPr>
        <w:t>
      矫正劳动——社区服务、拘留、限制自由或剥夺自由（哈萨克斯坦共和国刑法第42条）；</w:t>
      </w:r>
    </w:p>
    <w:p w14:paraId="175241DC">
      <w:pPr>
        <w:spacing w:after="0"/>
        <w:ind w:left="0"/>
        <w:jc w:val="both"/>
      </w:pPr>
      <w:r>
        <w:rPr>
          <w:rFonts w:ascii="Times New Roman"/>
          <w:b w:val="0"/>
          <w:i w:val="0"/>
          <w:color w:val="000000"/>
          <w:sz w:val="28"/>
        </w:rPr>
        <w:t>
      社区服务——通过拘留、限制自由或剥夺自由实施（《哈萨克斯坦共和国刑法典》第43条）；</w:t>
      </w:r>
    </w:p>
    <w:p w14:paraId="7ABB5BE1">
      <w:pPr>
        <w:spacing w:after="0"/>
        <w:ind w:left="0"/>
        <w:jc w:val="both"/>
      </w:pPr>
      <w:r>
        <w:rPr>
          <w:rFonts w:ascii="Times New Roman"/>
          <w:b w:val="0"/>
          <w:i w:val="0"/>
          <w:color w:val="000000"/>
          <w:sz w:val="28"/>
        </w:rPr>
        <w:t>
      自由限制——剥夺自由（《哈萨克斯坦共和国刑法典》第44条）；</w:t>
      </w:r>
    </w:p>
    <w:p w14:paraId="75C6A26C">
      <w:pPr>
        <w:spacing w:after="0"/>
        <w:ind w:left="0"/>
        <w:jc w:val="both"/>
      </w:pPr>
      <w:r>
        <w:rPr>
          <w:rFonts w:ascii="Times New Roman"/>
          <w:b w:val="0"/>
          <w:i w:val="0"/>
          <w:color w:val="000000"/>
          <w:sz w:val="28"/>
        </w:rPr>
        <w:t>
      2) 暂缓缴纳罚金（《刑法典》第41条）及因完全丧失劳动能力免除剩余矫正劳动（《刑法典》第42条）；</w:t>
      </w:r>
    </w:p>
    <w:p w14:paraId="387B4368">
      <w:pPr>
        <w:spacing w:after="0"/>
        <w:ind w:left="0"/>
        <w:jc w:val="both"/>
      </w:pPr>
      <w:r>
        <w:rPr>
          <w:rFonts w:ascii="Times New Roman"/>
          <w:b w:val="0"/>
          <w:i w:val="0"/>
          <w:color w:val="000000"/>
          <w:sz w:val="28"/>
        </w:rPr>
        <w:t>
      3）对被判处非隔离性刑罚者，宣告终止搜查（含国际搜查）并选择防止其逃避监管及逃避刑罚的预防措施；</w:t>
      </w:r>
    </w:p>
    <w:p w14:paraId="1425291C">
      <w:pPr>
        <w:spacing w:after="0"/>
        <w:ind w:left="0"/>
        <w:jc w:val="both"/>
      </w:pPr>
      <w:r>
        <w:rPr>
          <w:rFonts w:ascii="Times New Roman"/>
          <w:b w:val="0"/>
          <w:i w:val="0"/>
          <w:color w:val="000000"/>
          <w:sz w:val="28"/>
        </w:rPr>
        <w:t>
      4）根据监狱法规定或在刑罚执行期间由法院命令，变更判处监禁者所服刑罚的监狱系统机构类型；</w:t>
      </w:r>
    </w:p>
    <w:p w14:paraId="7C2366A5">
      <w:pPr>
        <w:spacing w:after="0"/>
        <w:ind w:left="0"/>
        <w:jc w:val="both"/>
      </w:pPr>
      <w:r>
        <w:rPr>
          <w:rFonts w:ascii="Times New Roman"/>
          <w:b w:val="0"/>
          <w:i w:val="0"/>
          <w:color w:val="000000"/>
          <w:sz w:val="28"/>
        </w:rPr>
        <w:t>
      5）关于按惯例提前解除刑罚执行（《哈萨克斯坦共和国刑法典》第72条）、将未执行刑罚部分替换为较轻刑罚或缩短刑期（《哈萨克斯坦共和国刑法典》第73条）；</w:t>
      </w:r>
    </w:p>
    <w:p w14:paraId="15020A20">
      <w:pPr>
        <w:spacing w:after="0"/>
        <w:ind w:left="0"/>
        <w:jc w:val="both"/>
      </w:pPr>
      <w:r>
        <w:rPr>
          <w:rFonts w:ascii="Times New Roman"/>
          <w:b w:val="0"/>
          <w:i w:val="0"/>
          <w:color w:val="000000"/>
          <w:sz w:val="28"/>
        </w:rPr>
        <w:t>
      5-1) 关于未成年人提前解除强制教育措施（即安置于特殊管教制度教育机构）的决定（《哈萨克斯坦共和国刑法典》第85条第五款）；</w:t>
      </w:r>
    </w:p>
    <w:p w14:paraId="237DE9F7">
      <w:pPr>
        <w:spacing w:after="0"/>
        <w:ind w:left="0"/>
        <w:jc w:val="both"/>
      </w:pPr>
      <w:r>
        <w:rPr>
          <w:rFonts w:ascii="Times New Roman"/>
          <w:b w:val="0"/>
          <w:i w:val="0"/>
          <w:color w:val="000000"/>
          <w:sz w:val="28"/>
        </w:rPr>
        <w:t>
      6）废除常规提前解除刑罚执行（《哈萨克斯坦共和国刑法典》第72条第7款）；</w:t>
      </w:r>
    </w:p>
    <w:p w14:paraId="2D1866B1">
      <w:pPr>
        <w:spacing w:after="0"/>
        <w:ind w:left="0"/>
        <w:jc w:val="both"/>
      </w:pPr>
      <w:r>
        <w:rPr>
          <w:rFonts w:ascii="Times New Roman"/>
          <w:b w:val="0"/>
          <w:i w:val="0"/>
          <w:color w:val="000000"/>
          <w:sz w:val="28"/>
        </w:rPr>
        <w:t>
      7）因患病（无论是否适用强制医疗措施）而免除刑罚或暂缓执行刑罚、以较轻刑罚替代未执行刑罚部分（《哈萨克斯坦共和国刑法典》第75条），以及撤销对罪犯免除刑罚或暂缓执行刑罚的决定以便继续执行刑罚（包括因康复原因）；</w:t>
      </w:r>
    </w:p>
    <w:p w14:paraId="1B9CF234">
      <w:pPr>
        <w:spacing w:after="0"/>
        <w:ind w:left="0"/>
        <w:jc w:val="both"/>
      </w:pPr>
      <w:r>
        <w:rPr>
          <w:rFonts w:ascii="Times New Roman"/>
          <w:b w:val="0"/>
          <w:i w:val="0"/>
          <w:color w:val="000000"/>
          <w:sz w:val="28"/>
        </w:rPr>
        <w:t>
      8）关于撤销有条件判决或延长缓刑监督期限（《哈萨克斯坦共和国刑法典》第64条）；</w:t>
      </w:r>
    </w:p>
    <w:p w14:paraId="2B6377EB">
      <w:pPr>
        <w:spacing w:after="0"/>
        <w:ind w:left="0"/>
        <w:jc w:val="both"/>
      </w:pPr>
      <w:r>
        <w:rPr>
          <w:rFonts w:ascii="Times New Roman"/>
          <w:b w:val="0"/>
          <w:i w:val="0"/>
          <w:color w:val="000000"/>
          <w:sz w:val="28"/>
        </w:rPr>
        <w:t>
      9）全部或部分撤销先前对被判处监禁者确定的义务（《哈萨克斯坦共和国刑法典》第44条）；</w:t>
      </w:r>
    </w:p>
    <w:p w14:paraId="3180DE4B">
      <w:pPr>
        <w:spacing w:after="0"/>
        <w:ind w:left="0"/>
        <w:jc w:val="both"/>
      </w:pPr>
      <w:r>
        <w:rPr>
          <w:rFonts w:ascii="Times New Roman"/>
          <w:b w:val="0"/>
          <w:i w:val="0"/>
          <w:color w:val="000000"/>
          <w:sz w:val="28"/>
        </w:rPr>
        <w:t>
      10）撤销刑罚执行延期（《哈萨克斯坦共和国刑法典》第74条）；</w:t>
      </w:r>
    </w:p>
    <w:p w14:paraId="6465D91D">
      <w:pPr>
        <w:spacing w:after="0"/>
        <w:ind w:left="0"/>
        <w:jc w:val="both"/>
      </w:pPr>
      <w:r>
        <w:rPr>
          <w:rFonts w:ascii="Times New Roman"/>
          <w:b w:val="0"/>
          <w:i w:val="0"/>
          <w:color w:val="000000"/>
          <w:sz w:val="28"/>
        </w:rPr>
        <w:t>
      11）因有罪判决追诉时效届满而免除刑罚（《哈萨克斯坦共和国刑法典》第77条）；</w:t>
      </w:r>
    </w:p>
    <w:p w14:paraId="3B7BC6FE">
      <w:pPr>
        <w:spacing w:after="0"/>
        <w:ind w:left="0"/>
        <w:jc w:val="both"/>
      </w:pPr>
      <w:r>
        <w:rPr>
          <w:rFonts w:ascii="Times New Roman"/>
          <w:b w:val="0"/>
          <w:i w:val="0"/>
          <w:color w:val="000000"/>
          <w:sz w:val="28"/>
        </w:rPr>
        <w:t>
      12）在存在其他未执行刑罚时执行刑罚（若最新判决未作规定）（《哈萨克斯坦共和国刑法典》第58条第6款、第60条）；</w:t>
      </w:r>
    </w:p>
    <w:p w14:paraId="71303C86">
      <w:pPr>
        <w:spacing w:after="0"/>
        <w:ind w:left="0"/>
        <w:jc w:val="both"/>
      </w:pPr>
      <w:r>
        <w:rPr>
          <w:rFonts w:ascii="Times New Roman"/>
          <w:b w:val="0"/>
          <w:i w:val="0"/>
          <w:color w:val="000000"/>
          <w:sz w:val="28"/>
        </w:rPr>
        <w:t>
      13）折抵羁押时间及在医疗机构停留时间（《哈萨克斯坦共和国刑法典》第62条、第97条、第98条）；</w:t>
      </w:r>
    </w:p>
    <w:p w14:paraId="0E0D34EA">
      <w:pPr>
        <w:spacing w:after="0"/>
        <w:ind w:left="0"/>
        <w:jc w:val="both"/>
      </w:pPr>
      <w:r>
        <w:rPr>
          <w:rFonts w:ascii="Times New Roman"/>
          <w:b w:val="0"/>
          <w:i w:val="0"/>
          <w:color w:val="000000"/>
          <w:sz w:val="28"/>
        </w:rPr>
        <w:t>
      14）强制医疗措施的适用、延长、变更或终止（《哈萨克斯坦共和国刑法典》第93条、第96条、第98条）；</w:t>
      </w:r>
    </w:p>
    <w:p w14:paraId="7436B57D">
      <w:pPr>
        <w:spacing w:after="0"/>
        <w:ind w:left="0"/>
        <w:jc w:val="both"/>
      </w:pPr>
      <w:r>
        <w:rPr>
          <w:rFonts w:ascii="Times New Roman"/>
          <w:b w:val="0"/>
          <w:i w:val="0"/>
          <w:color w:val="000000"/>
          <w:sz w:val="28"/>
        </w:rPr>
        <w:t>
      14-1) 对已服刑人员实施行政监督的设立、延长；</w:t>
      </w:r>
    </w:p>
    <w:p w14:paraId="74EFB109">
      <w:pPr>
        <w:spacing w:after="0"/>
        <w:ind w:left="0"/>
        <w:jc w:val="both"/>
      </w:pPr>
      <w:r>
        <w:rPr>
          <w:rFonts w:ascii="Times New Roman"/>
          <w:b w:val="0"/>
          <w:i w:val="0"/>
          <w:color w:val="000000"/>
          <w:sz w:val="28"/>
        </w:rPr>
        <w:t>
      15) 因刑事法律溯及既往或取消对已实施行为的刑事责任、哈萨克斯坦共和国宪法法院认定法院量刑时适用之法律或其他规范性法律行为违宪、大赦法令生效等情形，对已判刑人员予以免除或减轻处罚、变更行为定性、减刑或认定再犯 （《哈萨克斯坦共和国刑法典》第6条）；</w:t>
      </w:r>
    </w:p>
    <w:p w14:paraId="144F4E7D">
      <w:pPr>
        <w:spacing w:after="0"/>
        <w:ind w:left="0"/>
        <w:jc w:val="both"/>
      </w:pPr>
      <w:r>
        <w:rPr>
          <w:rFonts w:ascii="Times New Roman"/>
          <w:b w:val="0"/>
          <w:i w:val="0"/>
          <w:color w:val="000000"/>
          <w:sz w:val="28"/>
        </w:rPr>
        <w:t>
      16) 根据哈萨克斯坦共和国刑事执行立法，减少从服刑人员工资中扣除的劳动改造费用；</w:t>
      </w:r>
    </w:p>
    <w:p w14:paraId="4BF7E73A">
      <w:pPr>
        <w:spacing w:after="0"/>
        <w:ind w:left="0"/>
        <w:jc w:val="both"/>
      </w:pPr>
      <w:r>
        <w:rPr>
          <w:rFonts w:ascii="Times New Roman"/>
          <w:b w:val="0"/>
          <w:i w:val="0"/>
          <w:color w:val="000000"/>
          <w:sz w:val="28"/>
        </w:rPr>
        <w:t>
      17) 因执行判决产生的一切疑义与不确定事项的澄清；</w:t>
      </w:r>
    </w:p>
    <w:p w14:paraId="5C00BF5D">
      <w:pPr>
        <w:spacing w:after="0"/>
        <w:ind w:left="0"/>
        <w:jc w:val="both"/>
      </w:pPr>
      <w:r>
        <w:rPr>
          <w:rFonts w:ascii="Times New Roman"/>
          <w:b w:val="0"/>
          <w:i w:val="0"/>
          <w:color w:val="000000"/>
          <w:sz w:val="28"/>
        </w:rPr>
        <w:t>
      18）因被判刑人死亡终止执行；</w:t>
      </w:r>
    </w:p>
    <w:p w14:paraId="1C325C21">
      <w:pPr>
        <w:spacing w:after="0"/>
        <w:ind w:left="0"/>
        <w:jc w:val="both"/>
      </w:pPr>
      <w:r>
        <w:rPr>
          <w:rFonts w:ascii="Times New Roman"/>
          <w:b w:val="0"/>
          <w:i w:val="0"/>
          <w:color w:val="000000"/>
          <w:sz w:val="28"/>
        </w:rPr>
        <w:t>
      19）关于审议被判刑人员对矫正系统机构官员行为及决定、检察官在刑罚执行相关问题上提出的申诉；</w:t>
      </w:r>
    </w:p>
    <w:p w14:paraId="3892C797">
      <w:pPr>
        <w:spacing w:after="0"/>
        <w:ind w:left="0"/>
        <w:jc w:val="both"/>
      </w:pPr>
      <w:r>
        <w:rPr>
          <w:rFonts w:ascii="Times New Roman"/>
          <w:b w:val="0"/>
          <w:i w:val="0"/>
          <w:color w:val="000000"/>
          <w:sz w:val="28"/>
        </w:rPr>
        <w:t>
      20）关于清除犯罪记录；</w:t>
      </w:r>
    </w:p>
    <w:p w14:paraId="4CDE47B3">
      <w:pPr>
        <w:spacing w:after="0"/>
        <w:ind w:left="0"/>
        <w:jc w:val="both"/>
      </w:pPr>
      <w:r>
        <w:rPr>
          <w:rFonts w:ascii="Times New Roman"/>
          <w:b w:val="0"/>
          <w:i w:val="0"/>
          <w:color w:val="000000"/>
          <w:sz w:val="28"/>
        </w:rPr>
        <w:t>
      21）对因侵害未成年人性不可侵犯罪被判处监禁者进行法医精神鉴定，以确定其是否存在精神异常或性暴力倾向；</w:t>
      </w:r>
    </w:p>
    <w:p w14:paraId="15AB3722">
      <w:pPr>
        <w:spacing w:after="0"/>
        <w:ind w:left="0"/>
        <w:jc w:val="both"/>
      </w:pPr>
      <w:r>
        <w:rPr>
          <w:rFonts w:ascii="Times New Roman"/>
          <w:b w:val="0"/>
          <w:i w:val="0"/>
          <w:color w:val="000000"/>
          <w:sz w:val="28"/>
        </w:rPr>
        <w:t>
      22）解除财产扣押；</w:t>
      </w:r>
    </w:p>
    <w:p w14:paraId="3074A1B2">
      <w:pPr>
        <w:spacing w:after="0"/>
        <w:ind w:left="0"/>
        <w:jc w:val="both"/>
      </w:pPr>
      <w:r>
        <w:rPr>
          <w:rFonts w:ascii="Times New Roman"/>
          <w:b w:val="0"/>
          <w:i w:val="0"/>
          <w:color w:val="000000"/>
          <w:sz w:val="28"/>
        </w:rPr>
        <w:t>
      23）对法院未裁定处置的实物证据、民事请求裁决中的技术性与计算错误更正、以及程序费用、强制支付至受害者赔偿基金款项及国家费用计算错误时的金额核定；</w:t>
      </w:r>
    </w:p>
    <w:p w14:paraId="359061EF">
      <w:pPr>
        <w:spacing w:after="0"/>
        <w:ind w:left="0"/>
        <w:jc w:val="both"/>
      </w:pPr>
      <w:r>
        <w:rPr>
          <w:rFonts w:ascii="Times New Roman"/>
          <w:b w:val="0"/>
          <w:i w:val="0"/>
          <w:color w:val="000000"/>
          <w:sz w:val="28"/>
        </w:rPr>
        <w:t>
      24) 关于取消、申请、修改或延续针对受保护人员的安全措施。</w:t>
      </w:r>
    </w:p>
    <w:p w14:paraId="6FBCEAD0">
      <w:pPr>
        <w:spacing w:after="0"/>
        <w:ind w:left="0"/>
        <w:jc w:val="left"/>
      </w:pPr>
      <w:r>
        <w:rPr>
          <w:rFonts w:ascii="Times New Roman"/>
          <w:b w:val="0"/>
          <w:i w:val="0"/>
          <w:color w:val="FF0000"/>
          <w:sz w:val="28"/>
        </w:rPr>
        <w:t>      脚注。 第476条经哈萨克斯坦共和国下列法律修订：2017年4月18日第58-VI号法律（自首次正式公布之日起十个日历日后生效）；2017年7月3日第84-VI号法律（自首次正式公布之日起十个日历日后生效）； 2018年7月12日第180-VI号法律（自首次正式公布之日起十个日历日后生效）； 2019年1月21日第217-VI号（自首次正式公布之日起十个日历日后生效）；2019年4月1日第240-VI号（自首次正式公布之日起十个日历日后生效）； 2019年12月27日第292-VІ号（颁布程序详见第2条）；2021年12月27日第88-VII号（自首次正式公布之日起十个日历日后生效）； 2022年11月5日第157-VII号（自2023年1月1日起施行）；2023年1月3日第188-VII号（自首次正式公布之日起六十个日历日后施行）；2023年3月17日第212-VII号 （自首次正式公布之日起六十个日历日后生效）。</w:t>
      </w:r>
      <w:r>
        <w:br w:type="textWrapping"/>
      </w:r>
      <w:r>
        <w:rPr>
          <w:rFonts w:ascii="Times New Roman"/>
          <w:b w:val="0"/>
          <w:i w:val="0"/>
          <w:color w:val="000000"/>
          <w:sz w:val="28"/>
        </w:rPr>
        <w:t xml:space="preserve"> </w:t>
      </w:r>
    </w:p>
    <w:p w14:paraId="662C2B96">
      <w:pPr>
        <w:spacing w:after="0"/>
        <w:ind w:left="0"/>
        <w:jc w:val="left"/>
      </w:pPr>
      <w:r>
        <w:rPr>
          <w:rFonts w:ascii="Times New Roman"/>
          <w:b/>
          <w:i w:val="0"/>
          <w:color w:val="000000"/>
        </w:rPr>
        <w:t xml:space="preserve"> 第四百七十七条 法院在解决与判决执行相关的问题时</w:t>
      </w:r>
    </w:p>
    <w:p w14:paraId="519F2F05">
      <w:pPr>
        <w:spacing w:after="0"/>
        <w:ind w:left="0"/>
        <w:jc w:val="both"/>
      </w:pPr>
      <w:r>
        <w:rPr>
          <w:rFonts w:ascii="Times New Roman"/>
          <w:b w:val="0"/>
          <w:i w:val="0"/>
          <w:color w:val="000000"/>
          <w:sz w:val="28"/>
        </w:rPr>
        <w:t>
      1. 与判决执行相关的问题，应由地区法院及其同级法院在判决执行地裁决；若无此类法院，则由上级法院裁决，但本条第三款规定的问题除外。</w:t>
      </w:r>
    </w:p>
    <w:p w14:paraId="341674A8">
      <w:pPr>
        <w:spacing w:after="0"/>
        <w:ind w:left="0"/>
        <w:jc w:val="both"/>
      </w:pPr>
      <w:r>
        <w:rPr>
          <w:rFonts w:ascii="Times New Roman"/>
          <w:b w:val="0"/>
          <w:i w:val="0"/>
          <w:color w:val="000000"/>
          <w:sz w:val="28"/>
        </w:rPr>
        <w:t xml:space="preserve">
      上述法院亦应审理与执行上诉判决相关的问题。 </w:t>
      </w:r>
    </w:p>
    <w:p w14:paraId="6B30F336">
      <w:pPr>
        <w:spacing w:after="0"/>
        <w:ind w:left="0"/>
        <w:jc w:val="both"/>
      </w:pPr>
      <w:r>
        <w:rPr>
          <w:rFonts w:ascii="Times New Roman"/>
          <w:b w:val="0"/>
          <w:i w:val="0"/>
          <w:color w:val="000000"/>
          <w:sz w:val="28"/>
        </w:rPr>
        <w:t>
      专门的跨地区法院不审理此类问题，但本条第三部分和本法典第476条第22项规定的问题除外。</w:t>
      </w:r>
    </w:p>
    <w:p w14:paraId="7FCDE91F">
      <w:pPr>
        <w:spacing w:after="0"/>
        <w:ind w:left="0"/>
        <w:jc w:val="both"/>
      </w:pPr>
      <w:r>
        <w:rPr>
          <w:rFonts w:ascii="Times New Roman"/>
          <w:b w:val="0"/>
          <w:i w:val="0"/>
          <w:color w:val="000000"/>
          <w:sz w:val="28"/>
        </w:rPr>
        <w:t>
      2. 消除犯罪记录的问题由本条第一部分规定的法院在被判刑人的居住地审理。</w:t>
      </w:r>
    </w:p>
    <w:p w14:paraId="61BBC100">
      <w:pPr>
        <w:spacing w:after="0"/>
        <w:ind w:left="0"/>
        <w:jc w:val="both"/>
      </w:pPr>
      <w:r>
        <w:rPr>
          <w:rFonts w:ascii="Times New Roman"/>
          <w:b w:val="0"/>
          <w:i w:val="0"/>
          <w:color w:val="000000"/>
          <w:sz w:val="28"/>
        </w:rPr>
        <w:t>
      3. 作出判决的法院应审理本法典第476条第13项、第17项、第22项和第23项规定的事项。</w:t>
      </w:r>
    </w:p>
    <w:p w14:paraId="1201455A">
      <w:pPr>
        <w:spacing w:after="0"/>
        <w:ind w:left="0"/>
        <w:jc w:val="both"/>
      </w:pPr>
      <w:r>
        <w:rPr>
          <w:rFonts w:ascii="Times New Roman"/>
          <w:b w:val="0"/>
          <w:i w:val="0"/>
          <w:color w:val="000000"/>
          <w:sz w:val="28"/>
        </w:rPr>
        <w:t>
      4. 有关刑罚执行事项的全部材料及法院裁决书副本，在生效后应归入刑事案卷。若上级法院对该裁决进行复审，刑事案卷还应附有该等法院裁决书的副本。</w:t>
      </w:r>
    </w:p>
    <w:p w14:paraId="028DE90C">
      <w:pPr>
        <w:spacing w:after="0"/>
        <w:ind w:left="0"/>
        <w:jc w:val="left"/>
      </w:pPr>
      <w:r>
        <w:rPr>
          <w:rFonts w:ascii="Times New Roman"/>
          <w:b w:val="0"/>
          <w:i w:val="0"/>
          <w:color w:val="FF0000"/>
          <w:sz w:val="28"/>
        </w:rPr>
        <w:t>      注：第477条经哈萨克斯坦共和国2019年12月27日第292-VІ号法律修订（颁布程序参见第2条）；经2021年12月27日第88-VII号法律修订（自首次正式公布之日起十个日历日后施行）。</w:t>
      </w:r>
      <w:r>
        <w:br w:type="textWrapping"/>
      </w:r>
      <w:r>
        <w:rPr>
          <w:rFonts w:ascii="Times New Roman"/>
          <w:b w:val="0"/>
          <w:i w:val="0"/>
          <w:color w:val="000000"/>
          <w:sz w:val="28"/>
        </w:rPr>
        <w:t xml:space="preserve"> </w:t>
      </w:r>
    </w:p>
    <w:p w14:paraId="23AB0027">
      <w:pPr>
        <w:spacing w:after="0"/>
        <w:ind w:left="0"/>
        <w:jc w:val="left"/>
      </w:pPr>
      <w:r>
        <w:rPr>
          <w:rFonts w:ascii="Times New Roman"/>
          <w:b/>
          <w:i w:val="0"/>
          <w:color w:val="000000"/>
        </w:rPr>
        <w:t xml:space="preserve"> 第四百七十八条 刑罚执行相关事项的处理程序</w:t>
      </w:r>
    </w:p>
    <w:p w14:paraId="2B68259C">
      <w:pPr>
        <w:spacing w:after="0"/>
        <w:ind w:left="0"/>
        <w:jc w:val="both"/>
      </w:pPr>
      <w:r>
        <w:rPr>
          <w:rFonts w:ascii="Times New Roman"/>
          <w:b w:val="0"/>
          <w:i w:val="0"/>
          <w:color w:val="000000"/>
          <w:sz w:val="28"/>
        </w:rPr>
        <w:t>
      1. 法院应根据被判刑人的请求，审理本法典第476条第2项、第5项、第16项、第19项和第20项所指问题。</w:t>
      </w:r>
    </w:p>
    <w:p w14:paraId="0A179CA6">
      <w:pPr>
        <w:spacing w:after="0"/>
        <w:ind w:left="0"/>
        <w:jc w:val="both"/>
      </w:pPr>
      <w:r>
        <w:rPr>
          <w:rFonts w:ascii="Times New Roman"/>
          <w:b w:val="0"/>
          <w:i w:val="0"/>
          <w:color w:val="000000"/>
          <w:sz w:val="28"/>
        </w:rPr>
        <w:t>
      2. 本法典第476条第1、3、6、8、10、12、14、14-1、18及21项所涉事项，应依据执行刑罚的机构或机关的提议予以审议。</w:t>
      </w:r>
    </w:p>
    <w:p w14:paraId="0F1F62FF">
      <w:pPr>
        <w:spacing w:after="0"/>
        <w:ind w:left="0"/>
        <w:jc w:val="both"/>
      </w:pPr>
      <w:r>
        <w:rPr>
          <w:rFonts w:ascii="Times New Roman"/>
          <w:b w:val="0"/>
          <w:i w:val="0"/>
          <w:color w:val="000000"/>
          <w:sz w:val="28"/>
        </w:rPr>
        <w:t>
      2-1. 本法典第476条第3项所涉关于宣告及终止国际搜查的事项，应依据执行搜查的机构请求予以审议，该搜查对象为被判处非隔离社会惩罚、逃避监管及规避惩罚之人员。</w:t>
      </w:r>
    </w:p>
    <w:p w14:paraId="01DA6278">
      <w:pPr>
        <w:spacing w:after="0"/>
        <w:ind w:left="0"/>
        <w:jc w:val="both"/>
      </w:pPr>
      <w:r>
        <w:rPr>
          <w:rFonts w:ascii="Times New Roman"/>
          <w:b w:val="0"/>
          <w:i w:val="0"/>
          <w:color w:val="000000"/>
          <w:sz w:val="28"/>
        </w:rPr>
        <w:t>
      3. 本法典第476条第4项、第7项、第9项、第11项、第13项、第15项及第17项所涉事项，应由法院根据被判刑人申请或执行刑罚的机构、机关提请予以审议。</w:t>
      </w:r>
    </w:p>
    <w:p w14:paraId="4C79D505">
      <w:pPr>
        <w:spacing w:after="0"/>
        <w:ind w:left="0"/>
        <w:jc w:val="both"/>
      </w:pPr>
      <w:r>
        <w:rPr>
          <w:rFonts w:ascii="Times New Roman"/>
          <w:b w:val="0"/>
          <w:i w:val="0"/>
          <w:color w:val="000000"/>
          <w:sz w:val="28"/>
        </w:rPr>
        <w:t>
      3-1. 本法典第476条第22项规定的事项，由作出判决的法院根据接收法院判决没收财产的授权国家机关及其他利害关系人的请求予以审议。</w:t>
      </w:r>
    </w:p>
    <w:p w14:paraId="16BBEAC4">
      <w:pPr>
        <w:spacing w:after="0"/>
        <w:ind w:left="0"/>
        <w:jc w:val="both"/>
      </w:pPr>
      <w:r>
        <w:rPr>
          <w:rFonts w:ascii="Times New Roman"/>
          <w:b w:val="0"/>
          <w:i w:val="0"/>
          <w:color w:val="000000"/>
          <w:sz w:val="28"/>
        </w:rPr>
        <w:t>
      3-2. 本法典第476条第23款规定的事项，由法院应被判刑人、其辩护律师及其他利害关系人提出请求，并经执行刑罚的机构或机关陈述后予以审议。</w:t>
      </w:r>
    </w:p>
    <w:p w14:paraId="340ACE00">
      <w:pPr>
        <w:spacing w:after="0"/>
        <w:ind w:left="0"/>
        <w:jc w:val="both"/>
      </w:pPr>
      <w:r>
        <w:rPr>
          <w:rFonts w:ascii="Times New Roman"/>
          <w:b w:val="0"/>
          <w:i w:val="0"/>
          <w:color w:val="000000"/>
          <w:sz w:val="28"/>
        </w:rPr>
        <w:t>
      4. 法院应在收到申请之日起一个月内，在公开庭审中单独审理与判决执行相关的问题，并要求罪犯到场参与。 本法第476条第1、3、6、7、8、10、14、17及23款规定的事项，可在罪犯缺席情况下审理。</w:t>
      </w:r>
    </w:p>
    <w:p w14:paraId="2C2E7353">
      <w:pPr>
        <w:spacing w:after="0"/>
        <w:ind w:left="0"/>
        <w:jc w:val="both"/>
      </w:pPr>
      <w:r>
        <w:rPr>
          <w:rFonts w:ascii="Times New Roman"/>
          <w:b w:val="0"/>
          <w:i w:val="0"/>
          <w:color w:val="000000"/>
          <w:sz w:val="28"/>
        </w:rPr>
        <w:t>
      5. 本法典第476条第5项所涉事项，可由法院应哈萨克斯坦共和国总检察长或其副手在程序合作协议框架内提出请求时予以审议。</w:t>
      </w:r>
    </w:p>
    <w:p w14:paraId="546A9FA2">
      <w:pPr>
        <w:spacing w:after="0"/>
        <w:ind w:left="0"/>
        <w:jc w:val="both"/>
      </w:pPr>
      <w:r>
        <w:rPr>
          <w:rFonts w:ascii="Times New Roman"/>
          <w:b w:val="0"/>
          <w:i w:val="0"/>
          <w:color w:val="000000"/>
          <w:sz w:val="28"/>
        </w:rPr>
        <w:t>
      6. 法院审理与被判刑人刑罚执行相关事项时，在本法典第67条第一款规定的情形下，辩护律师的参与为强制性要求。</w:t>
      </w:r>
    </w:p>
    <w:p w14:paraId="66BA6507">
      <w:pPr>
        <w:spacing w:after="0"/>
        <w:ind w:left="0"/>
        <w:jc w:val="both"/>
      </w:pPr>
      <w:r>
        <w:rPr>
          <w:rFonts w:ascii="Times New Roman"/>
          <w:b w:val="0"/>
          <w:i w:val="0"/>
          <w:color w:val="000000"/>
          <w:sz w:val="28"/>
        </w:rPr>
        <w:t>
      若律师依据法院裁决为被判刑人提供法律援助，其工作报酬支付应遵循本法第68条规定。</w:t>
      </w:r>
    </w:p>
    <w:p w14:paraId="05EFBFBA">
      <w:pPr>
        <w:spacing w:after="0"/>
        <w:ind w:left="0"/>
        <w:jc w:val="both"/>
      </w:pPr>
      <w:r>
        <w:rPr>
          <w:rFonts w:ascii="Times New Roman"/>
          <w:b w:val="0"/>
          <w:i w:val="0"/>
          <w:color w:val="000000"/>
          <w:sz w:val="28"/>
        </w:rPr>
        <w:t>
      7. 因犯罪人患病或被安置于医疗机构而审议免除刑罚或延期执行刑罚时，作出结论的医疗委员会代表必须到场；若涉及法医或法医精神病学鉴定，作出结论的专家应参与庭审。</w:t>
      </w:r>
    </w:p>
    <w:p w14:paraId="2D08B853">
      <w:pPr>
        <w:spacing w:after="0"/>
        <w:ind w:left="0"/>
        <w:jc w:val="both"/>
      </w:pPr>
      <w:r>
        <w:rPr>
          <w:rFonts w:ascii="Times New Roman"/>
          <w:b w:val="0"/>
          <w:i w:val="0"/>
          <w:color w:val="000000"/>
          <w:sz w:val="28"/>
        </w:rPr>
        <w:t>
      8. 法院宣布对缓刑人员实施搜查时，应在裁决书中注明缓刑监督期限中止起始时间及恢复时间。</w:t>
      </w:r>
    </w:p>
    <w:p w14:paraId="526FE690">
      <w:pPr>
        <w:spacing w:after="0"/>
        <w:ind w:left="0"/>
        <w:jc w:val="both"/>
      </w:pPr>
      <w:r>
        <w:rPr>
          <w:rFonts w:ascii="Times New Roman"/>
          <w:b w:val="0"/>
          <w:i w:val="0"/>
          <w:color w:val="000000"/>
          <w:sz w:val="28"/>
        </w:rPr>
        <w:t>
      9. 法院审理常规提前解除刑罚执行事宜时，被害人有权亲自出庭或委托代理人出席。</w:t>
      </w:r>
    </w:p>
    <w:p w14:paraId="700A1AFE">
      <w:pPr>
        <w:spacing w:after="0"/>
        <w:ind w:left="0"/>
        <w:jc w:val="both"/>
      </w:pPr>
      <w:r>
        <w:rPr>
          <w:rFonts w:ascii="Times New Roman"/>
          <w:b w:val="0"/>
          <w:i w:val="0"/>
          <w:color w:val="000000"/>
          <w:sz w:val="28"/>
        </w:rPr>
        <w:t>
      10. 若涉及民事请求部分判决的执行问题，应传唤民事请求权人或其代理人出庭。该人员缺席不影响案件审理。</w:t>
      </w:r>
    </w:p>
    <w:p w14:paraId="0B7DFEE6">
      <w:pPr>
        <w:spacing w:after="0"/>
        <w:ind w:left="0"/>
        <w:jc w:val="both"/>
      </w:pPr>
      <w:r>
        <w:rPr>
          <w:rFonts w:ascii="Times New Roman"/>
          <w:b w:val="0"/>
          <w:i w:val="0"/>
          <w:color w:val="000000"/>
          <w:sz w:val="28"/>
        </w:rPr>
        <w:t>
      11. 检察官应当出席法庭审理。</w:t>
      </w:r>
    </w:p>
    <w:p w14:paraId="523A192C">
      <w:pPr>
        <w:spacing w:after="0"/>
        <w:ind w:left="0"/>
        <w:jc w:val="both"/>
      </w:pPr>
      <w:r>
        <w:rPr>
          <w:rFonts w:ascii="Times New Roman"/>
          <w:b w:val="0"/>
          <w:i w:val="0"/>
          <w:color w:val="000000"/>
          <w:sz w:val="28"/>
        </w:rPr>
        <w:t>
      12. 法院审理执行判决相关事项时，须由被判刑人、检察官或执行判决的机构代表提交相应申请。随后审阅提交材料，听取出庭人员陈述及检察官意见，法官于评议室作出裁决。</w:t>
      </w:r>
    </w:p>
    <w:p w14:paraId="7246DC73">
      <w:pPr>
        <w:spacing w:after="0"/>
        <w:ind w:left="0"/>
        <w:jc w:val="both"/>
      </w:pPr>
      <w:r>
        <w:rPr>
          <w:rFonts w:ascii="Times New Roman"/>
          <w:b w:val="0"/>
          <w:i w:val="0"/>
          <w:color w:val="000000"/>
          <w:sz w:val="28"/>
        </w:rPr>
        <w:t>
      13. 法庭审理期间应制作庭审记录。</w:t>
      </w:r>
    </w:p>
    <w:p w14:paraId="22E863B6">
      <w:pPr>
        <w:spacing w:after="0"/>
        <w:ind w:left="0"/>
        <w:jc w:val="left"/>
      </w:pPr>
      <w:r>
        <w:rPr>
          <w:rFonts w:ascii="Times New Roman"/>
          <w:b w:val="0"/>
          <w:i w:val="0"/>
          <w:color w:val="FF0000"/>
          <w:sz w:val="28"/>
        </w:rPr>
        <w:t>      脚注：第478条经哈萨克斯坦共和国2017年4月18日第58-VI号法律修订（自首次正式公布之日起十个日历日后生效）； 2018年7月12日第180-VI号修正案（自首次正式公布之日起十个日历日后生效）；2019年1月21日第217-VI号修正案（自首次正式公布之日起十个日历日后生效）； 2019年12月27日第292-VІ号（生效程序详见第2条）；2021年12月27日第88-VII号（自首次正式公布之日起十个日历日后生效）；2023年3月17日第212-VII号 （自首次正式公布之日起六十个日历日后生效）。</w:t>
      </w:r>
      <w:r>
        <w:br w:type="textWrapping"/>
      </w:r>
      <w:r>
        <w:rPr>
          <w:rFonts w:ascii="Times New Roman"/>
          <w:b w:val="0"/>
          <w:i w:val="0"/>
          <w:color w:val="000000"/>
          <w:sz w:val="28"/>
        </w:rPr>
        <w:t xml:space="preserve"> </w:t>
      </w:r>
    </w:p>
    <w:p w14:paraId="03D58E19">
      <w:pPr>
        <w:spacing w:after="0"/>
        <w:ind w:left="0"/>
        <w:jc w:val="left"/>
      </w:pPr>
      <w:r>
        <w:rPr>
          <w:rFonts w:ascii="Times New Roman"/>
          <w:b/>
          <w:i w:val="0"/>
          <w:color w:val="000000"/>
        </w:rPr>
        <w:t xml:space="preserve"> 第四百七十九条 刑事记录消除申请的审议</w:t>
      </w:r>
    </w:p>
    <w:p w14:paraId="71030AD7">
      <w:pPr>
        <w:spacing w:after="0"/>
        <w:ind w:left="0"/>
        <w:jc w:val="both"/>
      </w:pPr>
      <w:r>
        <w:rPr>
          <w:rFonts w:ascii="Times New Roman"/>
          <w:b w:val="0"/>
          <w:i w:val="0"/>
          <w:color w:val="000000"/>
          <w:sz w:val="28"/>
        </w:rPr>
        <w:t>
      1. 根据哈萨克斯坦共和国《刑法典》第79条关于清除犯罪记录的问题，由服刑人员居住地法院根据其申请予以裁决。</w:t>
      </w:r>
    </w:p>
    <w:p w14:paraId="2A2128BD">
      <w:pPr>
        <w:spacing w:after="0"/>
        <w:ind w:left="0"/>
        <w:jc w:val="both"/>
      </w:pPr>
      <w:r>
        <w:rPr>
          <w:rFonts w:ascii="Times New Roman"/>
          <w:b w:val="0"/>
          <w:i w:val="0"/>
          <w:color w:val="000000"/>
          <w:sz w:val="28"/>
        </w:rPr>
        <w:t>
      2. 申请消除犯罪记录的当事人必须出席法庭审理。</w:t>
      </w:r>
    </w:p>
    <w:p w14:paraId="3B635E30">
      <w:pPr>
        <w:spacing w:after="0"/>
        <w:ind w:left="0"/>
        <w:jc w:val="both"/>
      </w:pPr>
      <w:r>
        <w:rPr>
          <w:rFonts w:ascii="Times New Roman"/>
          <w:b w:val="0"/>
          <w:i w:val="0"/>
          <w:color w:val="000000"/>
          <w:sz w:val="28"/>
        </w:rPr>
        <w:t>
      3. 审理程序始于听取申请人陈述，继而审查提交材料并传唤相关人员出庭作证。</w:t>
      </w:r>
    </w:p>
    <w:p w14:paraId="332BFCF3">
      <w:pPr>
        <w:spacing w:after="0"/>
        <w:ind w:left="0"/>
        <w:jc w:val="both"/>
      </w:pPr>
      <w:r>
        <w:rPr>
          <w:rFonts w:ascii="Times New Roman"/>
          <w:b w:val="0"/>
          <w:i w:val="0"/>
          <w:color w:val="000000"/>
          <w:sz w:val="28"/>
        </w:rPr>
        <w:t>
      4. 若申请被驳回，须待驳回决定作出之日起满一年后，方可向法院重新提出申请。</w:t>
      </w:r>
    </w:p>
    <w:p w14:paraId="2A2BC43E">
      <w:pPr>
        <w:spacing w:after="0"/>
        <w:ind w:left="0"/>
        <w:jc w:val="left"/>
      </w:pPr>
      <w:r>
        <w:rPr>
          <w:rFonts w:ascii="Times New Roman"/>
          <w:b/>
          <w:i w:val="0"/>
          <w:color w:val="000000"/>
        </w:rPr>
        <w:t xml:space="preserve"> 第四百八十条 关于提前解除刑罚执行或以较轻刑罚替代未执行刑罚部分的审议</w:t>
      </w:r>
    </w:p>
    <w:p w14:paraId="16E6F859">
      <w:pPr>
        <w:spacing w:after="0"/>
        <w:ind w:left="0"/>
        <w:jc w:val="both"/>
      </w:pPr>
      <w:r>
        <w:rPr>
          <w:rFonts w:ascii="Times New Roman"/>
          <w:b w:val="0"/>
          <w:i w:val="0"/>
          <w:color w:val="000000"/>
          <w:sz w:val="28"/>
        </w:rPr>
        <w:t>
      1. 提前解除刑罚或以较轻刑罚替代未执行刑罚部分的问题，应基于被判刑人的请求予以审议，同时亦适用于本法典第478条第五款规定的情形。</w:t>
      </w:r>
    </w:p>
    <w:p w14:paraId="71195E3D">
      <w:pPr>
        <w:spacing w:after="0"/>
        <w:ind w:left="0"/>
        <w:jc w:val="both"/>
      </w:pPr>
      <w:r>
        <w:rPr>
          <w:rFonts w:ascii="Times New Roman"/>
          <w:b w:val="0"/>
          <w:i w:val="0"/>
          <w:color w:val="000000"/>
          <w:sz w:val="28"/>
        </w:rPr>
        <w:t>
      2. 执行刑罚的机构或机关有义务向法院提交与作出合法裁决相关的材料，包括：确认被判刑人依据法院判决已服刑期的证明材料；犯罪所致损害赔偿情况；详细描述被判刑人行为特征的数据。 服刑期间的信息，包括其因使用精神活性物质而患有的精神、行为障碍（疾病）的治疗情况及其结果、是否存在其他需要强制治疗的疾病、与家属及其他人的关系等。 哈萨克斯坦共和国总检察长或其副手的请愿书须附有在程序性合作协议框架内作出的终审判决。执行刑罚的机构或机关应向法院提供关于该罪犯当前矫正程度的意见，以及其是否需要服满全部刑期。 此外，执行刑罚的机构或机关以及被判刑人本人必须向法院提交以下资料：被判刑人释放后的预期居住地及其就业前景（亲属的书面同意、住房保障、工作单位及地方当局提供的就业机会）。</w:t>
      </w:r>
    </w:p>
    <w:p w14:paraId="6B7AFCD4">
      <w:pPr>
        <w:spacing w:after="0"/>
        <w:ind w:left="0"/>
        <w:jc w:val="both"/>
      </w:pPr>
      <w:r>
        <w:rPr>
          <w:rFonts w:ascii="Times New Roman"/>
          <w:b w:val="0"/>
          <w:i w:val="0"/>
          <w:color w:val="000000"/>
          <w:sz w:val="28"/>
        </w:rPr>
        <w:t>
      3. 罪犯在审判前有权查阅提交法院的材料，提出说明和证据，并提交申请。</w:t>
      </w:r>
    </w:p>
    <w:p w14:paraId="74B8EF53">
      <w:pPr>
        <w:spacing w:after="0"/>
        <w:ind w:left="0"/>
        <w:jc w:val="both"/>
      </w:pPr>
      <w:r>
        <w:rPr>
          <w:rFonts w:ascii="Times New Roman"/>
          <w:b w:val="0"/>
          <w:i w:val="0"/>
          <w:color w:val="000000"/>
          <w:sz w:val="28"/>
        </w:rPr>
        <w:t>
      4. 当检方提出以较轻刑罚替代未执行刑期时，执行机构除本条第二款规定的信息外，还须向法院提交替代刑罚的具体方案。该方案应基于矫正程度及个人特质，确定可供判刑人替代执行的刑罚种类与量刑标准。</w:t>
      </w:r>
    </w:p>
    <w:p w14:paraId="19D5F830">
      <w:pPr>
        <w:spacing w:after="0"/>
        <w:ind w:left="0"/>
        <w:jc w:val="both"/>
      </w:pPr>
      <w:r>
        <w:rPr>
          <w:rFonts w:ascii="Times New Roman"/>
          <w:b w:val="0"/>
          <w:i w:val="0"/>
          <w:color w:val="000000"/>
          <w:sz w:val="28"/>
        </w:rPr>
        <w:t>
      5. 审理提前解除刑罚或以较轻刑罚替代未执行刑罚部分时，被判刑人、辩护律师、刑罚执行机构代表及检察官必须出庭。被害人、民事诉讼当事人及其代理人缺席不影响申请审理。</w:t>
      </w:r>
    </w:p>
    <w:p w14:paraId="3293B8C4">
      <w:pPr>
        <w:spacing w:after="0"/>
        <w:ind w:left="0"/>
        <w:jc w:val="both"/>
      </w:pPr>
      <w:r>
        <w:rPr>
          <w:rFonts w:ascii="Times New Roman"/>
          <w:b w:val="0"/>
          <w:i w:val="0"/>
          <w:color w:val="000000"/>
          <w:sz w:val="28"/>
        </w:rPr>
        <w:t>
      6. 庭审准备阶段结束后，由被判刑人或执行机构依次陈述申请理由。随后法院审查所收材料并听取出庭人员陈述。被判刑人有权全程参与材料审查程序，出庭陈述对所审议事项的意见。</w:t>
      </w:r>
    </w:p>
    <w:p w14:paraId="162FA184">
      <w:pPr>
        <w:spacing w:after="0"/>
        <w:ind w:left="0"/>
        <w:jc w:val="both"/>
      </w:pPr>
      <w:r>
        <w:rPr>
          <w:rFonts w:ascii="Times New Roman"/>
          <w:b w:val="0"/>
          <w:i w:val="0"/>
          <w:color w:val="000000"/>
          <w:sz w:val="28"/>
        </w:rPr>
        <w:t>
      检察官应向法院提交关于批准或驳回申请的理由说明。</w:t>
      </w:r>
    </w:p>
    <w:p w14:paraId="6118F73A">
      <w:pPr>
        <w:spacing w:after="0"/>
        <w:ind w:left="0"/>
        <w:jc w:val="both"/>
      </w:pPr>
      <w:r>
        <w:rPr>
          <w:rFonts w:ascii="Times New Roman"/>
          <w:b w:val="0"/>
          <w:i w:val="0"/>
          <w:color w:val="000000"/>
          <w:sz w:val="28"/>
        </w:rPr>
        <w:t>
      7. 法院经审查后作出裁决：</w:t>
      </w:r>
    </w:p>
    <w:p w14:paraId="018C1009">
      <w:pPr>
        <w:spacing w:after="0"/>
        <w:ind w:left="0"/>
        <w:jc w:val="both"/>
      </w:pPr>
      <w:r>
        <w:rPr>
          <w:rFonts w:ascii="Times New Roman"/>
          <w:b w:val="0"/>
          <w:i w:val="0"/>
          <w:color w:val="000000"/>
          <w:sz w:val="28"/>
        </w:rPr>
        <w:t>
      1) 批准关于提前解除被判刑人剩余刑期或将未执行刑期改为其他较轻刑罚的申请；</w:t>
      </w:r>
    </w:p>
    <w:p w14:paraId="40DEB5AA">
      <w:pPr>
        <w:spacing w:after="0"/>
        <w:ind w:left="0"/>
        <w:jc w:val="both"/>
      </w:pPr>
      <w:r>
        <w:rPr>
          <w:rFonts w:ascii="Times New Roman"/>
          <w:b w:val="0"/>
          <w:i w:val="0"/>
          <w:color w:val="000000"/>
          <w:sz w:val="28"/>
        </w:rPr>
        <w:t>
      2) 驳回关于提前解除服刑或将未服刑期改为较轻刑罚的申请；</w:t>
      </w:r>
    </w:p>
    <w:p w14:paraId="0C60F522">
      <w:pPr>
        <w:spacing w:after="0"/>
        <w:ind w:left="0"/>
        <w:jc w:val="both"/>
      </w:pPr>
      <w:r>
        <w:rPr>
          <w:rFonts w:ascii="Times New Roman"/>
          <w:b w:val="0"/>
          <w:i w:val="0"/>
          <w:color w:val="000000"/>
          <w:sz w:val="28"/>
        </w:rPr>
        <w:t>
      3）驳回提前解除刑罚的申请，同时作出将未执行刑期改为其他较轻刑罚的裁决。</w:t>
      </w:r>
    </w:p>
    <w:p w14:paraId="03A7C396">
      <w:pPr>
        <w:spacing w:after="0"/>
        <w:ind w:left="0"/>
        <w:jc w:val="both"/>
      </w:pPr>
      <w:r>
        <w:rPr>
          <w:rFonts w:ascii="Times New Roman"/>
          <w:b w:val="0"/>
          <w:i w:val="0"/>
          <w:color w:val="000000"/>
          <w:sz w:val="28"/>
        </w:rPr>
        <w:t>
      关于将未执行刑期改判为较轻刑罚的决定，法院可在受理此类申请时作出，亦可在驳回提前解除刑罚申请时作出。</w:t>
      </w:r>
    </w:p>
    <w:p w14:paraId="41203769">
      <w:pPr>
        <w:spacing w:after="0"/>
        <w:ind w:left="0"/>
        <w:jc w:val="left"/>
      </w:pPr>
      <w:r>
        <w:rPr>
          <w:rFonts w:ascii="Times New Roman"/>
          <w:b w:val="0"/>
          <w:i w:val="0"/>
          <w:color w:val="FF0000"/>
          <w:sz w:val="28"/>
        </w:rPr>
        <w:t>      注：第480条经哈萨克斯坦共和国2020年7月7日第361-VI号法律修订（自首次正式公布之日起十个日历日后生效）。</w:t>
      </w:r>
      <w:r>
        <w:br w:type="textWrapping"/>
      </w:r>
      <w:r>
        <w:rPr>
          <w:rFonts w:ascii="Times New Roman"/>
          <w:b w:val="0"/>
          <w:i w:val="0"/>
          <w:color w:val="000000"/>
          <w:sz w:val="28"/>
        </w:rPr>
        <w:t xml:space="preserve"> </w:t>
      </w:r>
    </w:p>
    <w:p w14:paraId="54B3021D">
      <w:pPr>
        <w:spacing w:after="0"/>
        <w:ind w:left="0"/>
        <w:jc w:val="both"/>
      </w:pPr>
      <w:r>
        <w:rPr>
          <w:rFonts w:ascii="Times New Roman"/>
          <w:b/>
          <w:i w:val="0"/>
          <w:color w:val="000000"/>
          <w:sz w:val="28"/>
        </w:rPr>
        <w:t>第四百八十一条 因病申请免除刑罚或延期服刑的审议</w:t>
      </w:r>
    </w:p>
    <w:p w14:paraId="5B0951E4">
      <w:pPr>
        <w:spacing w:after="0"/>
        <w:ind w:left="0"/>
        <w:jc w:val="both"/>
      </w:pPr>
      <w:r>
        <w:rPr>
          <w:rFonts w:ascii="Times New Roman"/>
          <w:b w:val="0"/>
          <w:i w:val="0"/>
          <w:color w:val="FF0000"/>
          <w:sz w:val="28"/>
        </w:rPr>
        <w:t>
      脚注。第481条标题经哈萨克斯坦共和国2023年3月17日第212-VII号法律修订（自首次正式公布之日起六十个日历日后施行）。</w:t>
      </w:r>
    </w:p>
    <w:p w14:paraId="7C183C5B">
      <w:pPr>
        <w:spacing w:after="0"/>
        <w:ind w:left="0"/>
        <w:jc w:val="both"/>
      </w:pPr>
      <w:r>
        <w:rPr>
          <w:rFonts w:ascii="Times New Roman"/>
          <w:b w:val="0"/>
          <w:i w:val="0"/>
          <w:color w:val="000000"/>
          <w:sz w:val="28"/>
        </w:rPr>
        <w:t>
      1. 因病免除刑罚或延期执行刑罚事宜，应依据被判刑人（其法定代理人或代表）或执行刑罚的机构、机关的请求予以审议。</w:t>
      </w:r>
    </w:p>
    <w:p w14:paraId="19A66956">
      <w:pPr>
        <w:spacing w:after="0"/>
        <w:ind w:left="0"/>
        <w:jc w:val="both"/>
      </w:pPr>
      <w:r>
        <w:rPr>
          <w:rFonts w:ascii="Times New Roman"/>
          <w:b w:val="0"/>
          <w:i w:val="0"/>
          <w:color w:val="000000"/>
          <w:sz w:val="28"/>
        </w:rPr>
        <w:t>
      2. 执行刑罚的机构或机关有义务向法院提交作出合法裁决所需材料，包括：   - 证明被判刑人依据法院判决已服刑期的材料；   - 详细记录被判刑人服刑期间行为表现的数据，含精神及行为障碍（疾病）治疗情况（涉及精神活性物质使用）及其疗效；   - 医疗委员会关于被判刑人存在精神障碍或其他严重疾病导致无法服刑、需接受相应治疗且无法在监狱系统内实施治疗的结论； 医疗委员会关于罪犯存在妨碍服刑的精神障碍或其他严重疾病的结论，关于需要适当治疗且无法在监狱系统机构实施治疗的结论。</w:t>
      </w:r>
    </w:p>
    <w:p w14:paraId="7B3454BE">
      <w:pPr>
        <w:spacing w:after="0"/>
        <w:ind w:left="0"/>
        <w:jc w:val="both"/>
      </w:pPr>
      <w:r>
        <w:rPr>
          <w:rFonts w:ascii="Times New Roman"/>
          <w:b w:val="0"/>
          <w:i w:val="0"/>
          <w:color w:val="000000"/>
          <w:sz w:val="28"/>
        </w:rPr>
        <w:t>
      3. 执行刑罚的机构或机关应向法院提交以下信息：罪犯因疾病获准刑罚解除或暂缓执行后的拟定居住地；若法律规定该疾病需实施强制治疗，则须提供罪犯将被转介或安置的机构名称。</w:t>
      </w:r>
    </w:p>
    <w:p w14:paraId="490FA60B">
      <w:pPr>
        <w:spacing w:after="0"/>
        <w:ind w:left="0"/>
        <w:jc w:val="both"/>
      </w:pPr>
      <w:r>
        <w:rPr>
          <w:rFonts w:ascii="Times New Roman"/>
          <w:b w:val="0"/>
          <w:i w:val="0"/>
          <w:color w:val="000000"/>
          <w:sz w:val="28"/>
        </w:rPr>
        <w:t>
      4. 审理因病免除刑罚或暂缓执行刑罚案件时，辩护律师、法定代理人、检察官、执行机构代表、出具结论的医疗委员会代表必须出庭。必要时，依法院命令进行鉴定并出具结论的专家应参与庭审。</w:t>
      </w:r>
    </w:p>
    <w:p w14:paraId="0A324989">
      <w:pPr>
        <w:spacing w:after="0"/>
        <w:ind w:left="0"/>
        <w:jc w:val="both"/>
      </w:pPr>
      <w:r>
        <w:rPr>
          <w:rFonts w:ascii="Times New Roman"/>
          <w:b w:val="0"/>
          <w:i w:val="0"/>
          <w:color w:val="000000"/>
          <w:sz w:val="28"/>
        </w:rPr>
        <w:t>
      法院应核查医疗报告是否符合主管机关制定的可免除刑罚的疾病清单。</w:t>
      </w:r>
    </w:p>
    <w:p w14:paraId="0FCF854F">
      <w:pPr>
        <w:spacing w:after="0"/>
        <w:ind w:left="0"/>
        <w:jc w:val="both"/>
      </w:pPr>
      <w:r>
        <w:rPr>
          <w:rFonts w:ascii="Times New Roman"/>
          <w:b w:val="0"/>
          <w:i w:val="0"/>
          <w:color w:val="000000"/>
          <w:sz w:val="28"/>
        </w:rPr>
        <w:t>
      若罪犯的疾病性质不构成障碍，其应出席庭审。</w:t>
      </w:r>
    </w:p>
    <w:p w14:paraId="00C88EC3">
      <w:pPr>
        <w:spacing w:after="0"/>
        <w:ind w:left="0"/>
        <w:jc w:val="both"/>
      </w:pPr>
      <w:r>
        <w:rPr>
          <w:rFonts w:ascii="Times New Roman"/>
          <w:b w:val="0"/>
          <w:i w:val="0"/>
          <w:color w:val="000000"/>
          <w:sz w:val="28"/>
        </w:rPr>
        <w:t>
      5. 庭审准备阶段结束后，由被判刑人（如其参与）或执行刑罚的机构、机关陈述申请理由。随后法院审查所收材料并听取出庭人员的陈述。若需明确诊断及疾病严重程度，或解决其他需专业知识的问题，法院可指派法医或精神病学鉴定，包括复检。</w:t>
      </w:r>
    </w:p>
    <w:p w14:paraId="0FCC30DE">
      <w:pPr>
        <w:spacing w:after="0"/>
        <w:ind w:left="0"/>
        <w:jc w:val="both"/>
      </w:pPr>
      <w:r>
        <w:rPr>
          <w:rFonts w:ascii="Times New Roman"/>
          <w:b w:val="0"/>
          <w:i w:val="0"/>
          <w:color w:val="000000"/>
          <w:sz w:val="28"/>
        </w:rPr>
        <w:t>
      6. 经审理申请后，法院应作出以下裁决：</w:t>
      </w:r>
    </w:p>
    <w:p w14:paraId="6A40B105">
      <w:pPr>
        <w:spacing w:after="0"/>
        <w:ind w:left="0"/>
        <w:jc w:val="both"/>
      </w:pPr>
      <w:r>
        <w:rPr>
          <w:rFonts w:ascii="Times New Roman"/>
          <w:b w:val="0"/>
          <w:i w:val="0"/>
          <w:color w:val="000000"/>
          <w:sz w:val="28"/>
        </w:rPr>
        <w:t>
      1) 批准申请，因疾病免除被判刑人继续服刑（可采取或不采取强制医疗措施）；</w:t>
      </w:r>
    </w:p>
    <w:p w14:paraId="64B3C984">
      <w:pPr>
        <w:spacing w:after="0"/>
        <w:ind w:left="0"/>
        <w:jc w:val="both"/>
      </w:pPr>
      <w:r>
        <w:rPr>
          <w:rFonts w:ascii="Times New Roman"/>
          <w:b w:val="0"/>
          <w:i w:val="0"/>
          <w:color w:val="000000"/>
          <w:sz w:val="28"/>
        </w:rPr>
        <w:t>
      2) 驳回申请，若精神障碍或其他严重疾病不影响刑罚执行。</w:t>
      </w:r>
    </w:p>
    <w:p w14:paraId="285A78AF">
      <w:pPr>
        <w:spacing w:after="0"/>
        <w:ind w:left="0"/>
        <w:jc w:val="both"/>
      </w:pPr>
      <w:r>
        <w:rPr>
          <w:rFonts w:ascii="Times New Roman"/>
          <w:b w:val="0"/>
          <w:i w:val="0"/>
          <w:color w:val="000000"/>
          <w:sz w:val="28"/>
        </w:rPr>
        <w:t>
      7. 法院在裁定因精神障碍解除刑罚后适用强制医疗措施时，应解决下列问题：</w:t>
      </w:r>
    </w:p>
    <w:p w14:paraId="4943437E">
      <w:pPr>
        <w:spacing w:after="0"/>
        <w:ind w:left="0"/>
        <w:jc w:val="both"/>
      </w:pPr>
      <w:r>
        <w:rPr>
          <w:rFonts w:ascii="Times New Roman"/>
          <w:b w:val="0"/>
          <w:i w:val="0"/>
          <w:color w:val="000000"/>
          <w:sz w:val="28"/>
        </w:rPr>
        <w:t>
      1) 罪犯的痛苦精神障碍是否对其自身或他人构成危险，或是否存在造成其他危害的可能性；</w:t>
      </w:r>
    </w:p>
    <w:p w14:paraId="3E046EDB">
      <w:pPr>
        <w:spacing w:after="0"/>
        <w:ind w:left="0"/>
        <w:jc w:val="both"/>
      </w:pPr>
      <w:r>
        <w:rPr>
          <w:rFonts w:ascii="Times New Roman"/>
          <w:b w:val="0"/>
          <w:i w:val="0"/>
          <w:color w:val="000000"/>
          <w:sz w:val="28"/>
        </w:rPr>
        <w:t>
      2）是否适用强制医疗措施及具体措施类型。</w:t>
      </w:r>
    </w:p>
    <w:p w14:paraId="59A06835">
      <w:pPr>
        <w:spacing w:after="0"/>
        <w:ind w:left="0"/>
        <w:jc w:val="both"/>
      </w:pPr>
      <w:r>
        <w:rPr>
          <w:rFonts w:ascii="Times New Roman"/>
          <w:b w:val="0"/>
          <w:i w:val="0"/>
          <w:color w:val="000000"/>
          <w:sz w:val="28"/>
        </w:rPr>
        <w:t>
      若认定罪犯的精神障碍不构成自伤、伤人或实施其他危害的危险，法院不予强制医疗。</w:t>
      </w:r>
    </w:p>
    <w:p w14:paraId="11FFA886">
      <w:pPr>
        <w:spacing w:after="0"/>
        <w:ind w:left="0"/>
        <w:jc w:val="both"/>
      </w:pPr>
      <w:r>
        <w:rPr>
          <w:rFonts w:ascii="Times New Roman"/>
          <w:b w:val="0"/>
          <w:i w:val="0"/>
          <w:color w:val="000000"/>
          <w:sz w:val="28"/>
        </w:rPr>
        <w:t>
      法院判决应明确：若定罪判决的追诉时效未届满，待罪犯康复后其刑期将予以恢复。罪犯接受强制治疗期间计入刑期。</w:t>
      </w:r>
    </w:p>
    <w:p w14:paraId="405485EB">
      <w:pPr>
        <w:spacing w:after="0"/>
        <w:ind w:left="0"/>
        <w:jc w:val="left"/>
      </w:pPr>
      <w:r>
        <w:rPr>
          <w:rFonts w:ascii="Times New Roman"/>
          <w:b w:val="0"/>
          <w:i w:val="0"/>
          <w:color w:val="FF0000"/>
          <w:sz w:val="28"/>
        </w:rPr>
        <w:t>      注：第481条经哈萨克斯坦共和国2020年7月7日第361-VI号法律修订（自首次正式公布之日起十个日历日后施行）；经2023年3月17日第212-VII号法律修订（自首次正式公布之日起六十个日历日后施行）。</w:t>
      </w:r>
      <w:r>
        <w:br w:type="textWrapping"/>
      </w:r>
      <w:r>
        <w:rPr>
          <w:rFonts w:ascii="Times New Roman"/>
          <w:b w:val="0"/>
          <w:i w:val="0"/>
          <w:color w:val="000000"/>
          <w:sz w:val="28"/>
        </w:rPr>
        <w:t xml:space="preserve"> </w:t>
      </w:r>
    </w:p>
    <w:p w14:paraId="65689C21">
      <w:pPr>
        <w:spacing w:after="0"/>
        <w:ind w:left="0"/>
        <w:jc w:val="left"/>
      </w:pPr>
      <w:r>
        <w:rPr>
          <w:rFonts w:ascii="Times New Roman"/>
          <w:b/>
          <w:i w:val="0"/>
          <w:color w:val="000000"/>
        </w:rPr>
        <w:t xml:space="preserve"> 第四百八十二条 审议被判刑人申诉</w:t>
      </w:r>
    </w:p>
    <w:p w14:paraId="34F54A22">
      <w:pPr>
        <w:spacing w:after="0"/>
        <w:ind w:left="0"/>
        <w:jc w:val="both"/>
      </w:pPr>
      <w:r>
        <w:rPr>
          <w:rFonts w:ascii="Times New Roman"/>
          <w:b w:val="0"/>
          <w:i w:val="0"/>
          <w:color w:val="000000"/>
          <w:sz w:val="28"/>
        </w:rPr>
        <w:t>
      1. 受刑人有权就执行机关或机构影响其权利和合法利益的行为（不作为）及决定，以及检察官关于刑罚执行事项的决定或拒绝受理其类似申诉的决定，向法院提出申诉。受刑人申诉的审理由受刑人服刑地所在地的地区法院负责。</w:t>
      </w:r>
    </w:p>
    <w:p w14:paraId="63FE936C">
      <w:pPr>
        <w:spacing w:after="0"/>
        <w:ind w:left="0"/>
        <w:jc w:val="both"/>
      </w:pPr>
      <w:r>
        <w:rPr>
          <w:rFonts w:ascii="Times New Roman"/>
          <w:b w:val="0"/>
          <w:i w:val="0"/>
          <w:color w:val="000000"/>
          <w:sz w:val="28"/>
        </w:rPr>
        <w:t>
      2. 被判刑人员及被申诉对象必须出席法庭审理。</w:t>
      </w:r>
    </w:p>
    <w:p w14:paraId="59EA65D3">
      <w:pPr>
        <w:spacing w:after="0"/>
        <w:ind w:left="0"/>
        <w:jc w:val="both"/>
      </w:pPr>
      <w:r>
        <w:rPr>
          <w:rFonts w:ascii="Times New Roman"/>
          <w:b w:val="0"/>
          <w:i w:val="0"/>
          <w:color w:val="000000"/>
          <w:sz w:val="28"/>
        </w:rPr>
        <w:t>
      3. 受刑人申诉的审理程序依照本法典第106条规定进行。</w:t>
      </w:r>
    </w:p>
    <w:p w14:paraId="5926C8D0">
      <w:pPr>
        <w:spacing w:after="0"/>
        <w:ind w:left="0"/>
        <w:jc w:val="both"/>
      </w:pPr>
      <w:r>
        <w:rPr>
          <w:rFonts w:ascii="Times New Roman"/>
          <w:b w:val="0"/>
          <w:i w:val="0"/>
          <w:color w:val="000000"/>
          <w:sz w:val="28"/>
        </w:rPr>
        <w:t>
      4. 法官经复核后应在审议室作出裁决：</w:t>
      </w:r>
    </w:p>
    <w:p w14:paraId="0707102F">
      <w:pPr>
        <w:spacing w:after="0"/>
        <w:ind w:left="0"/>
        <w:jc w:val="both"/>
      </w:pPr>
      <w:r>
        <w:rPr>
          <w:rFonts w:ascii="Times New Roman"/>
          <w:b w:val="0"/>
          <w:i w:val="0"/>
          <w:color w:val="000000"/>
          <w:sz w:val="28"/>
        </w:rPr>
        <w:t>
      1) 准予申诉，撤销对行为（不作为）及决定的上诉，并予以撤销；</w:t>
      </w:r>
    </w:p>
    <w:p w14:paraId="4B2C2E1A">
      <w:pPr>
        <w:spacing w:after="0"/>
        <w:ind w:left="0"/>
        <w:jc w:val="both"/>
      </w:pPr>
      <w:r>
        <w:rPr>
          <w:rFonts w:ascii="Times New Roman"/>
          <w:b w:val="0"/>
          <w:i w:val="0"/>
          <w:color w:val="000000"/>
          <w:sz w:val="28"/>
        </w:rPr>
        <w:t>
      2) 在投诉未获满意解决时；</w:t>
      </w:r>
    </w:p>
    <w:p w14:paraId="51207391">
      <w:pPr>
        <w:spacing w:after="0"/>
        <w:ind w:left="0"/>
        <w:jc w:val="both"/>
      </w:pPr>
      <w:r>
        <w:rPr>
          <w:rFonts w:ascii="Times New Roman"/>
          <w:b w:val="0"/>
          <w:i w:val="0"/>
          <w:color w:val="000000"/>
          <w:sz w:val="28"/>
        </w:rPr>
        <w:t>
      3) 将投诉转交相应检察官，以调查酷刑及其他非法行为、残忍对待的指控。</w:t>
      </w:r>
    </w:p>
    <w:p w14:paraId="20274C0F">
      <w:pPr>
        <w:spacing w:after="0"/>
        <w:ind w:left="0"/>
        <w:jc w:val="both"/>
      </w:pPr>
      <w:r>
        <w:rPr>
          <w:rFonts w:ascii="Times New Roman"/>
          <w:b/>
          <w:i w:val="0"/>
          <w:color w:val="000000"/>
          <w:sz w:val="28"/>
        </w:rPr>
        <w:t>第四百八十三条 检察官上诉后法官裁定的上诉与复核</w:t>
      </w:r>
    </w:p>
    <w:p w14:paraId="4A771B06">
      <w:pPr>
        <w:spacing w:after="0"/>
        <w:ind w:left="0"/>
        <w:jc w:val="both"/>
      </w:pPr>
      <w:r>
        <w:rPr>
          <w:rFonts w:ascii="Times New Roman"/>
          <w:b w:val="0"/>
          <w:i w:val="0"/>
          <w:color w:val="000000"/>
          <w:sz w:val="28"/>
        </w:rPr>
        <w:t>
      1. 解决刑罚执行相关问题时作出的司法裁决，可依本法典第四十八章、第四十九章规定的程序，应上诉检察官请求予以上诉与复审。</w:t>
      </w:r>
    </w:p>
    <w:p w14:paraId="0FC650ED">
      <w:pPr>
        <w:spacing w:after="0"/>
        <w:ind w:left="0"/>
        <w:jc w:val="both"/>
      </w:pPr>
      <w:r>
        <w:rPr>
          <w:rFonts w:ascii="Times New Roman"/>
          <w:b w:val="0"/>
          <w:i w:val="0"/>
          <w:color w:val="000000"/>
          <w:sz w:val="28"/>
        </w:rPr>
        <w:t>
      2. 对于依据本法典第482条作出的司法裁决，检察官的申诉应自裁决宣布之日起十日内提出。</w:t>
      </w:r>
    </w:p>
    <w:p w14:paraId="4062B546">
      <w:pPr>
        <w:spacing w:after="0"/>
        <w:ind w:left="0"/>
        <w:jc w:val="both"/>
      </w:pPr>
      <w:r>
        <w:rPr>
          <w:rFonts w:ascii="Times New Roman"/>
          <w:b w:val="0"/>
          <w:i w:val="0"/>
          <w:color w:val="000000"/>
          <w:sz w:val="28"/>
        </w:rPr>
        <w:t>
      申诉与请愿书应于三日之内受理上诉。</w:t>
      </w:r>
    </w:p>
    <w:p w14:paraId="7AF2CBFF">
      <w:pPr>
        <w:spacing w:after="0"/>
        <w:ind w:left="0"/>
        <w:jc w:val="left"/>
      </w:pPr>
      <w:r>
        <w:rPr>
          <w:rFonts w:ascii="Times New Roman"/>
          <w:b w:val="0"/>
          <w:i w:val="0"/>
          <w:color w:val="FF0000"/>
          <w:sz w:val="28"/>
        </w:rPr>
        <w:t>      注：第483条经哈萨克斯坦共和国2019年12月27日第292-VІ号法律修订（颁布程序详见第2条）。</w:t>
      </w:r>
      <w:r>
        <w:br w:type="textWrapping"/>
      </w:r>
      <w:r>
        <w:rPr>
          <w:rFonts w:ascii="Times New Roman"/>
          <w:b w:val="0"/>
          <w:i w:val="0"/>
          <w:color w:val="000000"/>
          <w:sz w:val="28"/>
        </w:rPr>
        <w:t xml:space="preserve"> </w:t>
      </w:r>
    </w:p>
    <w:p w14:paraId="4E2D3F2C">
      <w:pPr>
        <w:spacing w:after="0"/>
        <w:ind w:left="0"/>
        <w:jc w:val="left"/>
      </w:pPr>
      <w:r>
        <w:rPr>
          <w:rFonts w:ascii="Times New Roman"/>
          <w:b/>
          <w:i w:val="0"/>
          <w:color w:val="000000"/>
        </w:rPr>
        <w:t xml:space="preserve"> 第十节 法院生效判决的复核程序第五十二章 哈萨克斯坦共和国最高法院通过撤销程序复核司法文书</w:t>
      </w:r>
    </w:p>
    <w:p w14:paraId="4BD13409">
      <w:pPr>
        <w:spacing w:after="0"/>
        <w:ind w:left="0"/>
        <w:jc w:val="both"/>
      </w:pPr>
      <w:r>
        <w:rPr>
          <w:rFonts w:ascii="Times New Roman"/>
          <w:b w:val="0"/>
          <w:i w:val="0"/>
          <w:color w:val="FF0000"/>
          <w:sz w:val="28"/>
        </w:rPr>
        <w:t>
      脚注：第52章标题依据哈萨克斯坦共和国2015年10月31日第378-V号法律新修订（自2016年1月1日起施行）。</w:t>
      </w:r>
    </w:p>
    <w:p w14:paraId="5E91BFDD">
      <w:pPr>
        <w:spacing w:after="0"/>
        <w:ind w:left="0"/>
        <w:jc w:val="both"/>
      </w:pPr>
      <w:r>
        <w:rPr>
          <w:rFonts w:ascii="Times New Roman"/>
          <w:b/>
          <w:i w:val="0"/>
          <w:color w:val="000000"/>
          <w:sz w:val="28"/>
        </w:rPr>
        <w:t>第484条 可通过撤销程序复审的司法文书</w:t>
      </w:r>
    </w:p>
    <w:p w14:paraId="6B95F4A6">
      <w:pPr>
        <w:spacing w:after="0"/>
        <w:ind w:left="0"/>
        <w:jc w:val="both"/>
      </w:pPr>
      <w:r>
        <w:rPr>
          <w:rFonts w:ascii="Times New Roman"/>
          <w:b w:val="0"/>
          <w:i w:val="0"/>
          <w:color w:val="000000"/>
          <w:sz w:val="28"/>
        </w:rPr>
        <w:t>
      1. 最高法院在撤销程序中应审理下列案件：对经上诉审级审理后生效的一审法院判决书和裁定书提出的申请；检察官的抗告；以及上诉审级作出的判决书和裁定书。</w:t>
      </w:r>
    </w:p>
    <w:p w14:paraId="2E094940">
      <w:pPr>
        <w:spacing w:after="0"/>
        <w:ind w:left="0"/>
        <w:jc w:val="both"/>
      </w:pPr>
      <w:r>
        <w:rPr>
          <w:rFonts w:ascii="Times New Roman"/>
          <w:b w:val="0"/>
          <w:i w:val="0"/>
          <w:color w:val="000000"/>
          <w:sz w:val="28"/>
        </w:rPr>
        <w:t>
      2. 下列司法文书不得通过撤销程序予以复审：</w:t>
      </w:r>
    </w:p>
    <w:p w14:paraId="64F9D019">
      <w:pPr>
        <w:spacing w:after="0"/>
        <w:ind w:left="0"/>
        <w:jc w:val="both"/>
      </w:pPr>
      <w:r>
        <w:rPr>
          <w:rFonts w:ascii="Times New Roman"/>
          <w:b w:val="0"/>
          <w:i w:val="0"/>
          <w:color w:val="000000"/>
          <w:sz w:val="28"/>
        </w:rPr>
        <w:t>
      1）涉及轻微犯罪及轻罪案件的判决书和裁定书；</w:t>
      </w:r>
    </w:p>
    <w:p w14:paraId="1EC98989">
      <w:pPr>
        <w:spacing w:after="0"/>
        <w:ind w:left="0"/>
        <w:jc w:val="both"/>
      </w:pPr>
      <w:r>
        <w:rPr>
          <w:rFonts w:ascii="Times New Roman"/>
          <w:b w:val="0"/>
          <w:i w:val="0"/>
          <w:color w:val="000000"/>
          <w:sz w:val="28"/>
        </w:rPr>
        <w:t>
      2) 在审理过程中针对本法典第十条第二款规定事项作出的裁决，以及涉及证据调查程序、诉讼参与人申请、法庭秩序维护、国家公诉人与私人公诉人撤回公诉、刑罚执行相关事项的裁决；</w:t>
      </w:r>
    </w:p>
    <w:p w14:paraId="291422C4">
      <w:pPr>
        <w:spacing w:after="0"/>
        <w:ind w:left="0"/>
        <w:jc w:val="both"/>
      </w:pPr>
      <w:r>
        <w:rPr>
          <w:rFonts w:ascii="Times New Roman"/>
          <w:b w:val="0"/>
          <w:i w:val="0"/>
          <w:color w:val="000000"/>
          <w:sz w:val="28"/>
        </w:rPr>
        <w:t>
      3）由调查法官作出的裁定。</w:t>
      </w:r>
    </w:p>
    <w:p w14:paraId="4883686C">
      <w:pPr>
        <w:spacing w:after="0"/>
        <w:ind w:left="0"/>
        <w:jc w:val="both"/>
      </w:pPr>
      <w:r>
        <w:rPr>
          <w:rFonts w:ascii="Times New Roman"/>
          <w:b w:val="0"/>
          <w:i w:val="0"/>
          <w:color w:val="000000"/>
          <w:sz w:val="28"/>
        </w:rPr>
        <w:t>
      3. 地方及其他法院作出的司法裁决，若未遵循上诉程序提起上诉即已生效，以及本条第二部分第1项所列裁决，可通过撤销程序予以复审：</w:t>
      </w:r>
    </w:p>
    <w:p w14:paraId="3AFA5AF1">
      <w:pPr>
        <w:spacing w:after="0"/>
        <w:ind w:left="0"/>
        <w:jc w:val="both"/>
      </w:pPr>
      <w:r>
        <w:rPr>
          <w:rFonts w:ascii="Times New Roman"/>
          <w:b w:val="0"/>
          <w:i w:val="0"/>
          <w:color w:val="000000"/>
          <w:sz w:val="28"/>
        </w:rPr>
        <w:t>
      1) 基于哈萨克斯坦共和国总检察长提出抗告且符合本法典第485条规定情形时；</w:t>
      </w:r>
    </w:p>
    <w:p w14:paraId="5E242168">
      <w:pPr>
        <w:spacing w:after="0"/>
        <w:ind w:left="0"/>
        <w:jc w:val="left"/>
      </w:pPr>
      <w:r>
        <w:rPr>
          <w:rFonts w:ascii="Times New Roman"/>
          <w:b w:val="0"/>
          <w:i w:val="0"/>
          <w:color w:val="FF0000"/>
          <w:sz w:val="28"/>
        </w:rPr>
        <w:t>      2) 根据哈萨克斯坦共和国2021年12月27日第88-VII号法律予以排除（自2022年7月1日起施行）。</w:t>
      </w:r>
      <w:r>
        <w:br w:type="textWrapping"/>
      </w:r>
      <w:r>
        <w:rPr>
          <w:rFonts w:ascii="Times New Roman"/>
          <w:b w:val="0"/>
          <w:i w:val="0"/>
          <w:color w:val="000000"/>
          <w:sz w:val="28"/>
        </w:rPr>
        <w:t xml:space="preserve"> </w:t>
      </w:r>
    </w:p>
    <w:p w14:paraId="74A2AC9B">
      <w:pPr>
        <w:spacing w:after="0"/>
        <w:ind w:left="0"/>
        <w:jc w:val="both"/>
      </w:pPr>
      <w:r>
        <w:rPr>
          <w:rFonts w:ascii="Times New Roman"/>
          <w:b w:val="0"/>
          <w:i w:val="0"/>
          <w:color w:val="000000"/>
          <w:sz w:val="28"/>
        </w:rPr>
        <w:t>
      4. 最高法院的裁决可依据本法典第485条第二款规定的理由，经哈萨克斯坦共和国总检察长抗告后予以复审。</w:t>
      </w:r>
    </w:p>
    <w:p w14:paraId="2F0FB512">
      <w:pPr>
        <w:spacing w:after="0"/>
        <w:ind w:left="0"/>
        <w:jc w:val="left"/>
      </w:pPr>
      <w:r>
        <w:rPr>
          <w:rFonts w:ascii="Times New Roman"/>
          <w:b w:val="0"/>
          <w:i w:val="0"/>
          <w:color w:val="FF0000"/>
          <w:sz w:val="28"/>
        </w:rPr>
        <w:t>      注：第484条系依据哈萨克斯坦共和国2015年10月31日第378-V号法律（自2016年1月1日起施行）及2021年12月27日第88-VII号法律（自2022年7月1日起施行）修订之新表述。</w:t>
      </w:r>
      <w:r>
        <w:br w:type="textWrapping"/>
      </w:r>
      <w:r>
        <w:rPr>
          <w:rFonts w:ascii="Times New Roman"/>
          <w:b w:val="0"/>
          <w:i w:val="0"/>
          <w:color w:val="000000"/>
          <w:sz w:val="28"/>
        </w:rPr>
        <w:t xml:space="preserve"> </w:t>
      </w:r>
    </w:p>
    <w:p w14:paraId="4F7C6DC2">
      <w:pPr>
        <w:spacing w:after="0"/>
        <w:ind w:left="0"/>
        <w:jc w:val="both"/>
      </w:pPr>
      <w:r>
        <w:rPr>
          <w:rFonts w:ascii="Times New Roman"/>
          <w:b/>
          <w:i w:val="0"/>
          <w:color w:val="000000"/>
          <w:sz w:val="28"/>
        </w:rPr>
        <w:t>第四百八十五条 已生效法院判决与裁定的撤销理由</w:t>
      </w:r>
    </w:p>
    <w:p w14:paraId="298089D1">
      <w:pPr>
        <w:spacing w:after="0"/>
        <w:ind w:left="0"/>
        <w:jc w:val="both"/>
      </w:pPr>
      <w:r>
        <w:rPr>
          <w:rFonts w:ascii="Times New Roman"/>
          <w:b w:val="0"/>
          <w:i w:val="0"/>
          <w:color w:val="000000"/>
          <w:sz w:val="28"/>
        </w:rPr>
        <w:t>
      1. 本法典第484条第一款规定的已生效司法文书可依下列事由进行最高法院复审：错误适用刑法及刑事诉讼法，导致：</w:t>
      </w:r>
    </w:p>
    <w:p w14:paraId="5C5206EB">
      <w:pPr>
        <w:spacing w:after="0"/>
        <w:ind w:left="0"/>
        <w:jc w:val="both"/>
      </w:pPr>
      <w:r>
        <w:rPr>
          <w:rFonts w:ascii="Times New Roman"/>
          <w:b w:val="0"/>
          <w:i w:val="0"/>
          <w:color w:val="000000"/>
          <w:sz w:val="28"/>
        </w:rPr>
        <w:t>
      1) 使无罪者受刑；</w:t>
      </w:r>
    </w:p>
    <w:p w14:paraId="6EFA5EA8">
      <w:pPr>
        <w:spacing w:after="0"/>
        <w:ind w:left="0"/>
        <w:jc w:val="both"/>
      </w:pPr>
      <w:r>
        <w:rPr>
          <w:rFonts w:ascii="Times New Roman"/>
          <w:b w:val="0"/>
          <w:i w:val="0"/>
          <w:color w:val="000000"/>
          <w:sz w:val="28"/>
        </w:rPr>
        <w:t>
      2）无正当理由的无罪判决或终止案件；</w:t>
      </w:r>
    </w:p>
    <w:p w14:paraId="7718E07A">
      <w:pPr>
        <w:spacing w:after="0"/>
        <w:ind w:left="0"/>
        <w:jc w:val="both"/>
      </w:pPr>
      <w:r>
        <w:rPr>
          <w:rFonts w:ascii="Times New Roman"/>
          <w:b w:val="0"/>
          <w:i w:val="0"/>
          <w:color w:val="000000"/>
          <w:sz w:val="28"/>
        </w:rPr>
        <w:t>
      3）对被判刑人行为定性错误，对再犯类型及监狱系统惩教机构管理制度认定错误；</w:t>
      </w:r>
    </w:p>
    <w:p w14:paraId="05EC37B4">
      <w:pPr>
        <w:spacing w:after="0"/>
        <w:ind w:left="0"/>
        <w:jc w:val="both"/>
      </w:pPr>
      <w:r>
        <w:rPr>
          <w:rFonts w:ascii="Times New Roman"/>
          <w:b w:val="0"/>
          <w:i w:val="0"/>
          <w:color w:val="000000"/>
          <w:sz w:val="28"/>
        </w:rPr>
        <w:t>
      4）剥夺受害人司法保护权利；</w:t>
      </w:r>
    </w:p>
    <w:p w14:paraId="61CB38B3">
      <w:pPr>
        <w:spacing w:after="0"/>
        <w:ind w:left="0"/>
        <w:jc w:val="both"/>
      </w:pPr>
      <w:r>
        <w:rPr>
          <w:rFonts w:ascii="Times New Roman"/>
          <w:b w:val="0"/>
          <w:i w:val="0"/>
          <w:color w:val="000000"/>
          <w:sz w:val="28"/>
        </w:rPr>
        <w:t>
      5) 量刑不当或法院判处的刑罚与犯罪情节及被判刑人身份不符；</w:t>
      </w:r>
    </w:p>
    <w:p w14:paraId="16511EC5">
      <w:pPr>
        <w:spacing w:after="0"/>
        <w:ind w:left="0"/>
        <w:jc w:val="both"/>
      </w:pPr>
      <w:r>
        <w:rPr>
          <w:rFonts w:ascii="Times New Roman"/>
          <w:b w:val="0"/>
          <w:i w:val="0"/>
          <w:color w:val="000000"/>
          <w:sz w:val="28"/>
        </w:rPr>
        <w:t>
      6）民事请求裁决错误，财产没收问题裁决错误；</w:t>
      </w:r>
    </w:p>
    <w:p w14:paraId="3A28725F">
      <w:pPr>
        <w:spacing w:after="0"/>
        <w:ind w:left="0"/>
        <w:jc w:val="both"/>
      </w:pPr>
      <w:r>
        <w:rPr>
          <w:rFonts w:ascii="Times New Roman"/>
          <w:b w:val="0"/>
          <w:i w:val="0"/>
          <w:color w:val="000000"/>
          <w:sz w:val="28"/>
        </w:rPr>
        <w:t>
      7）在适用强制医疗措施时作出违法或无理的决定；</w:t>
      </w:r>
    </w:p>
    <w:p w14:paraId="11AE66BD">
      <w:pPr>
        <w:spacing w:after="0"/>
        <w:ind w:left="0"/>
        <w:jc w:val="both"/>
      </w:pPr>
      <w:r>
        <w:rPr>
          <w:rFonts w:ascii="Times New Roman"/>
          <w:b w:val="0"/>
          <w:i w:val="0"/>
          <w:color w:val="000000"/>
          <w:sz w:val="28"/>
        </w:rPr>
        <w:t>
      8）司法文书存在矛盾，且已依据本法典第446条第三款规定提交消除矛盾的申请。</w:t>
      </w:r>
    </w:p>
    <w:p w14:paraId="4EC83ED0">
      <w:pPr>
        <w:spacing w:after="0"/>
        <w:ind w:left="0"/>
        <w:jc w:val="both"/>
      </w:pPr>
      <w:r>
        <w:rPr>
          <w:rFonts w:ascii="Times New Roman"/>
          <w:b w:val="0"/>
          <w:i w:val="0"/>
          <w:color w:val="000000"/>
          <w:sz w:val="28"/>
        </w:rPr>
        <w:t>
      2. 本法典第484条第三、四款规定的司法文书再审理由包括下列情形：</w:t>
      </w:r>
    </w:p>
    <w:p w14:paraId="55BB9D2C">
      <w:pPr>
        <w:spacing w:after="0"/>
        <w:ind w:left="0"/>
        <w:jc w:val="both"/>
      </w:pPr>
      <w:r>
        <w:rPr>
          <w:rFonts w:ascii="Times New Roman"/>
          <w:b w:val="0"/>
          <w:i w:val="0"/>
          <w:color w:val="000000"/>
          <w:sz w:val="28"/>
        </w:rPr>
        <w:t>
      1）司法文书涉及国家或公共利益、国家安全，或可能导致对人民生命健康造成严重不可逆后果的情形；</w:t>
      </w:r>
    </w:p>
    <w:p w14:paraId="51F7D35B">
      <w:pPr>
        <w:spacing w:after="0"/>
        <w:ind w:left="0"/>
        <w:jc w:val="both"/>
      </w:pPr>
      <w:r>
        <w:rPr>
          <w:rFonts w:ascii="Times New Roman"/>
          <w:b w:val="0"/>
          <w:i w:val="0"/>
          <w:color w:val="000000"/>
          <w:sz w:val="28"/>
        </w:rPr>
        <w:t>
      2）当事人正在服无期徒刑；</w:t>
      </w:r>
    </w:p>
    <w:p w14:paraId="282D9F33">
      <w:pPr>
        <w:spacing w:after="0"/>
        <w:ind w:left="0"/>
        <w:jc w:val="left"/>
      </w:pPr>
      <w:r>
        <w:rPr>
          <w:rFonts w:ascii="Times New Roman"/>
          <w:b w:val="0"/>
          <w:i w:val="0"/>
          <w:color w:val="FF0000"/>
          <w:sz w:val="28"/>
        </w:rPr>
        <w:t>      3) 由哈萨克斯坦共和国2021年12月27日第88-VII号法律废止（自2022年7月1日起施行）。</w:t>
      </w:r>
      <w:r>
        <w:br w:type="textWrapping"/>
      </w:r>
      <w:r>
        <w:rPr>
          <w:rFonts w:ascii="Times New Roman"/>
          <w:b w:val="0"/>
          <w:i w:val="0"/>
          <w:color w:val="FF0000"/>
          <w:sz w:val="28"/>
        </w:rPr>
        <w:t>      3. 根据哈萨克斯坦共和国2021年12月29日第89-VII号法律予以排除（自首次正式公布之日起十个日历日后生效）。</w:t>
      </w:r>
      <w:r>
        <w:br w:type="textWrapping"/>
      </w:r>
      <w:r>
        <w:rPr>
          <w:rFonts w:ascii="Times New Roman"/>
          <w:b w:val="0"/>
          <w:i w:val="0"/>
          <w:color w:val="FF0000"/>
          <w:sz w:val="28"/>
        </w:rPr>
        <w:t>      脚注。 根据2015年10月31日第378-V号哈萨克斯坦共和国法律修订的第485条新表述（自2016年1月1日起施行）；经2021年12月27日第88-VII号哈萨克斯坦共和国法律修订（施行程序详见第2条）； 2021年12月29日第89-VII号法律（自首次正式公布之日起十个日历日后生效）。</w:t>
      </w:r>
      <w:r>
        <w:br w:type="textWrapping"/>
      </w:r>
      <w:r>
        <w:rPr>
          <w:rFonts w:ascii="Times New Roman"/>
          <w:b w:val="0"/>
          <w:i w:val="0"/>
          <w:color w:val="000000"/>
          <w:sz w:val="28"/>
        </w:rPr>
        <w:t xml:space="preserve"> </w:t>
      </w:r>
    </w:p>
    <w:p w14:paraId="3BD22AB7">
      <w:pPr>
        <w:spacing w:after="0"/>
        <w:ind w:left="0"/>
        <w:jc w:val="left"/>
      </w:pPr>
      <w:r>
        <w:rPr>
          <w:rFonts w:ascii="Times New Roman"/>
          <w:b/>
          <w:i w:val="0"/>
          <w:color w:val="000000"/>
        </w:rPr>
        <w:t xml:space="preserve"> 第486条 有权对已生效司法裁决提出申诉或抗议的人员</w:t>
      </w:r>
    </w:p>
    <w:p w14:paraId="2D40A3FE">
      <w:pPr>
        <w:spacing w:after="0"/>
        <w:ind w:left="0"/>
        <w:jc w:val="both"/>
      </w:pPr>
      <w:r>
        <w:rPr>
          <w:rFonts w:ascii="Times New Roman"/>
          <w:b w:val="0"/>
          <w:i w:val="0"/>
          <w:color w:val="000000"/>
          <w:sz w:val="28"/>
        </w:rPr>
        <w:t>
      1. 本法典第484条第一款规定的司法裁决复核申请，可由本法典第414条第一款规定的人员、司法裁决所涉权益人及其代理人提出。</w:t>
      </w:r>
    </w:p>
    <w:p w14:paraId="6738A579">
      <w:pPr>
        <w:spacing w:after="0"/>
        <w:ind w:left="0"/>
        <w:jc w:val="both"/>
      </w:pPr>
      <w:r>
        <w:rPr>
          <w:rFonts w:ascii="Times New Roman"/>
          <w:b w:val="0"/>
          <w:i w:val="0"/>
          <w:color w:val="000000"/>
          <w:sz w:val="28"/>
        </w:rPr>
        <w:t>
      2. 哈萨克斯坦共和国总检察长有权依据本法典第485条规定的事由，就已生效司法文书的撤销复审提出抗议，既可依职权提出，亦可应本条第一款规定人员请求提出。</w:t>
      </w:r>
    </w:p>
    <w:p w14:paraId="1AD4E58B">
      <w:pPr>
        <w:spacing w:after="0"/>
        <w:ind w:left="0"/>
        <w:jc w:val="both"/>
      </w:pPr>
      <w:r>
        <w:rPr>
          <w:rFonts w:ascii="Times New Roman"/>
          <w:b w:val="0"/>
          <w:i w:val="0"/>
          <w:color w:val="000000"/>
          <w:sz w:val="28"/>
        </w:rPr>
        <w:t>
      申诉书应附于抗议书之后。</w:t>
      </w:r>
    </w:p>
    <w:p w14:paraId="391A8980">
      <w:pPr>
        <w:spacing w:after="0"/>
        <w:ind w:left="0"/>
        <w:jc w:val="both"/>
      </w:pPr>
      <w:r>
        <w:rPr>
          <w:rFonts w:ascii="Times New Roman"/>
          <w:b w:val="0"/>
          <w:i w:val="0"/>
          <w:color w:val="000000"/>
          <w:sz w:val="28"/>
        </w:rPr>
        <w:t>
      3. 共和国最高法院院长、共和国最高法院法官、共和国总检察长或经其指示的共和国总检察长副手、地区检察官及与其地位相当的检察官，可向相关法院申请以撤销程序审查刑事案件。</w:t>
      </w:r>
    </w:p>
    <w:p w14:paraId="65B4B2F5">
      <w:pPr>
        <w:spacing w:after="0"/>
        <w:ind w:left="0"/>
        <w:jc w:val="both"/>
      </w:pPr>
      <w:r>
        <w:rPr>
          <w:rFonts w:ascii="Times New Roman"/>
          <w:b w:val="0"/>
          <w:i w:val="0"/>
          <w:color w:val="000000"/>
          <w:sz w:val="28"/>
        </w:rPr>
        <w:t>
      4. 案件复核请求应由法院自收到之日起七日内执行。请求可采用书面形式或电子文档形式提交。</w:t>
      </w:r>
    </w:p>
    <w:p w14:paraId="148F899F">
      <w:pPr>
        <w:spacing w:after="0"/>
        <w:ind w:left="0"/>
        <w:jc w:val="both"/>
      </w:pPr>
      <w:r>
        <w:rPr>
          <w:rFonts w:ascii="Times New Roman"/>
          <w:b w:val="0"/>
          <w:i w:val="0"/>
          <w:color w:val="000000"/>
          <w:sz w:val="28"/>
        </w:rPr>
        <w:t>
      案件移交后，检察官应自案件移交检察机关之日起三十日内审议撤销案件的请愿书。因案件复杂或卷宗庞大，该期限可予延长，但每次延长期限不得超过一个月。</w:t>
      </w:r>
    </w:p>
    <w:p w14:paraId="5D60202F">
      <w:pPr>
        <w:spacing w:after="0"/>
        <w:ind w:left="0"/>
        <w:jc w:val="left"/>
      </w:pPr>
      <w:r>
        <w:rPr>
          <w:rFonts w:ascii="Times New Roman"/>
          <w:b w:val="0"/>
          <w:i w:val="0"/>
          <w:color w:val="FF0000"/>
          <w:sz w:val="28"/>
        </w:rPr>
        <w:t>      注：第486条系依据哈萨克斯坦共和国2015年10月31日第378-V号法律（自2016年1月1日起施行）及2021年12月27日第88-VII号法律修订（生效程序详见第2条）。</w:t>
      </w:r>
      <w:r>
        <w:br w:type="textWrapping"/>
      </w:r>
      <w:r>
        <w:rPr>
          <w:rFonts w:ascii="Times New Roman"/>
          <w:b w:val="0"/>
          <w:i w:val="0"/>
          <w:color w:val="000000"/>
          <w:sz w:val="28"/>
        </w:rPr>
        <w:t xml:space="preserve"> </w:t>
      </w:r>
    </w:p>
    <w:p w14:paraId="1E942EC5">
      <w:pPr>
        <w:spacing w:after="0"/>
        <w:ind w:left="0"/>
        <w:jc w:val="left"/>
      </w:pPr>
      <w:r>
        <w:rPr>
          <w:rFonts w:ascii="Times New Roman"/>
          <w:b/>
          <w:i w:val="0"/>
          <w:color w:val="000000"/>
        </w:rPr>
        <w:t xml:space="preserve"> 第487条 对已生效司法文书提起撤销性上诉的期限</w:t>
      </w:r>
    </w:p>
    <w:p w14:paraId="7587A41C">
      <w:pPr>
        <w:spacing w:after="0"/>
        <w:ind w:left="0"/>
        <w:jc w:val="both"/>
      </w:pPr>
      <w:r>
        <w:rPr>
          <w:rFonts w:ascii="Times New Roman"/>
          <w:b w:val="0"/>
          <w:i w:val="0"/>
          <w:color w:val="000000"/>
          <w:sz w:val="28"/>
        </w:rPr>
        <w:t>
      1. 基于被判刑人无罪、因刑罚过重需适用较轻罪名法律、或其他可改善被判刑人处境的理由，对已生效的有罪判决提出复核申请或抗议，该申请不受时效限制。</w:t>
      </w:r>
    </w:p>
    <w:p w14:paraId="76505015">
      <w:pPr>
        <w:spacing w:after="0"/>
        <w:ind w:left="0"/>
        <w:jc w:val="both"/>
      </w:pPr>
      <w:r>
        <w:rPr>
          <w:rFonts w:ascii="Times New Roman"/>
          <w:b w:val="0"/>
          <w:i w:val="0"/>
          <w:color w:val="000000"/>
          <w:sz w:val="28"/>
        </w:rPr>
        <w:t>
      2. 对已生效的无罪判决、有罪判决提出复核申请或抗议，理由包括：需适用更重罪名法律、刑罚过轻或其他导致被判刑人处境恶化的情形，或对法院撤销案件的裁定提出复核申请，须在该判决生效后一年内提出。</w:t>
      </w:r>
    </w:p>
    <w:p w14:paraId="4C4D7F00">
      <w:pPr>
        <w:spacing w:after="0"/>
        <w:ind w:left="0"/>
        <w:jc w:val="both"/>
      </w:pPr>
      <w:r>
        <w:rPr>
          <w:rFonts w:ascii="Times New Roman"/>
          <w:b w:val="0"/>
          <w:i w:val="0"/>
          <w:color w:val="000000"/>
          <w:sz w:val="28"/>
        </w:rPr>
        <w:t>
      上述期限不得恢复。</w:t>
      </w:r>
    </w:p>
    <w:p w14:paraId="3AE3ED1D">
      <w:pPr>
        <w:spacing w:after="0"/>
        <w:ind w:left="0"/>
        <w:jc w:val="both"/>
      </w:pPr>
      <w:r>
        <w:rPr>
          <w:rFonts w:ascii="Times New Roman"/>
          <w:b w:val="0"/>
          <w:i w:val="0"/>
          <w:color w:val="000000"/>
          <w:sz w:val="28"/>
        </w:rPr>
        <w:t>
      若请愿书或抗议书在终审阶段被受理，且该裁决导致被判刑者、被宣告无罪者处境恶化，且自争议司法文书生效之日起一年期满后，最高法院在一年期满前收到该请愿书或抗议书的，应予受理。</w:t>
      </w:r>
    </w:p>
    <w:p w14:paraId="6145F76D">
      <w:pPr>
        <w:spacing w:after="0"/>
        <w:ind w:left="0"/>
        <w:jc w:val="left"/>
      </w:pPr>
      <w:r>
        <w:rPr>
          <w:rFonts w:ascii="Times New Roman"/>
          <w:b w:val="0"/>
          <w:i w:val="0"/>
          <w:color w:val="FF0000"/>
          <w:sz w:val="28"/>
        </w:rPr>
        <w:t>      脚注：哈萨克斯坦共和国2015年10月31日第378-V号法律第487条新修订条款（自2016年1月1日起施行）；2021年12月27日第88-VII号法律修订条款（自2022年7月1日起施行）。</w:t>
      </w:r>
      <w:r>
        <w:br w:type="textWrapping"/>
      </w:r>
      <w:r>
        <w:rPr>
          <w:rFonts w:ascii="Times New Roman"/>
          <w:b w:val="0"/>
          <w:i w:val="0"/>
          <w:color w:val="000000"/>
          <w:sz w:val="28"/>
        </w:rPr>
        <w:t xml:space="preserve"> </w:t>
      </w:r>
    </w:p>
    <w:p w14:paraId="6325155D">
      <w:pPr>
        <w:spacing w:after="0"/>
        <w:ind w:left="0"/>
        <w:jc w:val="left"/>
      </w:pPr>
      <w:r>
        <w:rPr>
          <w:rFonts w:ascii="Times New Roman"/>
          <w:b/>
          <w:i w:val="0"/>
          <w:color w:val="000000"/>
        </w:rPr>
        <w:t xml:space="preserve"> 第488条 申请复核已生效判决、裁定的请愿书、抗议书提交程序</w:t>
      </w:r>
    </w:p>
    <w:p w14:paraId="2998239F">
      <w:pPr>
        <w:spacing w:after="0"/>
        <w:ind w:left="0"/>
        <w:jc w:val="both"/>
      </w:pPr>
      <w:r>
        <w:rPr>
          <w:rFonts w:ascii="Times New Roman"/>
          <w:b w:val="0"/>
          <w:i w:val="0"/>
          <w:color w:val="000000"/>
          <w:sz w:val="28"/>
        </w:rPr>
        <w:t>
      1. 针对已生效司法文书的再审请愿书、抗议书应以书面或电子文档形式提交至哈萨克斯坦共和国最高法院。 申诉书、抗议书除载明本法典第423条规定的情形外，还须说明案件审理过程中存在何种违法行为、该等违法行为如何影响法院裁决，以及依据本法典第485条规定存在何种复核争议判决的理由。申诉书须注明是否要求在申诉人参与或不参与的情况下进行审理。</w:t>
      </w:r>
    </w:p>
    <w:p w14:paraId="36C65412">
      <w:pPr>
        <w:spacing w:after="0"/>
        <w:ind w:left="0"/>
        <w:jc w:val="both"/>
      </w:pPr>
      <w:r>
        <w:rPr>
          <w:rFonts w:ascii="Times New Roman"/>
          <w:b w:val="0"/>
          <w:i w:val="0"/>
          <w:color w:val="000000"/>
          <w:sz w:val="28"/>
        </w:rPr>
        <w:t>
      1-1. 依据本法典第484条第一款规定的司法裁决复核申请，应提交至哈萨克斯坦共和国最高法院刑事案件司法合议庭。</w:t>
      </w:r>
    </w:p>
    <w:p w14:paraId="7687361F">
      <w:pPr>
        <w:spacing w:after="0"/>
        <w:ind w:left="0"/>
        <w:jc w:val="both"/>
      </w:pPr>
      <w:r>
        <w:rPr>
          <w:rFonts w:ascii="Times New Roman"/>
          <w:b w:val="0"/>
          <w:i w:val="0"/>
          <w:color w:val="000000"/>
          <w:sz w:val="28"/>
        </w:rPr>
        <w:t>
      2. 申诉书或抗议书须附有证明其主张成立的材料。</w:t>
      </w:r>
    </w:p>
    <w:p w14:paraId="1BAFD28A">
      <w:pPr>
        <w:spacing w:after="0"/>
        <w:ind w:left="0"/>
        <w:jc w:val="both"/>
      </w:pPr>
      <w:r>
        <w:rPr>
          <w:rFonts w:ascii="Times New Roman"/>
          <w:b w:val="0"/>
          <w:i w:val="0"/>
          <w:color w:val="000000"/>
          <w:sz w:val="28"/>
        </w:rPr>
        <w:t>
      3. 针对其他国家机关或公共组织作出的具有法律效力的判决、裁定的申诉，不得受理为哈萨克斯坦共和国最高法院的诉讼程序。</w:t>
      </w:r>
    </w:p>
    <w:p w14:paraId="58028E83">
      <w:pPr>
        <w:spacing w:after="0"/>
        <w:ind w:left="0"/>
        <w:jc w:val="both"/>
      </w:pPr>
      <w:r>
        <w:rPr>
          <w:rFonts w:ascii="Times New Roman"/>
          <w:b w:val="0"/>
          <w:i w:val="0"/>
          <w:color w:val="000000"/>
          <w:sz w:val="28"/>
        </w:rPr>
        <w:t>
      4. 针对已生效司法文书提起的申诉或抗议，除本法典第493条规定情形外，不暂停其执行效力。</w:t>
      </w:r>
    </w:p>
    <w:p w14:paraId="7EED784B">
      <w:pPr>
        <w:spacing w:after="0"/>
        <w:ind w:left="0"/>
        <w:jc w:val="both"/>
      </w:pPr>
      <w:r>
        <w:rPr>
          <w:rFonts w:ascii="Times New Roman"/>
          <w:b w:val="0"/>
          <w:i w:val="0"/>
          <w:color w:val="000000"/>
          <w:sz w:val="28"/>
        </w:rPr>
        <w:t>
      5. 申诉人或抗议人在开庭前有权对申诉书或抗议书进行修改补充，提出新论据。 同时，在检察官追加抗告或申请变更抗告时，以及在被害人、自诉人或法定代理人于本法典第487条第二款规定的判决上诉期届满后提交的追加申诉中，若原抗告或申诉未载明加重刑罚要求，则不得提出加重刑罚问题。</w:t>
      </w:r>
    </w:p>
    <w:p w14:paraId="6F312E7D">
      <w:pPr>
        <w:spacing w:after="0"/>
        <w:ind w:left="0"/>
        <w:jc w:val="both"/>
      </w:pPr>
      <w:r>
        <w:rPr>
          <w:rFonts w:ascii="Times New Roman"/>
          <w:b w:val="0"/>
          <w:i w:val="0"/>
          <w:color w:val="000000"/>
          <w:sz w:val="28"/>
        </w:rPr>
        <w:t>
      6. 申诉或抗辩书可在案件进入终审程序前由提交人撤回。被判刑人有权撤回其辩护律师或法定代理人代其提出的申诉。</w:t>
      </w:r>
    </w:p>
    <w:p w14:paraId="0F8CCBDD">
      <w:pPr>
        <w:spacing w:after="0"/>
        <w:ind w:left="0"/>
        <w:jc w:val="left"/>
      </w:pPr>
      <w:r>
        <w:rPr>
          <w:rFonts w:ascii="Times New Roman"/>
          <w:b w:val="0"/>
          <w:i w:val="0"/>
          <w:color w:val="FF0000"/>
          <w:sz w:val="28"/>
        </w:rPr>
        <w:t>      脚注：第488条系依据哈萨克斯坦共和国2015年10月31日第378-V号法律修订（自2016年1月1日起施行）；经哈萨克斯坦共和国2021年12月27日第88-VII号法律修订 （生效程序详见第2条）。</w:t>
      </w:r>
      <w:r>
        <w:br w:type="textWrapping"/>
      </w:r>
      <w:r>
        <w:rPr>
          <w:rFonts w:ascii="Times New Roman"/>
          <w:b w:val="0"/>
          <w:i w:val="0"/>
          <w:color w:val="000000"/>
          <w:sz w:val="28"/>
        </w:rPr>
        <w:t xml:space="preserve"> </w:t>
      </w:r>
    </w:p>
    <w:p w14:paraId="57BDCA93">
      <w:pPr>
        <w:spacing w:after="0"/>
        <w:ind w:left="0"/>
        <w:jc w:val="left"/>
      </w:pPr>
      <w:r>
        <w:rPr>
          <w:rFonts w:ascii="Times New Roman"/>
          <w:b/>
          <w:i w:val="0"/>
          <w:color w:val="000000"/>
        </w:rPr>
        <w:t xml:space="preserve"> 第489条 未经审议即退回的请愿书与抗议书</w:t>
      </w:r>
    </w:p>
    <w:p w14:paraId="424F73C2">
      <w:pPr>
        <w:spacing w:after="0"/>
        <w:ind w:left="0"/>
        <w:jc w:val="both"/>
      </w:pPr>
      <w:r>
        <w:rPr>
          <w:rFonts w:ascii="Times New Roman"/>
          <w:b w:val="0"/>
          <w:i w:val="0"/>
          <w:color w:val="FF0000"/>
          <w:sz w:val="28"/>
        </w:rPr>
        <w:t>
      脚注：第489条标题采用哈萨克斯坦共和国2021年12月27日第88-VII号法律的表述（自2022年7月1日起生效）。</w:t>
      </w:r>
    </w:p>
    <w:p w14:paraId="07C329C7">
      <w:pPr>
        <w:spacing w:after="0"/>
        <w:ind w:left="0"/>
        <w:jc w:val="both"/>
      </w:pPr>
      <w:r>
        <w:rPr>
          <w:rFonts w:ascii="Times New Roman"/>
          <w:b w:val="0"/>
          <w:i w:val="0"/>
          <w:color w:val="000000"/>
          <w:sz w:val="28"/>
        </w:rPr>
        <w:t>
      1. 基于下列理由，针对已生效司法文书提出的复核请愿书、抗议书应退还提交人：</w:t>
      </w:r>
    </w:p>
    <w:p w14:paraId="52AB8365">
      <w:pPr>
        <w:spacing w:after="0"/>
        <w:ind w:left="0"/>
        <w:jc w:val="both"/>
      </w:pPr>
      <w:r>
        <w:rPr>
          <w:rFonts w:ascii="Times New Roman"/>
          <w:b w:val="0"/>
          <w:i w:val="0"/>
          <w:color w:val="000000"/>
          <w:sz w:val="28"/>
        </w:rPr>
        <w:t>
      1) 请愿书、抗议书不符合本法典第488条规定的要求；</w:t>
      </w:r>
    </w:p>
    <w:p w14:paraId="4960B713">
      <w:pPr>
        <w:spacing w:after="0"/>
        <w:ind w:left="0"/>
        <w:jc w:val="both"/>
      </w:pPr>
      <w:r>
        <w:rPr>
          <w:rFonts w:ascii="Times New Roman"/>
          <w:b w:val="0"/>
          <w:i w:val="0"/>
          <w:color w:val="000000"/>
          <w:sz w:val="28"/>
        </w:rPr>
        <w:t>
      2) 根据本法典第486条规定，无权对已生效司法裁决提起申诉或抗议的人员提交的申诉或抗议；</w:t>
      </w:r>
    </w:p>
    <w:p w14:paraId="40DFF6D3">
      <w:pPr>
        <w:spacing w:after="0"/>
        <w:ind w:left="0"/>
        <w:jc w:val="both"/>
      </w:pPr>
      <w:r>
        <w:rPr>
          <w:rFonts w:ascii="Times New Roman"/>
          <w:b w:val="0"/>
          <w:i w:val="0"/>
          <w:color w:val="000000"/>
          <w:sz w:val="28"/>
        </w:rPr>
        <w:t>
      3）申诉、抗议在《民事诉讼法》第487条第二款规定的期限届满后提出；</w:t>
      </w:r>
    </w:p>
    <w:p w14:paraId="34634DAE">
      <w:pPr>
        <w:spacing w:after="0"/>
        <w:ind w:left="0"/>
        <w:jc w:val="both"/>
      </w:pPr>
      <w:r>
        <w:rPr>
          <w:rFonts w:ascii="Times New Roman"/>
          <w:b w:val="0"/>
          <w:i w:val="0"/>
          <w:color w:val="000000"/>
          <w:sz w:val="28"/>
        </w:rPr>
        <w:t>
      4）在实质性审查前撤回请愿书或抗议书；</w:t>
      </w:r>
    </w:p>
    <w:p w14:paraId="728F3C36">
      <w:pPr>
        <w:spacing w:after="0"/>
        <w:ind w:left="0"/>
        <w:jc w:val="both"/>
      </w:pPr>
      <w:r>
        <w:rPr>
          <w:rFonts w:ascii="Times New Roman"/>
          <w:b w:val="0"/>
          <w:i w:val="0"/>
          <w:color w:val="000000"/>
          <w:sz w:val="28"/>
        </w:rPr>
        <w:t>
      5）针对依据本法典第484条第二款规定不得通过撤销程序复核的司法行为提出的申诉；</w:t>
      </w:r>
    </w:p>
    <w:p w14:paraId="688C02CA">
      <w:pPr>
        <w:spacing w:after="0"/>
        <w:ind w:left="0"/>
        <w:jc w:val="both"/>
      </w:pPr>
      <w:r>
        <w:rPr>
          <w:rFonts w:ascii="Times New Roman"/>
          <w:b w:val="0"/>
          <w:i w:val="0"/>
          <w:color w:val="000000"/>
          <w:sz w:val="28"/>
        </w:rPr>
        <w:t>
      6) 法官（合议庭）已作出拒绝将申诉移交最高法院审理的裁定，且理由与先前审理时相同（本法典第484条第三款规定的情形除外）。</w:t>
      </w:r>
    </w:p>
    <w:p w14:paraId="28D227E5">
      <w:pPr>
        <w:spacing w:after="0"/>
        <w:ind w:left="0"/>
        <w:jc w:val="both"/>
      </w:pPr>
      <w:r>
        <w:rPr>
          <w:rFonts w:ascii="Times New Roman"/>
          <w:b w:val="0"/>
          <w:i w:val="0"/>
          <w:color w:val="000000"/>
          <w:sz w:val="28"/>
        </w:rPr>
        <w:t>
      2. 若本条第一款第1项和第2项所列导致请愿书、抗议书被退回的缺陷已消除，可按常规程序重新提交。</w:t>
      </w:r>
    </w:p>
    <w:p w14:paraId="551062F5">
      <w:pPr>
        <w:spacing w:after="0"/>
        <w:ind w:left="0"/>
        <w:jc w:val="both"/>
      </w:pPr>
      <w:r>
        <w:rPr>
          <w:rFonts w:ascii="Times New Roman"/>
          <w:b w:val="0"/>
          <w:i w:val="0"/>
          <w:color w:val="000000"/>
          <w:sz w:val="28"/>
        </w:rPr>
        <w:t>
      3. 除本条第一款第3项和第4项规定的情形外，请愿书或抗议书应于三日之内以书面形式退回。</w:t>
      </w:r>
    </w:p>
    <w:p w14:paraId="11825CCA">
      <w:pPr>
        <w:spacing w:after="0"/>
        <w:ind w:left="0"/>
        <w:jc w:val="left"/>
      </w:pPr>
      <w:r>
        <w:rPr>
          <w:rFonts w:ascii="Times New Roman"/>
          <w:b w:val="0"/>
          <w:i w:val="0"/>
          <w:color w:val="FF0000"/>
          <w:sz w:val="28"/>
        </w:rPr>
        <w:t>      注：第489条经哈萨克斯坦共和国2015年10月31日第378-V号法律修订（自2016年1月1日起施行）；经2021年12月27日第88-VII号法律修订（生效程序详见第2条）。</w:t>
      </w:r>
      <w:r>
        <w:br w:type="textWrapping"/>
      </w:r>
      <w:r>
        <w:rPr>
          <w:rFonts w:ascii="Times New Roman"/>
          <w:b w:val="0"/>
          <w:i w:val="0"/>
          <w:color w:val="000000"/>
          <w:sz w:val="28"/>
        </w:rPr>
        <w:t xml:space="preserve"> </w:t>
      </w:r>
    </w:p>
    <w:p w14:paraId="2367B485">
      <w:pPr>
        <w:spacing w:after="0"/>
        <w:ind w:left="0"/>
        <w:jc w:val="left"/>
      </w:pPr>
      <w:r>
        <w:rPr>
          <w:rFonts w:ascii="Times New Roman"/>
          <w:b/>
          <w:i w:val="0"/>
          <w:color w:val="000000"/>
        </w:rPr>
        <w:t xml:space="preserve"> 第四百九十条 对已生效司法裁决的再审申请进行初步审查</w:t>
      </w:r>
    </w:p>
    <w:p w14:paraId="4196E07E">
      <w:pPr>
        <w:spacing w:after="0"/>
        <w:ind w:left="0"/>
        <w:jc w:val="both"/>
      </w:pPr>
      <w:r>
        <w:rPr>
          <w:rFonts w:ascii="Times New Roman"/>
          <w:b w:val="0"/>
          <w:i w:val="0"/>
          <w:color w:val="000000"/>
          <w:sz w:val="28"/>
        </w:rPr>
        <w:t>
      1. 撤销司法裁决的申请应由终审法院法官进行审查，该法官须在十日内就下列事项作出裁决：</w:t>
      </w:r>
    </w:p>
    <w:p w14:paraId="4A1EDD69">
      <w:pPr>
        <w:spacing w:after="0"/>
        <w:ind w:left="0"/>
        <w:jc w:val="both"/>
      </w:pPr>
      <w:r>
        <w:rPr>
          <w:rFonts w:ascii="Times New Roman"/>
          <w:b w:val="0"/>
          <w:i w:val="0"/>
          <w:color w:val="000000"/>
          <w:sz w:val="28"/>
        </w:rPr>
        <w:t>
      1) 依据本法典第489条第一款规定是否存在退回申请的理由；</w:t>
      </w:r>
    </w:p>
    <w:p w14:paraId="1CFB3DB6">
      <w:pPr>
        <w:spacing w:after="0"/>
        <w:ind w:left="0"/>
        <w:jc w:val="both"/>
      </w:pPr>
      <w:r>
        <w:rPr>
          <w:rFonts w:ascii="Times New Roman"/>
          <w:b w:val="0"/>
          <w:i w:val="0"/>
          <w:color w:val="000000"/>
          <w:sz w:val="28"/>
        </w:rPr>
        <w:t>
      2）是否存在要求开庭审理的理由；</w:t>
      </w:r>
    </w:p>
    <w:p w14:paraId="4FAA7A9A">
      <w:pPr>
        <w:spacing w:after="0"/>
        <w:ind w:left="0"/>
        <w:jc w:val="both"/>
      </w:pPr>
      <w:r>
        <w:rPr>
          <w:rFonts w:ascii="Times New Roman"/>
          <w:b w:val="0"/>
          <w:i w:val="0"/>
          <w:color w:val="000000"/>
          <w:sz w:val="28"/>
        </w:rPr>
        <w:t>
      3) 确定传唤当事人进行申请初步审查的日期。</w:t>
      </w:r>
    </w:p>
    <w:p w14:paraId="0623DB1C">
      <w:pPr>
        <w:spacing w:after="0"/>
        <w:ind w:left="0"/>
        <w:jc w:val="both"/>
      </w:pPr>
      <w:r>
        <w:rPr>
          <w:rFonts w:ascii="Times New Roman"/>
          <w:b w:val="0"/>
          <w:i w:val="0"/>
          <w:color w:val="000000"/>
          <w:sz w:val="28"/>
        </w:rPr>
        <w:t>
      2. 终审法院自收到请愿书之日起三十日内须完成审议；若案件被发回重审，则自收到案件之日起三十日内完成审议。 本法第486条所指多人就同一案件提出的请愿书，可合并审理。鉴于案件复杂性或规模较大，以及存在其他正当理由时，最高法院可延长此期限，但每次延长期限不得超过一个月。</w:t>
      </w:r>
    </w:p>
    <w:p w14:paraId="6CBD79ED">
      <w:pPr>
        <w:spacing w:after="0"/>
        <w:ind w:left="0"/>
        <w:jc w:val="both"/>
      </w:pPr>
      <w:r>
        <w:rPr>
          <w:rFonts w:ascii="Times New Roman"/>
          <w:b w:val="0"/>
          <w:i w:val="0"/>
          <w:color w:val="000000"/>
          <w:sz w:val="28"/>
        </w:rPr>
        <w:t>
      3. 在对再审申请进行初步审查前，法官有权委托相关专家就本刑事案件所适用法律规范出具科学意见。必要时，专家可在最高法院会议上作说明。</w:t>
      </w:r>
    </w:p>
    <w:p w14:paraId="480AF3DF">
      <w:pPr>
        <w:spacing w:after="0"/>
        <w:ind w:left="0"/>
        <w:jc w:val="both"/>
      </w:pPr>
      <w:r>
        <w:rPr>
          <w:rFonts w:ascii="Times New Roman"/>
          <w:b w:val="0"/>
          <w:i w:val="0"/>
          <w:color w:val="000000"/>
          <w:sz w:val="28"/>
        </w:rPr>
        <w:t>
      3-1. 对已生效司法文书的再审申请进行初步审查时，应由三名法官在公开庭审中进行，并邀请当事人到场。当事人缺席不影响申请的审查。</w:t>
      </w:r>
    </w:p>
    <w:p w14:paraId="4DA17F22">
      <w:pPr>
        <w:spacing w:after="0"/>
        <w:ind w:left="0"/>
        <w:jc w:val="both"/>
      </w:pPr>
      <w:r>
        <w:rPr>
          <w:rFonts w:ascii="Times New Roman"/>
          <w:b w:val="0"/>
          <w:i w:val="0"/>
          <w:color w:val="000000"/>
          <w:sz w:val="28"/>
        </w:rPr>
        <w:t>
      3-2. 初审期间，法官应同时核查申诉理由及本法典第485条第二款规定的再审依据是否成立。</w:t>
      </w:r>
    </w:p>
    <w:p w14:paraId="0F9FC176">
      <w:pPr>
        <w:spacing w:after="0"/>
        <w:ind w:left="0"/>
        <w:jc w:val="both"/>
      </w:pPr>
      <w:r>
        <w:rPr>
          <w:rFonts w:ascii="Times New Roman"/>
          <w:b w:val="0"/>
          <w:i w:val="0"/>
          <w:color w:val="000000"/>
          <w:sz w:val="28"/>
        </w:rPr>
        <w:t>
      4. 本法典第490条及第491条规定的程序、哈萨克斯坦共和国总检察长抗告、地区法院院长依据本法典第446条第三款提出的意见，以及终身监禁人员或其律师提出的申请均不适用上述程序，由最高法院直接审理。</w:t>
      </w:r>
    </w:p>
    <w:p w14:paraId="761A5E76">
      <w:pPr>
        <w:spacing w:after="0"/>
        <w:ind w:left="0"/>
        <w:jc w:val="left"/>
      </w:pPr>
      <w:r>
        <w:rPr>
          <w:rFonts w:ascii="Times New Roman"/>
          <w:b w:val="0"/>
          <w:i w:val="0"/>
          <w:color w:val="FF0000"/>
          <w:sz w:val="28"/>
        </w:rPr>
        <w:t>      脚注：第490条系依据哈萨克斯坦共和国2015年10月31日第378-V号法律修订（自2016年1月1日起施行）； 经哈萨克斯坦共和国2021年12月29日第89-VII号法律修订（自首次正式公布之日起十个日历日后施行）；经2021年12月27日第88-VII号法律修订（自2022年7月1日起施行）。</w:t>
      </w:r>
      <w:r>
        <w:br w:type="textWrapping"/>
      </w:r>
      <w:r>
        <w:rPr>
          <w:rFonts w:ascii="Times New Roman"/>
          <w:b w:val="0"/>
          <w:i w:val="0"/>
          <w:color w:val="000000"/>
          <w:sz w:val="28"/>
        </w:rPr>
        <w:t xml:space="preserve"> </w:t>
      </w:r>
    </w:p>
    <w:p w14:paraId="33123A06">
      <w:pPr>
        <w:spacing w:after="0"/>
        <w:ind w:left="0"/>
        <w:jc w:val="left"/>
      </w:pPr>
      <w:r>
        <w:rPr>
          <w:rFonts w:ascii="Times New Roman"/>
          <w:b/>
          <w:i w:val="0"/>
          <w:color w:val="000000"/>
        </w:rPr>
        <w:t xml:space="preserve"> 第四百九十一条 根据请愿书初步审查结果作出的决定</w:t>
      </w:r>
    </w:p>
    <w:p w14:paraId="04C3829E">
      <w:pPr>
        <w:spacing w:after="0"/>
        <w:ind w:left="0"/>
        <w:jc w:val="both"/>
      </w:pPr>
      <w:r>
        <w:rPr>
          <w:rFonts w:ascii="Times New Roman"/>
          <w:b w:val="0"/>
          <w:i w:val="0"/>
          <w:color w:val="000000"/>
          <w:sz w:val="28"/>
        </w:rPr>
        <w:t>
      1. 根据请愿书初步审查结果，法官作出决定：</w:t>
      </w:r>
    </w:p>
    <w:p w14:paraId="16ED4DBA">
      <w:pPr>
        <w:spacing w:after="0"/>
        <w:ind w:left="0"/>
        <w:jc w:val="both"/>
      </w:pPr>
      <w:r>
        <w:rPr>
          <w:rFonts w:ascii="Times New Roman"/>
          <w:b w:val="0"/>
          <w:i w:val="0"/>
          <w:color w:val="000000"/>
          <w:sz w:val="28"/>
        </w:rPr>
        <w:t>
      1) 因存在司法文书再审依据，将请愿书连同案件移交至最高法院开庭审理；</w:t>
      </w:r>
    </w:p>
    <w:p w14:paraId="65C6729F">
      <w:pPr>
        <w:spacing w:after="0"/>
        <w:ind w:left="0"/>
        <w:jc w:val="both"/>
      </w:pPr>
      <w:r>
        <w:rPr>
          <w:rFonts w:ascii="Times New Roman"/>
          <w:b w:val="0"/>
          <w:i w:val="0"/>
          <w:color w:val="000000"/>
          <w:sz w:val="28"/>
        </w:rPr>
        <w:t>
      2) 因缺乏司法文书再审依据而拒绝将请愿书移交最高法院审议；</w:t>
      </w:r>
    </w:p>
    <w:p w14:paraId="0847764D">
      <w:pPr>
        <w:spacing w:after="0"/>
        <w:ind w:left="0"/>
        <w:jc w:val="both"/>
      </w:pPr>
      <w:r>
        <w:rPr>
          <w:rFonts w:ascii="Times New Roman"/>
          <w:b w:val="0"/>
          <w:i w:val="0"/>
          <w:color w:val="000000"/>
          <w:sz w:val="28"/>
        </w:rPr>
        <w:t>
      3) 依据本法典第489条第一款第3项和第4项规定退回申诉书。</w:t>
      </w:r>
    </w:p>
    <w:p w14:paraId="1896F0BB">
      <w:pPr>
        <w:spacing w:after="0"/>
        <w:ind w:left="0"/>
        <w:jc w:val="both"/>
      </w:pPr>
      <w:r>
        <w:rPr>
          <w:rFonts w:ascii="Times New Roman"/>
          <w:b w:val="0"/>
          <w:i w:val="0"/>
          <w:color w:val="000000"/>
          <w:sz w:val="28"/>
        </w:rPr>
        <w:t>
      2. 法官签发的命令须基于对申请的初步审查结果，载明下列事项：</w:t>
      </w:r>
    </w:p>
    <w:p w14:paraId="5E34E836">
      <w:pPr>
        <w:spacing w:after="0"/>
        <w:ind w:left="0"/>
        <w:jc w:val="both"/>
      </w:pPr>
      <w:r>
        <w:rPr>
          <w:rFonts w:ascii="Times New Roman"/>
          <w:b w:val="0"/>
          <w:i w:val="0"/>
          <w:color w:val="000000"/>
          <w:sz w:val="28"/>
        </w:rPr>
        <w:t>
      1）裁定日期与地点；</w:t>
      </w:r>
    </w:p>
    <w:p w14:paraId="1A012D77">
      <w:pPr>
        <w:spacing w:after="0"/>
        <w:ind w:left="0"/>
        <w:jc w:val="both"/>
      </w:pPr>
      <w:r>
        <w:rPr>
          <w:rFonts w:ascii="Times New Roman"/>
          <w:b w:val="0"/>
          <w:i w:val="0"/>
          <w:color w:val="000000"/>
          <w:sz w:val="28"/>
        </w:rPr>
        <w:t>
      2) 审理请愿书的法官姓氏及姓名首字母；</w:t>
      </w:r>
    </w:p>
    <w:p w14:paraId="3A68FB2E">
      <w:pPr>
        <w:spacing w:after="0"/>
        <w:ind w:left="0"/>
        <w:jc w:val="both"/>
      </w:pPr>
      <w:r>
        <w:rPr>
          <w:rFonts w:ascii="Times New Roman"/>
          <w:b w:val="0"/>
          <w:i w:val="0"/>
          <w:color w:val="000000"/>
          <w:sz w:val="28"/>
        </w:rPr>
        <w:t>
      3）所涉案件，明确争议司法文书；</w:t>
      </w:r>
    </w:p>
    <w:p w14:paraId="1095EC19">
      <w:pPr>
        <w:spacing w:after="0"/>
        <w:ind w:left="0"/>
        <w:jc w:val="both"/>
      </w:pPr>
      <w:r>
        <w:rPr>
          <w:rFonts w:ascii="Times New Roman"/>
          <w:b w:val="0"/>
          <w:i w:val="0"/>
          <w:color w:val="000000"/>
          <w:sz w:val="28"/>
        </w:rPr>
        <w:t>
      4) 申诉人姓氏、名字、父名（如身份证件所载）；</w:t>
      </w:r>
    </w:p>
    <w:p w14:paraId="219288E0">
      <w:pPr>
        <w:spacing w:after="0"/>
        <w:ind w:left="0"/>
        <w:jc w:val="both"/>
      </w:pPr>
      <w:r>
        <w:rPr>
          <w:rFonts w:ascii="Times New Roman"/>
          <w:b w:val="0"/>
          <w:i w:val="0"/>
          <w:color w:val="000000"/>
          <w:sz w:val="28"/>
        </w:rPr>
        <w:t>
      5) 申请书中陈述的理由；</w:t>
      </w:r>
    </w:p>
    <w:p w14:paraId="7845E172">
      <w:pPr>
        <w:spacing w:after="0"/>
        <w:ind w:left="0"/>
        <w:jc w:val="both"/>
      </w:pPr>
      <w:r>
        <w:rPr>
          <w:rFonts w:ascii="Times New Roman"/>
          <w:b w:val="0"/>
          <w:i w:val="0"/>
          <w:color w:val="000000"/>
          <w:sz w:val="28"/>
        </w:rPr>
        <w:t>
      6) 作出程序性裁决的依据；</w:t>
      </w:r>
    </w:p>
    <w:p w14:paraId="41E6A542">
      <w:pPr>
        <w:spacing w:after="0"/>
        <w:ind w:left="0"/>
        <w:jc w:val="both"/>
      </w:pPr>
      <w:r>
        <w:rPr>
          <w:rFonts w:ascii="Times New Roman"/>
          <w:b w:val="0"/>
          <w:i w:val="0"/>
          <w:color w:val="000000"/>
          <w:sz w:val="28"/>
        </w:rPr>
        <w:t>
      7) 申诉审理结果的结论。</w:t>
      </w:r>
    </w:p>
    <w:p w14:paraId="690F13FB">
      <w:pPr>
        <w:spacing w:after="0"/>
        <w:ind w:left="0"/>
        <w:jc w:val="both"/>
      </w:pPr>
      <w:r>
        <w:rPr>
          <w:rFonts w:ascii="Times New Roman"/>
          <w:b w:val="0"/>
          <w:i w:val="0"/>
          <w:color w:val="000000"/>
          <w:sz w:val="28"/>
        </w:rPr>
        <w:t>
      3. 若存在司法文书再审依据，应自初步审查之日起五日内，将裁决书、请愿书及附件连同案卷一并提交至最高法院。</w:t>
      </w:r>
    </w:p>
    <w:p w14:paraId="1586CE62">
      <w:pPr>
        <w:spacing w:after="0"/>
        <w:ind w:left="0"/>
        <w:jc w:val="both"/>
      </w:pPr>
      <w:r>
        <w:rPr>
          <w:rFonts w:ascii="Times New Roman"/>
          <w:b w:val="0"/>
          <w:i w:val="0"/>
          <w:color w:val="000000"/>
          <w:sz w:val="28"/>
        </w:rPr>
        <w:t>
      4. 根据请愿书初步审查作出的决定副本应送达请愿人。若请愿书被退回，其附件亦应一并退回。</w:t>
      </w:r>
    </w:p>
    <w:p w14:paraId="1259B545">
      <w:pPr>
        <w:spacing w:after="0"/>
        <w:ind w:left="0"/>
        <w:jc w:val="both"/>
      </w:pPr>
      <w:r>
        <w:rPr>
          <w:rFonts w:ascii="Times New Roman"/>
          <w:b w:val="0"/>
          <w:i w:val="0"/>
          <w:color w:val="000000"/>
          <w:sz w:val="28"/>
        </w:rPr>
        <w:t>
      5. 基于请愿书初步审查作出的决定不得上诉，但不妨碍请愿人或本法典第486条规定之其他人员基于其他理由重新提交请愿书。</w:t>
      </w:r>
    </w:p>
    <w:p w14:paraId="7B9BB198">
      <w:pPr>
        <w:spacing w:after="0"/>
        <w:ind w:left="0"/>
        <w:jc w:val="left"/>
      </w:pPr>
      <w:r>
        <w:rPr>
          <w:rFonts w:ascii="Times New Roman"/>
          <w:b w:val="0"/>
          <w:i w:val="0"/>
          <w:color w:val="FF0000"/>
          <w:sz w:val="28"/>
        </w:rPr>
        <w:t>      注：第491条系依据哈萨克斯坦共和国2015年10月31日第378-V号法律修订文本（自2016年1月1日起施行）；2021年12月27日第88-VII号法律修订文本（自2022年7月1日起施行）。</w:t>
      </w:r>
      <w:r>
        <w:br w:type="textWrapping"/>
      </w:r>
      <w:r>
        <w:rPr>
          <w:rFonts w:ascii="Times New Roman"/>
          <w:b w:val="0"/>
          <w:i w:val="0"/>
          <w:color w:val="000000"/>
          <w:sz w:val="28"/>
        </w:rPr>
        <w:t xml:space="preserve"> </w:t>
      </w:r>
    </w:p>
    <w:p w14:paraId="14622C48">
      <w:pPr>
        <w:spacing w:after="0"/>
        <w:ind w:left="0"/>
        <w:jc w:val="left"/>
      </w:pPr>
      <w:r>
        <w:rPr>
          <w:rFonts w:ascii="Times New Roman"/>
          <w:b/>
          <w:i w:val="0"/>
          <w:color w:val="000000"/>
        </w:rPr>
        <w:t xml:space="preserve"> 第492条 终审法院庭审的安排</w:t>
      </w:r>
    </w:p>
    <w:p w14:paraId="02F4DEA5">
      <w:pPr>
        <w:spacing w:after="0"/>
        <w:ind w:left="0"/>
        <w:jc w:val="both"/>
      </w:pPr>
      <w:r>
        <w:rPr>
          <w:rFonts w:ascii="Times New Roman"/>
          <w:b w:val="0"/>
          <w:i w:val="0"/>
          <w:color w:val="000000"/>
          <w:sz w:val="28"/>
        </w:rPr>
        <w:t>
      1. 最高法院 在收到附有法官裁决书及哈萨克斯坦共和国总检察长抗告书的案件后，须于三日之内向当事人寄送上述文件副本，并附有载明开庭日期、时间、地点的最高法院开庭通知书，或告知当事人可通过哈萨克斯坦共和国最高法院互联网资源查阅电子副本。</w:t>
      </w:r>
    </w:p>
    <w:p w14:paraId="26F9E441">
      <w:pPr>
        <w:spacing w:after="0"/>
        <w:ind w:left="0"/>
        <w:jc w:val="both"/>
      </w:pPr>
      <w:r>
        <w:rPr>
          <w:rFonts w:ascii="Times New Roman"/>
          <w:b w:val="0"/>
          <w:i w:val="0"/>
          <w:color w:val="000000"/>
          <w:sz w:val="28"/>
        </w:rPr>
        <w:t>
      2. 最高法院合议庭法官在准备司法审查请愿书时，有权要求相关专家就本刑事案件所适用法律规范提供学术意见，必要时可传唤其出庭作证。</w:t>
      </w:r>
    </w:p>
    <w:p w14:paraId="4B3CE37F">
      <w:pPr>
        <w:spacing w:after="0"/>
        <w:ind w:left="0"/>
        <w:jc w:val="both"/>
      </w:pPr>
      <w:r>
        <w:rPr>
          <w:rFonts w:ascii="Times New Roman"/>
          <w:b w:val="0"/>
          <w:i w:val="0"/>
          <w:color w:val="000000"/>
          <w:sz w:val="28"/>
        </w:rPr>
        <w:t>
      3. 案件须自移送至终审法院或收到申诉、抗议之日起三十日内审结。鉴于案件复杂性或卷宗量大，以及存在其他正当理由时，终审法院可延长此期限，但每次延长期限不得超过一个月。</w:t>
      </w:r>
    </w:p>
    <w:p w14:paraId="20D59EAF">
      <w:pPr>
        <w:spacing w:after="0"/>
        <w:ind w:left="0"/>
        <w:jc w:val="left"/>
      </w:pPr>
      <w:r>
        <w:rPr>
          <w:rFonts w:ascii="Times New Roman"/>
          <w:b w:val="0"/>
          <w:i w:val="0"/>
          <w:color w:val="FF0000"/>
          <w:sz w:val="28"/>
        </w:rPr>
        <w:t>      脚注：第492条系依据哈萨克斯坦共和国2015年10月31日第378-V号法律修订文本（自2016年1月1日起施行）；2021年12月27日第88-VII号法律修订文本（自2022年7月1日起施行）。</w:t>
      </w:r>
      <w:r>
        <w:br w:type="textWrapping"/>
      </w:r>
      <w:r>
        <w:rPr>
          <w:rFonts w:ascii="Times New Roman"/>
          <w:b w:val="0"/>
          <w:i w:val="0"/>
          <w:color w:val="000000"/>
          <w:sz w:val="28"/>
        </w:rPr>
        <w:t xml:space="preserve"> </w:t>
      </w:r>
    </w:p>
    <w:p w14:paraId="19E6CC57">
      <w:pPr>
        <w:spacing w:after="0"/>
        <w:ind w:left="0"/>
        <w:jc w:val="left"/>
      </w:pPr>
      <w:r>
        <w:rPr>
          <w:rFonts w:ascii="Times New Roman"/>
          <w:b/>
          <w:i w:val="0"/>
          <w:color w:val="000000"/>
        </w:rPr>
        <w:t xml:space="preserve"> 第四百九十三条 停止执行判决、法院裁定</w:t>
      </w:r>
    </w:p>
    <w:p w14:paraId="4C6FD69B">
      <w:pPr>
        <w:spacing w:after="0"/>
        <w:ind w:left="0"/>
        <w:jc w:val="both"/>
      </w:pPr>
      <w:r>
        <w:rPr>
          <w:rFonts w:ascii="Times New Roman"/>
          <w:b w:val="0"/>
          <w:i w:val="0"/>
          <w:color w:val="000000"/>
          <w:sz w:val="28"/>
        </w:rPr>
        <w:t>
      哈萨克斯坦共和国最高法院院长、哈萨克斯坦共和国总检察长在案件移交复核时，有权暂停判决、法院裁决的执行，以便进行最高法院复核程序，暂停期限不超过三个月。</w:t>
      </w:r>
    </w:p>
    <w:p w14:paraId="0AE0006B">
      <w:pPr>
        <w:spacing w:after="0"/>
        <w:ind w:left="0"/>
        <w:jc w:val="left"/>
      </w:pPr>
      <w:r>
        <w:rPr>
          <w:rFonts w:ascii="Times New Roman"/>
          <w:b w:val="0"/>
          <w:i w:val="0"/>
          <w:color w:val="FF0000"/>
          <w:sz w:val="28"/>
        </w:rPr>
        <w:t>      脚注：第493条系依据2015年10月31日第378-V号《哈萨克斯坦共和国法律》新修订条款（自2016年1月1日起施行）。</w:t>
      </w:r>
      <w:r>
        <w:br w:type="textWrapping"/>
      </w:r>
      <w:r>
        <w:rPr>
          <w:rFonts w:ascii="Times New Roman"/>
          <w:b w:val="0"/>
          <w:i w:val="0"/>
          <w:color w:val="000000"/>
          <w:sz w:val="28"/>
        </w:rPr>
        <w:t xml:space="preserve"> </w:t>
      </w:r>
    </w:p>
    <w:p w14:paraId="01AAD716">
      <w:pPr>
        <w:spacing w:after="0"/>
        <w:ind w:left="0"/>
        <w:jc w:val="left"/>
      </w:pPr>
      <w:r>
        <w:rPr>
          <w:rFonts w:ascii="Times New Roman"/>
          <w:b/>
          <w:i w:val="0"/>
          <w:color w:val="000000"/>
        </w:rPr>
        <w:t xml:space="preserve"> 第494条 最高法院审理案件的程序及最高法院的裁决</w:t>
      </w:r>
    </w:p>
    <w:p w14:paraId="1096FC56">
      <w:pPr>
        <w:spacing w:after="0"/>
        <w:ind w:left="0"/>
        <w:jc w:val="both"/>
      </w:pPr>
      <w:r>
        <w:rPr>
          <w:rFonts w:ascii="Times New Roman"/>
          <w:b w:val="0"/>
          <w:i w:val="0"/>
          <w:color w:val="FF0000"/>
          <w:sz w:val="28"/>
        </w:rPr>
        <w:t>
      脚注。第494条标题采用哈萨克斯坦共和国2015年10月31日第378-V号法律新修订版本（自2016年1月1日起施行）。</w:t>
      </w:r>
    </w:p>
    <w:p w14:paraId="709EAFE5">
      <w:pPr>
        <w:spacing w:after="0"/>
        <w:ind w:left="0"/>
        <w:jc w:val="both"/>
      </w:pPr>
      <w:r>
        <w:rPr>
          <w:rFonts w:ascii="Times New Roman"/>
          <w:b w:val="0"/>
          <w:i w:val="0"/>
          <w:color w:val="000000"/>
          <w:sz w:val="28"/>
        </w:rPr>
        <w:t>
      1. 最高法院开庭审理时，由审判长宣布：本次复审的法院裁决对象、请愿书/申诉书/抗议书提交人、法庭成员名单及出庭诉讼参与人名单。请愿人经合法通知后仍缺席，不影响庭审继续进行。 除自诉案件外，检察官必须参加最高法院审判庭的庭审。若已依法通知的当事人缺席且未提交相应申请，案件可照常审理。本法典第495条规定的情形下，辩护律师必须出庭。</w:t>
      </w:r>
    </w:p>
    <w:p w14:paraId="151CF319">
      <w:pPr>
        <w:spacing w:after="0"/>
        <w:ind w:left="0"/>
        <w:jc w:val="both"/>
      </w:pPr>
      <w:r>
        <w:rPr>
          <w:rFonts w:ascii="Times New Roman"/>
          <w:b w:val="0"/>
          <w:i w:val="0"/>
          <w:color w:val="000000"/>
          <w:sz w:val="28"/>
        </w:rPr>
        <w:t xml:space="preserve">
      2. 法院在裁决申诉与申请后，作出继续审理或中止审理的决定。若决定继续审理，审判长应传唤提出申请或抗议的诉讼参与人。若有多名参与人，应向法院陈述陈述顺序。若未能达成一致，由法院确定顺序。 </w:t>
      </w:r>
    </w:p>
    <w:p w14:paraId="5000B965">
      <w:pPr>
        <w:spacing w:after="0"/>
        <w:ind w:left="0"/>
        <w:jc w:val="both"/>
      </w:pPr>
      <w:r>
        <w:rPr>
          <w:rFonts w:ascii="Times New Roman"/>
          <w:b w:val="0"/>
          <w:i w:val="0"/>
          <w:color w:val="000000"/>
          <w:sz w:val="28"/>
        </w:rPr>
        <w:t>
      3. 提出申请或抗辩者应陈述其认为争议裁决违法、不合理或不公正的理由及依据。随后，主审法官应传唤其他诉讼参与人。</w:t>
      </w:r>
    </w:p>
    <w:p w14:paraId="7A7DC1B8">
      <w:pPr>
        <w:spacing w:after="0"/>
        <w:ind w:left="0"/>
        <w:jc w:val="both"/>
      </w:pPr>
      <w:r>
        <w:rPr>
          <w:rFonts w:ascii="Times New Roman"/>
          <w:b w:val="0"/>
          <w:i w:val="0"/>
          <w:color w:val="000000"/>
          <w:sz w:val="28"/>
        </w:rPr>
        <w:t>
      4. 若申请由辩护方提出，其代理诉讼参与人应先行陈述。陈述顺序依据双方协议确定，未达成协议时由法院裁定。</w:t>
      </w:r>
    </w:p>
    <w:p w14:paraId="20D4873F">
      <w:pPr>
        <w:spacing w:after="0"/>
        <w:ind w:left="0"/>
        <w:jc w:val="both"/>
      </w:pPr>
      <w:r>
        <w:rPr>
          <w:rFonts w:ascii="Times New Roman"/>
          <w:b w:val="0"/>
          <w:i w:val="0"/>
          <w:color w:val="000000"/>
          <w:sz w:val="28"/>
        </w:rPr>
        <w:t>
      5. 参与最高法院审判的检察官就撤销请愿发表意见，阐述抗议书中列明的论据，并对本案司法行为的合法性提出见解。</w:t>
      </w:r>
    </w:p>
    <w:p w14:paraId="27B83D65">
      <w:pPr>
        <w:spacing w:after="0"/>
        <w:ind w:left="0"/>
        <w:jc w:val="both"/>
      </w:pPr>
      <w:r>
        <w:rPr>
          <w:rFonts w:ascii="Times New Roman"/>
          <w:b w:val="0"/>
          <w:i w:val="0"/>
          <w:color w:val="000000"/>
          <w:sz w:val="28"/>
        </w:rPr>
        <w:t>
      6. 若上诉或抗议由检方提出，其代表先行陈述，随后由审判长依次给予其他诉讼参与人发言机会。</w:t>
      </w:r>
    </w:p>
    <w:p w14:paraId="52C1C2C3">
      <w:pPr>
        <w:spacing w:after="0"/>
        <w:ind w:left="0"/>
        <w:jc w:val="both"/>
      </w:pPr>
      <w:r>
        <w:rPr>
          <w:rFonts w:ascii="Times New Roman"/>
          <w:b w:val="0"/>
          <w:i w:val="0"/>
          <w:color w:val="000000"/>
          <w:sz w:val="28"/>
        </w:rPr>
        <w:t>
      哈萨克斯坦共和国总检察长依据其指示在庭审中提出的抗辩理由及论据，可由相关检察官陈述。</w:t>
      </w:r>
    </w:p>
    <w:p w14:paraId="40A24454">
      <w:pPr>
        <w:spacing w:after="0"/>
        <w:ind w:left="0"/>
        <w:jc w:val="both"/>
      </w:pPr>
      <w:r>
        <w:rPr>
          <w:rFonts w:ascii="Times New Roman"/>
          <w:b w:val="0"/>
          <w:i w:val="0"/>
          <w:color w:val="000000"/>
          <w:sz w:val="28"/>
        </w:rPr>
        <w:t>
      7. 经由撤销程序审理案件后，法院须在合议庭内依据本法典第389条规定作出下列裁决之一：</w:t>
      </w:r>
    </w:p>
    <w:p w14:paraId="202D7C87">
      <w:pPr>
        <w:spacing w:after="0"/>
        <w:ind w:left="0"/>
        <w:jc w:val="both"/>
      </w:pPr>
      <w:r>
        <w:rPr>
          <w:rFonts w:ascii="Times New Roman"/>
          <w:b w:val="0"/>
          <w:i w:val="0"/>
          <w:color w:val="000000"/>
          <w:sz w:val="28"/>
        </w:rPr>
        <w:t>
      1) 维持原审法院判决、上诉法院裁定及最高法院判决原判，驳回关于撤销上述判决的请愿、申诉及抗议；</w:t>
      </w:r>
    </w:p>
    <w:p w14:paraId="3F51FA59">
      <w:pPr>
        <w:spacing w:after="0"/>
        <w:ind w:left="0"/>
        <w:jc w:val="both"/>
      </w:pPr>
      <w:r>
        <w:rPr>
          <w:rFonts w:ascii="Times New Roman"/>
          <w:b w:val="0"/>
          <w:i w:val="0"/>
          <w:color w:val="000000"/>
          <w:sz w:val="28"/>
        </w:rPr>
        <w:t>
      2）变更原审法院判决、二审法院判决及最高法院判决；</w:t>
      </w:r>
    </w:p>
    <w:p w14:paraId="4EB214BD">
      <w:pPr>
        <w:spacing w:after="0"/>
        <w:ind w:left="0"/>
        <w:jc w:val="both"/>
      </w:pPr>
      <w:r>
        <w:rPr>
          <w:rFonts w:ascii="Times New Roman"/>
          <w:b w:val="0"/>
          <w:i w:val="0"/>
          <w:color w:val="000000"/>
          <w:sz w:val="28"/>
        </w:rPr>
        <w:t>
      3）撤销原判决及后续所有裁定，终止案件审理；</w:t>
      </w:r>
    </w:p>
    <w:p w14:paraId="0520BCB3">
      <w:pPr>
        <w:spacing w:after="0"/>
        <w:ind w:left="0"/>
        <w:jc w:val="both"/>
      </w:pPr>
      <w:r>
        <w:rPr>
          <w:rFonts w:ascii="Times New Roman"/>
          <w:b w:val="0"/>
          <w:i w:val="0"/>
          <w:color w:val="000000"/>
          <w:sz w:val="28"/>
        </w:rPr>
        <w:t>
      4）撤销原判决及后续所有裁定，并将案件发回上诉法院或初审法院重审（若初审法院审理时陪审员参与审议，或存在违反本法典第436条第三款第2项、第5项及第9项规定的程序法规范的情形）；</w:t>
      </w:r>
    </w:p>
    <w:p w14:paraId="6CBCE3D3">
      <w:pPr>
        <w:spacing w:after="0"/>
        <w:ind w:left="0"/>
        <w:jc w:val="both"/>
      </w:pPr>
      <w:r>
        <w:rPr>
          <w:rFonts w:ascii="Times New Roman"/>
          <w:b w:val="0"/>
          <w:i w:val="0"/>
          <w:color w:val="000000"/>
          <w:sz w:val="28"/>
        </w:rPr>
        <w:t>
      5) 撤销二审及终审阶段作出的裁决，可变更原审判决或维持原判。</w:t>
      </w:r>
    </w:p>
    <w:p w14:paraId="4C489F92">
      <w:pPr>
        <w:spacing w:after="0"/>
        <w:ind w:left="0"/>
        <w:jc w:val="both"/>
      </w:pPr>
      <w:r>
        <w:rPr>
          <w:rFonts w:ascii="Times New Roman"/>
          <w:b w:val="0"/>
          <w:i w:val="0"/>
          <w:color w:val="000000"/>
          <w:sz w:val="28"/>
        </w:rPr>
        <w:t>
      若相关法院已受理案件并启动审判程序，则不得撤销将案件发回重审的裁定。</w:t>
      </w:r>
    </w:p>
    <w:p w14:paraId="1AB1F8DF">
      <w:pPr>
        <w:spacing w:after="0"/>
        <w:ind w:left="0"/>
        <w:jc w:val="left"/>
      </w:pPr>
      <w:r>
        <w:rPr>
          <w:rFonts w:ascii="Times New Roman"/>
          <w:b w:val="0"/>
          <w:i w:val="0"/>
          <w:color w:val="FF0000"/>
          <w:sz w:val="28"/>
        </w:rPr>
        <w:t>      8. 根据哈萨克斯坦共和国2015年10月31日第378-V号法律予以废止（自2016年1月1日起施行）。</w:t>
      </w:r>
      <w:r>
        <w:br w:type="textWrapping"/>
      </w:r>
      <w:r>
        <w:rPr>
          <w:rFonts w:ascii="Times New Roman"/>
          <w:b w:val="0"/>
          <w:i w:val="0"/>
          <w:color w:val="000000"/>
          <w:sz w:val="28"/>
        </w:rPr>
        <w:t xml:space="preserve"> </w:t>
      </w:r>
    </w:p>
    <w:p w14:paraId="11A4F156">
      <w:pPr>
        <w:spacing w:after="0"/>
        <w:ind w:left="0"/>
        <w:jc w:val="both"/>
      </w:pPr>
      <w:r>
        <w:rPr>
          <w:rFonts w:ascii="Times New Roman"/>
          <w:b w:val="0"/>
          <w:i w:val="0"/>
          <w:color w:val="000000"/>
          <w:sz w:val="28"/>
        </w:rPr>
        <w:t>
      9. 撤销或变更判决的理由系本法典第433条规定的情形。</w:t>
      </w:r>
    </w:p>
    <w:p w14:paraId="03C14CBA">
      <w:pPr>
        <w:spacing w:after="0"/>
        <w:ind w:left="0"/>
        <w:jc w:val="both"/>
      </w:pPr>
      <w:r>
        <w:rPr>
          <w:rFonts w:ascii="Times New Roman"/>
          <w:b w:val="0"/>
          <w:i w:val="0"/>
          <w:color w:val="000000"/>
          <w:sz w:val="28"/>
        </w:rPr>
        <w:t>
      10. 一审、二审和最高法院的司法行为可予撤销或变更，如果认定一审法院作出了非法且不合理的判决，或本案先前判决或判决被上级法院非法且不合理地撤销或变更，或者上级法院审理本案时存在严重违法行为，影响或可能影响判决的正确性。</w:t>
      </w:r>
    </w:p>
    <w:p w14:paraId="4CF73B19">
      <w:pPr>
        <w:spacing w:after="0"/>
        <w:ind w:left="0"/>
        <w:jc w:val="both"/>
      </w:pPr>
      <w:r>
        <w:rPr>
          <w:rFonts w:ascii="Times New Roman"/>
          <w:b w:val="0"/>
          <w:i w:val="0"/>
          <w:color w:val="000000"/>
          <w:sz w:val="28"/>
        </w:rPr>
        <w:t>
      11. 若在二审或终审审理中存在非法终止案件或减轻罪犯刑罚的情形，最高法院有权撤销二审及终审判决，维持原审法院判决（可酌情予以变更）。</w:t>
      </w:r>
    </w:p>
    <w:p w14:paraId="5FB12FC3">
      <w:pPr>
        <w:spacing w:after="0"/>
        <w:ind w:left="0"/>
        <w:jc w:val="both"/>
      </w:pPr>
      <w:r>
        <w:rPr>
          <w:rFonts w:ascii="Times New Roman"/>
          <w:b w:val="0"/>
          <w:i w:val="0"/>
          <w:color w:val="000000"/>
          <w:sz w:val="28"/>
        </w:rPr>
        <w:t>
      12. 撤销审法院有权变更司法文书并：</w:t>
      </w:r>
    </w:p>
    <w:p w14:paraId="10FEB114">
      <w:pPr>
        <w:spacing w:after="0"/>
        <w:ind w:left="0"/>
        <w:jc w:val="both"/>
      </w:pPr>
      <w:r>
        <w:rPr>
          <w:rFonts w:ascii="Times New Roman"/>
          <w:b w:val="0"/>
          <w:i w:val="0"/>
          <w:color w:val="000000"/>
          <w:sz w:val="28"/>
        </w:rPr>
        <w:t>
      1) 适用较轻罪名的法律并按变更后的定罪标准量刑；</w:t>
      </w:r>
    </w:p>
    <w:p w14:paraId="2DEAD519">
      <w:pPr>
        <w:spacing w:after="0"/>
        <w:ind w:left="0"/>
        <w:jc w:val="both"/>
      </w:pPr>
      <w:r>
        <w:rPr>
          <w:rFonts w:ascii="Times New Roman"/>
          <w:b w:val="0"/>
          <w:i w:val="0"/>
          <w:color w:val="000000"/>
          <w:sz w:val="28"/>
        </w:rPr>
        <w:t>
      2）减轻原审法院判处的刑罚；</w:t>
      </w:r>
    </w:p>
    <w:p w14:paraId="741FFFC8">
      <w:pPr>
        <w:spacing w:after="0"/>
        <w:ind w:left="0"/>
        <w:jc w:val="both"/>
      </w:pPr>
      <w:r>
        <w:rPr>
          <w:rFonts w:ascii="Times New Roman"/>
          <w:b w:val="0"/>
          <w:i w:val="0"/>
          <w:color w:val="000000"/>
          <w:sz w:val="28"/>
        </w:rPr>
        <w:t>
      3）适用更重罪名的法律，判处更重刑罚或追加刑罚（若检方申诉或检察官抗辩成立，且在原审指控范围内）；</w:t>
      </w:r>
    </w:p>
    <w:p w14:paraId="6BB45A3A">
      <w:pPr>
        <w:spacing w:after="0"/>
        <w:ind w:left="0"/>
        <w:jc w:val="both"/>
      </w:pPr>
      <w:r>
        <w:rPr>
          <w:rFonts w:ascii="Times New Roman"/>
          <w:b w:val="0"/>
          <w:i w:val="0"/>
          <w:color w:val="000000"/>
          <w:sz w:val="28"/>
        </w:rPr>
        <w:t>
      4）变更监狱系统的机构类型；</w:t>
      </w:r>
    </w:p>
    <w:p w14:paraId="2197DE0C">
      <w:pPr>
        <w:spacing w:after="0"/>
        <w:ind w:left="0"/>
        <w:jc w:val="both"/>
      </w:pPr>
      <w:r>
        <w:rPr>
          <w:rFonts w:ascii="Times New Roman"/>
          <w:b w:val="0"/>
          <w:i w:val="0"/>
          <w:color w:val="000000"/>
          <w:sz w:val="28"/>
        </w:rPr>
        <w:t>
      5）若初审法院未认定或错误认定相应犯罪复发情形，应予以认定；</w:t>
      </w:r>
    </w:p>
    <w:p w14:paraId="661710F8">
      <w:pPr>
        <w:spacing w:after="0"/>
        <w:ind w:left="0"/>
        <w:jc w:val="both"/>
      </w:pPr>
      <w:r>
        <w:rPr>
          <w:rFonts w:ascii="Times New Roman"/>
          <w:b w:val="0"/>
          <w:i w:val="0"/>
          <w:color w:val="000000"/>
          <w:sz w:val="28"/>
        </w:rPr>
        <w:t>
      6）依据《哈萨克斯坦共和国刑法典》第64条第五款，撤销 撤销前项判决中的有期徒刑缓刑；或依据《哈萨克斯坦共和国刑法典》第69条第五款撤销前项判决中的刑事责任豁免，并据此依照《哈萨克斯坦共和国刑法典》第60条规定处以刑罚（若初审法院未作此裁定）；</w:t>
      </w:r>
    </w:p>
    <w:p w14:paraId="2EDDD31F">
      <w:pPr>
        <w:spacing w:after="0"/>
        <w:ind w:left="0"/>
        <w:jc w:val="both"/>
      </w:pPr>
      <w:r>
        <w:rPr>
          <w:rFonts w:ascii="Times New Roman"/>
          <w:b w:val="0"/>
          <w:i w:val="0"/>
          <w:color w:val="000000"/>
          <w:sz w:val="28"/>
        </w:rPr>
        <w:t>
      7) 在哈萨克斯坦共和国刑法第72条第七款第2项和第3项规定的情形下，撤销假释并依据哈萨克斯坦共和国刑法第60条规定处以刑罚；</w:t>
      </w:r>
    </w:p>
    <w:p w14:paraId="2BB835F3">
      <w:pPr>
        <w:spacing w:after="0"/>
        <w:ind w:left="0"/>
        <w:jc w:val="both"/>
      </w:pPr>
      <w:r>
        <w:rPr>
          <w:rFonts w:ascii="Times New Roman"/>
          <w:b w:val="0"/>
          <w:i w:val="0"/>
          <w:color w:val="000000"/>
          <w:sz w:val="28"/>
        </w:rPr>
        <w:t>
      8) 就民事诉讼请求、诉讼费用追偿及物证处置问题修正判决；</w:t>
      </w:r>
    </w:p>
    <w:p w14:paraId="04329D5D">
      <w:pPr>
        <w:spacing w:after="0"/>
        <w:ind w:left="0"/>
        <w:jc w:val="both"/>
      </w:pPr>
      <w:r>
        <w:rPr>
          <w:rFonts w:ascii="Times New Roman"/>
          <w:b w:val="0"/>
          <w:i w:val="0"/>
          <w:color w:val="000000"/>
          <w:sz w:val="28"/>
        </w:rPr>
        <w:t>
      9) 依《哈萨克斯坦共和国刑法典》第98条适用强制医疗措施。</w:t>
      </w:r>
    </w:p>
    <w:p w14:paraId="1084C2FA">
      <w:pPr>
        <w:spacing w:after="0"/>
        <w:ind w:left="0"/>
        <w:jc w:val="both"/>
      </w:pPr>
      <w:r>
        <w:rPr>
          <w:rFonts w:ascii="Times New Roman"/>
          <w:b w:val="0"/>
          <w:i w:val="0"/>
          <w:color w:val="000000"/>
          <w:sz w:val="28"/>
        </w:rPr>
        <w:t>
      法院应当事人请求或依职权，就维持、选择、撤销或变更对被告人或被判刑人采取的强制措施问题作出裁决，具体内容载于判决书。</w:t>
      </w:r>
    </w:p>
    <w:p w14:paraId="1246D8EA">
      <w:pPr>
        <w:spacing w:after="0"/>
        <w:ind w:left="0"/>
        <w:jc w:val="both"/>
      </w:pPr>
      <w:r>
        <w:rPr>
          <w:rFonts w:ascii="Times New Roman"/>
          <w:b w:val="0"/>
          <w:i w:val="0"/>
          <w:color w:val="000000"/>
          <w:sz w:val="28"/>
        </w:rPr>
        <w:t>
      刑事案件终止或判处非剥夺自由刑罚时，羁押中的被判刑人应立即获释。法院应立即向执行判决的机构或机关送达判决书副本及判决电报，以通知并执行对被判刑人的判决。</w:t>
      </w:r>
    </w:p>
    <w:p w14:paraId="50618D94">
      <w:pPr>
        <w:spacing w:after="0"/>
        <w:ind w:left="0"/>
        <w:jc w:val="both"/>
      </w:pPr>
      <w:r>
        <w:rPr>
          <w:rFonts w:ascii="Times New Roman"/>
          <w:b w:val="0"/>
          <w:i w:val="0"/>
          <w:color w:val="000000"/>
          <w:sz w:val="28"/>
        </w:rPr>
        <w:t>
      13. 案件发回重审时，法院不得： 预判再审法院可能作出的问题及结论，预判证据问题或未证实指控，预判某项证据的可靠性或不可靠性及证据间的优劣，预判一审法院适用刑法及量刑的正确性，亦不得预判再审法院可能作出的结论。</w:t>
      </w:r>
    </w:p>
    <w:p w14:paraId="749B6535">
      <w:pPr>
        <w:spacing w:after="0"/>
        <w:ind w:left="0"/>
        <w:jc w:val="both"/>
      </w:pPr>
      <w:r>
        <w:rPr>
          <w:rFonts w:ascii="Times New Roman"/>
          <w:b w:val="0"/>
          <w:i w:val="0"/>
          <w:color w:val="000000"/>
          <w:sz w:val="28"/>
        </w:rPr>
        <w:t>
      14. 复审法院应全面核查原判决的合法性、有效性及公正性，并有权基于申诉书、抗辩书或请愿书未载明的理由予以修正，但不得加重被判刑人的刑罚。</w:t>
      </w:r>
    </w:p>
    <w:p w14:paraId="53533703">
      <w:pPr>
        <w:spacing w:after="0"/>
        <w:ind w:left="0"/>
        <w:jc w:val="both"/>
      </w:pPr>
      <w:r>
        <w:rPr>
          <w:rFonts w:ascii="Times New Roman"/>
          <w:b w:val="0"/>
          <w:i w:val="0"/>
          <w:color w:val="000000"/>
          <w:sz w:val="28"/>
        </w:rPr>
        <w:t>
      对于未被提出申诉、抗议或请愿的其他被判刑人，仅限于其与被申诉/抗议/请愿对象共同实施犯罪的情形下，且不加重其处境时，方可对司法文书作出修正。</w:t>
      </w:r>
    </w:p>
    <w:p w14:paraId="549D5DC5">
      <w:pPr>
        <w:spacing w:after="0"/>
        <w:ind w:left="0"/>
        <w:jc w:val="both"/>
      </w:pPr>
      <w:r>
        <w:rPr>
          <w:rFonts w:ascii="Times New Roman"/>
          <w:b w:val="0"/>
          <w:i w:val="0"/>
          <w:color w:val="000000"/>
          <w:sz w:val="28"/>
        </w:rPr>
        <w:t>
      法院仅得依据检察官陈述、抗辩或受害人申诉中列明的理由，就特定被判刑（或宣告无罪）人员作出加重处境的裁决。法院无权应被判刑人员本人、其辩护律师或代理人请求而加重其处境。</w:t>
      </w:r>
    </w:p>
    <w:p w14:paraId="5767B602">
      <w:pPr>
        <w:spacing w:after="0"/>
        <w:ind w:left="0"/>
        <w:jc w:val="both"/>
      </w:pPr>
      <w:r>
        <w:rPr>
          <w:rFonts w:ascii="Times New Roman"/>
          <w:b w:val="0"/>
          <w:i w:val="0"/>
          <w:color w:val="000000"/>
          <w:sz w:val="28"/>
        </w:rPr>
        <w:t>
      法院无权认定或采信未作为审判对象的事实。</w:t>
      </w:r>
    </w:p>
    <w:p w14:paraId="1263F53E">
      <w:pPr>
        <w:spacing w:after="0"/>
        <w:ind w:left="0"/>
        <w:jc w:val="both"/>
      </w:pPr>
      <w:r>
        <w:rPr>
          <w:rFonts w:ascii="Times New Roman"/>
          <w:b w:val="0"/>
          <w:i w:val="0"/>
          <w:color w:val="000000"/>
          <w:sz w:val="28"/>
        </w:rPr>
        <w:t>
      15. 最高法院在审议地区法院院长依据本法典第446条第三款提交的陈述后，应撤销上诉合议庭其中一项裁决并维持另一项裁决，或撤销两项裁决并将案件发回重审。</w:t>
      </w:r>
    </w:p>
    <w:p w14:paraId="773D52A7">
      <w:pPr>
        <w:spacing w:after="0"/>
        <w:ind w:left="0"/>
        <w:jc w:val="left"/>
      </w:pPr>
      <w:r>
        <w:rPr>
          <w:rFonts w:ascii="Times New Roman"/>
          <w:b w:val="0"/>
          <w:i w:val="0"/>
          <w:color w:val="FF0000"/>
          <w:sz w:val="28"/>
        </w:rPr>
        <w:t>      16. 根据哈萨克斯坦共和国2021年12月27日第88-VII号法律予以废止（生效程序详见第2条）。</w:t>
      </w:r>
      <w:r>
        <w:br w:type="textWrapping"/>
      </w:r>
      <w:r>
        <w:rPr>
          <w:rFonts w:ascii="Times New Roman"/>
          <w:b w:val="0"/>
          <w:i w:val="0"/>
          <w:color w:val="FF0000"/>
          <w:sz w:val="28"/>
        </w:rPr>
        <w:t>      17. 由哈萨克斯坦共和国2021年12月27日第88-VII号法律废止（生效程序详见第2条）。</w:t>
      </w:r>
      <w:r>
        <w:br w:type="textWrapping"/>
      </w:r>
      <w:r>
        <w:rPr>
          <w:rFonts w:ascii="Times New Roman"/>
          <w:b w:val="0"/>
          <w:i w:val="0"/>
          <w:color w:val="FF0000"/>
          <w:sz w:val="28"/>
        </w:rPr>
        <w:t>      18. 根据哈萨克斯坦共和国2021年12月27日第88-VII号法律予以删除（生效顺序详见第2条）。</w:t>
      </w:r>
      <w:r>
        <w:br w:type="textWrapping"/>
      </w:r>
      <w:r>
        <w:rPr>
          <w:rFonts w:ascii="Times New Roman"/>
          <w:b w:val="0"/>
          <w:i w:val="0"/>
          <w:color w:val="000000"/>
          <w:sz w:val="28"/>
        </w:rPr>
        <w:t xml:space="preserve"> </w:t>
      </w:r>
    </w:p>
    <w:p w14:paraId="3501A988">
      <w:pPr>
        <w:spacing w:after="0"/>
        <w:ind w:left="0"/>
        <w:jc w:val="both"/>
      </w:pPr>
      <w:r>
        <w:rPr>
          <w:rFonts w:ascii="Times New Roman"/>
          <w:b w:val="0"/>
          <w:i w:val="0"/>
          <w:color w:val="000000"/>
          <w:sz w:val="28"/>
        </w:rPr>
        <w:t>
      19. 根据审议结果，终审法院应以裁定形式作出本条第七款规定的任一裁决。该裁定须符合本法典第496条规定的要求。</w:t>
      </w:r>
    </w:p>
    <w:p w14:paraId="361B3674">
      <w:pPr>
        <w:spacing w:after="0"/>
        <w:ind w:left="0"/>
        <w:jc w:val="both"/>
      </w:pPr>
      <w:r>
        <w:rPr>
          <w:rFonts w:ascii="Times New Roman"/>
          <w:b w:val="0"/>
          <w:i w:val="0"/>
          <w:color w:val="000000"/>
          <w:sz w:val="28"/>
        </w:rPr>
        <w:t>
      20. 撤销原判决、原裁定及对新审判中作出的司法文书提起上诉、抗告后，案件的审理应依照本法典第497条和第498条进行。</w:t>
      </w:r>
    </w:p>
    <w:p w14:paraId="2E423063">
      <w:pPr>
        <w:spacing w:after="0"/>
        <w:ind w:left="0"/>
        <w:jc w:val="left"/>
      </w:pPr>
      <w:r>
        <w:rPr>
          <w:rFonts w:ascii="Times New Roman"/>
          <w:b w:val="0"/>
          <w:i w:val="0"/>
          <w:color w:val="FF0000"/>
          <w:sz w:val="28"/>
        </w:rPr>
        <w:t>      脚注：第494条经哈萨克斯坦共和国2015年10月31日第378-V号法律修订（自2016年1月1日起施行）；经2021年12月27日第88-VII号法律修订（生效程序详见该法第二条）。</w:t>
      </w:r>
      <w:r>
        <w:br w:type="textWrapping"/>
      </w:r>
      <w:r>
        <w:rPr>
          <w:rFonts w:ascii="Times New Roman"/>
          <w:b w:val="0"/>
          <w:i w:val="0"/>
          <w:color w:val="000000"/>
          <w:sz w:val="28"/>
        </w:rPr>
        <w:t xml:space="preserve"> </w:t>
      </w:r>
    </w:p>
    <w:p w14:paraId="17FBECCE">
      <w:pPr>
        <w:spacing w:after="0"/>
        <w:ind w:left="0"/>
        <w:jc w:val="left"/>
      </w:pPr>
      <w:r>
        <w:rPr>
          <w:rFonts w:ascii="Times New Roman"/>
          <w:b/>
          <w:i w:val="0"/>
          <w:color w:val="000000"/>
        </w:rPr>
        <w:t xml:space="preserve"> 第495条 辩护律师必须参与最高法院审判的法定情形</w:t>
      </w:r>
    </w:p>
    <w:p w14:paraId="051E4123">
      <w:pPr>
        <w:spacing w:after="0"/>
        <w:ind w:left="0"/>
        <w:jc w:val="both"/>
      </w:pPr>
      <w:r>
        <w:rPr>
          <w:rFonts w:ascii="Times New Roman"/>
          <w:b w:val="0"/>
          <w:i w:val="0"/>
          <w:color w:val="000000"/>
          <w:sz w:val="28"/>
        </w:rPr>
        <w:t>
      本法典第67条第一款规定的情形下，辩护人必须参与最高法院审判庭的庭审。</w:t>
      </w:r>
    </w:p>
    <w:p w14:paraId="3EF285AE">
      <w:pPr>
        <w:spacing w:after="0"/>
        <w:ind w:left="0"/>
        <w:jc w:val="both"/>
      </w:pPr>
      <w:r>
        <w:rPr>
          <w:rFonts w:ascii="Times New Roman"/>
          <w:b w:val="0"/>
          <w:i w:val="0"/>
          <w:color w:val="000000"/>
          <w:sz w:val="28"/>
        </w:rPr>
        <w:t>
      此类案件中，辩护律师的邀请、任命、更换及其报酬事宜，应依照本法第68条规定的方式解决。</w:t>
      </w:r>
    </w:p>
    <w:p w14:paraId="417B5F7D">
      <w:pPr>
        <w:spacing w:after="0"/>
        <w:ind w:left="0"/>
        <w:jc w:val="left"/>
      </w:pPr>
      <w:r>
        <w:rPr>
          <w:rFonts w:ascii="Times New Roman"/>
          <w:b w:val="0"/>
          <w:i w:val="0"/>
          <w:color w:val="FF0000"/>
          <w:sz w:val="28"/>
        </w:rPr>
        <w:t xml:space="preserve">      脚注：第495条系依据哈萨克斯坦共和国2015年10月31日第378-V号法律修订文本（自2016年1月1日起施行）。 </w:t>
      </w:r>
      <w:r>
        <w:br w:type="textWrapping"/>
      </w:r>
      <w:r>
        <w:rPr>
          <w:rFonts w:ascii="Times New Roman"/>
          <w:b w:val="0"/>
          <w:i w:val="0"/>
          <w:color w:val="000000"/>
          <w:sz w:val="28"/>
        </w:rPr>
        <w:t xml:space="preserve"> </w:t>
      </w:r>
    </w:p>
    <w:p w14:paraId="7BD4EEFC">
      <w:pPr>
        <w:spacing w:after="0"/>
        <w:ind w:left="0"/>
        <w:jc w:val="left"/>
      </w:pPr>
      <w:r>
        <w:rPr>
          <w:rFonts w:ascii="Times New Roman"/>
          <w:b/>
          <w:i w:val="0"/>
          <w:color w:val="000000"/>
        </w:rPr>
        <w:t xml:space="preserve"> 第四百九十六条 最高法院判决书内容</w:t>
      </w:r>
    </w:p>
    <w:p w14:paraId="452DA9E1">
      <w:pPr>
        <w:spacing w:after="0"/>
        <w:ind w:left="0"/>
        <w:jc w:val="both"/>
      </w:pPr>
      <w:r>
        <w:rPr>
          <w:rFonts w:ascii="Times New Roman"/>
          <w:b w:val="0"/>
          <w:i w:val="0"/>
          <w:color w:val="000000"/>
          <w:sz w:val="28"/>
        </w:rPr>
        <w:t>
      最高法院判决书应符合本法典对上诉判决书的要求。最高法院判决书应由主审法官及全体合议庭法官签名。</w:t>
      </w:r>
    </w:p>
    <w:p w14:paraId="5BADD973">
      <w:pPr>
        <w:spacing w:after="0"/>
        <w:ind w:left="0"/>
        <w:jc w:val="left"/>
      </w:pPr>
      <w:r>
        <w:rPr>
          <w:rFonts w:ascii="Times New Roman"/>
          <w:b w:val="0"/>
          <w:i w:val="0"/>
          <w:color w:val="FF0000"/>
          <w:sz w:val="28"/>
        </w:rPr>
        <w:t>      脚注：第496条系依据2015年10月31日第378-V号《哈萨克斯坦共和国法律》修订文本（自2016年1月1日起施行）。</w:t>
      </w:r>
      <w:r>
        <w:br w:type="textWrapping"/>
      </w:r>
      <w:r>
        <w:rPr>
          <w:rFonts w:ascii="Times New Roman"/>
          <w:b w:val="0"/>
          <w:i w:val="0"/>
          <w:color w:val="000000"/>
          <w:sz w:val="28"/>
        </w:rPr>
        <w:t xml:space="preserve"> </w:t>
      </w:r>
    </w:p>
    <w:p w14:paraId="2B77808F">
      <w:pPr>
        <w:spacing w:after="0"/>
        <w:ind w:left="0"/>
        <w:jc w:val="left"/>
      </w:pPr>
      <w:r>
        <w:rPr>
          <w:rFonts w:ascii="Times New Roman"/>
          <w:b/>
          <w:i w:val="0"/>
          <w:color w:val="000000"/>
        </w:rPr>
        <w:t xml:space="preserve"> 第四百九十七条 判决或裁定撤销后的案件审理</w:t>
      </w:r>
    </w:p>
    <w:p w14:paraId="1322838D">
      <w:pPr>
        <w:spacing w:after="0"/>
        <w:ind w:left="0"/>
        <w:jc w:val="both"/>
      </w:pPr>
      <w:r>
        <w:rPr>
          <w:rFonts w:ascii="Times New Roman"/>
          <w:b w:val="0"/>
          <w:i w:val="0"/>
          <w:color w:val="000000"/>
          <w:sz w:val="28"/>
        </w:rPr>
        <w:t>
      1. 经最高法院撤销判决或裁定后，案件应按一般程序重新审理。下级法院复审案件时，须严格遵循最高法院的指示。</w:t>
      </w:r>
    </w:p>
    <w:p w14:paraId="78BCA1F9">
      <w:pPr>
        <w:spacing w:after="0"/>
        <w:ind w:left="0"/>
        <w:jc w:val="both"/>
      </w:pPr>
      <w:r>
        <w:rPr>
          <w:rFonts w:ascii="Times New Roman"/>
          <w:b w:val="0"/>
          <w:i w:val="0"/>
          <w:color w:val="000000"/>
          <w:sz w:val="28"/>
        </w:rPr>
        <w:t>
      2. 仅当原判决或裁定因量刑过轻或需适用更重罪名法律而被最高法院撤销时，初审法院或上诉法院在重新审理时方可加重刑罚或适用更重罪名法律。上诉法院在重新审理中作出的判决可按一般程序提出上诉或抗告。</w:t>
      </w:r>
    </w:p>
    <w:p w14:paraId="63454527">
      <w:pPr>
        <w:spacing w:after="0"/>
        <w:ind w:left="0"/>
        <w:jc w:val="both"/>
      </w:pPr>
      <w:r>
        <w:rPr>
          <w:rFonts w:ascii="Times New Roman"/>
          <w:b w:val="0"/>
          <w:i w:val="0"/>
          <w:color w:val="000000"/>
          <w:sz w:val="28"/>
        </w:rPr>
        <w:t>
      3. 因撤销先前判决或裁定而重新审理作出的判决、裁定，上级法院可依一般程序予以复核，无论撤销原初判决或裁定的理由为何。</w:t>
      </w:r>
    </w:p>
    <w:p w14:paraId="0E54D7BF">
      <w:pPr>
        <w:spacing w:after="0"/>
        <w:ind w:left="0"/>
        <w:jc w:val="left"/>
      </w:pPr>
      <w:r>
        <w:rPr>
          <w:rFonts w:ascii="Times New Roman"/>
          <w:b w:val="0"/>
          <w:i w:val="0"/>
          <w:color w:val="FF0000"/>
          <w:sz w:val="28"/>
        </w:rPr>
        <w:t>      脚注。第497条经哈萨克斯坦共和国2015年10月31日第378-V号法律修订（自2016年1月1日起施行）。</w:t>
      </w:r>
      <w:r>
        <w:br w:type="textWrapping"/>
      </w:r>
      <w:r>
        <w:rPr>
          <w:rFonts w:ascii="Times New Roman"/>
          <w:b w:val="0"/>
          <w:i w:val="0"/>
          <w:color w:val="000000"/>
          <w:sz w:val="28"/>
        </w:rPr>
        <w:t xml:space="preserve"> </w:t>
      </w:r>
    </w:p>
    <w:p w14:paraId="6ADDB88A">
      <w:pPr>
        <w:spacing w:after="0"/>
        <w:ind w:left="0"/>
        <w:jc w:val="left"/>
      </w:pPr>
      <w:r>
        <w:rPr>
          <w:rFonts w:ascii="Times New Roman"/>
          <w:b/>
          <w:i w:val="0"/>
          <w:color w:val="000000"/>
        </w:rPr>
        <w:t xml:space="preserve"> 第498条 针对新审理案件所作判决及裁定的申诉与抗告</w:t>
      </w:r>
    </w:p>
    <w:p w14:paraId="08495F13">
      <w:pPr>
        <w:spacing w:after="0"/>
        <w:ind w:left="0"/>
        <w:jc w:val="both"/>
      </w:pPr>
      <w:r>
        <w:rPr>
          <w:rFonts w:ascii="Times New Roman"/>
          <w:b w:val="0"/>
          <w:i w:val="0"/>
          <w:color w:val="000000"/>
          <w:sz w:val="28"/>
        </w:rPr>
        <w:t>
      因撤销先前判决或裁定而提出的再审请愿书、抗议书，可基于一般理由提交，无论原判决或裁定被撤销的具体原因如何。</w:t>
      </w:r>
    </w:p>
    <w:p w14:paraId="1A8CB9A0">
      <w:pPr>
        <w:spacing w:after="0"/>
        <w:ind w:left="0"/>
        <w:jc w:val="left"/>
      </w:pPr>
      <w:r>
        <w:rPr>
          <w:rFonts w:ascii="Times New Roman"/>
          <w:b w:val="0"/>
          <w:i w:val="0"/>
          <w:color w:val="FF0000"/>
          <w:sz w:val="28"/>
        </w:rPr>
        <w:t>      脚注：第498条系依据2015年10月31日第378-V号《哈萨克斯坦共和国法律》新修订条款（自2016年1月1日起施行）。</w:t>
      </w:r>
      <w:r>
        <w:br w:type="textWrapping"/>
      </w:r>
      <w:r>
        <w:rPr>
          <w:rFonts w:ascii="Times New Roman"/>
          <w:b w:val="0"/>
          <w:i w:val="0"/>
          <w:color w:val="000000"/>
          <w:sz w:val="28"/>
        </w:rPr>
        <w:t xml:space="preserve"> </w:t>
      </w:r>
    </w:p>
    <w:p w14:paraId="7323AFF3">
      <w:pPr>
        <w:spacing w:after="0"/>
        <w:ind w:left="0"/>
        <w:jc w:val="left"/>
      </w:pPr>
      <w:r>
        <w:rPr>
          <w:rFonts w:ascii="Times New Roman"/>
          <w:b/>
          <w:i w:val="0"/>
          <w:color w:val="000000"/>
        </w:rPr>
        <w:t xml:space="preserve"> 第五十三章 因新发现情节重启刑事诉讼程序第四百九十九条 重启刑事诉讼程序的理由</w:t>
      </w:r>
    </w:p>
    <w:p w14:paraId="3787A515">
      <w:pPr>
        <w:spacing w:after="0"/>
        <w:ind w:left="0"/>
        <w:jc w:val="both"/>
      </w:pPr>
      <w:r>
        <w:rPr>
          <w:rFonts w:ascii="Times New Roman"/>
          <w:b w:val="0"/>
          <w:i w:val="0"/>
          <w:color w:val="000000"/>
          <w:sz w:val="28"/>
        </w:rPr>
        <w:t>
      1. 已生效的判决、法院裁定（包括依照本法典第七十一章规定作出的裁定）可予撤销，并根据本法典第七十一章规定的程序，基于新发现的证据重新审理刑事案件或没收财产申请。</w:t>
      </w:r>
    </w:p>
    <w:p w14:paraId="6B41E523">
      <w:pPr>
        <w:spacing w:after="0"/>
        <w:ind w:left="0"/>
        <w:jc w:val="both"/>
      </w:pPr>
      <w:r>
        <w:rPr>
          <w:rFonts w:ascii="Times New Roman"/>
          <w:b w:val="0"/>
          <w:i w:val="0"/>
          <w:color w:val="000000"/>
          <w:sz w:val="28"/>
        </w:rPr>
        <w:t>
      2. 基于新发现情况重启诉讼程序的理由包括：</w:t>
      </w:r>
    </w:p>
    <w:p w14:paraId="79AEFD8B">
      <w:pPr>
        <w:spacing w:after="0"/>
        <w:ind w:left="0"/>
        <w:jc w:val="both"/>
      </w:pPr>
      <w:r>
        <w:rPr>
          <w:rFonts w:ascii="Times New Roman"/>
          <w:b w:val="0"/>
          <w:i w:val="0"/>
          <w:color w:val="000000"/>
          <w:sz w:val="28"/>
        </w:rPr>
        <w:t>
      1) 已生效的法院判决确证受害人或证人证言、专家意见存在故意伪证，或确证物证、侦查司法活动笔录及其他文件造假，或确证翻译存在故意错误，致使判决或裁定非法或不合理；</w:t>
      </w:r>
    </w:p>
    <w:p w14:paraId="74909AA6">
      <w:pPr>
        <w:spacing w:after="0"/>
        <w:ind w:left="0"/>
        <w:jc w:val="both"/>
      </w:pPr>
      <w:r>
        <w:rPr>
          <w:rFonts w:ascii="Times New Roman"/>
          <w:b w:val="0"/>
          <w:i w:val="0"/>
          <w:color w:val="000000"/>
          <w:sz w:val="28"/>
        </w:rPr>
        <w:t>
      2）经法院生效判决确证的审讯人员、侦查人员或检察官的犯罪行为，导致作出非法或不合理的判决、裁定；</w:t>
      </w:r>
    </w:p>
    <w:p w14:paraId="4D00A39C">
      <w:pPr>
        <w:spacing w:after="0"/>
        <w:ind w:left="0"/>
        <w:jc w:val="both"/>
      </w:pPr>
      <w:r>
        <w:rPr>
          <w:rFonts w:ascii="Times New Roman"/>
          <w:b w:val="0"/>
          <w:i w:val="0"/>
          <w:color w:val="000000"/>
          <w:sz w:val="28"/>
        </w:rPr>
        <w:t>
      3）经生效判决认定，法官在审理案件过程中实施的犯罪行为；</w:t>
      </w:r>
    </w:p>
    <w:p w14:paraId="3B552690">
      <w:pPr>
        <w:spacing w:after="0"/>
        <w:ind w:left="0"/>
        <w:jc w:val="both"/>
      </w:pPr>
      <w:r>
        <w:rPr>
          <w:rFonts w:ascii="Times New Roman"/>
          <w:b w:val="0"/>
          <w:i w:val="0"/>
          <w:color w:val="000000"/>
          <w:sz w:val="28"/>
        </w:rPr>
        <w:t>
      4）经审计或依照本法典第502条规定方式进行的调查所查明， 且载于检察官申请书中，在法院作出判决、裁定时未知悉，该等情形单独或与先前查明的情节相结合，足以证明被判刑人无罪，或其实施了比原判罪名更重的其他犯罪，或证明被宣告无罪者或案件终止审理对象有罪；</w:t>
      </w:r>
    </w:p>
    <w:p w14:paraId="4BE80FAE">
      <w:pPr>
        <w:spacing w:after="0"/>
        <w:ind w:left="0"/>
        <w:jc w:val="both"/>
      </w:pPr>
      <w:r>
        <w:rPr>
          <w:rFonts w:ascii="Times New Roman"/>
          <w:b w:val="0"/>
          <w:i w:val="0"/>
          <w:color w:val="000000"/>
          <w:sz w:val="28"/>
        </w:rPr>
        <w:t>
      5) 哈萨克斯坦共和国宪法法院认定法院作出司法裁决时所依据的法律或其他规范性法律文件违宪；</w:t>
      </w:r>
    </w:p>
    <w:p w14:paraId="27145545">
      <w:pPr>
        <w:spacing w:after="0"/>
        <w:ind w:left="0"/>
        <w:jc w:val="both"/>
      </w:pPr>
      <w:r>
        <w:rPr>
          <w:rFonts w:ascii="Times New Roman"/>
          <w:b w:val="0"/>
          <w:i w:val="0"/>
          <w:color w:val="000000"/>
          <w:sz w:val="28"/>
        </w:rPr>
        <w:t>
      6) 依据法院生效的无罪判决、因不存在犯罪事实或犯罪构成要件而作出的刑事诉讼终止决定，或审理案件的法院判决中部分或全部未适用财产没收措施，从而免除构成没收依据之犯罪的刑事责任；</w:t>
      </w:r>
    </w:p>
    <w:p w14:paraId="3244F9EC">
      <w:pPr>
        <w:spacing w:after="0"/>
        <w:ind w:left="0"/>
        <w:jc w:val="both"/>
      </w:pPr>
      <w:r>
        <w:rPr>
          <w:rFonts w:ascii="Times New Roman"/>
          <w:b w:val="0"/>
          <w:i w:val="0"/>
          <w:color w:val="000000"/>
          <w:sz w:val="28"/>
        </w:rPr>
        <w:t>
      7) 依据本法典第335条第二部分第2款规定审理案件的被判刑人，在向刑事诉讼机关出庭时所作的意愿声明。</w:t>
      </w:r>
    </w:p>
    <w:p w14:paraId="7B19078A">
      <w:pPr>
        <w:spacing w:after="0"/>
        <w:ind w:left="0"/>
        <w:jc w:val="both"/>
      </w:pPr>
      <w:r>
        <w:rPr>
          <w:rFonts w:ascii="Times New Roman"/>
          <w:b w:val="0"/>
          <w:i w:val="0"/>
          <w:color w:val="000000"/>
          <w:sz w:val="28"/>
        </w:rPr>
        <w:t>
      3. 本条第二部分第1、2、3款所列情形，除判决外，亦可通过法院、检察官、侦查人员或审讯官员的裁定予以确认，该裁定系基于刑事案件因追诉时效届满、大赦法令生效、被告死亡或未达刑事责任年龄而终止。</w:t>
      </w:r>
    </w:p>
    <w:p w14:paraId="62F49F45">
      <w:pPr>
        <w:spacing w:after="0"/>
        <w:ind w:left="0"/>
        <w:jc w:val="left"/>
      </w:pPr>
      <w:r>
        <w:rPr>
          <w:rFonts w:ascii="Times New Roman"/>
          <w:b w:val="0"/>
          <w:i w:val="0"/>
          <w:color w:val="FF0000"/>
          <w:sz w:val="28"/>
        </w:rPr>
        <w:t>      注：第499条经哈萨克斯坦共和国2021年12月27日第88-VII号法律修订（自首次正式公布之日起十个日历日后施行）；经2022年11月5日第157-VII号法律修订（自2023年1月1日起施行）。</w:t>
      </w:r>
      <w:r>
        <w:br w:type="textWrapping"/>
      </w:r>
      <w:r>
        <w:rPr>
          <w:rFonts w:ascii="Times New Roman"/>
          <w:b w:val="0"/>
          <w:i w:val="0"/>
          <w:color w:val="000000"/>
          <w:sz w:val="28"/>
        </w:rPr>
        <w:t xml:space="preserve"> </w:t>
      </w:r>
    </w:p>
    <w:p w14:paraId="37B69433">
      <w:pPr>
        <w:spacing w:after="0"/>
        <w:ind w:left="0"/>
        <w:jc w:val="left"/>
      </w:pPr>
      <w:r>
        <w:rPr>
          <w:rFonts w:ascii="Times New Roman"/>
          <w:b/>
          <w:i w:val="0"/>
          <w:color w:val="000000"/>
        </w:rPr>
        <w:t xml:space="preserve"> 第五百条 刑事案件中因新发现情节需复审的法院判决</w:t>
      </w:r>
    </w:p>
    <w:p w14:paraId="70672D1A">
      <w:pPr>
        <w:spacing w:after="0"/>
        <w:ind w:left="0"/>
        <w:jc w:val="both"/>
      </w:pPr>
      <w:r>
        <w:rPr>
          <w:rFonts w:ascii="Times New Roman"/>
          <w:b w:val="0"/>
          <w:i w:val="0"/>
          <w:color w:val="000000"/>
          <w:sz w:val="28"/>
        </w:rPr>
        <w:t>
      根据新发现的情况：</w:t>
      </w:r>
    </w:p>
    <w:p w14:paraId="0E08C89A">
      <w:pPr>
        <w:spacing w:after="0"/>
        <w:ind w:left="0"/>
        <w:jc w:val="both"/>
      </w:pPr>
      <w:r>
        <w:rPr>
          <w:rFonts w:ascii="Times New Roman"/>
          <w:b w:val="0"/>
          <w:i w:val="0"/>
          <w:color w:val="000000"/>
          <w:sz w:val="28"/>
        </w:rPr>
        <w:t>
      1）有罪判决；</w:t>
      </w:r>
    </w:p>
    <w:p w14:paraId="1C8D256A">
      <w:pPr>
        <w:spacing w:after="0"/>
        <w:ind w:left="0"/>
        <w:jc w:val="both"/>
      </w:pPr>
      <w:r>
        <w:rPr>
          <w:rFonts w:ascii="Times New Roman"/>
          <w:b w:val="0"/>
          <w:i w:val="0"/>
          <w:color w:val="000000"/>
          <w:sz w:val="28"/>
        </w:rPr>
        <w:t>
      2）无罪判决书；</w:t>
      </w:r>
    </w:p>
    <w:p w14:paraId="22ADDDD8">
      <w:pPr>
        <w:spacing w:after="0"/>
        <w:ind w:left="0"/>
        <w:jc w:val="both"/>
      </w:pPr>
      <w:r>
        <w:rPr>
          <w:rFonts w:ascii="Times New Roman"/>
          <w:b w:val="0"/>
          <w:i w:val="0"/>
          <w:color w:val="000000"/>
          <w:sz w:val="28"/>
        </w:rPr>
        <w:t>
      3）终止案件的裁定；</w:t>
      </w:r>
    </w:p>
    <w:p w14:paraId="2492173A">
      <w:pPr>
        <w:spacing w:after="0"/>
        <w:ind w:left="0"/>
        <w:jc w:val="both"/>
      </w:pPr>
      <w:r>
        <w:rPr>
          <w:rFonts w:ascii="Times New Roman"/>
          <w:b w:val="0"/>
          <w:i w:val="0"/>
          <w:color w:val="000000"/>
          <w:sz w:val="28"/>
        </w:rPr>
        <w:t>
      4）法院判决前作出的没收财产裁定，均可申请复审。</w:t>
      </w:r>
    </w:p>
    <w:p w14:paraId="3C50246A">
      <w:pPr>
        <w:spacing w:after="0"/>
        <w:ind w:left="0"/>
        <w:jc w:val="left"/>
      </w:pPr>
      <w:r>
        <w:rPr>
          <w:rFonts w:ascii="Times New Roman"/>
          <w:b/>
          <w:i w:val="0"/>
          <w:color w:val="000000"/>
        </w:rPr>
        <w:t xml:space="preserve"> 第五百零一条 复审时效</w:t>
      </w:r>
    </w:p>
    <w:p w14:paraId="66F7F9A5">
      <w:pPr>
        <w:spacing w:after="0"/>
        <w:ind w:left="0"/>
        <w:jc w:val="both"/>
      </w:pPr>
      <w:r>
        <w:rPr>
          <w:rFonts w:ascii="Times New Roman"/>
          <w:b w:val="0"/>
          <w:i w:val="0"/>
          <w:color w:val="000000"/>
          <w:sz w:val="28"/>
        </w:rPr>
        <w:t>
      1. 基于对定罪判决或法院判决前没收财产决定的新发现、有利于被定罪或被宣告无罪者的情况，其复审不受任何时效限制。</w:t>
      </w:r>
    </w:p>
    <w:p w14:paraId="6EFE0FA4">
      <w:pPr>
        <w:spacing w:after="0"/>
        <w:ind w:left="0"/>
        <w:jc w:val="both"/>
      </w:pPr>
      <w:r>
        <w:rPr>
          <w:rFonts w:ascii="Times New Roman"/>
          <w:b w:val="0"/>
          <w:i w:val="0"/>
          <w:color w:val="000000"/>
          <w:sz w:val="28"/>
        </w:rPr>
        <w:t xml:space="preserve">
      2. 被告人死亡不影响以恢复名誉为目的，基于新发现事实重新提起诉讼。 </w:t>
      </w:r>
    </w:p>
    <w:p w14:paraId="22002A6B">
      <w:pPr>
        <w:spacing w:after="0"/>
        <w:ind w:left="0"/>
        <w:jc w:val="both"/>
      </w:pPr>
      <w:r>
        <w:rPr>
          <w:rFonts w:ascii="Times New Roman"/>
          <w:b w:val="0"/>
          <w:i w:val="0"/>
          <w:color w:val="000000"/>
          <w:sz w:val="28"/>
        </w:rPr>
        <w:t>
      3. 对无罪判决、终止案件决定的复审，以及基于加重被判刑人处境事由对有罪判决的复审，仅可在刑事追诉时效期间内进行，且不得迟于新情况出现之日起一年。</w:t>
      </w:r>
    </w:p>
    <w:p w14:paraId="6AF9DCF9">
      <w:pPr>
        <w:spacing w:after="0"/>
        <w:ind w:left="0"/>
        <w:jc w:val="both"/>
      </w:pPr>
      <w:r>
        <w:rPr>
          <w:rFonts w:ascii="Times New Roman"/>
          <w:b w:val="0"/>
          <w:i w:val="0"/>
          <w:color w:val="000000"/>
          <w:sz w:val="28"/>
        </w:rPr>
        <w:t>
      4. 新情况发现之日应为：</w:t>
      </w:r>
    </w:p>
    <w:p w14:paraId="769927AE">
      <w:pPr>
        <w:spacing w:after="0"/>
        <w:ind w:left="0"/>
        <w:jc w:val="both"/>
      </w:pPr>
      <w:r>
        <w:rPr>
          <w:rFonts w:ascii="Times New Roman"/>
          <w:b w:val="0"/>
          <w:i w:val="0"/>
          <w:color w:val="000000"/>
          <w:sz w:val="28"/>
        </w:rPr>
        <w:t>
      1) 对于在本法典第499条第二部分第1、2、3款规定情形下，在案件调查或审理过程中实施伪证、提交虚假证据、错误翻译或犯罪行为之人员，其判决、裁定生效之日；</w:t>
      </w:r>
    </w:p>
    <w:p w14:paraId="71302C6D">
      <w:pPr>
        <w:spacing w:after="0"/>
        <w:ind w:left="0"/>
        <w:jc w:val="both"/>
      </w:pPr>
      <w:r>
        <w:rPr>
          <w:rFonts w:ascii="Times New Roman"/>
          <w:b w:val="0"/>
          <w:i w:val="0"/>
          <w:color w:val="000000"/>
          <w:sz w:val="28"/>
        </w:rPr>
        <w:t>
      2）哈萨克斯坦共和国宪法法院就本法典第499条第二部分第5款规定情形作出认定法律或其他规范性法律行为违宪的终局裁决之日；</w:t>
      </w:r>
    </w:p>
    <w:p w14:paraId="27A7093C">
      <w:pPr>
        <w:spacing w:after="0"/>
        <w:ind w:left="0"/>
        <w:jc w:val="both"/>
      </w:pPr>
      <w:r>
        <w:rPr>
          <w:rFonts w:ascii="Times New Roman"/>
          <w:b w:val="0"/>
          <w:i w:val="0"/>
          <w:color w:val="000000"/>
          <w:sz w:val="28"/>
        </w:rPr>
        <w:t>
      3）检察官依据本法典第499条第二部分第4项规定，根据检查或调查结果向法院提交申请，要求就新发现情况启动诉讼程序之日。</w:t>
      </w:r>
    </w:p>
    <w:p w14:paraId="7648450D">
      <w:pPr>
        <w:spacing w:after="0"/>
        <w:ind w:left="0"/>
        <w:jc w:val="left"/>
      </w:pPr>
      <w:r>
        <w:rPr>
          <w:rFonts w:ascii="Times New Roman"/>
          <w:b w:val="0"/>
          <w:i w:val="0"/>
          <w:color w:val="FF0000"/>
          <w:sz w:val="28"/>
        </w:rPr>
        <w:t>      脚注：第501条经哈萨克斯坦共和国2021年12月27日第88-VII号法律修订（自首次正式公布之日起十个日历日后施行）；经2022年11月5日第157-VII号法律修订（自2023年1月1日起施行）。</w:t>
      </w:r>
      <w:r>
        <w:br w:type="textWrapping"/>
      </w:r>
      <w:r>
        <w:rPr>
          <w:rFonts w:ascii="Times New Roman"/>
          <w:b w:val="0"/>
          <w:i w:val="0"/>
          <w:color w:val="000000"/>
          <w:sz w:val="28"/>
        </w:rPr>
        <w:t xml:space="preserve"> </w:t>
      </w:r>
    </w:p>
    <w:p w14:paraId="627226CC">
      <w:pPr>
        <w:spacing w:after="0"/>
        <w:ind w:left="0"/>
        <w:jc w:val="left"/>
      </w:pPr>
      <w:r>
        <w:rPr>
          <w:rFonts w:ascii="Times New Roman"/>
          <w:b/>
          <w:i w:val="0"/>
          <w:color w:val="000000"/>
        </w:rPr>
        <w:t xml:space="preserve"> 第五百零二条 新发现情节的再审程序</w:t>
      </w:r>
    </w:p>
    <w:p w14:paraId="0BCBDD4F">
      <w:pPr>
        <w:spacing w:after="0"/>
        <w:ind w:left="0"/>
        <w:jc w:val="both"/>
      </w:pPr>
      <w:r>
        <w:rPr>
          <w:rFonts w:ascii="Times New Roman"/>
          <w:b w:val="0"/>
          <w:i w:val="0"/>
          <w:color w:val="000000"/>
          <w:sz w:val="28"/>
        </w:rPr>
        <w:t>
      1. 请求因新发现情况重新审理的权利属于被判刑人、被宣告无罪者、被害人及其法定代理人、辩护人以及检察官。</w:t>
      </w:r>
    </w:p>
    <w:p w14:paraId="1165F7B5">
      <w:pPr>
        <w:spacing w:after="0"/>
        <w:ind w:left="0"/>
        <w:jc w:val="both"/>
      </w:pPr>
      <w:r>
        <w:rPr>
          <w:rFonts w:ascii="Times New Roman"/>
          <w:b w:val="0"/>
          <w:i w:val="0"/>
          <w:color w:val="000000"/>
          <w:sz w:val="28"/>
        </w:rPr>
        <w:t>
      2. 启动新发现情况再审程序的依据包括：公民陈述（含本案诉讼参与人）、组织工作人员报告，以及其他刑事案件侦查审理过程中获取的证据材料。</w:t>
      </w:r>
    </w:p>
    <w:p w14:paraId="3EB9D77A">
      <w:pPr>
        <w:spacing w:after="0"/>
        <w:ind w:left="0"/>
        <w:jc w:val="both"/>
      </w:pPr>
      <w:r>
        <w:rPr>
          <w:rFonts w:ascii="Times New Roman"/>
          <w:b w:val="0"/>
          <w:i w:val="0"/>
          <w:color w:val="000000"/>
          <w:sz w:val="28"/>
        </w:rPr>
        <w:t>
      3. 依据本法典第499条第二部分第1、2、3、5、6、7项规定提出的申请，应提交给作出判决或裁定的法院。</w:t>
      </w:r>
    </w:p>
    <w:p w14:paraId="2D427DC0">
      <w:pPr>
        <w:spacing w:after="0"/>
        <w:ind w:left="0"/>
        <w:jc w:val="both"/>
      </w:pPr>
      <w:r>
        <w:rPr>
          <w:rFonts w:ascii="Times New Roman"/>
          <w:b w:val="0"/>
          <w:i w:val="0"/>
          <w:color w:val="000000"/>
          <w:sz w:val="28"/>
        </w:rPr>
        <w:t>
      4. 本法典第499条第二部分第4项规定的申请、关于因新发现情况启动诉讼程序的报告，应提交给检察官。</w:t>
      </w:r>
    </w:p>
    <w:p w14:paraId="39BAC801">
      <w:pPr>
        <w:spacing w:after="0"/>
        <w:ind w:left="0"/>
        <w:jc w:val="both"/>
      </w:pPr>
      <w:r>
        <w:rPr>
          <w:rFonts w:ascii="Times New Roman"/>
          <w:b w:val="0"/>
          <w:i w:val="0"/>
          <w:color w:val="000000"/>
          <w:sz w:val="28"/>
        </w:rPr>
        <w:t>
      检察官经审查申请、报告后，如确认存在本法典第499条第二部分第4项规定的情形，应组织检查、调查或驳回申请、报告。</w:t>
      </w:r>
    </w:p>
    <w:p w14:paraId="4C699C33">
      <w:pPr>
        <w:spacing w:after="0"/>
        <w:ind w:left="0"/>
        <w:jc w:val="both"/>
      </w:pPr>
      <w:r>
        <w:rPr>
          <w:rFonts w:ascii="Times New Roman"/>
          <w:b w:val="0"/>
          <w:i w:val="0"/>
          <w:color w:val="000000"/>
          <w:sz w:val="28"/>
        </w:rPr>
        <w:t>
      检察官对拒绝满足申请、报告启动因新发现情况而进行诉讼的答复，应在三天内发送给申请人，并说明其有权按照本法第106条规定的方式，就该决定向上级检察官或法院提出上诉。</w:t>
      </w:r>
    </w:p>
    <w:p w14:paraId="280A3E3C">
      <w:pPr>
        <w:spacing w:after="0"/>
        <w:ind w:left="0"/>
        <w:jc w:val="both"/>
      </w:pPr>
      <w:r>
        <w:rPr>
          <w:rFonts w:ascii="Times New Roman"/>
          <w:b w:val="0"/>
          <w:i w:val="0"/>
          <w:color w:val="000000"/>
          <w:sz w:val="28"/>
        </w:rPr>
        <w:t>
      在调查新发现的情况时，可依照本法典的规定进行讯问、检查、勘验、扣押及其他调查行动。</w:t>
      </w:r>
    </w:p>
    <w:p w14:paraId="51B67211">
      <w:pPr>
        <w:spacing w:after="0"/>
        <w:ind w:left="0"/>
        <w:jc w:val="both"/>
      </w:pPr>
      <w:r>
        <w:rPr>
          <w:rFonts w:ascii="Times New Roman"/>
          <w:b w:val="0"/>
          <w:i w:val="0"/>
          <w:color w:val="000000"/>
          <w:sz w:val="28"/>
        </w:rPr>
        <w:t>
      5. 当检查或调查发现其他在判决时法院未知的情况时，这些情况单独或与先前已确定的情况结合，足以证明被定罪者无罪，或证明其实施了与原定罪不同严重程度的犯罪行为，或证明被宣告无罪者或案件被法院终止审理者的有罪时， 检察官应向作出判决、裁定的法院提交启动新证据程序的申请，并附上刑事案件卷宗及核查或调查材料。</w:t>
      </w:r>
    </w:p>
    <w:p w14:paraId="4558D84E">
      <w:pPr>
        <w:spacing w:after="0"/>
        <w:ind w:left="0"/>
        <w:jc w:val="left"/>
      </w:pPr>
      <w:r>
        <w:rPr>
          <w:rFonts w:ascii="Times New Roman"/>
          <w:b w:val="0"/>
          <w:i w:val="0"/>
          <w:color w:val="FF0000"/>
          <w:sz w:val="28"/>
        </w:rPr>
        <w:t>      脚注：第502条——经哈萨克斯坦共和国2021年12月27日第88-VII号法律修订（自首次正式公布之日起十个日历日后生效）。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44674E69">
      <w:pPr>
        <w:spacing w:after="0"/>
        <w:ind w:left="0"/>
        <w:jc w:val="left"/>
      </w:pPr>
      <w:r>
        <w:rPr>
          <w:rFonts w:ascii="Times New Roman"/>
          <w:b/>
          <w:i w:val="0"/>
          <w:color w:val="000000"/>
        </w:rPr>
        <w:t xml:space="preserve"> 第五百零三条 检察官在检查或调查终结时的行为</w:t>
      </w:r>
    </w:p>
    <w:p w14:paraId="7C752027">
      <w:pPr>
        <w:spacing w:after="0"/>
        <w:ind w:left="0"/>
        <w:jc w:val="both"/>
      </w:pPr>
      <w:r>
        <w:rPr>
          <w:rFonts w:ascii="Times New Roman"/>
          <w:b w:val="0"/>
          <w:i w:val="0"/>
          <w:color w:val="FF0000"/>
          <w:sz w:val="28"/>
        </w:rPr>
        <w:t>
      脚注。第503条已被2021年12月27日哈萨克斯坦共和国第88-VII号法律废止（自首次正式公布之日起十个日历日后生效）。</w:t>
      </w:r>
    </w:p>
    <w:p w14:paraId="1BD138BE">
      <w:pPr>
        <w:spacing w:after="0"/>
        <w:ind w:left="0"/>
        <w:jc w:val="left"/>
      </w:pPr>
      <w:r>
        <w:rPr>
          <w:rFonts w:ascii="Times New Roman"/>
          <w:b/>
          <w:i w:val="0"/>
          <w:color w:val="000000"/>
        </w:rPr>
        <w:t xml:space="preserve"> 第五百零四条 法院审理因新发现事实申请重新审理案件的程序</w:t>
      </w:r>
    </w:p>
    <w:p w14:paraId="09EB88DC">
      <w:pPr>
        <w:spacing w:after="0"/>
        <w:ind w:left="0"/>
        <w:jc w:val="both"/>
      </w:pPr>
      <w:r>
        <w:rPr>
          <w:rFonts w:ascii="Times New Roman"/>
          <w:b w:val="0"/>
          <w:i w:val="0"/>
          <w:color w:val="000000"/>
          <w:sz w:val="28"/>
        </w:rPr>
        <w:t>
      1. 法院收到基于新发现事实申请恢复诉讼程序的请愿书后，法官应于十日内核查请愿书是否符合本法典第499条规定，并作出下列决定之一：</w:t>
      </w:r>
    </w:p>
    <w:p w14:paraId="2DB71F4E">
      <w:pPr>
        <w:spacing w:after="0"/>
        <w:ind w:left="0"/>
        <w:jc w:val="both"/>
      </w:pPr>
      <w:r>
        <w:rPr>
          <w:rFonts w:ascii="Times New Roman"/>
          <w:b w:val="0"/>
          <w:i w:val="0"/>
          <w:color w:val="000000"/>
          <w:sz w:val="28"/>
        </w:rPr>
        <w:t>
      1) 作出受理申请并因新发现情况恢复诉讼程序的裁定；</w:t>
      </w:r>
    </w:p>
    <w:p w14:paraId="5FB4485C">
      <w:pPr>
        <w:spacing w:after="0"/>
        <w:ind w:left="0"/>
        <w:jc w:val="both"/>
      </w:pPr>
      <w:r>
        <w:rPr>
          <w:rFonts w:ascii="Times New Roman"/>
          <w:b w:val="0"/>
          <w:i w:val="0"/>
          <w:color w:val="000000"/>
          <w:sz w:val="28"/>
        </w:rPr>
        <w:t>
      2) 若申请不符合本法典第499条规定且无司法文书或其他文件证实符合本法典第500条规定的第1、2、3、5、 6)及7)项规定的事由，或涉及依据本法典第500条规定不得因新发现情况而复核的法院判决，或由同一当事人基于已被驳回申请的相同理由提出时，应退回申请不予受理。</w:t>
      </w:r>
    </w:p>
    <w:p w14:paraId="0BCD7258">
      <w:pPr>
        <w:spacing w:after="0"/>
        <w:ind w:left="0"/>
        <w:jc w:val="both"/>
      </w:pPr>
      <w:r>
        <w:rPr>
          <w:rFonts w:ascii="Times New Roman"/>
          <w:b w:val="0"/>
          <w:i w:val="0"/>
          <w:color w:val="000000"/>
          <w:sz w:val="28"/>
        </w:rPr>
        <w:t>
      在最高法院以及上诉法院审理集体案件时，仅由相应法院的法官核查申请是否符合本法第499条的要求。</w:t>
      </w:r>
    </w:p>
    <w:p w14:paraId="4BA14BA6">
      <w:pPr>
        <w:spacing w:after="0"/>
        <w:ind w:left="0"/>
        <w:jc w:val="both"/>
      </w:pPr>
      <w:r>
        <w:rPr>
          <w:rFonts w:ascii="Times New Roman"/>
          <w:b w:val="0"/>
          <w:i w:val="0"/>
          <w:color w:val="000000"/>
          <w:sz w:val="28"/>
        </w:rPr>
        <w:t>
      检察官基于新发现情况申请启动诉讼程序的请愿书，由法院直接审理。</w:t>
      </w:r>
    </w:p>
    <w:p w14:paraId="3E5440E6">
      <w:pPr>
        <w:spacing w:after="0"/>
        <w:ind w:left="0"/>
        <w:jc w:val="both"/>
      </w:pPr>
      <w:r>
        <w:rPr>
          <w:rFonts w:ascii="Times New Roman"/>
          <w:b w:val="0"/>
          <w:i w:val="0"/>
          <w:color w:val="000000"/>
          <w:sz w:val="28"/>
        </w:rPr>
        <w:t>
      2. 申请初步审查后作出的裁定副本应送达申请人。若申请被退回，所附文件亦应一并退回。</w:t>
      </w:r>
    </w:p>
    <w:p w14:paraId="463A002A">
      <w:pPr>
        <w:spacing w:after="0"/>
        <w:ind w:left="0"/>
        <w:jc w:val="both"/>
      </w:pPr>
      <w:r>
        <w:rPr>
          <w:rFonts w:ascii="Times New Roman"/>
          <w:b w:val="0"/>
          <w:i w:val="0"/>
          <w:color w:val="000000"/>
          <w:sz w:val="28"/>
        </w:rPr>
        <w:t>
      3. 载有法官因新发现情况决定恢复诉讼程序的申请书，应自恢复诉讼程序之日或收到检察官申请之日起三十日内，由法院在公开庭审中予以审议。</w:t>
      </w:r>
    </w:p>
    <w:p w14:paraId="3C86A1A0">
      <w:pPr>
        <w:spacing w:after="0"/>
        <w:ind w:left="0"/>
        <w:jc w:val="both"/>
      </w:pPr>
      <w:r>
        <w:rPr>
          <w:rFonts w:ascii="Times New Roman"/>
          <w:b w:val="0"/>
          <w:i w:val="0"/>
          <w:color w:val="000000"/>
          <w:sz w:val="28"/>
        </w:rPr>
        <w:t>
      4. 因新发现情况申请恢复诉讼程序的案件，仅由作出原判决或裁定的初审法院法官审理。若案件曾经上诉法院、最高法院审理，则由下列机构复核法院裁决：</w:t>
      </w:r>
    </w:p>
    <w:p w14:paraId="4CD5240C">
      <w:pPr>
        <w:spacing w:after="0"/>
        <w:ind w:left="0"/>
        <w:jc w:val="both"/>
      </w:pPr>
      <w:r>
        <w:rPr>
          <w:rFonts w:ascii="Times New Roman"/>
          <w:b w:val="0"/>
          <w:i w:val="0"/>
          <w:color w:val="000000"/>
          <w:sz w:val="28"/>
        </w:rPr>
        <w:t>
      1) 上诉法院审理时——若由上诉法院单独审理则由法官单独审理，若由合议庭审理则由合议庭审理；</w:t>
      </w:r>
    </w:p>
    <w:p w14:paraId="1EBA6E38">
      <w:pPr>
        <w:spacing w:after="0"/>
        <w:ind w:left="0"/>
        <w:jc w:val="both"/>
      </w:pPr>
      <w:r>
        <w:rPr>
          <w:rFonts w:ascii="Times New Roman"/>
          <w:b w:val="0"/>
          <w:i w:val="0"/>
          <w:color w:val="000000"/>
          <w:sz w:val="28"/>
        </w:rPr>
        <w:t>
      2) 由最高法院以合议庭形式审理。</w:t>
      </w:r>
    </w:p>
    <w:p w14:paraId="4225C8E4">
      <w:pPr>
        <w:spacing w:after="0"/>
        <w:ind w:left="0"/>
        <w:jc w:val="both"/>
      </w:pPr>
      <w:r>
        <w:rPr>
          <w:rFonts w:ascii="Times New Roman"/>
          <w:b w:val="0"/>
          <w:i w:val="0"/>
          <w:color w:val="000000"/>
          <w:sz w:val="28"/>
        </w:rPr>
        <w:t>
      5. 申请人、其代理人、辩护律师、检察官、其他诉讼参与人及被传唤至庭审人员均应出席庭审。上述人员经合法通知后未到庭，不影响请愿书的审理。必要时，法院有权强制其及其他人员出庭。 对在押被判刑人员的庭审参与，可通过视频连线模式运用科技手段予以保障。</w:t>
      </w:r>
    </w:p>
    <w:p w14:paraId="4269F96E">
      <w:pPr>
        <w:spacing w:after="0"/>
        <w:ind w:left="0"/>
        <w:jc w:val="both"/>
      </w:pPr>
      <w:r>
        <w:rPr>
          <w:rFonts w:ascii="Times New Roman"/>
          <w:b w:val="0"/>
          <w:i w:val="0"/>
          <w:color w:val="000000"/>
          <w:sz w:val="28"/>
        </w:rPr>
        <w:t>
      6. 审理异议与动议后，申请人应首先在庭审中陈述，阐明基于新发现事实申请复核司法文书的理由；或检察官在向法院提交相应申请时先行陈述。随后法院听取其他出庭人员的陈述，并依据核查或调查结果审查申请人及检察官提交的材料。</w:t>
      </w:r>
    </w:p>
    <w:p w14:paraId="6B143E29">
      <w:pPr>
        <w:spacing w:after="0"/>
        <w:ind w:left="0"/>
        <w:jc w:val="left"/>
      </w:pPr>
      <w:r>
        <w:rPr>
          <w:rFonts w:ascii="Times New Roman"/>
          <w:b w:val="0"/>
          <w:i w:val="0"/>
          <w:color w:val="FF0000"/>
          <w:sz w:val="28"/>
        </w:rPr>
        <w:t>      脚注：第504条——经哈萨克斯坦共和国2021年12月27日第88-VII号法律修订（自首次正式公布之日起十个日历日后生效）。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6BE4995A">
      <w:pPr>
        <w:spacing w:after="0"/>
        <w:ind w:left="0"/>
        <w:jc w:val="left"/>
      </w:pPr>
      <w:r>
        <w:rPr>
          <w:rFonts w:ascii="Times New Roman"/>
          <w:b/>
          <w:i w:val="0"/>
          <w:color w:val="000000"/>
        </w:rPr>
        <w:t xml:space="preserve"> 第505条 法院就基于新发现事实申请复核司法文书所作出的裁决</w:t>
      </w:r>
    </w:p>
    <w:p w14:paraId="556FF305">
      <w:pPr>
        <w:spacing w:after="0"/>
        <w:ind w:left="0"/>
        <w:jc w:val="both"/>
      </w:pPr>
      <w:r>
        <w:rPr>
          <w:rFonts w:ascii="Times New Roman"/>
          <w:b w:val="0"/>
          <w:i w:val="0"/>
          <w:color w:val="000000"/>
          <w:sz w:val="28"/>
        </w:rPr>
        <w:t>
      1. 法院审理基于新发现事实申请复核司法文书后，应作出下列决定之一：</w:t>
      </w:r>
    </w:p>
    <w:p w14:paraId="4109B737">
      <w:pPr>
        <w:spacing w:after="0"/>
        <w:ind w:left="0"/>
        <w:jc w:val="both"/>
      </w:pPr>
      <w:r>
        <w:rPr>
          <w:rFonts w:ascii="Times New Roman"/>
          <w:b w:val="0"/>
          <w:i w:val="0"/>
          <w:color w:val="000000"/>
          <w:sz w:val="28"/>
        </w:rPr>
        <w:t>
      1) 准予再审；</w:t>
      </w:r>
    </w:p>
    <w:p w14:paraId="086375A2">
      <w:pPr>
        <w:spacing w:after="0"/>
        <w:ind w:left="0"/>
        <w:jc w:val="both"/>
      </w:pPr>
      <w:r>
        <w:rPr>
          <w:rFonts w:ascii="Times New Roman"/>
          <w:b w:val="0"/>
          <w:i w:val="0"/>
          <w:color w:val="000000"/>
          <w:sz w:val="28"/>
        </w:rPr>
        <w:t xml:space="preserve">
      2）驳回申请。 </w:t>
      </w:r>
    </w:p>
    <w:p w14:paraId="73F0CEDE">
      <w:pPr>
        <w:spacing w:after="0"/>
        <w:ind w:left="0"/>
        <w:jc w:val="both"/>
      </w:pPr>
      <w:r>
        <w:rPr>
          <w:rFonts w:ascii="Times New Roman"/>
          <w:b w:val="0"/>
          <w:i w:val="0"/>
          <w:color w:val="000000"/>
          <w:sz w:val="28"/>
        </w:rPr>
        <w:t>
      2. 若审理中确认存在本法典第499条第二款规定的情形，且该情形导致法院作出非法或不合理判决、裁定，法院应作出准予申请的裁定。此种情形下，法院应在裁定中载明撤销相关已生效司法文书，并将案件发回重审。 若无需重新调查或开庭审理，法院应终止诉讼程序并说明终止理由。</w:t>
      </w:r>
    </w:p>
    <w:p w14:paraId="7B0E2689">
      <w:pPr>
        <w:spacing w:after="0"/>
        <w:ind w:left="0"/>
        <w:jc w:val="both"/>
      </w:pPr>
      <w:r>
        <w:rPr>
          <w:rFonts w:ascii="Times New Roman"/>
          <w:b w:val="0"/>
          <w:i w:val="0"/>
          <w:color w:val="000000"/>
          <w:sz w:val="28"/>
        </w:rPr>
        <w:t>
      法院在基于新发现情况审查没收财产决定的申请时予以支持的，应撤销该决定。</w:t>
      </w:r>
    </w:p>
    <w:p w14:paraId="63E56075">
      <w:pPr>
        <w:spacing w:after="0"/>
        <w:ind w:left="0"/>
        <w:jc w:val="both"/>
      </w:pPr>
      <w:r>
        <w:rPr>
          <w:rFonts w:ascii="Times New Roman"/>
          <w:b w:val="0"/>
          <w:i w:val="0"/>
          <w:color w:val="000000"/>
          <w:sz w:val="28"/>
        </w:rPr>
        <w:t>
      3. 若申请中所述情形未获证实，或虽已发生但未影响判决、裁定的合法性与有效性，法院应驳回对已生效司法文书的再审申请。</w:t>
      </w:r>
    </w:p>
    <w:p w14:paraId="7FC989FA">
      <w:pPr>
        <w:spacing w:after="0"/>
        <w:ind w:left="0"/>
        <w:jc w:val="both"/>
      </w:pPr>
      <w:r>
        <w:rPr>
          <w:rFonts w:ascii="Times New Roman"/>
          <w:b w:val="0"/>
          <w:i w:val="0"/>
          <w:color w:val="000000"/>
          <w:sz w:val="28"/>
        </w:rPr>
        <w:t>
      4. 法院就新发现情况启动案件审理的请愿作出裁决后，应在离开审议室时当庭宣判，同时将裁决书送达未到场相关当事人，并说明上诉、检察官申请复核及抗议的程序。 裁决书副本应送达检察官及请求人。其他利害关系人可申请获取裁决书副本。</w:t>
      </w:r>
    </w:p>
    <w:p w14:paraId="5476E323">
      <w:pPr>
        <w:spacing w:after="0"/>
        <w:ind w:left="0"/>
        <w:jc w:val="both"/>
      </w:pPr>
      <w:r>
        <w:rPr>
          <w:rFonts w:ascii="Times New Roman"/>
          <w:b w:val="0"/>
          <w:i w:val="0"/>
          <w:color w:val="000000"/>
          <w:sz w:val="28"/>
        </w:rPr>
        <w:t>
      5. 初审法院及上诉法院就新发现情况启动诉讼程序的请愿书作出裁决后，该裁决自作出之日起十五日届满时生效；若经上诉且被上级法院维持原判，则自上级法院作出裁决之日生效。</w:t>
      </w:r>
    </w:p>
    <w:p w14:paraId="78153432">
      <w:pPr>
        <w:spacing w:after="0"/>
        <w:ind w:left="0"/>
        <w:jc w:val="both"/>
      </w:pPr>
      <w:r>
        <w:rPr>
          <w:rFonts w:ascii="Times New Roman"/>
          <w:b w:val="0"/>
          <w:i w:val="0"/>
          <w:color w:val="000000"/>
          <w:sz w:val="28"/>
        </w:rPr>
        <w:t>
      哈萨克斯坦共和国最高法院作出的裁决，以及上诉法院维持原判、撤销或变更原审法院判决的裁决，均为终局裁决，不得再行上诉或抗告。</w:t>
      </w:r>
    </w:p>
    <w:p w14:paraId="163A5B54">
      <w:pPr>
        <w:spacing w:after="0"/>
        <w:ind w:left="0"/>
        <w:jc w:val="left"/>
      </w:pPr>
      <w:r>
        <w:rPr>
          <w:rFonts w:ascii="Times New Roman"/>
          <w:b w:val="0"/>
          <w:i w:val="0"/>
          <w:color w:val="FF0000"/>
          <w:sz w:val="28"/>
        </w:rPr>
        <w:t>      脚注：第505条经哈萨克斯坦共和国2015年10月31日第378-V号法律修订（自2016年1月1日起施行）； 2017年7月11日第91-VI号法律（自首次正式公布之日起十个日历日后生效）；2021年12月27日第88-VII号法律（自首次正式公布之日起十个日历日后生效）。</w:t>
      </w:r>
      <w:r>
        <w:br w:type="textWrapping"/>
      </w:r>
      <w:r>
        <w:rPr>
          <w:rFonts w:ascii="Times New Roman"/>
          <w:b w:val="0"/>
          <w:i w:val="0"/>
          <w:color w:val="000000"/>
          <w:sz w:val="28"/>
        </w:rPr>
        <w:t xml:space="preserve"> </w:t>
      </w:r>
    </w:p>
    <w:p w14:paraId="50FD0560">
      <w:pPr>
        <w:spacing w:after="0"/>
        <w:ind w:left="0"/>
        <w:jc w:val="left"/>
      </w:pPr>
      <w:r>
        <w:rPr>
          <w:rFonts w:ascii="Times New Roman"/>
          <w:b/>
          <w:i w:val="0"/>
          <w:color w:val="000000"/>
        </w:rPr>
        <w:t xml:space="preserve"> 第五百零六条 法院就检察官依据新发现事实申请复核司法文书所作出的裁定</w:t>
      </w:r>
    </w:p>
    <w:p w14:paraId="1A94EF19">
      <w:pPr>
        <w:spacing w:after="0"/>
        <w:ind w:left="0"/>
        <w:jc w:val="both"/>
      </w:pPr>
      <w:r>
        <w:rPr>
          <w:rFonts w:ascii="Times New Roman"/>
          <w:b w:val="0"/>
          <w:i w:val="0"/>
          <w:color w:val="FF0000"/>
          <w:sz w:val="28"/>
        </w:rPr>
        <w:t>
      脚注：第506条依据哈萨克斯坦共和国2021年12月27日第88-VII号法律予以废止（自首次正式公布之日起十个日历日后生效）。</w:t>
      </w:r>
    </w:p>
    <w:p w14:paraId="17985CF9">
      <w:pPr>
        <w:spacing w:after="0"/>
        <w:ind w:left="0"/>
        <w:jc w:val="left"/>
      </w:pPr>
      <w:r>
        <w:rPr>
          <w:rFonts w:ascii="Times New Roman"/>
          <w:b/>
          <w:i w:val="0"/>
          <w:color w:val="000000"/>
        </w:rPr>
        <w:t xml:space="preserve"> 第五百零七条 法院裁决撤销后的复核与执行</w:t>
      </w:r>
    </w:p>
    <w:p w14:paraId="652D7975">
      <w:pPr>
        <w:spacing w:after="0"/>
        <w:ind w:left="0"/>
        <w:jc w:val="both"/>
      </w:pPr>
      <w:r>
        <w:rPr>
          <w:rFonts w:ascii="Times New Roman"/>
          <w:b w:val="0"/>
          <w:i w:val="0"/>
          <w:color w:val="FF0000"/>
          <w:sz w:val="28"/>
        </w:rPr>
        <w:t>
      注：第507条标题经哈萨克斯坦共和国2014年11月7日第248-V号法律修订（自2015年1月1日起施行）。</w:t>
      </w:r>
    </w:p>
    <w:p w14:paraId="12383493">
      <w:pPr>
        <w:spacing w:after="0"/>
        <w:ind w:left="0"/>
        <w:jc w:val="both"/>
      </w:pPr>
      <w:r>
        <w:rPr>
          <w:rFonts w:ascii="Times New Roman"/>
          <w:b w:val="0"/>
          <w:i w:val="0"/>
          <w:color w:val="000000"/>
          <w:sz w:val="28"/>
        </w:rPr>
        <w:t>
      1. 对于初审、上诉审法院依据新发现事实启动诉讼程序的申请所作出的裁决，本法典第502条第一款规定的主体可在裁决作出之日起十五日内，向相应上级法院提出申诉、检察官请愿书或抗议书。</w:t>
      </w:r>
    </w:p>
    <w:p w14:paraId="3EE3D7FD">
      <w:pPr>
        <w:spacing w:after="0"/>
        <w:ind w:left="0"/>
        <w:jc w:val="both"/>
      </w:pPr>
      <w:r>
        <w:rPr>
          <w:rFonts w:ascii="Times New Roman"/>
          <w:b w:val="0"/>
          <w:i w:val="0"/>
          <w:color w:val="000000"/>
          <w:sz w:val="28"/>
        </w:rPr>
        <w:t>
      2. 上级法院对上述裁决的申诉、检察官请愿书及抗议书的审理，适用上诉、撤销申诉、检察官请愿书及抗议书的审理程序。上级法院维持原判、撤销或变更被诉裁决的决定为终局裁决，不得再行上诉，亦不得依检察官请愿书予以复核。</w:t>
      </w:r>
    </w:p>
    <w:p w14:paraId="08E707F6">
      <w:pPr>
        <w:spacing w:after="0"/>
        <w:ind w:left="0"/>
        <w:jc w:val="both"/>
      </w:pPr>
      <w:r>
        <w:rPr>
          <w:rFonts w:ascii="Times New Roman"/>
          <w:b w:val="0"/>
          <w:i w:val="0"/>
          <w:color w:val="000000"/>
          <w:sz w:val="28"/>
        </w:rPr>
        <w:t>
      本法典第490条和第491条规定的规则不适用于针对上诉法院裁决的申诉和抗议，此类申诉和抗议由最高法院直接审理。</w:t>
      </w:r>
    </w:p>
    <w:p w14:paraId="13391A93">
      <w:pPr>
        <w:spacing w:after="0"/>
        <w:ind w:left="0"/>
        <w:jc w:val="both"/>
      </w:pPr>
      <w:r>
        <w:rPr>
          <w:rFonts w:ascii="Times New Roman"/>
          <w:b w:val="0"/>
          <w:i w:val="0"/>
          <w:color w:val="000000"/>
          <w:sz w:val="28"/>
        </w:rPr>
        <w:t>
      3. 因新情况撤销法院判决后，对案件的调查和审判应依照本法典确立的一般程序进行。</w:t>
      </w:r>
    </w:p>
    <w:p w14:paraId="065727FB">
      <w:pPr>
        <w:spacing w:after="0"/>
        <w:ind w:left="0"/>
        <w:jc w:val="both"/>
      </w:pPr>
      <w:r>
        <w:rPr>
          <w:rFonts w:ascii="Times New Roman"/>
          <w:b w:val="0"/>
          <w:i w:val="0"/>
          <w:color w:val="000000"/>
          <w:sz w:val="28"/>
        </w:rPr>
        <w:t>
      对于因新发现情况而由陪审团作出的已生效司法裁决的复审申请，若裁决结果为将案件发回重审至预审阶段，则法院在重审时应举行预审，并根据被告意愿决定是否由陪审团参与重审。 若司法裁决被撤销并指令从主审阶段重新审理，法院应安排主审程序，组建新陪审团，并依照本法典第六十五章规定进行案件审理。</w:t>
      </w:r>
    </w:p>
    <w:p w14:paraId="7D7F2F3F">
      <w:pPr>
        <w:spacing w:after="0"/>
        <w:ind w:left="0"/>
        <w:jc w:val="left"/>
      </w:pPr>
      <w:r>
        <w:rPr>
          <w:rFonts w:ascii="Times New Roman"/>
          <w:b w:val="0"/>
          <w:i w:val="0"/>
          <w:color w:val="FF0000"/>
          <w:sz w:val="28"/>
        </w:rPr>
        <w:t>      脚注：第507条经哈萨克斯坦共和国2014年11月7日第248-V号法律修订（自2015年1月1日起施行）；经2015年10月31日第378-V号法律修订（自2016年1月1日起施行）； 2017年7月11日第91-VI号法律（自首次正式公布之日起十个日历日后生效）；2021年12月27日第88-VII号法律（自首次正式公布之日起十个日历日后生效）。</w:t>
      </w:r>
      <w:r>
        <w:br w:type="textWrapping"/>
      </w:r>
      <w:r>
        <w:rPr>
          <w:rFonts w:ascii="Times New Roman"/>
          <w:b w:val="0"/>
          <w:i w:val="0"/>
          <w:color w:val="000000"/>
          <w:sz w:val="28"/>
        </w:rPr>
        <w:t xml:space="preserve"> </w:t>
      </w:r>
    </w:p>
    <w:p w14:paraId="29F6C737">
      <w:pPr>
        <w:spacing w:after="0"/>
        <w:ind w:left="0"/>
        <w:jc w:val="left"/>
      </w:pPr>
      <w:r>
        <w:rPr>
          <w:rFonts w:ascii="Times New Roman"/>
          <w:b/>
          <w:i w:val="0"/>
          <w:color w:val="000000"/>
        </w:rPr>
        <w:t xml:space="preserve"> 第五百零八条 因新发现事实重审案件时的民事索赔</w:t>
      </w:r>
    </w:p>
    <w:p w14:paraId="58179907">
      <w:pPr>
        <w:spacing w:after="0"/>
        <w:ind w:left="0"/>
        <w:jc w:val="both"/>
      </w:pPr>
      <w:r>
        <w:rPr>
          <w:rFonts w:ascii="Times New Roman"/>
          <w:b w:val="0"/>
          <w:i w:val="0"/>
          <w:color w:val="000000"/>
          <w:sz w:val="28"/>
        </w:rPr>
        <w:t>
      因新发现事实撤销判决时，刑事案件初审阶段提出的民事诉讼请求应按一般程序重新审理。仅就民事诉讼请求部分重启案件的，仅限于民事诉讼程序中允许。</w:t>
      </w:r>
    </w:p>
    <w:p w14:paraId="5AD35FF5">
      <w:pPr>
        <w:spacing w:after="0"/>
        <w:ind w:left="0"/>
        <w:jc w:val="left"/>
      </w:pPr>
      <w:r>
        <w:rPr>
          <w:rFonts w:ascii="Times New Roman"/>
          <w:b/>
          <w:i w:val="0"/>
          <w:color w:val="000000"/>
        </w:rPr>
        <w:t xml:space="preserve"> 第十一节 特别程序</w:t>
      </w:r>
      <w:r>
        <w:br w:type="textWrapping"/>
      </w:r>
      <w:r>
        <w:rPr>
          <w:rFonts w:ascii="Times New Roman"/>
          <w:b/>
          <w:i w:val="0"/>
          <w:color w:val="000000"/>
        </w:rPr>
        <w:t>第五十四章 申请对精神失常者实施强制医疗措施的司法程序</w:t>
      </w:r>
      <w:r>
        <w:br w:type="textWrapping"/>
      </w:r>
      <w:r>
        <w:rPr>
          <w:rFonts w:ascii="Times New Roman"/>
          <w:b/>
          <w:i w:val="0"/>
          <w:color w:val="000000"/>
        </w:rPr>
        <w:t>对精神失常者强制医疗措施的申请程序第五百零九条 强制医疗措施申请程序的依据</w:t>
      </w:r>
    </w:p>
    <w:p w14:paraId="47FFBE13">
      <w:pPr>
        <w:spacing w:after="0"/>
        <w:ind w:left="0"/>
        <w:jc w:val="both"/>
      </w:pPr>
      <w:r>
        <w:rPr>
          <w:rFonts w:ascii="Times New Roman"/>
          <w:b w:val="0"/>
          <w:i w:val="0"/>
          <w:color w:val="000000"/>
          <w:sz w:val="28"/>
        </w:rPr>
        <w:t>
      1. 针对实施刑法禁止行为时处于精神失常状态，或实施刑法禁止行为后出现精神健康问题导致无法判处或执行刑罚之人员，应依据《哈萨克斯坦共和国刑法典》第93条规定实施强制医疗措施。</w:t>
      </w:r>
    </w:p>
    <w:p w14:paraId="332CE964">
      <w:pPr>
        <w:spacing w:after="0"/>
        <w:ind w:left="0"/>
        <w:jc w:val="both"/>
      </w:pPr>
      <w:r>
        <w:rPr>
          <w:rFonts w:ascii="Times New Roman"/>
          <w:b w:val="0"/>
          <w:i w:val="0"/>
          <w:color w:val="000000"/>
          <w:sz w:val="28"/>
        </w:rPr>
        <w:t>
      2. 强制医疗措施仅适用于精神障碍伴有自伤或伤人危险，或可能造成其他重大危害的情形。</w:t>
      </w:r>
    </w:p>
    <w:p w14:paraId="05FB393D">
      <w:pPr>
        <w:spacing w:after="0"/>
        <w:ind w:left="0"/>
        <w:jc w:val="both"/>
      </w:pPr>
      <w:r>
        <w:rPr>
          <w:rFonts w:ascii="Times New Roman"/>
          <w:b w:val="0"/>
          <w:i w:val="0"/>
          <w:color w:val="000000"/>
          <w:sz w:val="28"/>
        </w:rPr>
        <w:t>
      3. 强制医疗措施的适用程序，应遵循本法典一般规定及本章条款。</w:t>
      </w:r>
    </w:p>
    <w:p w14:paraId="7DE9F958">
      <w:pPr>
        <w:spacing w:after="0"/>
        <w:ind w:left="0"/>
        <w:jc w:val="left"/>
      </w:pPr>
      <w:r>
        <w:rPr>
          <w:rFonts w:ascii="Times New Roman"/>
          <w:b/>
          <w:i w:val="0"/>
          <w:color w:val="000000"/>
        </w:rPr>
        <w:t xml:space="preserve"> 第五百一十条 须证明的情形</w:t>
      </w:r>
    </w:p>
    <w:p w14:paraId="36997500">
      <w:pPr>
        <w:spacing w:after="0"/>
        <w:ind w:left="0"/>
        <w:jc w:val="both"/>
      </w:pPr>
      <w:r>
        <w:rPr>
          <w:rFonts w:ascii="Times New Roman"/>
          <w:b w:val="0"/>
          <w:i w:val="0"/>
          <w:color w:val="000000"/>
          <w:sz w:val="28"/>
        </w:rPr>
        <w:t>
      1. 对本法第五百零九条第一款所指人员提起诉讼时，必须进行预审。</w:t>
      </w:r>
    </w:p>
    <w:p w14:paraId="658B6072">
      <w:pPr>
        <w:spacing w:after="0"/>
        <w:ind w:left="0"/>
        <w:jc w:val="both"/>
      </w:pPr>
      <w:r>
        <w:rPr>
          <w:rFonts w:ascii="Times New Roman"/>
          <w:b w:val="0"/>
          <w:i w:val="0"/>
          <w:color w:val="000000"/>
          <w:sz w:val="28"/>
        </w:rPr>
        <w:t>
      2. 预审应查明下列情况：</w:t>
      </w:r>
    </w:p>
    <w:p w14:paraId="14398E7E">
      <w:pPr>
        <w:spacing w:after="0"/>
        <w:ind w:left="0"/>
        <w:jc w:val="both"/>
      </w:pPr>
      <w:r>
        <w:rPr>
          <w:rFonts w:ascii="Times New Roman"/>
          <w:b w:val="0"/>
          <w:i w:val="0"/>
          <w:color w:val="000000"/>
          <w:sz w:val="28"/>
        </w:rPr>
        <w:t>
      1）犯罪行为发生的时间、地点、手段及其他具体情况；</w:t>
      </w:r>
    </w:p>
    <w:p w14:paraId="13F8CFB3">
      <w:pPr>
        <w:spacing w:after="0"/>
        <w:ind w:left="0"/>
        <w:jc w:val="both"/>
      </w:pPr>
      <w:r>
        <w:rPr>
          <w:rFonts w:ascii="Times New Roman"/>
          <w:b w:val="0"/>
          <w:i w:val="0"/>
          <w:color w:val="000000"/>
          <w:sz w:val="28"/>
        </w:rPr>
        <w:t>
      2）行为人实施了刑法禁止的行为；</w:t>
      </w:r>
    </w:p>
    <w:p w14:paraId="2D9E04B8">
      <w:pPr>
        <w:spacing w:after="0"/>
        <w:ind w:left="0"/>
        <w:jc w:val="both"/>
      </w:pPr>
      <w:r>
        <w:rPr>
          <w:rFonts w:ascii="Times New Roman"/>
          <w:b w:val="0"/>
          <w:i w:val="0"/>
          <w:color w:val="000000"/>
          <w:sz w:val="28"/>
        </w:rPr>
        <w:t>
      3）行为造成的损害性质及程度；</w:t>
      </w:r>
    </w:p>
    <w:p w14:paraId="75E345B9">
      <w:pPr>
        <w:spacing w:after="0"/>
        <w:ind w:left="0"/>
        <w:jc w:val="both"/>
      </w:pPr>
      <w:r>
        <w:rPr>
          <w:rFonts w:ascii="Times New Roman"/>
          <w:b w:val="0"/>
          <w:i w:val="0"/>
          <w:color w:val="000000"/>
          <w:sz w:val="28"/>
        </w:rPr>
        <w:t>
      4）实施刑事法律禁止行为者在行为实施前后的行为表现；</w:t>
      </w:r>
    </w:p>
    <w:p w14:paraId="4234998F">
      <w:pPr>
        <w:spacing w:after="0"/>
        <w:ind w:left="0"/>
        <w:jc w:val="both"/>
      </w:pPr>
      <w:r>
        <w:rPr>
          <w:rFonts w:ascii="Times New Roman"/>
          <w:b w:val="0"/>
          <w:i w:val="0"/>
          <w:color w:val="000000"/>
          <w:sz w:val="28"/>
        </w:rPr>
        <w:t>
      5）行为人在过去是否存在精神障碍，以及在实施刑事法律禁止的行为时或案件审理期间的精神疾病程度和性质。</w:t>
      </w:r>
    </w:p>
    <w:p w14:paraId="4107436E">
      <w:pPr>
        <w:spacing w:after="0"/>
        <w:ind w:left="0"/>
        <w:jc w:val="left"/>
      </w:pPr>
      <w:r>
        <w:rPr>
          <w:rFonts w:ascii="Times New Roman"/>
          <w:b/>
          <w:i w:val="0"/>
          <w:color w:val="000000"/>
        </w:rPr>
        <w:t xml:space="preserve"> 第五百一十一条 安全措施</w:t>
      </w:r>
    </w:p>
    <w:p w14:paraId="61881644">
      <w:pPr>
        <w:spacing w:after="0"/>
        <w:ind w:left="0"/>
        <w:jc w:val="both"/>
      </w:pPr>
      <w:r>
        <w:rPr>
          <w:rFonts w:ascii="Times New Roman"/>
          <w:b w:val="0"/>
          <w:i w:val="0"/>
          <w:color w:val="000000"/>
          <w:sz w:val="28"/>
        </w:rPr>
        <w:t>
      1. 对实施了刑事法律禁止的行为且患有精神疾病的人员，不得适用预防措施。</w:t>
      </w:r>
    </w:p>
    <w:p w14:paraId="2211E126">
      <w:pPr>
        <w:spacing w:after="0"/>
        <w:ind w:left="0"/>
        <w:jc w:val="both"/>
      </w:pPr>
      <w:r>
        <w:rPr>
          <w:rFonts w:ascii="Times New Roman"/>
          <w:b w:val="0"/>
          <w:i w:val="0"/>
          <w:color w:val="000000"/>
          <w:sz w:val="28"/>
        </w:rPr>
        <w:t>
      2. 对该类人员必要时可采取下列保障措施：</w:t>
      </w:r>
    </w:p>
    <w:p w14:paraId="49A047CD">
      <w:pPr>
        <w:spacing w:after="0"/>
        <w:ind w:left="0"/>
        <w:jc w:val="both"/>
      </w:pPr>
      <w:r>
        <w:rPr>
          <w:rFonts w:ascii="Times New Roman"/>
          <w:b w:val="0"/>
          <w:i w:val="0"/>
          <w:color w:val="000000"/>
          <w:sz w:val="28"/>
        </w:rPr>
        <w:t>
      1）将患者移交亲属、监护人、照料者照管，并通知卫生行政部门；</w:t>
      </w:r>
    </w:p>
    <w:p w14:paraId="4EE903D3">
      <w:pPr>
        <w:spacing w:after="0"/>
        <w:ind w:left="0"/>
        <w:jc w:val="both"/>
      </w:pPr>
      <w:r>
        <w:rPr>
          <w:rFonts w:ascii="Times New Roman"/>
          <w:b w:val="0"/>
          <w:i w:val="0"/>
          <w:color w:val="000000"/>
          <w:sz w:val="28"/>
        </w:rPr>
        <w:t>
      2）安置于提供精神科护理的专门医疗机构。</w:t>
      </w:r>
    </w:p>
    <w:p w14:paraId="7428EE69">
      <w:pPr>
        <w:spacing w:after="0"/>
        <w:ind w:left="0"/>
        <w:jc w:val="left"/>
      </w:pPr>
      <w:r>
        <w:rPr>
          <w:rFonts w:ascii="Times New Roman"/>
          <w:b/>
          <w:i w:val="0"/>
          <w:color w:val="000000"/>
        </w:rPr>
        <w:t xml:space="preserve"> 第五百一十二条 移交亲属、监护人或照料者照管</w:t>
      </w:r>
    </w:p>
    <w:p w14:paraId="76ECF08E">
      <w:pPr>
        <w:spacing w:after="0"/>
        <w:ind w:left="0"/>
        <w:jc w:val="both"/>
      </w:pPr>
      <w:r>
        <w:rPr>
          <w:rFonts w:ascii="Times New Roman"/>
          <w:b w:val="0"/>
          <w:i w:val="0"/>
          <w:color w:val="000000"/>
          <w:sz w:val="28"/>
        </w:rPr>
        <w:t>
      1. 自确立精神疾病事实之日起，刑事诉讼机关应撤销此前对该人采取的预防措施，并裁定对其适用保障措施。</w:t>
      </w:r>
    </w:p>
    <w:p w14:paraId="3EAB33C8">
      <w:pPr>
        <w:spacing w:after="0"/>
        <w:ind w:left="0"/>
        <w:jc w:val="both"/>
      </w:pPr>
      <w:r>
        <w:rPr>
          <w:rFonts w:ascii="Times New Roman"/>
          <w:b w:val="0"/>
          <w:i w:val="0"/>
          <w:color w:val="000000"/>
          <w:sz w:val="28"/>
        </w:rPr>
        <w:t>
      2. 若患者不构成自伤或伤人危险，经其亲属、监护人、照料者同意并通知卫生部门后，可移交其照料。</w:t>
      </w:r>
    </w:p>
    <w:p w14:paraId="0400A246">
      <w:pPr>
        <w:spacing w:after="0"/>
        <w:ind w:left="0"/>
        <w:jc w:val="both"/>
      </w:pPr>
      <w:r>
        <w:rPr>
          <w:rFonts w:ascii="Times New Roman"/>
          <w:b w:val="0"/>
          <w:i w:val="0"/>
          <w:color w:val="000000"/>
          <w:sz w:val="28"/>
        </w:rPr>
        <w:t>
      3. 若本条第二款所述人员拒绝照料患者，或符合本法典第513条规定情形时，可对患者采取收容于医疗机构的保障措施。</w:t>
      </w:r>
    </w:p>
    <w:p w14:paraId="346467CF">
      <w:pPr>
        <w:spacing w:after="0"/>
        <w:ind w:left="0"/>
        <w:jc w:val="left"/>
      </w:pPr>
      <w:r>
        <w:rPr>
          <w:rFonts w:ascii="Times New Roman"/>
          <w:b/>
          <w:i w:val="0"/>
          <w:color w:val="000000"/>
        </w:rPr>
        <w:t xml:space="preserve"> 第五百一十三条 收容于专业医疗机构</w:t>
      </w:r>
    </w:p>
    <w:p w14:paraId="3E55847E">
      <w:pPr>
        <w:spacing w:after="0"/>
        <w:ind w:left="0"/>
        <w:jc w:val="both"/>
      </w:pPr>
      <w:r>
        <w:rPr>
          <w:rFonts w:ascii="Times New Roman"/>
          <w:b w:val="0"/>
          <w:i w:val="0"/>
          <w:color w:val="000000"/>
          <w:sz w:val="28"/>
        </w:rPr>
        <w:t>
      1. 因实施保障措施需要将人员安置于医疗机构的决定，须经侦查法官审议并作出裁决。</w:t>
      </w:r>
    </w:p>
    <w:p w14:paraId="14983439">
      <w:pPr>
        <w:spacing w:after="0"/>
        <w:ind w:left="0"/>
        <w:jc w:val="both"/>
      </w:pPr>
      <w:r>
        <w:rPr>
          <w:rFonts w:ascii="Times New Roman"/>
          <w:b w:val="0"/>
          <w:i w:val="0"/>
          <w:color w:val="000000"/>
          <w:sz w:val="28"/>
        </w:rPr>
        <w:t>
      调查机关应将决定副本送达检察官。</w:t>
      </w:r>
    </w:p>
    <w:p w14:paraId="17E44476">
      <w:pPr>
        <w:spacing w:after="0"/>
        <w:ind w:left="0"/>
        <w:jc w:val="both"/>
      </w:pPr>
      <w:r>
        <w:rPr>
          <w:rFonts w:ascii="Times New Roman"/>
          <w:b w:val="0"/>
          <w:i w:val="0"/>
          <w:color w:val="000000"/>
          <w:sz w:val="28"/>
        </w:rPr>
        <w:t>
      2. 侦查法官应根据疾病性质、当事人对自身或他人造成的危险程度及精神病学专家建议作出裁决。裁决书应载明适用该类保障措施的当事人安置机构类型（须具备精神卫生护理资质），并说明先前预防措施的撤销事宜。</w:t>
      </w:r>
    </w:p>
    <w:p w14:paraId="31B71703">
      <w:pPr>
        <w:spacing w:after="0"/>
        <w:ind w:left="0"/>
        <w:jc w:val="both"/>
      </w:pPr>
      <w:r>
        <w:rPr>
          <w:rFonts w:ascii="Times New Roman"/>
          <w:b w:val="0"/>
          <w:i w:val="0"/>
          <w:color w:val="000000"/>
          <w:sz w:val="28"/>
        </w:rPr>
        <w:t>
      3. 医疗安置形式的保障措施在整个审前程序期间维持有效，但不得超过一个月。此后，经审前调查机关申请，调查法官可延长该措施适用期限，但不得超过一个月，或予以撤销。 诉讼过程中，该强制措施持续至法院就刑事案件适用强制医疗措施的裁决生效为止。</w:t>
      </w:r>
    </w:p>
    <w:p w14:paraId="5761CD63">
      <w:pPr>
        <w:spacing w:after="0"/>
        <w:ind w:left="0"/>
        <w:jc w:val="both"/>
      </w:pPr>
      <w:r>
        <w:rPr>
          <w:rFonts w:ascii="Times New Roman"/>
          <w:b w:val="0"/>
          <w:i w:val="0"/>
          <w:color w:val="000000"/>
          <w:sz w:val="28"/>
        </w:rPr>
        <w:t>
      4. 若法院审理刑事案件时决定对当事人采取强制医疗措施（即安置于医疗机构），则该人被安置至该机构后，原保障措施即予解除。 若法院裁定采取精神科医生在居住地观察的强制医疗措施或不予采取强制医疗措施，亦应撤销该保障措施。医疗组织内人员在保障措施撤销后应立即出院。</w:t>
      </w:r>
    </w:p>
    <w:p w14:paraId="18D36870">
      <w:pPr>
        <w:spacing w:after="0"/>
        <w:ind w:left="0"/>
        <w:jc w:val="left"/>
      </w:pPr>
      <w:r>
        <w:rPr>
          <w:rFonts w:ascii="Times New Roman"/>
          <w:b w:val="0"/>
          <w:i w:val="0"/>
          <w:color w:val="FF0000"/>
          <w:sz w:val="28"/>
        </w:rPr>
        <w:t>      注：第513条经哈萨克斯坦共和国2017年12月21日第118-VI号法律修订（自首次正式公布之日起十个日历日后生效）。</w:t>
      </w:r>
      <w:r>
        <w:br w:type="textWrapping"/>
      </w:r>
      <w:r>
        <w:rPr>
          <w:rFonts w:ascii="Times New Roman"/>
          <w:b w:val="0"/>
          <w:i w:val="0"/>
          <w:color w:val="000000"/>
          <w:sz w:val="28"/>
        </w:rPr>
        <w:t xml:space="preserve"> </w:t>
      </w:r>
    </w:p>
    <w:p w14:paraId="0EB9D064">
      <w:pPr>
        <w:spacing w:after="0"/>
        <w:ind w:left="0"/>
        <w:jc w:val="left"/>
      </w:pPr>
      <w:r>
        <w:rPr>
          <w:rFonts w:ascii="Times New Roman"/>
          <w:b/>
          <w:i w:val="0"/>
          <w:color w:val="000000"/>
        </w:rPr>
        <w:t xml:space="preserve"> 第五百一十四条 对犯有禁止性刑事犯罪时处于精神错乱状态或犯罪后出现精神障碍者的案件予以分离 </w:t>
      </w:r>
    </w:p>
    <w:p w14:paraId="1130F497">
      <w:pPr>
        <w:spacing w:after="0"/>
        <w:ind w:left="0"/>
        <w:jc w:val="both"/>
      </w:pPr>
      <w:r>
        <w:rPr>
          <w:rFonts w:ascii="Times New Roman"/>
          <w:b w:val="0"/>
          <w:i w:val="0"/>
          <w:color w:val="000000"/>
          <w:sz w:val="28"/>
        </w:rPr>
        <w:t>
      若在审前调查期间确定任何一方在实施刑事法律禁止的犯罪行为时处于精神失常状态或在犯罪后出现精神障碍，可对其单独立案。</w:t>
      </w:r>
    </w:p>
    <w:p w14:paraId="2651367E">
      <w:pPr>
        <w:spacing w:after="0"/>
        <w:ind w:left="0"/>
        <w:jc w:val="left"/>
      </w:pPr>
      <w:r>
        <w:rPr>
          <w:rFonts w:ascii="Times New Roman"/>
          <w:b/>
          <w:i w:val="0"/>
          <w:color w:val="000000"/>
        </w:rPr>
        <w:t xml:space="preserve"> 第五百一十五条 强制医疗措施案件当事人权利</w:t>
      </w:r>
    </w:p>
    <w:p w14:paraId="68817A1E">
      <w:pPr>
        <w:spacing w:after="0"/>
        <w:ind w:left="0"/>
        <w:jc w:val="both"/>
      </w:pPr>
      <w:r>
        <w:rPr>
          <w:rFonts w:ascii="Times New Roman"/>
          <w:b w:val="0"/>
          <w:i w:val="0"/>
          <w:color w:val="000000"/>
          <w:sz w:val="28"/>
        </w:rPr>
        <w:t>
      1. 对于适用强制医疗措施的案件当事人，在法医精神鉴定结论不影响疾病性质和严重程度的前提下，有权：</w:t>
      </w:r>
    </w:p>
    <w:p w14:paraId="50995814">
      <w:pPr>
        <w:spacing w:after="0"/>
        <w:ind w:left="0"/>
        <w:jc w:val="both"/>
      </w:pPr>
      <w:r>
        <w:rPr>
          <w:rFonts w:ascii="Times New Roman"/>
          <w:b w:val="0"/>
          <w:i w:val="0"/>
          <w:color w:val="000000"/>
          <w:sz w:val="28"/>
        </w:rPr>
        <w:t>
      1）知悉其被指控实施的行为内容；</w:t>
      </w:r>
    </w:p>
    <w:p w14:paraId="076CFB3C">
      <w:pPr>
        <w:spacing w:after="0"/>
        <w:ind w:left="0"/>
        <w:jc w:val="both"/>
      </w:pPr>
      <w:r>
        <w:rPr>
          <w:rFonts w:ascii="Times New Roman"/>
          <w:b w:val="0"/>
          <w:i w:val="0"/>
          <w:color w:val="000000"/>
          <w:sz w:val="28"/>
        </w:rPr>
        <w:t>
      2）陈述辩解；</w:t>
      </w:r>
    </w:p>
    <w:p w14:paraId="6CF0BB60">
      <w:pPr>
        <w:spacing w:after="0"/>
        <w:ind w:left="0"/>
        <w:jc w:val="both"/>
      </w:pPr>
      <w:r>
        <w:rPr>
          <w:rFonts w:ascii="Times New Roman"/>
          <w:b w:val="0"/>
          <w:i w:val="0"/>
          <w:color w:val="000000"/>
          <w:sz w:val="28"/>
        </w:rPr>
        <w:t>
      3）提交证据；</w:t>
      </w:r>
    </w:p>
    <w:p w14:paraId="338C9DF4">
      <w:pPr>
        <w:spacing w:after="0"/>
        <w:ind w:left="0"/>
        <w:jc w:val="both"/>
      </w:pPr>
      <w:r>
        <w:rPr>
          <w:rFonts w:ascii="Times New Roman"/>
          <w:b w:val="0"/>
          <w:i w:val="0"/>
          <w:color w:val="000000"/>
          <w:sz w:val="28"/>
        </w:rPr>
        <w:t>
      4）提出请求和质疑；</w:t>
      </w:r>
    </w:p>
    <w:p w14:paraId="6106E9B0">
      <w:pPr>
        <w:spacing w:after="0"/>
        <w:ind w:left="0"/>
        <w:jc w:val="both"/>
      </w:pPr>
      <w:r>
        <w:rPr>
          <w:rFonts w:ascii="Times New Roman"/>
          <w:b w:val="0"/>
          <w:i w:val="0"/>
          <w:color w:val="000000"/>
          <w:sz w:val="28"/>
        </w:rPr>
        <w:t>
      5) 以母语或其通晓的语言进行陈述；</w:t>
      </w:r>
    </w:p>
    <w:p w14:paraId="51A2F854">
      <w:pPr>
        <w:spacing w:after="0"/>
        <w:ind w:left="0"/>
        <w:jc w:val="both"/>
      </w:pPr>
      <w:r>
        <w:rPr>
          <w:rFonts w:ascii="Times New Roman"/>
          <w:b w:val="0"/>
          <w:i w:val="0"/>
          <w:color w:val="000000"/>
          <w:sz w:val="28"/>
        </w:rPr>
        <w:t>
      6) 获得免费翻译协助；</w:t>
      </w:r>
    </w:p>
    <w:p w14:paraId="0B337193">
      <w:pPr>
        <w:spacing w:after="0"/>
        <w:ind w:left="0"/>
        <w:jc w:val="both"/>
      </w:pPr>
      <w:r>
        <w:rPr>
          <w:rFonts w:ascii="Times New Roman"/>
          <w:b w:val="0"/>
          <w:i w:val="0"/>
          <w:color w:val="000000"/>
          <w:sz w:val="28"/>
        </w:rPr>
        <w:t>
      7) 聘请辩护律师并与其进行单独保密会面；</w:t>
      </w:r>
    </w:p>
    <w:p w14:paraId="424585B1">
      <w:pPr>
        <w:spacing w:after="0"/>
        <w:ind w:left="0"/>
        <w:jc w:val="both"/>
      </w:pPr>
      <w:r>
        <w:rPr>
          <w:rFonts w:ascii="Times New Roman"/>
          <w:b w:val="0"/>
          <w:i w:val="0"/>
          <w:color w:val="000000"/>
          <w:sz w:val="28"/>
        </w:rPr>
        <w:t>
      8) 在调查人员许可下，参与应其本人或辩护律师要求开展的调查行动；</w:t>
      </w:r>
    </w:p>
    <w:p w14:paraId="617E36E5">
      <w:pPr>
        <w:spacing w:after="0"/>
        <w:ind w:left="0"/>
        <w:jc w:val="both"/>
      </w:pPr>
      <w:r>
        <w:rPr>
          <w:rFonts w:ascii="Times New Roman"/>
          <w:b w:val="0"/>
          <w:i w:val="0"/>
          <w:color w:val="000000"/>
          <w:sz w:val="28"/>
        </w:rPr>
        <w:t>
      9) 了解这些行动的规程并提交相关意见；</w:t>
      </w:r>
    </w:p>
    <w:p w14:paraId="4B2F8F2D">
      <w:pPr>
        <w:spacing w:after="0"/>
        <w:ind w:left="0"/>
        <w:jc w:val="both"/>
      </w:pPr>
      <w:r>
        <w:rPr>
          <w:rFonts w:ascii="Times New Roman"/>
          <w:b w:val="0"/>
          <w:i w:val="0"/>
          <w:color w:val="000000"/>
          <w:sz w:val="28"/>
        </w:rPr>
        <w:t>
      10) 查阅鉴定决定书及鉴定意见书；</w:t>
      </w:r>
    </w:p>
    <w:p w14:paraId="05C0C0E0">
      <w:pPr>
        <w:spacing w:after="0"/>
        <w:ind w:left="0"/>
        <w:jc w:val="both"/>
      </w:pPr>
      <w:r>
        <w:rPr>
          <w:rFonts w:ascii="Times New Roman"/>
          <w:b w:val="0"/>
          <w:i w:val="0"/>
          <w:color w:val="000000"/>
          <w:sz w:val="28"/>
        </w:rPr>
        <w:t>
      11) 在初步调查结束时查阅案件材料，可抄录任意数量的信息，复制文件（包括通过科技手段），但涉及国家秘密及其他依法保护的秘密的信息除外；</w:t>
      </w:r>
    </w:p>
    <w:p w14:paraId="01B2DB41">
      <w:pPr>
        <w:spacing w:after="0"/>
        <w:ind w:left="0"/>
        <w:jc w:val="both"/>
      </w:pPr>
      <w:r>
        <w:rPr>
          <w:rFonts w:ascii="Times New Roman"/>
          <w:b w:val="0"/>
          <w:i w:val="0"/>
          <w:color w:val="000000"/>
          <w:sz w:val="28"/>
        </w:rPr>
        <w:t>
      12）对侦查人员、检察官及法院的行为和决定提出申诉；</w:t>
      </w:r>
    </w:p>
    <w:p w14:paraId="639F3DD7">
      <w:pPr>
        <w:spacing w:after="0"/>
        <w:ind w:left="0"/>
        <w:jc w:val="both"/>
      </w:pPr>
      <w:r>
        <w:rPr>
          <w:rFonts w:ascii="Times New Roman"/>
          <w:b w:val="0"/>
          <w:i w:val="0"/>
          <w:color w:val="000000"/>
          <w:sz w:val="28"/>
        </w:rPr>
        <w:t>
      13）领取刑事案件终止决定书或案件移送法院适用强制医疗措施的决定书副本。</w:t>
      </w:r>
    </w:p>
    <w:p w14:paraId="682EF766">
      <w:pPr>
        <w:spacing w:after="0"/>
        <w:ind w:left="0"/>
        <w:jc w:val="both"/>
      </w:pPr>
      <w:r>
        <w:rPr>
          <w:rFonts w:ascii="Times New Roman"/>
          <w:b w:val="0"/>
          <w:i w:val="0"/>
          <w:color w:val="000000"/>
          <w:sz w:val="28"/>
        </w:rPr>
        <w:t>
      在案件审理中，被指控人享有下列权利：参与证据审查和法庭辩论；查阅庭审笔录并提出异议； 对法院裁决提出上诉并获取上诉裁决副本；知悉检察官申请书及抗议书所涉案件中的申诉内容并提出异议；参与对提交申诉、检察官申请书及抗议书的司法审理。</w:t>
      </w:r>
    </w:p>
    <w:p w14:paraId="7055FEA3">
      <w:pPr>
        <w:spacing w:after="0"/>
        <w:ind w:left="0"/>
        <w:jc w:val="both"/>
      </w:pPr>
      <w:r>
        <w:rPr>
          <w:rFonts w:ascii="Times New Roman"/>
          <w:b w:val="0"/>
          <w:i w:val="0"/>
          <w:color w:val="000000"/>
          <w:sz w:val="28"/>
        </w:rPr>
        <w:t xml:space="preserve">
      2. 侦查人员应当向本条第一款所述人员说明其权利并出示书面权利清单。法庭审理中关于权利说明的记录应当载入庭审笔录。 </w:t>
      </w:r>
    </w:p>
    <w:p w14:paraId="1B55210D">
      <w:pPr>
        <w:spacing w:after="0"/>
        <w:ind w:left="0"/>
        <w:jc w:val="left"/>
      </w:pPr>
      <w:r>
        <w:rPr>
          <w:rFonts w:ascii="Times New Roman"/>
          <w:b w:val="0"/>
          <w:i w:val="0"/>
          <w:color w:val="FF0000"/>
          <w:sz w:val="28"/>
        </w:rPr>
        <w:t>      注：第515条经哈萨克斯坦共和国2017年7月11日第91-VI号法律修订（自首次正式公布之日起十个日历日后生效）。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1A698B87">
      <w:pPr>
        <w:spacing w:after="0"/>
        <w:ind w:left="0"/>
        <w:jc w:val="left"/>
      </w:pPr>
      <w:r>
        <w:rPr>
          <w:rFonts w:ascii="Times New Roman"/>
          <w:b/>
          <w:i w:val="0"/>
          <w:color w:val="000000"/>
        </w:rPr>
        <w:t xml:space="preserve"> 第五百一十六条 法律代表的参与</w:t>
      </w:r>
    </w:p>
    <w:p w14:paraId="5E031694">
      <w:pPr>
        <w:spacing w:after="0"/>
        <w:ind w:left="0"/>
        <w:jc w:val="both"/>
      </w:pPr>
      <w:r>
        <w:rPr>
          <w:rFonts w:ascii="Times New Roman"/>
          <w:b w:val="0"/>
          <w:i w:val="0"/>
          <w:color w:val="000000"/>
          <w:sz w:val="28"/>
        </w:rPr>
        <w:t>
      1. 经侦查机关、检察官或法院决定，强制医疗措施适用程序对象的近亲属或其他人员可被认定为该对象的法定代理人并参与案件审理。</w:t>
      </w:r>
    </w:p>
    <w:p w14:paraId="172F1178">
      <w:pPr>
        <w:spacing w:after="0"/>
        <w:ind w:left="0"/>
        <w:jc w:val="both"/>
      </w:pPr>
      <w:r>
        <w:rPr>
          <w:rFonts w:ascii="Times New Roman"/>
          <w:b w:val="0"/>
          <w:i w:val="0"/>
          <w:color w:val="000000"/>
          <w:sz w:val="28"/>
        </w:rPr>
        <w:t>
      2. 强制医疗措施适用对象的法定代理人必须参与法庭审理。</w:t>
      </w:r>
    </w:p>
    <w:p w14:paraId="40F08359">
      <w:pPr>
        <w:spacing w:after="0"/>
        <w:ind w:left="0"/>
        <w:jc w:val="both"/>
      </w:pPr>
      <w:r>
        <w:rPr>
          <w:rFonts w:ascii="Times New Roman"/>
          <w:b w:val="0"/>
          <w:i w:val="0"/>
          <w:color w:val="000000"/>
          <w:sz w:val="28"/>
        </w:rPr>
        <w:t>
      3. 法律代表享有下列权利：</w:t>
      </w:r>
    </w:p>
    <w:p w14:paraId="642FAD1F">
      <w:pPr>
        <w:spacing w:after="0"/>
        <w:ind w:left="0"/>
        <w:jc w:val="both"/>
      </w:pPr>
      <w:r>
        <w:rPr>
          <w:rFonts w:ascii="Times New Roman"/>
          <w:b w:val="0"/>
          <w:i w:val="0"/>
          <w:color w:val="000000"/>
          <w:sz w:val="28"/>
        </w:rPr>
        <w:t>
      1) 知悉其代理人因实施何种刑法禁止的行为而被定罪；</w:t>
      </w:r>
    </w:p>
    <w:p w14:paraId="0FD270E2">
      <w:pPr>
        <w:spacing w:after="0"/>
        <w:ind w:left="0"/>
        <w:jc w:val="both"/>
      </w:pPr>
      <w:r>
        <w:rPr>
          <w:rFonts w:ascii="Times New Roman"/>
          <w:b w:val="0"/>
          <w:i w:val="0"/>
          <w:color w:val="000000"/>
          <w:sz w:val="28"/>
        </w:rPr>
        <w:t>
      2）提出请求和异议；</w:t>
      </w:r>
    </w:p>
    <w:p w14:paraId="06194A3F">
      <w:pPr>
        <w:spacing w:after="0"/>
        <w:ind w:left="0"/>
        <w:jc w:val="both"/>
      </w:pPr>
      <w:r>
        <w:rPr>
          <w:rFonts w:ascii="Times New Roman"/>
          <w:b w:val="0"/>
          <w:i w:val="0"/>
          <w:color w:val="000000"/>
          <w:sz w:val="28"/>
        </w:rPr>
        <w:t>
      3）提交证据；</w:t>
      </w:r>
    </w:p>
    <w:p w14:paraId="35AC04B4">
      <w:pPr>
        <w:spacing w:after="0"/>
        <w:ind w:left="0"/>
        <w:jc w:val="both"/>
      </w:pPr>
      <w:r>
        <w:rPr>
          <w:rFonts w:ascii="Times New Roman"/>
          <w:b w:val="0"/>
          <w:i w:val="0"/>
          <w:color w:val="000000"/>
          <w:sz w:val="28"/>
        </w:rPr>
        <w:t>
      4）经侦查人员许可，参与依其或辩护人申请开展的侦查活动；</w:t>
      </w:r>
    </w:p>
    <w:p w14:paraId="1076881C">
      <w:pPr>
        <w:spacing w:after="0"/>
        <w:ind w:left="0"/>
        <w:jc w:val="both"/>
      </w:pPr>
      <w:r>
        <w:rPr>
          <w:rFonts w:ascii="Times New Roman"/>
          <w:b w:val="0"/>
          <w:i w:val="0"/>
          <w:color w:val="000000"/>
          <w:sz w:val="28"/>
        </w:rPr>
        <w:t>
      5）查阅其参与的调查行动笔录，并就笔录记录的准确性与完整性提出书面意见；</w:t>
      </w:r>
    </w:p>
    <w:p w14:paraId="151F0B03">
      <w:pPr>
        <w:spacing w:after="0"/>
        <w:ind w:left="0"/>
        <w:jc w:val="both"/>
      </w:pPr>
      <w:r>
        <w:rPr>
          <w:rFonts w:ascii="Times New Roman"/>
          <w:b w:val="0"/>
          <w:i w:val="0"/>
          <w:color w:val="000000"/>
          <w:sz w:val="28"/>
        </w:rPr>
        <w:t>
      6）在预审结束时查阅案卷材料，抄录任何信息且不受数量限制，复制文件（包括通过科技手段），但涉及国家秘密及其他依法保护的秘密的信息除外；</w:t>
      </w:r>
    </w:p>
    <w:p w14:paraId="6378BE07">
      <w:pPr>
        <w:spacing w:after="0"/>
        <w:ind w:left="0"/>
        <w:jc w:val="both"/>
      </w:pPr>
      <w:r>
        <w:rPr>
          <w:rFonts w:ascii="Times New Roman"/>
          <w:b w:val="0"/>
          <w:i w:val="0"/>
          <w:color w:val="000000"/>
          <w:sz w:val="28"/>
        </w:rPr>
        <w:t>
      7）获取刑事案件终止决定书或案件移送法院适用强制医疗措施决定书的副本；</w:t>
      </w:r>
    </w:p>
    <w:p w14:paraId="12113EF9">
      <w:pPr>
        <w:spacing w:after="0"/>
        <w:ind w:left="0"/>
        <w:jc w:val="both"/>
      </w:pPr>
      <w:r>
        <w:rPr>
          <w:rFonts w:ascii="Times New Roman"/>
          <w:b w:val="0"/>
          <w:i w:val="0"/>
          <w:color w:val="000000"/>
          <w:sz w:val="28"/>
        </w:rPr>
        <w:t>
      8）参与法庭审理；</w:t>
      </w:r>
    </w:p>
    <w:p w14:paraId="111DBA98">
      <w:pPr>
        <w:spacing w:after="0"/>
        <w:ind w:left="0"/>
        <w:jc w:val="both"/>
      </w:pPr>
      <w:r>
        <w:rPr>
          <w:rFonts w:ascii="Times New Roman"/>
          <w:b w:val="0"/>
          <w:i w:val="0"/>
          <w:color w:val="000000"/>
          <w:sz w:val="28"/>
        </w:rPr>
        <w:t>
      9）对侦查人员、检察官和法院的行为及决定提出申诉；</w:t>
      </w:r>
    </w:p>
    <w:p w14:paraId="27284F11">
      <w:pPr>
        <w:spacing w:after="0"/>
        <w:ind w:left="0"/>
        <w:jc w:val="both"/>
      </w:pPr>
      <w:r>
        <w:rPr>
          <w:rFonts w:ascii="Times New Roman"/>
          <w:b w:val="0"/>
          <w:i w:val="0"/>
          <w:color w:val="000000"/>
          <w:sz w:val="28"/>
        </w:rPr>
        <w:t>
      10）对法院裁决提出上诉，并获取被诉裁决的副本；</w:t>
      </w:r>
    </w:p>
    <w:p w14:paraId="55FCEAE7">
      <w:pPr>
        <w:spacing w:after="0"/>
        <w:ind w:left="0"/>
        <w:jc w:val="both"/>
      </w:pPr>
      <w:r>
        <w:rPr>
          <w:rFonts w:ascii="Times New Roman"/>
          <w:b w:val="0"/>
          <w:i w:val="0"/>
          <w:color w:val="000000"/>
          <w:sz w:val="28"/>
        </w:rPr>
        <w:t>
      11）知悉检察官申请和抗议所涉案件中的申诉内容，并提出异议；</w:t>
      </w:r>
    </w:p>
    <w:p w14:paraId="00B6EFB3">
      <w:pPr>
        <w:spacing w:after="0"/>
        <w:ind w:left="0"/>
        <w:jc w:val="both"/>
      </w:pPr>
      <w:r>
        <w:rPr>
          <w:rFonts w:ascii="Times New Roman"/>
          <w:b w:val="0"/>
          <w:i w:val="0"/>
          <w:color w:val="000000"/>
          <w:sz w:val="28"/>
        </w:rPr>
        <w:t>
      12）参与对提交的申诉、检察官请愿书和抗议书的司法审理。</w:t>
      </w:r>
    </w:p>
    <w:p w14:paraId="5BD493A1">
      <w:pPr>
        <w:spacing w:after="0"/>
        <w:ind w:left="0"/>
        <w:jc w:val="both"/>
      </w:pPr>
      <w:r>
        <w:rPr>
          <w:rFonts w:ascii="Times New Roman"/>
          <w:b w:val="0"/>
          <w:i w:val="0"/>
          <w:color w:val="000000"/>
          <w:sz w:val="28"/>
        </w:rPr>
        <w:t>
      4.应制作关于法律代表权说明的笔录。</w:t>
      </w:r>
    </w:p>
    <w:p w14:paraId="2B323FED">
      <w:pPr>
        <w:spacing w:after="0"/>
        <w:ind w:left="0"/>
        <w:jc w:val="left"/>
      </w:pPr>
      <w:r>
        <w:rPr>
          <w:rFonts w:ascii="Times New Roman"/>
          <w:b w:val="0"/>
          <w:i w:val="0"/>
          <w:color w:val="FF0000"/>
          <w:sz w:val="28"/>
        </w:rPr>
        <w:t>      注：第516条经哈萨克斯坦共和国2017年7月11日第91-VI号法律修订（自首次正式公布之日起十个日历日后生效）。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5426B282">
      <w:pPr>
        <w:spacing w:after="0"/>
        <w:ind w:left="0"/>
        <w:jc w:val="left"/>
      </w:pPr>
      <w:r>
        <w:rPr>
          <w:rFonts w:ascii="Times New Roman"/>
          <w:b/>
          <w:i w:val="0"/>
          <w:color w:val="000000"/>
        </w:rPr>
        <w:t xml:space="preserve"> 第五百一十七条 辩护律师的参与</w:t>
      </w:r>
    </w:p>
    <w:p w14:paraId="23BEF71E">
      <w:pPr>
        <w:spacing w:after="0"/>
        <w:ind w:left="0"/>
        <w:jc w:val="both"/>
      </w:pPr>
      <w:r>
        <w:rPr>
          <w:rFonts w:ascii="Times New Roman"/>
          <w:b w:val="0"/>
          <w:i w:val="0"/>
          <w:color w:val="000000"/>
          <w:sz w:val="28"/>
        </w:rPr>
        <w:t>
      1. 在适用强制医疗措施的诉讼程序中，自认定诉讼对象存在精神失常或精神障碍事实之日起，辩护参与即为强制性要求，除非存在其他理由未将辩护律师纳入案件。</w:t>
      </w:r>
    </w:p>
    <w:p w14:paraId="074D106D">
      <w:pPr>
        <w:spacing w:after="0"/>
        <w:ind w:left="0"/>
        <w:jc w:val="both"/>
      </w:pPr>
      <w:r>
        <w:rPr>
          <w:rFonts w:ascii="Times New Roman"/>
          <w:b w:val="0"/>
          <w:i w:val="0"/>
          <w:color w:val="000000"/>
          <w:sz w:val="28"/>
        </w:rPr>
        <w:t>
      2. 自案件立案之日起，辩护律师有权在被告健康状况允许的情况下单独会见当事人，并享有本法典第66条规定的其他权利。</w:t>
      </w:r>
    </w:p>
    <w:p w14:paraId="7FCB3005">
      <w:pPr>
        <w:spacing w:after="0"/>
        <w:ind w:left="0"/>
        <w:jc w:val="left"/>
      </w:pPr>
      <w:r>
        <w:rPr>
          <w:rFonts w:ascii="Times New Roman"/>
          <w:b/>
          <w:i w:val="0"/>
          <w:color w:val="000000"/>
        </w:rPr>
        <w:t xml:space="preserve"> 第五百一十八条 终结预审程序</w:t>
      </w:r>
    </w:p>
    <w:p w14:paraId="753D7D92">
      <w:pPr>
        <w:spacing w:after="0"/>
        <w:ind w:left="0"/>
        <w:jc w:val="both"/>
      </w:pPr>
      <w:r>
        <w:rPr>
          <w:rFonts w:ascii="Times New Roman"/>
          <w:b w:val="0"/>
          <w:i w:val="0"/>
          <w:color w:val="000000"/>
          <w:sz w:val="28"/>
        </w:rPr>
        <w:t>
      1. 初步调查终结时，侦查机关应当作出决定：</w:t>
      </w:r>
    </w:p>
    <w:p w14:paraId="0E0430C1">
      <w:pPr>
        <w:spacing w:after="0"/>
        <w:ind w:left="0"/>
        <w:jc w:val="both"/>
      </w:pPr>
      <w:r>
        <w:rPr>
          <w:rFonts w:ascii="Times New Roman"/>
          <w:b w:val="0"/>
          <w:i w:val="0"/>
          <w:color w:val="000000"/>
          <w:sz w:val="28"/>
        </w:rPr>
        <w:t>
      1）依照本法典第35条及第288条第五款规定，在案件不涉及危险性精神障碍且不危及自身或他人安全、亦不造成其他严重危害时终止诉讼程序；</w:t>
      </w:r>
    </w:p>
    <w:p w14:paraId="6AEF8C81">
      <w:pPr>
        <w:spacing w:after="0"/>
        <w:ind w:left="0"/>
        <w:jc w:val="both"/>
      </w:pPr>
      <w:r>
        <w:rPr>
          <w:rFonts w:ascii="Times New Roman"/>
          <w:b w:val="0"/>
          <w:i w:val="0"/>
          <w:color w:val="000000"/>
          <w:sz w:val="28"/>
        </w:rPr>
        <w:t>
      2）将案件移送法院适用强制医疗措施。</w:t>
      </w:r>
    </w:p>
    <w:p w14:paraId="32DAFA48">
      <w:pPr>
        <w:spacing w:after="0"/>
        <w:ind w:left="0"/>
        <w:jc w:val="both"/>
      </w:pPr>
      <w:r>
        <w:rPr>
          <w:rFonts w:ascii="Times New Roman"/>
          <w:b w:val="0"/>
          <w:i w:val="0"/>
          <w:color w:val="000000"/>
          <w:sz w:val="28"/>
        </w:rPr>
        <w:t>
      2. 案件终止或移送法院时，侦查人员应当通知受调查人（若其精神状态允许参与侦查活动）、其法定代理人、辩护人及被害人。 侦查人员应当向上述程序参与人说明其查阅案卷的权利，并告知行使该权利的时间和地点。查阅案卷程序、补充侦查申请及该申请的处理程序，依照本法典第295条至第297条规定执行。</w:t>
      </w:r>
    </w:p>
    <w:p w14:paraId="2E3D28F6">
      <w:pPr>
        <w:spacing w:after="0"/>
        <w:ind w:left="0"/>
        <w:jc w:val="both"/>
      </w:pPr>
      <w:r>
        <w:rPr>
          <w:rFonts w:ascii="Times New Roman"/>
          <w:b w:val="0"/>
          <w:i w:val="0"/>
          <w:color w:val="000000"/>
          <w:sz w:val="28"/>
        </w:rPr>
        <w:t>
      3. 终止案件的决定应依照本法典第288条规定作出。将案件移送法院适用强制医疗措施的决定，应载明本法典第510条规定且经查证属实的情形；适用强制医疗措施的依据；辩护人及其他人员对适用强制医疗措施依据提出的异议（如有）。</w:t>
      </w:r>
    </w:p>
    <w:p w14:paraId="23C04843">
      <w:pPr>
        <w:spacing w:after="0"/>
        <w:ind w:left="0"/>
        <w:jc w:val="both"/>
      </w:pPr>
      <w:r>
        <w:rPr>
          <w:rFonts w:ascii="Times New Roman"/>
          <w:b w:val="0"/>
          <w:i w:val="0"/>
          <w:color w:val="000000"/>
          <w:sz w:val="28"/>
        </w:rPr>
        <w:t>
      4. 移送法院的决定应按本法典第299条第三款规定制作附件。</w:t>
      </w:r>
    </w:p>
    <w:p w14:paraId="04CBF40C">
      <w:pPr>
        <w:spacing w:after="0"/>
        <w:ind w:left="0"/>
        <w:jc w:val="left"/>
      </w:pPr>
      <w:r>
        <w:rPr>
          <w:rFonts w:ascii="Times New Roman"/>
          <w:b w:val="0"/>
          <w:i w:val="0"/>
          <w:color w:val="FF0000"/>
          <w:sz w:val="28"/>
        </w:rPr>
        <w:t>      注：第四部分经哈萨克斯坦共和国2021年12月27日第88-VII号法律修订（涉及侦查人员完成侦查工作报告的制作、检察官制作起诉书及自检察官制作起诉书时认定当事人被告身份等事项，自下列日期起生效：</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135E933E">
      <w:pPr>
        <w:spacing w:after="0"/>
        <w:ind w:left="0"/>
        <w:jc w:val="both"/>
      </w:pPr>
      <w:r>
        <w:rPr>
          <w:rFonts w:ascii="Times New Roman"/>
          <w:b w:val="0"/>
          <w:i w:val="0"/>
          <w:color w:val="000000"/>
          <w:sz w:val="28"/>
        </w:rPr>
        <w:t>
      5. 预审调查人员应将案件连同移送决定书提交法院或检察官。检察官经研究案件后，应作出下列决定之一：</w:t>
      </w:r>
    </w:p>
    <w:p w14:paraId="66FEDE82">
      <w:pPr>
        <w:spacing w:after="0"/>
        <w:ind w:left="0"/>
        <w:jc w:val="both"/>
      </w:pPr>
      <w:r>
        <w:rPr>
          <w:rFonts w:ascii="Times New Roman"/>
          <w:b w:val="0"/>
          <w:i w:val="0"/>
          <w:color w:val="000000"/>
          <w:sz w:val="28"/>
        </w:rPr>
        <w:t>
      1）将案件移送法院适用强制医疗措施；</w:t>
      </w:r>
    </w:p>
    <w:p w14:paraId="1B6699B3">
      <w:pPr>
        <w:spacing w:after="0"/>
        <w:ind w:left="0"/>
        <w:jc w:val="both"/>
      </w:pPr>
      <w:r>
        <w:rPr>
          <w:rFonts w:ascii="Times New Roman"/>
          <w:b w:val="0"/>
          <w:i w:val="0"/>
          <w:color w:val="000000"/>
          <w:sz w:val="28"/>
        </w:rPr>
        <w:t>
      2）发回补充侦查；</w:t>
      </w:r>
    </w:p>
    <w:p w14:paraId="06BE8F8C">
      <w:pPr>
        <w:spacing w:after="0"/>
        <w:ind w:left="0"/>
        <w:jc w:val="both"/>
      </w:pPr>
      <w:r>
        <w:rPr>
          <w:rFonts w:ascii="Times New Roman"/>
          <w:b w:val="0"/>
          <w:i w:val="0"/>
          <w:color w:val="000000"/>
          <w:sz w:val="28"/>
        </w:rPr>
        <w:t>
      3）在本条第一部分第1项规定的情形下终止案件。</w:t>
      </w:r>
    </w:p>
    <w:p w14:paraId="0761AEF0">
      <w:pPr>
        <w:spacing w:after="0"/>
        <w:ind w:left="0"/>
        <w:jc w:val="both"/>
      </w:pPr>
      <w:r>
        <w:rPr>
          <w:rFonts w:ascii="Times New Roman"/>
          <w:b w:val="0"/>
          <w:i w:val="0"/>
          <w:color w:val="000000"/>
          <w:sz w:val="28"/>
        </w:rPr>
        <w:t>
      6. 终止案件或将案件移送法院适用强制医疗措施的决定书副本，应当送达诉讼参与人，并交付案件当事人及其法定代理人。</w:t>
      </w:r>
    </w:p>
    <w:p w14:paraId="2ACA4444">
      <w:pPr>
        <w:spacing w:after="0"/>
        <w:ind w:left="0"/>
        <w:jc w:val="left"/>
      </w:pPr>
      <w:r>
        <w:rPr>
          <w:rFonts w:ascii="Times New Roman"/>
          <w:b w:val="0"/>
          <w:i w:val="0"/>
          <w:color w:val="FF0000"/>
          <w:sz w:val="28"/>
        </w:rPr>
        <w:t>      脚注：第518条经哈萨克斯坦共和国2021年12月27日第88-VII号法律修订（生效程序参见第2条）。</w:t>
      </w:r>
      <w:r>
        <w:br w:type="textWrapping"/>
      </w:r>
      <w:r>
        <w:rPr>
          <w:rFonts w:ascii="Times New Roman"/>
          <w:b w:val="0"/>
          <w:i w:val="0"/>
          <w:color w:val="000000"/>
          <w:sz w:val="28"/>
        </w:rPr>
        <w:t xml:space="preserve"> </w:t>
      </w:r>
    </w:p>
    <w:p w14:paraId="4BE66A48">
      <w:pPr>
        <w:spacing w:after="0"/>
        <w:ind w:left="0"/>
        <w:jc w:val="left"/>
      </w:pPr>
      <w:r>
        <w:rPr>
          <w:rFonts w:ascii="Times New Roman"/>
          <w:b/>
          <w:i w:val="0"/>
          <w:color w:val="000000"/>
        </w:rPr>
        <w:t xml:space="preserve"> 第五百一十九条 法院审理程序</w:t>
      </w:r>
    </w:p>
    <w:p w14:paraId="5651025F">
      <w:pPr>
        <w:spacing w:after="0"/>
        <w:ind w:left="0"/>
        <w:jc w:val="both"/>
      </w:pPr>
      <w:r>
        <w:rPr>
          <w:rFonts w:ascii="Times New Roman"/>
          <w:b w:val="0"/>
          <w:i w:val="0"/>
          <w:color w:val="000000"/>
          <w:sz w:val="28"/>
        </w:rPr>
        <w:t>
      1. 强制医疗措施适用案件应由地区法院或与其相当的法院法官审理。本法典规定的情形下，对精神失常者适用强制医疗措施的问题，可由上诉法院在审理刑事案件时，依据对原审法院判决、裁定的上诉申诉或检察官的请愿书进行审理。</w:t>
      </w:r>
    </w:p>
    <w:p w14:paraId="46B3B662">
      <w:pPr>
        <w:spacing w:after="0"/>
        <w:ind w:left="0"/>
        <w:jc w:val="both"/>
      </w:pPr>
      <w:r>
        <w:rPr>
          <w:rFonts w:ascii="Times New Roman"/>
          <w:b w:val="0"/>
          <w:i w:val="0"/>
          <w:color w:val="000000"/>
          <w:sz w:val="28"/>
        </w:rPr>
        <w:t>
      2. 法院受理强制医疗措施申请案件后，法官应依照本法规定在庭审中审理。</w:t>
      </w:r>
    </w:p>
    <w:p w14:paraId="2A045E12">
      <w:pPr>
        <w:spacing w:after="0"/>
        <w:ind w:left="0"/>
        <w:jc w:val="both"/>
      </w:pPr>
      <w:r>
        <w:rPr>
          <w:rFonts w:ascii="Times New Roman"/>
          <w:b w:val="0"/>
          <w:i w:val="0"/>
          <w:color w:val="000000"/>
          <w:sz w:val="28"/>
        </w:rPr>
        <w:t>
      3. 审理强制医疗措施案件的合议庭组成，依照本法第五十二条规定确定。</w:t>
      </w:r>
    </w:p>
    <w:p w14:paraId="71A4F945">
      <w:pPr>
        <w:spacing w:after="0"/>
        <w:ind w:left="0"/>
        <w:jc w:val="left"/>
      </w:pPr>
      <w:r>
        <w:rPr>
          <w:rFonts w:ascii="Times New Roman"/>
          <w:b w:val="0"/>
          <w:i w:val="0"/>
          <w:color w:val="FF0000"/>
          <w:sz w:val="28"/>
        </w:rPr>
        <w:t>      注：第519条经哈萨克斯坦共和国2017年7月11日第91-VI号法律修订（自首次正式公布之日起十个日历日后生效）。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23C2A031">
      <w:pPr>
        <w:spacing w:after="0"/>
        <w:ind w:left="0"/>
        <w:jc w:val="left"/>
      </w:pPr>
      <w:r>
        <w:rPr>
          <w:rFonts w:ascii="Times New Roman"/>
          <w:b/>
          <w:i w:val="0"/>
          <w:color w:val="000000"/>
        </w:rPr>
        <w:t xml:space="preserve"> 第五百二十条 法院在案件裁决中应解决的问题</w:t>
      </w:r>
    </w:p>
    <w:p w14:paraId="2AC061A7">
      <w:pPr>
        <w:spacing w:after="0"/>
        <w:ind w:left="0"/>
        <w:jc w:val="both"/>
      </w:pPr>
      <w:r>
        <w:rPr>
          <w:rFonts w:ascii="Times New Roman"/>
          <w:b w:val="0"/>
          <w:i w:val="0"/>
          <w:color w:val="000000"/>
          <w:sz w:val="28"/>
        </w:rPr>
        <w:t>
      1. 审理案件过程中应查明并裁决下列问题：</w:t>
      </w:r>
    </w:p>
    <w:p w14:paraId="22B78759">
      <w:pPr>
        <w:spacing w:after="0"/>
        <w:ind w:left="0"/>
        <w:jc w:val="both"/>
      </w:pPr>
      <w:r>
        <w:rPr>
          <w:rFonts w:ascii="Times New Roman"/>
          <w:b w:val="0"/>
          <w:i w:val="0"/>
          <w:color w:val="000000"/>
          <w:sz w:val="28"/>
        </w:rPr>
        <w:t>
      1) 是否存在刑法规定的犯罪行为；</w:t>
      </w:r>
    </w:p>
    <w:p w14:paraId="36A359F1">
      <w:pPr>
        <w:spacing w:after="0"/>
        <w:ind w:left="0"/>
        <w:jc w:val="both"/>
      </w:pPr>
      <w:r>
        <w:rPr>
          <w:rFonts w:ascii="Times New Roman"/>
          <w:b w:val="0"/>
          <w:i w:val="0"/>
          <w:color w:val="000000"/>
          <w:sz w:val="28"/>
        </w:rPr>
        <w:t>
      2）行为是否由本案当事人实施；</w:t>
      </w:r>
    </w:p>
    <w:p w14:paraId="277B4DDF">
      <w:pPr>
        <w:spacing w:after="0"/>
        <w:ind w:left="0"/>
        <w:jc w:val="both"/>
      </w:pPr>
      <w:r>
        <w:rPr>
          <w:rFonts w:ascii="Times New Roman"/>
          <w:b w:val="0"/>
          <w:i w:val="0"/>
          <w:color w:val="000000"/>
          <w:sz w:val="28"/>
        </w:rPr>
        <w:t>
      3）行为人实施行为时是否处于精神失常状态；</w:t>
      </w:r>
    </w:p>
    <w:p w14:paraId="7F84ED3D">
      <w:pPr>
        <w:spacing w:after="0"/>
        <w:ind w:left="0"/>
        <w:jc w:val="both"/>
      </w:pPr>
      <w:r>
        <w:rPr>
          <w:rFonts w:ascii="Times New Roman"/>
          <w:b w:val="0"/>
          <w:i w:val="0"/>
          <w:color w:val="000000"/>
          <w:sz w:val="28"/>
        </w:rPr>
        <w:t>
      4）行为人实施刑事法律禁止行为后是否患有精神障碍，致使无法确定或执行刑罚；</w:t>
      </w:r>
    </w:p>
    <w:p w14:paraId="24E55E3E">
      <w:pPr>
        <w:spacing w:after="0"/>
        <w:ind w:left="0"/>
        <w:jc w:val="both"/>
      </w:pPr>
      <w:r>
        <w:rPr>
          <w:rFonts w:ascii="Times New Roman"/>
          <w:b w:val="0"/>
          <w:i w:val="0"/>
          <w:color w:val="000000"/>
          <w:sz w:val="28"/>
        </w:rPr>
        <w:t>
      5) 当事人痛苦的精神障碍是否对其自身或他人构成危险，或可能对他人造成重大伤害；</w:t>
      </w:r>
    </w:p>
    <w:p w14:paraId="2955E98D">
      <w:pPr>
        <w:spacing w:after="0"/>
        <w:ind w:left="0"/>
        <w:jc w:val="both"/>
      </w:pPr>
      <w:r>
        <w:rPr>
          <w:rFonts w:ascii="Times New Roman"/>
          <w:b w:val="0"/>
          <w:i w:val="0"/>
          <w:color w:val="000000"/>
          <w:sz w:val="28"/>
        </w:rPr>
        <w:t>
      6）是否采取强制医疗措施及具体措施类型。</w:t>
      </w:r>
    </w:p>
    <w:p w14:paraId="5B200B20">
      <w:pPr>
        <w:spacing w:after="0"/>
        <w:ind w:left="0"/>
        <w:jc w:val="both"/>
      </w:pPr>
      <w:r>
        <w:rPr>
          <w:rFonts w:ascii="Times New Roman"/>
          <w:b w:val="0"/>
          <w:i w:val="0"/>
          <w:color w:val="000000"/>
          <w:sz w:val="28"/>
        </w:rPr>
        <w:t>
      2. 法院应就本法典第390条第一部分第10项、第11项及第12项所涉问题作出裁决。</w:t>
      </w:r>
    </w:p>
    <w:p w14:paraId="498BB764">
      <w:pPr>
        <w:spacing w:after="0"/>
        <w:ind w:left="0"/>
        <w:jc w:val="left"/>
      </w:pPr>
      <w:r>
        <w:rPr>
          <w:rFonts w:ascii="Times New Roman"/>
          <w:b/>
          <w:i w:val="0"/>
          <w:color w:val="000000"/>
        </w:rPr>
        <w:t xml:space="preserve"> 第五百二十一条 法院裁决</w:t>
      </w:r>
    </w:p>
    <w:p w14:paraId="1DBFADD9">
      <w:pPr>
        <w:spacing w:after="0"/>
        <w:ind w:left="0"/>
        <w:jc w:val="both"/>
      </w:pPr>
      <w:r>
        <w:rPr>
          <w:rFonts w:ascii="Times New Roman"/>
          <w:b w:val="0"/>
          <w:i w:val="0"/>
          <w:color w:val="000000"/>
          <w:sz w:val="28"/>
        </w:rPr>
        <w:t>
      1. 经认定行为人在精神失常状态下实施了刑法禁止的行为，或行为人在实施刑法禁止行为后罹患精神障碍致使无法对其量刑或执行刑罚时， 法院应当依照《哈萨克斯坦共和国刑法典》第16条和第75条作出裁决，分别免除该人的刑事责任或处罚，并对其适用强制医疗措施及其具体种类。</w:t>
      </w:r>
    </w:p>
    <w:p w14:paraId="3EA18FA8">
      <w:pPr>
        <w:spacing w:after="0"/>
        <w:ind w:left="0"/>
        <w:jc w:val="both"/>
      </w:pPr>
      <w:r>
        <w:rPr>
          <w:rFonts w:ascii="Times New Roman"/>
          <w:b w:val="0"/>
          <w:i w:val="0"/>
          <w:color w:val="000000"/>
          <w:sz w:val="28"/>
        </w:rPr>
        <w:t>
      2. 若本条第一款所述人员的精神状态不构成危险，法院应作出终止案件审理的裁决，且不适用强制医疗措施。</w:t>
      </w:r>
    </w:p>
    <w:p w14:paraId="00DDB306">
      <w:pPr>
        <w:spacing w:after="0"/>
        <w:ind w:left="0"/>
        <w:jc w:val="both"/>
      </w:pPr>
      <w:r>
        <w:rPr>
          <w:rFonts w:ascii="Times New Roman"/>
          <w:b w:val="0"/>
          <w:i w:val="0"/>
          <w:color w:val="000000"/>
          <w:sz w:val="28"/>
        </w:rPr>
        <w:t>
      3. 若法院认定该人参与犯罪行为的事实未获证实，且在查明下列情形时——包括本法典第35条第一部分第1、2、3、4、5、6、7、8、9、 第十、十一及第十二项，以及本法典第三十六条第一部分所列情形，法院应基于已查明事实作出终止案件的裁定，无论该人是否患病及患病性质。</w:t>
      </w:r>
    </w:p>
    <w:p w14:paraId="06C3220B">
      <w:pPr>
        <w:spacing w:after="0"/>
        <w:ind w:left="0"/>
        <w:jc w:val="both"/>
      </w:pPr>
      <w:r>
        <w:rPr>
          <w:rFonts w:ascii="Times New Roman"/>
          <w:b w:val="0"/>
          <w:i w:val="0"/>
          <w:color w:val="000000"/>
          <w:sz w:val="28"/>
        </w:rPr>
        <w:t>
      4. 依据本条第二、三部分规定终止案件后，应于五日内将法院裁决副本送达卫生部门，由其决定需接受精神治疗者之治疗方案或精神病院收治事宜。</w:t>
      </w:r>
    </w:p>
    <w:p w14:paraId="03AD5355">
      <w:pPr>
        <w:spacing w:after="0"/>
        <w:ind w:left="0"/>
        <w:jc w:val="both"/>
      </w:pPr>
      <w:r>
        <w:rPr>
          <w:rFonts w:ascii="Times New Roman"/>
          <w:b w:val="0"/>
          <w:i w:val="0"/>
          <w:color w:val="000000"/>
          <w:sz w:val="28"/>
        </w:rPr>
        <w:t>
      5. 若认定被审议案件当事人精神障碍未确立，或认定实施刑法禁止行为者之疾病不影响对其适用刑罚，法院应以裁定将案件移送检察官依一般程序进行调查。</w:t>
      </w:r>
    </w:p>
    <w:p w14:paraId="3DFA13F0">
      <w:pPr>
        <w:spacing w:after="0"/>
        <w:ind w:left="0"/>
        <w:jc w:val="both"/>
      </w:pPr>
      <w:r>
        <w:rPr>
          <w:rFonts w:ascii="Times New Roman"/>
          <w:b w:val="0"/>
          <w:i w:val="0"/>
          <w:color w:val="000000"/>
          <w:sz w:val="28"/>
        </w:rPr>
        <w:t>
      6. 法院裁决应解决本法典第401条所涉事项。</w:t>
      </w:r>
    </w:p>
    <w:p w14:paraId="4184F518">
      <w:pPr>
        <w:spacing w:after="0"/>
        <w:ind w:left="0"/>
        <w:jc w:val="left"/>
      </w:pPr>
      <w:r>
        <w:rPr>
          <w:rFonts w:ascii="Times New Roman"/>
          <w:b/>
          <w:i w:val="0"/>
          <w:color w:val="000000"/>
        </w:rPr>
        <w:t xml:space="preserve"> 第五百二十二条 法院裁定的上诉与抗告</w:t>
      </w:r>
    </w:p>
    <w:p w14:paraId="6BE66248">
      <w:pPr>
        <w:spacing w:after="0"/>
        <w:ind w:left="0"/>
        <w:jc w:val="both"/>
      </w:pPr>
      <w:r>
        <w:rPr>
          <w:rFonts w:ascii="Times New Roman"/>
          <w:b w:val="0"/>
          <w:i w:val="0"/>
          <w:color w:val="000000"/>
          <w:sz w:val="28"/>
        </w:rPr>
        <w:t>
      1. 地区级及同级法院的裁定可依照本法典第四十八章规定以上诉方式提出上诉；本法典第四百三十九条规定的情形下，辩护人、被害人及其代理人、法定代理人或近亲属可就上诉法院的裁定向最高法院提出上诉，检察官亦可对该裁定提出抗告。 根据本法典第515条规定，当接受强制医疗措施的人员参与案件审理时，若法医精神鉴定结论认定其疾病性质及严重程度不影响其行为能力，该人员有权对法院裁决提出上诉。</w:t>
      </w:r>
    </w:p>
    <w:p w14:paraId="34188ED4">
      <w:pPr>
        <w:spacing w:after="0"/>
        <w:ind w:left="0"/>
        <w:jc w:val="both"/>
      </w:pPr>
      <w:r>
        <w:rPr>
          <w:rFonts w:ascii="Times New Roman"/>
          <w:b w:val="0"/>
          <w:i w:val="0"/>
          <w:color w:val="000000"/>
          <w:sz w:val="28"/>
        </w:rPr>
        <w:t>
      2. 强制医疗措施的适用决定应依照本法典第五十一章规定的程序执行。</w:t>
      </w:r>
    </w:p>
    <w:p w14:paraId="6621D807">
      <w:pPr>
        <w:spacing w:after="0"/>
        <w:ind w:left="0"/>
        <w:jc w:val="left"/>
      </w:pPr>
      <w:r>
        <w:rPr>
          <w:rFonts w:ascii="Times New Roman"/>
          <w:b/>
          <w:i w:val="0"/>
          <w:color w:val="000000"/>
        </w:rPr>
        <w:t xml:space="preserve"> 第五百二十三条 强制医疗措施的终止、变更与延长</w:t>
      </w:r>
    </w:p>
    <w:p w14:paraId="7D1E5842">
      <w:pPr>
        <w:spacing w:after="0"/>
        <w:ind w:left="0"/>
        <w:jc w:val="both"/>
      </w:pPr>
      <w:r>
        <w:rPr>
          <w:rFonts w:ascii="Times New Roman"/>
          <w:b w:val="0"/>
          <w:i w:val="0"/>
          <w:color w:val="000000"/>
          <w:sz w:val="28"/>
        </w:rPr>
        <w:t xml:space="preserve">
      1. 终止、变更或延长强制医疗措施适用事宜，依照《哈萨克斯坦共和国刑法典》第96条规定，由作出强制医疗措施适用裁决的法院审理；若预防措施实施地点超出该法院管辖范围，则由实施措施地的主管法院审理。 </w:t>
      </w:r>
    </w:p>
    <w:p w14:paraId="5E2B5025">
      <w:pPr>
        <w:spacing w:after="0"/>
        <w:ind w:left="0"/>
        <w:jc w:val="both"/>
      </w:pPr>
      <w:r>
        <w:rPr>
          <w:rFonts w:ascii="Times New Roman"/>
          <w:b w:val="0"/>
          <w:i w:val="0"/>
          <w:color w:val="000000"/>
          <w:sz w:val="28"/>
        </w:rPr>
        <w:t>
      2. 法院应将案件开庭审理通知强制医疗措施适用对象的法定代理人、实施强制治疗的机构管理方、辩护律师及检察官。辩护律师和检察官必须出庭，其他人员缺席不影响案件审理。</w:t>
      </w:r>
    </w:p>
    <w:p w14:paraId="0908087B">
      <w:pPr>
        <w:spacing w:after="0"/>
        <w:ind w:left="0"/>
        <w:jc w:val="both"/>
      </w:pPr>
      <w:r>
        <w:rPr>
          <w:rFonts w:ascii="Times New Roman"/>
          <w:b w:val="0"/>
          <w:i w:val="0"/>
          <w:color w:val="000000"/>
          <w:sz w:val="28"/>
        </w:rPr>
        <w:t>
      3. 庭审中应听取实施强制治疗机构的陈述（结论）、精神病学专家委员会的意见，并听取参与庭审人员的意见。 若精神病学专家委员会意见存疑，法院可应听证参与者请求或依职权指派法医精神病学鉴定，调取补充材料，并在当事人精神状态允许时对其进行面谈，以裁决强制医疗措施的终止、变更或延长事宜。</w:t>
      </w:r>
    </w:p>
    <w:p w14:paraId="31C8B10E">
      <w:pPr>
        <w:spacing w:after="0"/>
        <w:ind w:left="0"/>
        <w:jc w:val="both"/>
      </w:pPr>
      <w:r>
        <w:rPr>
          <w:rFonts w:ascii="Times New Roman"/>
          <w:b w:val="0"/>
          <w:i w:val="0"/>
          <w:color w:val="000000"/>
          <w:sz w:val="28"/>
        </w:rPr>
        <w:t>
      4. 当当事人精神状态已无需维持原强制医疗措施，或需采取其他医疗措施时，法院应终止或变更强制医疗措施。若无终止或变更强制医疗措施的依据，法院应延长强制治疗期限。</w:t>
      </w:r>
    </w:p>
    <w:p w14:paraId="103F4C8D">
      <w:pPr>
        <w:spacing w:after="0"/>
        <w:ind w:left="0"/>
        <w:jc w:val="both"/>
      </w:pPr>
      <w:r>
        <w:rPr>
          <w:rFonts w:ascii="Times New Roman"/>
          <w:b w:val="0"/>
          <w:i w:val="0"/>
          <w:color w:val="000000"/>
          <w:sz w:val="28"/>
        </w:rPr>
        <w:t>
      5. 法院就强制医疗措施的终止、变更、延长或不予终止/变更/延长的决定，应在商议室作出并在庭审中宣布。该决定可依据诉讼参与人申诉或检察官申请，通过上诉程序予以复核。</w:t>
      </w:r>
    </w:p>
    <w:p w14:paraId="5C205500">
      <w:pPr>
        <w:spacing w:after="0"/>
        <w:ind w:left="0"/>
        <w:jc w:val="left"/>
      </w:pPr>
      <w:r>
        <w:rPr>
          <w:rFonts w:ascii="Times New Roman"/>
          <w:b w:val="0"/>
          <w:i w:val="0"/>
          <w:color w:val="FF0000"/>
          <w:sz w:val="28"/>
        </w:rPr>
        <w:t>      注：第523条经哈萨克斯坦共和国2017年7月11日第91-VI号法律修订（自首次正式公布之日起十个日历日后生效）。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7325B45A">
      <w:pPr>
        <w:spacing w:after="0"/>
        <w:ind w:left="0"/>
        <w:jc w:val="left"/>
      </w:pPr>
      <w:r>
        <w:rPr>
          <w:rFonts w:ascii="Times New Roman"/>
          <w:b/>
          <w:i w:val="0"/>
          <w:color w:val="000000"/>
        </w:rPr>
        <w:t xml:space="preserve"> 第五百二十四条 对适用强制医疗措施人员刑事案件的再审</w:t>
      </w:r>
    </w:p>
    <w:p w14:paraId="19517233">
      <w:pPr>
        <w:spacing w:after="0"/>
        <w:ind w:left="0"/>
        <w:jc w:val="both"/>
      </w:pPr>
      <w:r>
        <w:rPr>
          <w:rFonts w:ascii="Times New Roman"/>
          <w:b w:val="0"/>
          <w:i w:val="0"/>
          <w:color w:val="000000"/>
          <w:sz w:val="28"/>
        </w:rPr>
        <w:t>
      1. 若因实施刑事法律禁止行为后精神障碍而被强制医疗的人员，经精神病学专家委员会认定已康复， 法院依据实施强制治疗的医疗机构意见，依照本法典第476条第14款规定，应裁定终止强制医疗措施，并将案件移送检察机关按一般程序裁决该人刑事责任。 若因未服满刑期的被判刑人康复而取消强制医疗措施，法院应将裁决副本送达执行刑罚的机构或机关，要求该机构或机关恢复执行该人剩余刑期，但前提是此时判决执行时效尚未届满。</w:t>
      </w:r>
    </w:p>
    <w:p w14:paraId="17E963FC">
      <w:pPr>
        <w:spacing w:after="0"/>
        <w:ind w:left="0"/>
        <w:jc w:val="both"/>
      </w:pPr>
      <w:r>
        <w:rPr>
          <w:rFonts w:ascii="Times New Roman"/>
          <w:b w:val="0"/>
          <w:i w:val="0"/>
          <w:color w:val="000000"/>
          <w:sz w:val="28"/>
        </w:rPr>
        <w:t>
      2. 在医疗机构接受治疗的时间应计入刑期。</w:t>
      </w:r>
    </w:p>
    <w:p w14:paraId="102618FB">
      <w:pPr>
        <w:spacing w:after="0"/>
        <w:ind w:left="0"/>
        <w:jc w:val="left"/>
      </w:pPr>
      <w:r>
        <w:rPr>
          <w:rFonts w:ascii="Times New Roman"/>
          <w:b/>
          <w:i w:val="0"/>
          <w:color w:val="000000"/>
        </w:rPr>
        <w:t xml:space="preserve"> 第五十五章 刑事违法行为审判程序的特点</w:t>
      </w:r>
      <w:r>
        <w:br w:type="textWrapping"/>
      </w:r>
      <w:r>
        <w:rPr>
          <w:rFonts w:ascii="Times New Roman"/>
          <w:b/>
          <w:i w:val="0"/>
          <w:color w:val="000000"/>
        </w:rPr>
        <w:t>第525条 刑事违法行为诉讼程序的顺序</w:t>
      </w:r>
    </w:p>
    <w:p w14:paraId="00B92E39">
      <w:pPr>
        <w:spacing w:after="0"/>
        <w:ind w:left="0"/>
        <w:jc w:val="both"/>
      </w:pPr>
      <w:r>
        <w:rPr>
          <w:rFonts w:ascii="Times New Roman"/>
          <w:b w:val="0"/>
          <w:i w:val="0"/>
          <w:color w:val="FF0000"/>
          <w:sz w:val="28"/>
        </w:rPr>
        <w:t>
      脚注。第525条被哈萨克斯坦共和国2017年12月21日第118-VI号法律废止（该法律自首次正式公布之日起十个日历日后生效）。</w:t>
      </w:r>
    </w:p>
    <w:p w14:paraId="3DBBACC7">
      <w:pPr>
        <w:spacing w:after="0"/>
        <w:ind w:left="0"/>
        <w:jc w:val="left"/>
      </w:pPr>
      <w:r>
        <w:rPr>
          <w:rFonts w:ascii="Times New Roman"/>
          <w:b/>
          <w:i w:val="0"/>
          <w:color w:val="000000"/>
        </w:rPr>
        <w:t xml:space="preserve"> 第五百二十六条 审前调查的笔录形式</w:t>
      </w:r>
    </w:p>
    <w:p w14:paraId="36B00957">
      <w:pPr>
        <w:spacing w:after="0"/>
        <w:ind w:left="0"/>
        <w:jc w:val="both"/>
      </w:pPr>
      <w:r>
        <w:rPr>
          <w:rFonts w:ascii="Times New Roman"/>
          <w:b w:val="0"/>
          <w:i w:val="0"/>
          <w:color w:val="000000"/>
          <w:sz w:val="28"/>
        </w:rPr>
        <w:t>
      1. 侦查机关应当在追诉时效期间内，自依照本法典第64条第一款第4项规定以嫌疑人身份讯问当事人之日起十日内，制作犯罪行为笔录。</w:t>
      </w:r>
    </w:p>
    <w:p w14:paraId="6F411E5F">
      <w:pPr>
        <w:spacing w:after="0"/>
        <w:ind w:left="0"/>
        <w:jc w:val="left"/>
      </w:pPr>
      <w:r>
        <w:rPr>
          <w:rFonts w:ascii="Times New Roman"/>
          <w:b w:val="0"/>
          <w:i w:val="0"/>
          <w:color w:val="FF0000"/>
          <w:sz w:val="28"/>
        </w:rPr>
        <w:t>      2. 由哈萨克斯坦共和国2019年12月27日第292-VІ号法律废止（生效程序参见第2条）。</w:t>
      </w:r>
      <w:r>
        <w:br w:type="textWrapping"/>
      </w:r>
      <w:r>
        <w:rPr>
          <w:rFonts w:ascii="Times New Roman"/>
          <w:b w:val="0"/>
          <w:i w:val="0"/>
          <w:color w:val="FF0000"/>
          <w:sz w:val="28"/>
        </w:rPr>
        <w:t>      3. 根据哈萨克斯坦共和国2019年12月27日第292-VІ号法律予以废止（生效程序详见第2条）。</w:t>
      </w:r>
      <w:r>
        <w:br w:type="textWrapping"/>
      </w:r>
      <w:r>
        <w:rPr>
          <w:rFonts w:ascii="Times New Roman"/>
          <w:b w:val="0"/>
          <w:i w:val="0"/>
          <w:color w:val="000000"/>
          <w:sz w:val="28"/>
        </w:rPr>
        <w:t xml:space="preserve"> </w:t>
      </w:r>
    </w:p>
    <w:p w14:paraId="7DD75B4F">
      <w:pPr>
        <w:spacing w:after="0"/>
        <w:ind w:left="0"/>
        <w:jc w:val="both"/>
      </w:pPr>
      <w:r>
        <w:rPr>
          <w:rFonts w:ascii="Times New Roman"/>
          <w:b w:val="0"/>
          <w:i w:val="0"/>
          <w:color w:val="000000"/>
          <w:sz w:val="28"/>
        </w:rPr>
        <w:t>
      4. 在涉及多项刑事犯罪的刑事案件中，除犯罪行为外还存在刑事违法行为或多项刑事违法行为时，应以侦查或预审形式进行诉讼程序。</w:t>
      </w:r>
    </w:p>
    <w:p w14:paraId="56EC16B1">
      <w:pPr>
        <w:spacing w:after="0"/>
        <w:ind w:left="0"/>
        <w:jc w:val="left"/>
      </w:pPr>
      <w:r>
        <w:rPr>
          <w:rFonts w:ascii="Times New Roman"/>
          <w:b w:val="0"/>
          <w:i w:val="0"/>
          <w:color w:val="FF0000"/>
          <w:sz w:val="28"/>
        </w:rPr>
        <w:t>      脚注：第526条经哈萨克斯坦共和国2019年12月27日第292-VІ号法律修订（颁布程序详见第2条）。</w:t>
      </w:r>
      <w:r>
        <w:br w:type="textWrapping"/>
      </w:r>
      <w:r>
        <w:rPr>
          <w:rFonts w:ascii="Times New Roman"/>
          <w:b w:val="0"/>
          <w:i w:val="0"/>
          <w:color w:val="000000"/>
          <w:sz w:val="28"/>
        </w:rPr>
        <w:t xml:space="preserve"> </w:t>
      </w:r>
    </w:p>
    <w:p w14:paraId="7BDBE872">
      <w:pPr>
        <w:spacing w:after="0"/>
        <w:ind w:left="0"/>
        <w:jc w:val="left"/>
      </w:pPr>
      <w:r>
        <w:rPr>
          <w:rFonts w:ascii="Times New Roman"/>
          <w:b/>
          <w:i w:val="0"/>
          <w:color w:val="000000"/>
        </w:rPr>
        <w:t xml:space="preserve"> 第五百二十七条 笔录制作程序</w:t>
      </w:r>
    </w:p>
    <w:p w14:paraId="7692AC8A">
      <w:pPr>
        <w:spacing w:after="0"/>
        <w:ind w:left="0"/>
        <w:jc w:val="both"/>
      </w:pPr>
      <w:r>
        <w:rPr>
          <w:rFonts w:ascii="Times New Roman"/>
          <w:b w:val="0"/>
          <w:i w:val="0"/>
          <w:color w:val="000000"/>
          <w:sz w:val="28"/>
        </w:rPr>
        <w:t>
      1. 针对涉嫌刑事违法行为的嫌疑人，应制作笔录，载明： 制作时间和地点、制作人身份、嫌疑人身份、犯罪行为发生时间和地点、事件经过、作案手段、动机、后果及其他重要情节、证明犯罪行为存在及行为人罪责的证据、刑法特别部分规定的犯罪构成要件、被害人信息、被害人遭受损害的性质和程度。</w:t>
      </w:r>
    </w:p>
    <w:p w14:paraId="56448E4C">
      <w:pPr>
        <w:spacing w:after="0"/>
        <w:ind w:left="0"/>
        <w:jc w:val="both"/>
      </w:pPr>
      <w:r>
        <w:rPr>
          <w:rFonts w:ascii="Times New Roman"/>
          <w:b w:val="0"/>
          <w:i w:val="0"/>
          <w:color w:val="000000"/>
          <w:sz w:val="28"/>
        </w:rPr>
        <w:t>
      1-1. 笔录还应载明：</w:t>
      </w:r>
    </w:p>
    <w:p w14:paraId="021929BC">
      <w:pPr>
        <w:spacing w:after="0"/>
        <w:ind w:left="0"/>
        <w:jc w:val="both"/>
      </w:pPr>
      <w:r>
        <w:rPr>
          <w:rFonts w:ascii="Times New Roman"/>
          <w:b w:val="0"/>
          <w:i w:val="0"/>
          <w:color w:val="000000"/>
          <w:sz w:val="28"/>
        </w:rPr>
        <w:t>
      1) 证人及受害人（如有）的姓氏、名字、父名（如有）及住址；</w:t>
      </w:r>
    </w:p>
    <w:p w14:paraId="096C643F">
      <w:pPr>
        <w:spacing w:after="0"/>
        <w:ind w:left="0"/>
        <w:jc w:val="both"/>
      </w:pPr>
      <w:r>
        <w:rPr>
          <w:rFonts w:ascii="Times New Roman"/>
          <w:b w:val="0"/>
          <w:i w:val="0"/>
          <w:color w:val="000000"/>
          <w:sz w:val="28"/>
        </w:rPr>
        <w:t>
      2) 记录犯罪行为时使用的科技手段及电子媒介，或其上留存犯罪痕迹的情况。</w:t>
      </w:r>
    </w:p>
    <w:p w14:paraId="60600D9D">
      <w:pPr>
        <w:spacing w:after="0"/>
        <w:ind w:left="0"/>
        <w:jc w:val="both"/>
      </w:pPr>
      <w:r>
        <w:rPr>
          <w:rFonts w:ascii="Times New Roman"/>
          <w:b w:val="0"/>
          <w:i w:val="0"/>
          <w:color w:val="000000"/>
          <w:sz w:val="28"/>
        </w:rPr>
        <w:t>
      1-2. 犯罪行为记录可载明预审调查人员作出的下列决定：确定诉讼语言、选择刑事诉讼程序形式、聘请辩护律师及翻译人员（包括对其权利义务的说明）、认定物证及案卷附件、确定诉讼费用、认定民事原告资格，以及拒绝辩护律师服务的申请。</w:t>
      </w:r>
    </w:p>
    <w:p w14:paraId="1DAB9D5E">
      <w:pPr>
        <w:spacing w:after="0"/>
        <w:ind w:left="0"/>
        <w:jc w:val="both"/>
      </w:pPr>
      <w:r>
        <w:rPr>
          <w:rFonts w:ascii="Times New Roman"/>
          <w:b w:val="0"/>
          <w:i w:val="0"/>
          <w:color w:val="000000"/>
          <w:sz w:val="28"/>
        </w:rPr>
        <w:t>
      确认犯罪事实的文件亦应附于犯罪记录笔录。</w:t>
      </w:r>
    </w:p>
    <w:p w14:paraId="3EEA7480">
      <w:pPr>
        <w:spacing w:after="0"/>
        <w:ind w:left="0"/>
        <w:jc w:val="both"/>
      </w:pPr>
      <w:r>
        <w:rPr>
          <w:rFonts w:ascii="Times New Roman"/>
          <w:b w:val="0"/>
          <w:i w:val="0"/>
          <w:color w:val="000000"/>
          <w:sz w:val="28"/>
        </w:rPr>
        <w:t>
      2. 预审调查人员仅有权实施那些能记录犯罪痕迹及其他犯罪嫌疑人、被告人罪证的调查及其他程序性行动。</w:t>
      </w:r>
    </w:p>
    <w:p w14:paraId="3751A853">
      <w:pPr>
        <w:spacing w:after="0"/>
        <w:ind w:left="0"/>
        <w:jc w:val="both"/>
      </w:pPr>
      <w:r>
        <w:rPr>
          <w:rFonts w:ascii="Times New Roman"/>
          <w:b w:val="0"/>
          <w:i w:val="0"/>
          <w:color w:val="000000"/>
          <w:sz w:val="28"/>
        </w:rPr>
        <w:t>
      如果嫌疑人及其辩护律师、受害人对已查明的事实情况无异议，预审调查人员有权仅依据已收集的证据作出决定。</w:t>
      </w:r>
    </w:p>
    <w:p w14:paraId="4B58CA3B">
      <w:pPr>
        <w:spacing w:after="0"/>
        <w:ind w:left="0"/>
        <w:jc w:val="both"/>
      </w:pPr>
      <w:r>
        <w:rPr>
          <w:rFonts w:ascii="Times New Roman"/>
          <w:b w:val="0"/>
          <w:i w:val="0"/>
          <w:color w:val="000000"/>
          <w:sz w:val="28"/>
        </w:rPr>
        <w:t>
      根据本法典第189条规定程序对刑事违法案件进行询问或初步调查时，应以制作刑事违法报告书的方式终止审前调查。</w:t>
      </w:r>
    </w:p>
    <w:p w14:paraId="72E205E2">
      <w:pPr>
        <w:spacing w:after="0"/>
        <w:ind w:left="0"/>
        <w:jc w:val="both"/>
      </w:pPr>
      <w:r>
        <w:rPr>
          <w:rFonts w:ascii="Times New Roman"/>
          <w:b w:val="0"/>
          <w:i w:val="0"/>
          <w:color w:val="000000"/>
          <w:sz w:val="28"/>
        </w:rPr>
        <w:t>
      当定性从犯罪变更为刑事违法时，应通过制作刑事违法报告终止审前调查。</w:t>
      </w:r>
    </w:p>
    <w:p w14:paraId="3405AE7E">
      <w:pPr>
        <w:spacing w:after="0"/>
        <w:ind w:left="0"/>
        <w:jc w:val="both"/>
      </w:pPr>
      <w:r>
        <w:rPr>
          <w:rFonts w:ascii="Times New Roman"/>
          <w:b w:val="0"/>
          <w:i w:val="0"/>
          <w:color w:val="000000"/>
          <w:sz w:val="28"/>
        </w:rPr>
        <w:t>
      3. 嫌疑人、被告人及被告可被要求履行应传唤出庭义务，并须向侦查机关、法院报告住所变更情况。</w:t>
      </w:r>
    </w:p>
    <w:p w14:paraId="16307E2C">
      <w:pPr>
        <w:spacing w:after="0"/>
        <w:ind w:left="0"/>
        <w:jc w:val="left"/>
      </w:pPr>
      <w:r>
        <w:rPr>
          <w:rFonts w:ascii="Times New Roman"/>
          <w:b w:val="0"/>
          <w:i w:val="0"/>
          <w:color w:val="FF0000"/>
          <w:sz w:val="28"/>
        </w:rPr>
        <w:t>      注：第527条经哈萨克斯坦共和国2017年7月3日第84-VI号法律修订（自首次正式公布之日起十个日历日后生效）； 2017年12月21日第118-VI号修正案（自首次正式公布之日起十个日历日后生效）； 2019年12月27日第292-VІ号（颁布程序详见第2条）；2021年12月27日第88-VII号（自首次正式公布之日起十个日历日后施行）。</w:t>
      </w:r>
      <w:r>
        <w:br w:type="textWrapping"/>
      </w:r>
      <w:r>
        <w:rPr>
          <w:rFonts w:ascii="Times New Roman"/>
          <w:b w:val="0"/>
          <w:i w:val="0"/>
          <w:color w:val="000000"/>
          <w:sz w:val="28"/>
        </w:rPr>
        <w:t xml:space="preserve"> </w:t>
      </w:r>
    </w:p>
    <w:p w14:paraId="21E232EA">
      <w:pPr>
        <w:spacing w:after="0"/>
        <w:ind w:left="0"/>
        <w:jc w:val="left"/>
      </w:pPr>
      <w:r>
        <w:rPr>
          <w:rFonts w:ascii="Times New Roman"/>
          <w:b/>
          <w:i w:val="0"/>
          <w:color w:val="000000"/>
        </w:rPr>
        <w:t xml:space="preserve"> 第五百二十八条 向法院移交笔录的程序</w:t>
      </w:r>
    </w:p>
    <w:p w14:paraId="7FA2C823">
      <w:pPr>
        <w:spacing w:after="0"/>
        <w:ind w:left="0"/>
        <w:jc w:val="both"/>
      </w:pPr>
      <w:r>
        <w:rPr>
          <w:rFonts w:ascii="Times New Roman"/>
          <w:b w:val="0"/>
          <w:i w:val="0"/>
          <w:color w:val="000000"/>
          <w:sz w:val="28"/>
        </w:rPr>
        <w:t>
      1. 侦查人员应将笔录及附件提交嫌疑人阅览，并在笔录中注明阅览情况，由嫌疑人及辩护人（在辩护人参与下）签字确认。嫌疑人阅览笔录及案卷后，刑事案件移交侦查机关负责人。</w:t>
      </w:r>
    </w:p>
    <w:p w14:paraId="74221950">
      <w:pPr>
        <w:spacing w:after="0"/>
        <w:ind w:left="0"/>
        <w:jc w:val="both"/>
      </w:pPr>
      <w:r>
        <w:rPr>
          <w:rFonts w:ascii="Times New Roman"/>
          <w:b w:val="0"/>
          <w:i w:val="0"/>
          <w:color w:val="000000"/>
          <w:sz w:val="28"/>
        </w:rPr>
        <w:t>
      2. 侦查机关负责人审阅笔录及附件后，应采取下列措施之一：</w:t>
      </w:r>
    </w:p>
    <w:p w14:paraId="60A5A8CB">
      <w:pPr>
        <w:spacing w:after="0"/>
        <w:ind w:left="0"/>
        <w:jc w:val="both"/>
      </w:pPr>
      <w:r>
        <w:rPr>
          <w:rFonts w:ascii="Times New Roman"/>
          <w:b w:val="0"/>
          <w:i w:val="0"/>
          <w:color w:val="000000"/>
          <w:sz w:val="28"/>
        </w:rPr>
        <w:t>
      1) 同意犯罪行为笔录内容并将案件移送检察机关；</w:t>
      </w:r>
    </w:p>
    <w:p w14:paraId="166BE450">
      <w:pPr>
        <w:spacing w:after="0"/>
        <w:ind w:left="0"/>
        <w:jc w:val="both"/>
      </w:pPr>
      <w:r>
        <w:rPr>
          <w:rFonts w:ascii="Times New Roman"/>
          <w:b w:val="0"/>
          <w:i w:val="0"/>
          <w:color w:val="000000"/>
          <w:sz w:val="28"/>
        </w:rPr>
        <w:t>
      2) 不同意笔录内容，将刑事案件退回补充侦查。</w:t>
      </w:r>
    </w:p>
    <w:p w14:paraId="48B14522">
      <w:pPr>
        <w:spacing w:after="0"/>
        <w:ind w:left="0"/>
        <w:jc w:val="both"/>
      </w:pPr>
      <w:r>
        <w:rPr>
          <w:rFonts w:ascii="Times New Roman"/>
          <w:b w:val="0"/>
          <w:i w:val="0"/>
          <w:color w:val="000000"/>
          <w:sz w:val="28"/>
        </w:rPr>
        <w:t>
      若嫌疑人依据本法第128条被羁押，刑事犯罪案件须在羁押期限届满前二十四小时内移送检察官。</w:t>
      </w:r>
    </w:p>
    <w:p w14:paraId="63C9028D">
      <w:pPr>
        <w:spacing w:after="0"/>
        <w:ind w:left="0"/>
        <w:jc w:val="both"/>
      </w:pPr>
      <w:r>
        <w:rPr>
          <w:rFonts w:ascii="Times New Roman"/>
          <w:b w:val="0"/>
          <w:i w:val="0"/>
          <w:color w:val="000000"/>
          <w:sz w:val="28"/>
        </w:rPr>
        <w:t>
      3. 检察官研究刑事案件后，须在二十四小时内（若嫌疑人依据本法典第</w:t>
      </w:r>
      <w:r>
        <w:rPr>
          <w:rFonts w:ascii="Times New Roman"/>
          <w:b w:val="0"/>
          <w:i w:val="0"/>
          <w:color w:val="000000"/>
          <w:sz w:val="28"/>
          <w:u w:val="single"/>
        </w:rPr>
        <w:t>128条</w:t>
      </w:r>
      <w:r>
        <w:rPr>
          <w:rFonts w:ascii="Times New Roman"/>
          <w:b w:val="0"/>
          <w:i w:val="0"/>
          <w:color w:val="000000"/>
          <w:sz w:val="28"/>
        </w:rPr>
        <w:t>被羁押则应立即）采取下列措施之一：</w:t>
      </w:r>
    </w:p>
    <w:p w14:paraId="58927977">
      <w:pPr>
        <w:spacing w:after="0"/>
        <w:ind w:left="0"/>
        <w:jc w:val="both"/>
      </w:pPr>
      <w:r>
        <w:rPr>
          <w:rFonts w:ascii="Times New Roman"/>
          <w:b w:val="0"/>
          <w:i w:val="0"/>
          <w:color w:val="000000"/>
          <w:sz w:val="28"/>
        </w:rPr>
        <w:t>
      1) 批准犯罪报告书并将刑事案件移送法院；</w:t>
      </w:r>
    </w:p>
    <w:p w14:paraId="3B1B9B8F">
      <w:pPr>
        <w:spacing w:after="0"/>
        <w:ind w:left="0"/>
        <w:jc w:val="both"/>
      </w:pPr>
      <w:r>
        <w:rPr>
          <w:rFonts w:ascii="Times New Roman"/>
          <w:b w:val="0"/>
          <w:i w:val="0"/>
          <w:color w:val="000000"/>
          <w:sz w:val="28"/>
        </w:rPr>
        <w:t>
      2) 依据本法第35条和第36条规定的事由，拒绝批准笔录并全部或部分终止刑事案件或刑事追诉，同时将案件退回进行询问或初步调查。</w:t>
      </w:r>
    </w:p>
    <w:p w14:paraId="3FE78159">
      <w:pPr>
        <w:spacing w:after="0"/>
        <w:ind w:left="0"/>
        <w:jc w:val="both"/>
      </w:pPr>
      <w:r>
        <w:rPr>
          <w:rFonts w:ascii="Times New Roman"/>
          <w:b w:val="0"/>
          <w:i w:val="0"/>
          <w:color w:val="000000"/>
          <w:sz w:val="28"/>
        </w:rPr>
        <w:t>
      若嫌疑人依据本法第128条被羁押，刑事犯罪案件须在羁押期限届满前十二小时内移送法院。</w:t>
      </w:r>
    </w:p>
    <w:p w14:paraId="40F7A058">
      <w:pPr>
        <w:spacing w:after="0"/>
        <w:ind w:left="0"/>
        <w:jc w:val="left"/>
      </w:pPr>
      <w:r>
        <w:rPr>
          <w:rFonts w:ascii="Times New Roman"/>
          <w:b w:val="0"/>
          <w:i w:val="0"/>
          <w:color w:val="FF0000"/>
          <w:sz w:val="28"/>
        </w:rPr>
        <w:t>      脚注：哈萨克斯坦共和国2017年12月21日第118-VI号法律第528条（自首次正式公布之日起十个日历日后生效）；经哈萨克斯坦共和国2020年12月19日第384-VI号法律修订 （自首次正式公布之日起十个日历日后生效）。</w:t>
      </w:r>
      <w:r>
        <w:br w:type="textWrapping"/>
      </w:r>
      <w:r>
        <w:rPr>
          <w:rFonts w:ascii="Times New Roman"/>
          <w:b w:val="0"/>
          <w:i w:val="0"/>
          <w:color w:val="000000"/>
          <w:sz w:val="28"/>
        </w:rPr>
        <w:t xml:space="preserve"> </w:t>
      </w:r>
    </w:p>
    <w:p w14:paraId="21C9315E">
      <w:pPr>
        <w:spacing w:after="0"/>
        <w:ind w:left="0"/>
        <w:jc w:val="left"/>
      </w:pPr>
      <w:r>
        <w:rPr>
          <w:rFonts w:ascii="Times New Roman"/>
          <w:b/>
          <w:i w:val="0"/>
          <w:color w:val="000000"/>
        </w:rPr>
        <w:t xml:space="preserve"> 第五百二十九条 法院审理刑事违法案件的程序与期限</w:t>
      </w:r>
    </w:p>
    <w:p w14:paraId="7AD3B7B0">
      <w:pPr>
        <w:spacing w:after="0"/>
        <w:ind w:left="0"/>
        <w:jc w:val="both"/>
      </w:pPr>
      <w:r>
        <w:rPr>
          <w:rFonts w:ascii="Times New Roman"/>
          <w:b w:val="0"/>
          <w:i w:val="0"/>
          <w:color w:val="000000"/>
          <w:sz w:val="28"/>
        </w:rPr>
        <w:t>
      1. 法院受理案件后，法官应确认案件受理并启动刑事违法案件审理程序：</w:t>
      </w:r>
    </w:p>
    <w:p w14:paraId="4953B5F8">
      <w:pPr>
        <w:spacing w:after="0"/>
        <w:ind w:left="0"/>
        <w:jc w:val="both"/>
      </w:pPr>
      <w:r>
        <w:rPr>
          <w:rFonts w:ascii="Times New Roman"/>
          <w:b w:val="0"/>
          <w:i w:val="0"/>
          <w:color w:val="000000"/>
          <w:sz w:val="28"/>
        </w:rPr>
        <w:t>
      1) 宣告审理人员、案件内容、应承担刑事责任的对象及依据的哈萨克斯坦共和国刑法条款；</w:t>
      </w:r>
    </w:p>
    <w:p w14:paraId="0A4BD678">
      <w:pPr>
        <w:spacing w:after="0"/>
        <w:ind w:left="0"/>
        <w:jc w:val="both"/>
      </w:pPr>
      <w:r>
        <w:rPr>
          <w:rFonts w:ascii="Times New Roman"/>
          <w:b w:val="0"/>
          <w:i w:val="0"/>
          <w:color w:val="000000"/>
          <w:sz w:val="28"/>
        </w:rPr>
        <w:t>
      2) 核验被告及其他诉讼参与人的出庭情况；</w:t>
      </w:r>
    </w:p>
    <w:p w14:paraId="583CDCC0">
      <w:pPr>
        <w:spacing w:after="0"/>
        <w:ind w:left="0"/>
        <w:jc w:val="both"/>
      </w:pPr>
      <w:r>
        <w:rPr>
          <w:rFonts w:ascii="Times New Roman"/>
          <w:b w:val="0"/>
          <w:i w:val="0"/>
          <w:color w:val="000000"/>
          <w:sz w:val="28"/>
        </w:rPr>
        <w:t>
      3) 核验诉讼参与人身份，并确认法定代理人（如有）及辩护律师的资格证明；</w:t>
      </w:r>
    </w:p>
    <w:p w14:paraId="1FDE67B4">
      <w:pPr>
        <w:spacing w:after="0"/>
        <w:ind w:left="0"/>
        <w:jc w:val="both"/>
      </w:pPr>
      <w:r>
        <w:rPr>
          <w:rFonts w:ascii="Times New Roman"/>
          <w:b w:val="0"/>
          <w:i w:val="0"/>
          <w:color w:val="000000"/>
          <w:sz w:val="28"/>
        </w:rPr>
        <w:t>
      4）查明诉讼参与人缺席原因，并裁定缺席审理或延期审理；</w:t>
      </w:r>
    </w:p>
    <w:p w14:paraId="5846B15E">
      <w:pPr>
        <w:spacing w:after="0"/>
        <w:ind w:left="0"/>
        <w:jc w:val="both"/>
      </w:pPr>
      <w:r>
        <w:rPr>
          <w:rFonts w:ascii="Times New Roman"/>
          <w:b w:val="0"/>
          <w:i w:val="0"/>
          <w:color w:val="000000"/>
          <w:sz w:val="28"/>
        </w:rPr>
        <w:t>
      5）必要时决定强制传唤必须参与审理的人员，并指定翻译人员；</w:t>
      </w:r>
    </w:p>
    <w:p w14:paraId="15A8D563">
      <w:pPr>
        <w:spacing w:after="0"/>
        <w:ind w:left="0"/>
        <w:jc w:val="both"/>
      </w:pPr>
      <w:r>
        <w:rPr>
          <w:rFonts w:ascii="Times New Roman"/>
          <w:b w:val="0"/>
          <w:i w:val="0"/>
          <w:color w:val="000000"/>
          <w:sz w:val="28"/>
        </w:rPr>
        <w:t>
      6）向诉讼参与人说明其权利与义务；</w:t>
      </w:r>
    </w:p>
    <w:p w14:paraId="613DDABE">
      <w:pPr>
        <w:spacing w:after="0"/>
        <w:ind w:left="0"/>
        <w:jc w:val="both"/>
      </w:pPr>
      <w:r>
        <w:rPr>
          <w:rFonts w:ascii="Times New Roman"/>
          <w:b w:val="0"/>
          <w:i w:val="0"/>
          <w:color w:val="000000"/>
          <w:sz w:val="28"/>
        </w:rPr>
        <w:t>
      7）处理提出的异议和动议；</w:t>
      </w:r>
    </w:p>
    <w:p w14:paraId="53B7F48B">
      <w:pPr>
        <w:spacing w:after="0"/>
        <w:ind w:left="0"/>
        <w:jc w:val="both"/>
      </w:pPr>
      <w:r>
        <w:rPr>
          <w:rFonts w:ascii="Times New Roman"/>
          <w:b w:val="0"/>
          <w:i w:val="0"/>
          <w:color w:val="000000"/>
          <w:sz w:val="28"/>
        </w:rPr>
        <w:t>
      8）宣读违法行为笔录，必要时宣读其他案卷材料。</w:t>
      </w:r>
    </w:p>
    <w:p w14:paraId="34EA753A">
      <w:pPr>
        <w:spacing w:after="0"/>
        <w:ind w:left="0"/>
        <w:jc w:val="both"/>
      </w:pPr>
      <w:r>
        <w:rPr>
          <w:rFonts w:ascii="Times New Roman"/>
          <w:b w:val="0"/>
          <w:i w:val="0"/>
          <w:color w:val="000000"/>
          <w:sz w:val="28"/>
        </w:rPr>
        <w:t>
      9) 作出延期审理案件的决定，情形包括：法官提出自行回避或被申请回避的动议，且该回避将导致无法对案件实体问题进行审理； 辩护律师、授权代表、专家或翻译人员被申请回避时，若该回避将导致无法对案件进行实体审理；需传唤参与诉讼的人员或提交案件补充材料时。必要时，法官应作出指定鉴定人决定。</w:t>
      </w:r>
    </w:p>
    <w:p w14:paraId="7000C408">
      <w:pPr>
        <w:spacing w:after="0"/>
        <w:ind w:left="0"/>
        <w:jc w:val="both"/>
      </w:pPr>
      <w:r>
        <w:rPr>
          <w:rFonts w:ascii="Times New Roman"/>
          <w:b w:val="0"/>
          <w:i w:val="0"/>
          <w:color w:val="000000"/>
          <w:sz w:val="28"/>
        </w:rPr>
        <w:t>
      2. 法官审理刑事违法案件时，应听取被告及其他诉讼参与人的陈述、专家的说明，并查明其他证据。必要时，可依法开展本法典规定的其他诉讼行为。</w:t>
      </w:r>
    </w:p>
    <w:p w14:paraId="39BB27C2">
      <w:pPr>
        <w:spacing w:after="0"/>
        <w:ind w:left="0"/>
        <w:jc w:val="both"/>
      </w:pPr>
      <w:r>
        <w:rPr>
          <w:rFonts w:ascii="Times New Roman"/>
          <w:b w:val="0"/>
          <w:i w:val="0"/>
          <w:color w:val="000000"/>
          <w:sz w:val="28"/>
        </w:rPr>
        <w:t>
      3. 刑事违法案件应自法院受理之日起十五日内完成审判。</w:t>
      </w:r>
    </w:p>
    <w:p w14:paraId="058FBD31">
      <w:pPr>
        <w:spacing w:after="0"/>
        <w:ind w:left="0"/>
        <w:jc w:val="both"/>
      </w:pPr>
      <w:r>
        <w:rPr>
          <w:rFonts w:ascii="Times New Roman"/>
          <w:b w:val="0"/>
          <w:i w:val="0"/>
          <w:color w:val="000000"/>
          <w:sz w:val="28"/>
        </w:rPr>
        <w:t>
      若收到诉讼参与人申请或需进一步查明案情，审理期限可延长，但不得超过一个月。</w:t>
      </w:r>
    </w:p>
    <w:p w14:paraId="7D00FC68">
      <w:pPr>
        <w:spacing w:after="0"/>
        <w:ind w:left="0"/>
        <w:jc w:val="both"/>
      </w:pPr>
      <w:r>
        <w:rPr>
          <w:rFonts w:ascii="Times New Roman"/>
          <w:b w:val="0"/>
          <w:i w:val="0"/>
          <w:color w:val="000000"/>
          <w:sz w:val="28"/>
        </w:rPr>
        <w:t>
      4. 对于处罚为驱逐出境哈萨克斯坦共和国的刑事违法案件，以及依据本法典第128条对嫌疑人实施羁押的案件，应于法院受理当日进行审理。</w:t>
      </w:r>
    </w:p>
    <w:p w14:paraId="691A031E">
      <w:pPr>
        <w:spacing w:after="0"/>
        <w:ind w:left="0"/>
        <w:jc w:val="both"/>
      </w:pPr>
      <w:r>
        <w:rPr>
          <w:rFonts w:ascii="Times New Roman"/>
          <w:b w:val="0"/>
          <w:i w:val="0"/>
          <w:color w:val="000000"/>
          <w:sz w:val="28"/>
        </w:rPr>
        <w:t xml:space="preserve">
      5. 检察官必须参与法院对刑事违法案件的审理。 </w:t>
      </w:r>
    </w:p>
    <w:p w14:paraId="7EF53D9B">
      <w:pPr>
        <w:spacing w:after="0"/>
        <w:ind w:left="0"/>
        <w:jc w:val="both"/>
      </w:pPr>
      <w:r>
        <w:rPr>
          <w:rFonts w:ascii="Times New Roman"/>
          <w:b w:val="0"/>
          <w:i w:val="0"/>
          <w:color w:val="000000"/>
          <w:sz w:val="28"/>
        </w:rPr>
        <w:t>
      6. 审理刑事违法案件后，法官应当：</w:t>
      </w:r>
    </w:p>
    <w:p w14:paraId="638A5EFB">
      <w:pPr>
        <w:spacing w:after="0"/>
        <w:ind w:left="0"/>
        <w:jc w:val="both"/>
      </w:pPr>
      <w:r>
        <w:rPr>
          <w:rFonts w:ascii="Times New Roman"/>
          <w:b w:val="0"/>
          <w:i w:val="0"/>
          <w:color w:val="000000"/>
          <w:sz w:val="28"/>
        </w:rPr>
        <w:t>
      1) 依本法典第四十六章规定程序作出有罪或无罪判决；</w:t>
      </w:r>
    </w:p>
    <w:p w14:paraId="12968FA0">
      <w:pPr>
        <w:spacing w:after="0"/>
        <w:ind w:left="0"/>
        <w:jc w:val="both"/>
      </w:pPr>
      <w:r>
        <w:rPr>
          <w:rFonts w:ascii="Times New Roman"/>
          <w:b w:val="0"/>
          <w:i w:val="0"/>
          <w:color w:val="000000"/>
          <w:sz w:val="28"/>
        </w:rPr>
        <w:t>
      2）存在本法典第35条、第36条规定情形时终止诉讼程序；</w:t>
      </w:r>
    </w:p>
    <w:p w14:paraId="5A03E11D">
      <w:pPr>
        <w:spacing w:after="0"/>
        <w:ind w:left="0"/>
        <w:jc w:val="both"/>
      </w:pPr>
      <w:r>
        <w:rPr>
          <w:rFonts w:ascii="Times New Roman"/>
          <w:b w:val="0"/>
          <w:i w:val="0"/>
          <w:color w:val="000000"/>
          <w:sz w:val="28"/>
        </w:rPr>
        <w:t>
      3）认定构成犯罪时，应将案件移送相关检察官决定是否进行侦查。</w:t>
      </w:r>
    </w:p>
    <w:p w14:paraId="4EF13271">
      <w:pPr>
        <w:spacing w:after="0"/>
        <w:ind w:left="0"/>
        <w:jc w:val="both"/>
      </w:pPr>
      <w:r>
        <w:rPr>
          <w:rFonts w:ascii="Times New Roman"/>
          <w:b w:val="0"/>
          <w:i w:val="0"/>
          <w:color w:val="000000"/>
          <w:sz w:val="28"/>
        </w:rPr>
        <w:t>
      7. 法院对刑事违法案件作出的判决，其形式和内容应符合本法典第388条和第389条的规定。</w:t>
      </w:r>
    </w:p>
    <w:p w14:paraId="73926C25">
      <w:pPr>
        <w:spacing w:after="0"/>
        <w:ind w:left="0"/>
        <w:jc w:val="both"/>
      </w:pPr>
      <w:r>
        <w:rPr>
          <w:rFonts w:ascii="Times New Roman"/>
          <w:b w:val="0"/>
          <w:i w:val="0"/>
          <w:color w:val="000000"/>
          <w:sz w:val="28"/>
        </w:rPr>
        <w:t>
      8. 刑事违法案件的裁决应在终止诉讼程序后立即宣判。裁决书副本应立即交付被处罚人、被害人和检察官。上述人员缺席时，应于三日之内将裁决书副本送达。</w:t>
      </w:r>
    </w:p>
    <w:p w14:paraId="1DB40548">
      <w:pPr>
        <w:spacing w:after="0"/>
        <w:ind w:left="0"/>
        <w:jc w:val="both"/>
      </w:pPr>
      <w:r>
        <w:rPr>
          <w:rFonts w:ascii="Times New Roman"/>
          <w:b w:val="0"/>
          <w:i w:val="0"/>
          <w:color w:val="000000"/>
          <w:sz w:val="28"/>
        </w:rPr>
        <w:t>
      9. 法院对刑事违法案件作出的裁决，可依法定程序和期限以一般理由提出上诉、经检察官申请复核或提出异议。</w:t>
      </w:r>
    </w:p>
    <w:p w14:paraId="41686AB0">
      <w:pPr>
        <w:spacing w:after="0"/>
        <w:ind w:left="0"/>
        <w:jc w:val="left"/>
      </w:pPr>
      <w:r>
        <w:rPr>
          <w:rFonts w:ascii="Times New Roman"/>
          <w:b w:val="0"/>
          <w:i w:val="0"/>
          <w:color w:val="FF0000"/>
          <w:sz w:val="28"/>
        </w:rPr>
        <w:t>      脚注。 第529条经哈萨克斯坦共和国2015年10月31日第378-V号法律修订（自2016年1月1日起施行）；经2017年7月11日第91-VI号法律修订（自首次正式公布之日起十个日历日后施行）。</w:t>
      </w:r>
      <w:r>
        <w:br w:type="textWrapping"/>
      </w:r>
      <w:r>
        <w:rPr>
          <w:rFonts w:ascii="Times New Roman"/>
          <w:b w:val="0"/>
          <w:i w:val="0"/>
          <w:color w:val="000000"/>
          <w:sz w:val="28"/>
        </w:rPr>
        <w:t xml:space="preserve"> </w:t>
      </w:r>
    </w:p>
    <w:p w14:paraId="15C62212">
      <w:pPr>
        <w:spacing w:after="0"/>
        <w:ind w:left="0"/>
        <w:jc w:val="left"/>
      </w:pPr>
      <w:r>
        <w:rPr>
          <w:rFonts w:ascii="Times New Roman"/>
          <w:b/>
          <w:i w:val="0"/>
          <w:color w:val="000000"/>
        </w:rPr>
        <w:t xml:space="preserve"> 第五十六章 未成年人刑事犯罪诉讼程序第五百三十条 未成年人刑事犯罪诉讼程序的顺序</w:t>
      </w:r>
    </w:p>
    <w:p w14:paraId="00E5959B">
      <w:pPr>
        <w:spacing w:after="0"/>
        <w:ind w:left="0"/>
        <w:jc w:val="both"/>
      </w:pPr>
      <w:r>
        <w:rPr>
          <w:rFonts w:ascii="Times New Roman"/>
          <w:b w:val="0"/>
          <w:i w:val="0"/>
          <w:color w:val="000000"/>
          <w:sz w:val="28"/>
        </w:rPr>
        <w:t>
      1. 本章规定适用于犯罪时未满法定成年年龄（即十八周岁）的未成年人案件。</w:t>
      </w:r>
    </w:p>
    <w:p w14:paraId="7B55DBF1">
      <w:pPr>
        <w:spacing w:after="0"/>
        <w:ind w:left="0"/>
        <w:jc w:val="both"/>
      </w:pPr>
      <w:r>
        <w:rPr>
          <w:rFonts w:ascii="Times New Roman"/>
          <w:b w:val="0"/>
          <w:i w:val="0"/>
          <w:color w:val="000000"/>
          <w:sz w:val="28"/>
        </w:rPr>
        <w:t>
      2. 未成年人刑事犯罪的诉讼程序，由本法典确立的一般规则及本章条款共同规定。</w:t>
      </w:r>
    </w:p>
    <w:p w14:paraId="688B18CD">
      <w:pPr>
        <w:spacing w:after="0"/>
        <w:ind w:left="0"/>
        <w:jc w:val="both"/>
      </w:pPr>
      <w:r>
        <w:rPr>
          <w:rFonts w:ascii="Times New Roman"/>
          <w:b w:val="0"/>
          <w:i w:val="0"/>
          <w:color w:val="000000"/>
          <w:sz w:val="28"/>
        </w:rPr>
        <w:t>
      3. 下列情形不适用未成年人刑事犯罪审判程序：</w:t>
      </w:r>
    </w:p>
    <w:p w14:paraId="50DA2C91">
      <w:pPr>
        <w:spacing w:after="0"/>
        <w:ind w:left="0"/>
        <w:jc w:val="both"/>
      </w:pPr>
      <w:r>
        <w:rPr>
          <w:rFonts w:ascii="Times New Roman"/>
          <w:b w:val="0"/>
          <w:i w:val="0"/>
          <w:color w:val="000000"/>
          <w:sz w:val="28"/>
        </w:rPr>
        <w:t>
      1) 同一案件中合并审理的数项犯罪行为中，部分行为发生于行为人年满十八周岁之后；</w:t>
      </w:r>
    </w:p>
    <w:p w14:paraId="6A079387">
      <w:pPr>
        <w:spacing w:after="0"/>
        <w:ind w:left="0"/>
        <w:jc w:val="both"/>
      </w:pPr>
      <w:r>
        <w:rPr>
          <w:rFonts w:ascii="Times New Roman"/>
          <w:b w:val="0"/>
          <w:i w:val="0"/>
          <w:color w:val="000000"/>
          <w:sz w:val="28"/>
        </w:rPr>
        <w:t>
      2）在诉讼时，嫌疑人、被告人、被告或被判刑者已达到成年年龄。</w:t>
      </w:r>
    </w:p>
    <w:p w14:paraId="5FBA1BF7">
      <w:pPr>
        <w:spacing w:after="0"/>
        <w:ind w:left="0"/>
        <w:jc w:val="left"/>
      </w:pPr>
      <w:r>
        <w:rPr>
          <w:rFonts w:ascii="Times New Roman"/>
          <w:b/>
          <w:i w:val="0"/>
          <w:color w:val="000000"/>
        </w:rPr>
        <w:t xml:space="preserve"> 第五百三十一条 未成年人犯罪案件中应查明的情节</w:t>
      </w:r>
    </w:p>
    <w:p w14:paraId="33F596A6">
      <w:pPr>
        <w:spacing w:after="0"/>
        <w:ind w:left="0"/>
        <w:jc w:val="both"/>
      </w:pPr>
      <w:r>
        <w:rPr>
          <w:rFonts w:ascii="Times New Roman"/>
          <w:b w:val="0"/>
          <w:i w:val="0"/>
          <w:color w:val="000000"/>
          <w:sz w:val="28"/>
        </w:rPr>
        <w:t>
      除本法典第113条规定的应予证明情形外，在未成年人案件的侦查和审判过程中，还应查明下列事项：</w:t>
      </w:r>
    </w:p>
    <w:p w14:paraId="0AC42A6E">
      <w:pPr>
        <w:spacing w:after="0"/>
        <w:ind w:left="0"/>
        <w:jc w:val="both"/>
      </w:pPr>
      <w:r>
        <w:rPr>
          <w:rFonts w:ascii="Times New Roman"/>
          <w:b w:val="0"/>
          <w:i w:val="0"/>
          <w:color w:val="000000"/>
          <w:sz w:val="28"/>
        </w:rPr>
        <w:t>
      1）未成年人年龄（出生年月日）；</w:t>
      </w:r>
    </w:p>
    <w:p w14:paraId="04985A38">
      <w:pPr>
        <w:spacing w:after="0"/>
        <w:ind w:left="0"/>
        <w:jc w:val="both"/>
      </w:pPr>
      <w:r>
        <w:rPr>
          <w:rFonts w:ascii="Times New Roman"/>
          <w:b w:val="0"/>
          <w:i w:val="0"/>
          <w:color w:val="000000"/>
          <w:sz w:val="28"/>
        </w:rPr>
        <w:t>
      2）未成年人的生活状况及成长环境；</w:t>
      </w:r>
    </w:p>
    <w:p w14:paraId="0B5DD6EB">
      <w:pPr>
        <w:spacing w:after="0"/>
        <w:ind w:left="0"/>
        <w:jc w:val="both"/>
      </w:pPr>
      <w:r>
        <w:rPr>
          <w:rFonts w:ascii="Times New Roman"/>
          <w:b w:val="0"/>
          <w:i w:val="0"/>
          <w:color w:val="000000"/>
          <w:sz w:val="28"/>
        </w:rPr>
        <w:t>
      3）智力、意志及心理发展程度、性格特征与气质、需求与兴趣；</w:t>
      </w:r>
    </w:p>
    <w:p w14:paraId="38C2C91E">
      <w:pPr>
        <w:spacing w:after="0"/>
        <w:ind w:left="0"/>
        <w:jc w:val="both"/>
      </w:pPr>
      <w:r>
        <w:rPr>
          <w:rFonts w:ascii="Times New Roman"/>
          <w:b w:val="0"/>
          <w:i w:val="0"/>
          <w:color w:val="000000"/>
          <w:sz w:val="28"/>
        </w:rPr>
        <w:t>
      4）成年人及其他未成年人对该未成年人的影响。</w:t>
      </w:r>
    </w:p>
    <w:p w14:paraId="260FB35E">
      <w:pPr>
        <w:spacing w:after="0"/>
        <w:ind w:left="0"/>
        <w:jc w:val="left"/>
      </w:pPr>
      <w:r>
        <w:rPr>
          <w:rFonts w:ascii="Times New Roman"/>
          <w:b/>
          <w:i w:val="0"/>
          <w:color w:val="000000"/>
        </w:rPr>
        <w:t xml:space="preserve"> 第五百三十二条 未成年人案件的公开限制</w:t>
      </w:r>
    </w:p>
    <w:p w14:paraId="074F9E6D">
      <w:pPr>
        <w:spacing w:after="0"/>
        <w:ind w:left="0"/>
        <w:jc w:val="both"/>
      </w:pPr>
      <w:r>
        <w:rPr>
          <w:rFonts w:ascii="Times New Roman"/>
          <w:b w:val="0"/>
          <w:i w:val="0"/>
          <w:color w:val="000000"/>
          <w:sz w:val="28"/>
        </w:rPr>
        <w:t>
      在刑事诉讼各阶段，均应尊重被怀疑、被指控或被控罪未成年人的保密权利。</w:t>
      </w:r>
    </w:p>
    <w:p w14:paraId="612599E1">
      <w:pPr>
        <w:spacing w:after="0"/>
        <w:ind w:left="0"/>
        <w:jc w:val="left"/>
      </w:pPr>
      <w:r>
        <w:rPr>
          <w:rFonts w:ascii="Times New Roman"/>
          <w:b/>
          <w:i w:val="0"/>
          <w:color w:val="000000"/>
        </w:rPr>
        <w:t xml:space="preserve"> 第五百三十三条 未成年人案件分案审理</w:t>
      </w:r>
    </w:p>
    <w:p w14:paraId="60BA2F6A">
      <w:pPr>
        <w:spacing w:after="0"/>
        <w:ind w:left="0"/>
        <w:jc w:val="both"/>
      </w:pPr>
      <w:r>
        <w:rPr>
          <w:rFonts w:ascii="Times New Roman"/>
          <w:b w:val="0"/>
          <w:i w:val="0"/>
          <w:color w:val="000000"/>
          <w:sz w:val="28"/>
        </w:rPr>
        <w:t>
      1. 根据《刑法典》第44条第一部分第2款规定，未成年人与成年人共同实施犯罪行为的案件，应在审前调查阶段单独审理。</w:t>
      </w:r>
    </w:p>
    <w:p w14:paraId="6257C65E">
      <w:pPr>
        <w:spacing w:after="0"/>
        <w:ind w:left="0"/>
        <w:jc w:val="both"/>
      </w:pPr>
      <w:r>
        <w:rPr>
          <w:rFonts w:ascii="Times New Roman"/>
          <w:b w:val="0"/>
          <w:i w:val="0"/>
          <w:color w:val="000000"/>
          <w:sz w:val="28"/>
        </w:rPr>
        <w:t>
      2. 若对未成年人单独审理可能对案件事实的全面、完整、客观调查造成重大障碍时，本章规定适用于与成年人共同涉案的未成年嫌疑人、被告人。</w:t>
      </w:r>
    </w:p>
    <w:p w14:paraId="2F011FEB">
      <w:pPr>
        <w:spacing w:after="0"/>
        <w:ind w:left="0"/>
        <w:jc w:val="left"/>
      </w:pPr>
      <w:r>
        <w:rPr>
          <w:rFonts w:ascii="Times New Roman"/>
          <w:b/>
          <w:i w:val="0"/>
          <w:color w:val="000000"/>
        </w:rPr>
        <w:t xml:space="preserve"> 第五百三十四条 传唤未成年嫌疑人、被告人的程序 </w:t>
      </w:r>
    </w:p>
    <w:p w14:paraId="208E9C0A">
      <w:pPr>
        <w:spacing w:after="0"/>
        <w:ind w:left="0"/>
        <w:jc w:val="both"/>
      </w:pPr>
      <w:r>
        <w:rPr>
          <w:rFonts w:ascii="Times New Roman"/>
          <w:b w:val="0"/>
          <w:i w:val="0"/>
          <w:color w:val="000000"/>
          <w:sz w:val="28"/>
        </w:rPr>
        <w:t>
      1. 未成年嫌疑人、被告人应通过其父母或其他法定代理人传唤至预审调查人员或法院；若其父母缺席，则由监护机构传唤。</w:t>
      </w:r>
    </w:p>
    <w:p w14:paraId="4B152400">
      <w:pPr>
        <w:spacing w:after="0"/>
        <w:ind w:left="0"/>
        <w:jc w:val="both"/>
      </w:pPr>
      <w:r>
        <w:rPr>
          <w:rFonts w:ascii="Times New Roman"/>
          <w:b w:val="0"/>
          <w:i w:val="0"/>
          <w:color w:val="000000"/>
          <w:sz w:val="28"/>
        </w:rPr>
        <w:t>
      2. 对于在依法履行儿童权益保护职能的机构内或被羁押的未成年人，通过羁押场所管理部门传唤。</w:t>
      </w:r>
    </w:p>
    <w:p w14:paraId="2C9B2506">
      <w:pPr>
        <w:spacing w:after="0"/>
        <w:ind w:left="0"/>
        <w:jc w:val="left"/>
      </w:pPr>
      <w:r>
        <w:rPr>
          <w:rFonts w:ascii="Times New Roman"/>
          <w:b/>
          <w:i w:val="0"/>
          <w:color w:val="000000"/>
        </w:rPr>
        <w:t xml:space="preserve"> 第五百三十五条 未成年嫌疑人、被告人或被告的讯问</w:t>
      </w:r>
    </w:p>
    <w:p w14:paraId="794C5C0E">
      <w:pPr>
        <w:spacing w:after="0"/>
        <w:ind w:left="0"/>
        <w:jc w:val="both"/>
      </w:pPr>
      <w:r>
        <w:rPr>
          <w:rFonts w:ascii="Times New Roman"/>
          <w:b w:val="0"/>
          <w:i w:val="0"/>
          <w:color w:val="000000"/>
          <w:sz w:val="28"/>
        </w:rPr>
        <w:t>
      1. 对未成年嫌疑人、被告人的讯问应依照本法典第216条及第367条规定进行，须有辩护律师、法定代理人到场，必要时可增派心理专家及教师。辩护律师有权向被讯问人提问，并在讯问结束后查阅笔录并就记录证据的准确性与完整性提出意见。</w:t>
      </w:r>
    </w:p>
    <w:p w14:paraId="714FD2D9">
      <w:pPr>
        <w:spacing w:after="0"/>
        <w:ind w:left="0"/>
        <w:jc w:val="both"/>
      </w:pPr>
      <w:r>
        <w:rPr>
          <w:rFonts w:ascii="Times New Roman"/>
          <w:b w:val="0"/>
          <w:i w:val="0"/>
          <w:color w:val="000000"/>
          <w:sz w:val="28"/>
        </w:rPr>
        <w:t>
      2. 对未成年嫌疑犯、被告人的审讯须在白天进行，单次持续时间不得超过两小时，每日累计不得超过四小时。若未成年人出现明显疲劳迹象，应提前终止审讯。</w:t>
      </w:r>
    </w:p>
    <w:p w14:paraId="5A046BFD">
      <w:pPr>
        <w:spacing w:after="0"/>
        <w:ind w:left="0"/>
        <w:jc w:val="left"/>
      </w:pPr>
      <w:r>
        <w:rPr>
          <w:rFonts w:ascii="Times New Roman"/>
          <w:b/>
          <w:i w:val="0"/>
          <w:color w:val="000000"/>
        </w:rPr>
        <w:t xml:space="preserve"> 第五百三十六条 辩护律师参与</w:t>
      </w:r>
    </w:p>
    <w:p w14:paraId="2F993787">
      <w:pPr>
        <w:spacing w:after="0"/>
        <w:ind w:left="0"/>
        <w:jc w:val="both"/>
      </w:pPr>
      <w:r>
        <w:rPr>
          <w:rFonts w:ascii="Times New Roman"/>
          <w:b w:val="0"/>
          <w:i w:val="0"/>
          <w:color w:val="000000"/>
          <w:sz w:val="28"/>
        </w:rPr>
        <w:t>
      1. 根据《刑法典》第67条第一部分第2项规定，在未成年人刑事案件中，辩护律师的参与具有强制性。</w:t>
      </w:r>
    </w:p>
    <w:p w14:paraId="3EE5E3C2">
      <w:pPr>
        <w:spacing w:after="0"/>
        <w:ind w:left="0"/>
        <w:jc w:val="both"/>
      </w:pPr>
      <w:r>
        <w:rPr>
          <w:rFonts w:ascii="Times New Roman"/>
          <w:b w:val="0"/>
          <w:i w:val="0"/>
          <w:color w:val="000000"/>
          <w:sz w:val="28"/>
        </w:rPr>
        <w:t>
      2. 涉及未成年人犯罪案件时，辩护律师应自未成年人首次作为嫌疑人接受讯问时即参与，若未成年人被羁押，则自羁押时起参与。</w:t>
      </w:r>
    </w:p>
    <w:p w14:paraId="55FD60EE">
      <w:pPr>
        <w:spacing w:after="0"/>
        <w:ind w:left="0"/>
        <w:jc w:val="both"/>
      </w:pPr>
      <w:r>
        <w:rPr>
          <w:rFonts w:ascii="Times New Roman"/>
          <w:b w:val="0"/>
          <w:i w:val="0"/>
          <w:color w:val="000000"/>
          <w:sz w:val="28"/>
        </w:rPr>
        <w:t>
      3. 若未成年嫌疑人、被告人或其法定代理人未与律师达成协议，预审调查人员、检察官、法院应确保辩护律师参与案件。</w:t>
      </w:r>
    </w:p>
    <w:p w14:paraId="607795BF">
      <w:pPr>
        <w:spacing w:after="0"/>
        <w:ind w:left="0"/>
        <w:jc w:val="left"/>
      </w:pPr>
      <w:r>
        <w:rPr>
          <w:rFonts w:ascii="Times New Roman"/>
          <w:b/>
          <w:i w:val="0"/>
          <w:color w:val="000000"/>
        </w:rPr>
        <w:t xml:space="preserve"> 第五百三十七条 未成年犯罪嫌疑人、被告人法定代理人参与审前程序的规定</w:t>
      </w:r>
    </w:p>
    <w:p w14:paraId="1ADFE7A7">
      <w:pPr>
        <w:spacing w:after="0"/>
        <w:ind w:left="0"/>
        <w:jc w:val="both"/>
      </w:pPr>
      <w:r>
        <w:rPr>
          <w:rFonts w:ascii="Times New Roman"/>
          <w:b w:val="0"/>
          <w:i w:val="0"/>
          <w:color w:val="000000"/>
          <w:sz w:val="28"/>
        </w:rPr>
        <w:t>
      1. 未成年嫌疑人、被告人父母或其他法定代理人到场时，其参与案件系强制性要求。未成年人父母一方或双方均可担任法定代理人。父母及其他近亲属若以辩护律师身份参与案件，不得同时担任未成年人法定代理人。其缺席时，监护机构代表必须参与。</w:t>
      </w:r>
    </w:p>
    <w:p w14:paraId="1DD25396">
      <w:pPr>
        <w:spacing w:after="0"/>
        <w:ind w:left="0"/>
        <w:jc w:val="both"/>
      </w:pPr>
      <w:r>
        <w:rPr>
          <w:rFonts w:ascii="Times New Roman"/>
          <w:b w:val="0"/>
          <w:i w:val="0"/>
          <w:color w:val="000000"/>
          <w:sz w:val="28"/>
        </w:rPr>
        <w:t>
      2. 经侦查人员决定，法定代理人（其缺席时由监护机关代表）自未成年嫌疑人首次接受讯问起即有权参与案件。准予参与案件时，须向法定代理人（其缺席时为监护机关代表）说明本条第三款规定的权利。</w:t>
      </w:r>
    </w:p>
    <w:p w14:paraId="0AD43281">
      <w:pPr>
        <w:spacing w:after="0"/>
        <w:ind w:left="0"/>
        <w:jc w:val="both"/>
      </w:pPr>
      <w:r>
        <w:rPr>
          <w:rFonts w:ascii="Times New Roman"/>
          <w:b w:val="0"/>
          <w:i w:val="0"/>
          <w:color w:val="000000"/>
          <w:sz w:val="28"/>
        </w:rPr>
        <w:t>
      3. 法律代表有权：了解未成年人涉嫌何种罪行；在被告知嫌疑人身份认定、嫌疑人行为定性、检察官拟定起诉书时在场；参与未成年人审讯，经审前程序负责人许可，还可参与其他有未成年嫌疑人及其辩护律师在场的调查行动； 查阅其参与的调查行动记录，就记录内容的准确性与完整性提出书面意见；提交申请与异议，对侦查人员及检察官的行为和决定提出申诉；提交证据； 在调查结束时查阅全部案卷材料，可摘录其中任何信息且不受数量限制，复制文件（包括使用科技手段），但涉及国家机密及其他依法保护的秘密的信息除外。</w:t>
      </w:r>
    </w:p>
    <w:p w14:paraId="2E1940E7">
      <w:pPr>
        <w:spacing w:after="0"/>
        <w:ind w:left="0"/>
        <w:jc w:val="left"/>
      </w:pPr>
      <w:r>
        <w:rPr>
          <w:rFonts w:ascii="Times New Roman"/>
          <w:b w:val="0"/>
          <w:i w:val="0"/>
          <w:color w:val="FF0000"/>
          <w:sz w:val="28"/>
        </w:rPr>
        <w:t>      脚注：第三部分经哈萨克斯坦共和国2021年12月27日第88-VII号法律修订（涉及以下事项的生效时间：由预审调查人员编制预审调查终结报告、检察官起草起诉书、自检察官起草起诉书时认定当事人被控罪名）。</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08319A52">
      <w:pPr>
        <w:spacing w:after="0"/>
        <w:ind w:left="0"/>
        <w:jc w:val="both"/>
      </w:pPr>
      <w:r>
        <w:rPr>
          <w:rFonts w:ascii="Times New Roman"/>
          <w:b w:val="0"/>
          <w:i w:val="0"/>
          <w:color w:val="000000"/>
          <w:sz w:val="28"/>
        </w:rPr>
        <w:t>
      4. 预审调查人员有权在预审程序结束时决定不向未成年人展示可能对其产生负面影响的材料，而将这些材料展示给法定代理人和辩护律师。</w:t>
      </w:r>
    </w:p>
    <w:p w14:paraId="5B33B032">
      <w:pPr>
        <w:spacing w:after="0"/>
        <w:ind w:left="0"/>
        <w:jc w:val="both"/>
      </w:pPr>
      <w:r>
        <w:rPr>
          <w:rFonts w:ascii="Times New Roman"/>
          <w:b w:val="0"/>
          <w:i w:val="0"/>
          <w:color w:val="000000"/>
          <w:sz w:val="28"/>
        </w:rPr>
        <w:t>
      5. 若有理由认为法定代理人的行为损害未成年人利益或旨在妨碍案件客观调查，或应法定代理人请求，可将其解除代理资格。预审调查人员应就此作出有理有据的决定。可允许未成年人的另一法定代理人参与案件。</w:t>
      </w:r>
    </w:p>
    <w:p w14:paraId="580CBC9C">
      <w:pPr>
        <w:spacing w:after="0"/>
        <w:ind w:left="0"/>
        <w:jc w:val="left"/>
      </w:pPr>
      <w:r>
        <w:rPr>
          <w:rFonts w:ascii="Times New Roman"/>
          <w:b w:val="0"/>
          <w:i w:val="0"/>
          <w:color w:val="FF0000"/>
          <w:sz w:val="28"/>
        </w:rPr>
        <w:t>      注：第537条经哈萨克斯坦共和国2021年12月27日第88-VII号法律修订（生效日期见第2条）。</w:t>
      </w:r>
      <w:r>
        <w:br w:type="textWrapping"/>
      </w:r>
      <w:r>
        <w:rPr>
          <w:rFonts w:ascii="Times New Roman"/>
          <w:b w:val="0"/>
          <w:i w:val="0"/>
          <w:color w:val="000000"/>
          <w:sz w:val="28"/>
        </w:rPr>
        <w:t xml:space="preserve"> </w:t>
      </w:r>
    </w:p>
    <w:p w14:paraId="6A20DD1D">
      <w:pPr>
        <w:spacing w:after="0"/>
        <w:ind w:left="0"/>
        <w:jc w:val="left"/>
      </w:pPr>
      <w:r>
        <w:rPr>
          <w:rFonts w:ascii="Times New Roman"/>
          <w:b/>
          <w:i w:val="0"/>
          <w:color w:val="000000"/>
        </w:rPr>
        <w:t xml:space="preserve"> 第五百三十八条 教师与心理咨询师的参与</w:t>
      </w:r>
    </w:p>
    <w:p w14:paraId="43F21E15">
      <w:pPr>
        <w:spacing w:after="0"/>
        <w:ind w:left="0"/>
        <w:jc w:val="both"/>
      </w:pPr>
      <w:r>
        <w:rPr>
          <w:rFonts w:ascii="Times New Roman"/>
          <w:b w:val="0"/>
          <w:i w:val="0"/>
          <w:color w:val="000000"/>
          <w:sz w:val="28"/>
        </w:rPr>
        <w:t>
      1. 涉及未满十六周岁或已满十六周岁但存在智力障碍迹象的未成年嫌疑人、被告人案件时，必须安排教师或心理学家参与诉讼程序。</w:t>
      </w:r>
    </w:p>
    <w:p w14:paraId="645782EC">
      <w:pPr>
        <w:spacing w:after="0"/>
        <w:ind w:left="0"/>
        <w:jc w:val="both"/>
      </w:pPr>
      <w:r>
        <w:rPr>
          <w:rFonts w:ascii="Times New Roman"/>
          <w:b w:val="0"/>
          <w:i w:val="0"/>
          <w:color w:val="000000"/>
          <w:sz w:val="28"/>
        </w:rPr>
        <w:t>
      2. 对于年满十六周岁的未成年人，教师或心理咨询师可由侦查人员或法院酌情决定参与案件，或应辩护律师、法定代理人请求参与。</w:t>
      </w:r>
    </w:p>
    <w:p w14:paraId="450EB6DA">
      <w:pPr>
        <w:spacing w:after="0"/>
        <w:ind w:left="0"/>
        <w:jc w:val="both"/>
      </w:pPr>
      <w:r>
        <w:rPr>
          <w:rFonts w:ascii="Times New Roman"/>
          <w:b w:val="0"/>
          <w:i w:val="0"/>
          <w:color w:val="000000"/>
          <w:sz w:val="28"/>
        </w:rPr>
        <w:t>
      3. 经侦查人员或法院许可，教师、心理学家有权向未成年嫌疑人、被控人、被告人提问，并在程序行为结束后查阅侦查行动笔录（法庭审理笔录中反映其参与程序的部分），就笔录记录的准确性与完整性提出书面意见，并有权 经侦查员、法院批准查阅反映未成年人品格的案卷材料。侦查员、检察官或法院须在程序行为前向教师、心理学家说明上述权利，并在侦查活动笔录、法庭审理笔录中作相应记载。</w:t>
      </w:r>
    </w:p>
    <w:p w14:paraId="7A639D02">
      <w:pPr>
        <w:spacing w:after="0"/>
        <w:ind w:left="0"/>
        <w:jc w:val="left"/>
      </w:pPr>
      <w:r>
        <w:rPr>
          <w:rFonts w:ascii="Times New Roman"/>
          <w:b/>
          <w:i w:val="0"/>
          <w:color w:val="000000"/>
        </w:rPr>
        <w:t xml:space="preserve"> 第五百三十九条 未成年人的综合心理与精神鉴定</w:t>
      </w:r>
    </w:p>
    <w:p w14:paraId="7415D216">
      <w:pPr>
        <w:spacing w:after="0"/>
        <w:ind w:left="0"/>
        <w:jc w:val="both"/>
      </w:pPr>
      <w:r>
        <w:rPr>
          <w:rFonts w:ascii="Times New Roman"/>
          <w:b w:val="0"/>
          <w:i w:val="0"/>
          <w:color w:val="000000"/>
          <w:sz w:val="28"/>
        </w:rPr>
        <w:t>
      1. 涉及未成年人的案件中，必须进行心理与精神鉴定，以确定嫌疑人或被告人是否具备行为责任能力，能否理解案件所涉情境，其精神状态是否正常，是否存在（或不存在）精神障碍（包括精神正常的情况）。</w:t>
      </w:r>
    </w:p>
    <w:p w14:paraId="2130CEFA">
      <w:pPr>
        <w:spacing w:after="0"/>
        <w:ind w:left="0"/>
        <w:jc w:val="both"/>
      </w:pPr>
      <w:r>
        <w:rPr>
          <w:rFonts w:ascii="Times New Roman"/>
          <w:b w:val="0"/>
          <w:i w:val="0"/>
          <w:color w:val="000000"/>
          <w:sz w:val="28"/>
        </w:rPr>
        <w:t>
      2. 可指派心理鉴定以评估未成年嫌疑人或被告人的智力、意志、心理发展水平及其他心理特征。</w:t>
      </w:r>
    </w:p>
    <w:p w14:paraId="781CD57F">
      <w:pPr>
        <w:spacing w:after="0"/>
        <w:ind w:left="0"/>
        <w:jc w:val="left"/>
      </w:pPr>
      <w:r>
        <w:rPr>
          <w:rFonts w:ascii="Times New Roman"/>
          <w:b/>
          <w:i w:val="0"/>
          <w:color w:val="000000"/>
        </w:rPr>
        <w:t xml:space="preserve"> 第五百四十条 将未成年人安置于依法履行儿童权益保护职能的机构，或交由监护机构照管</w:t>
      </w:r>
    </w:p>
    <w:p w14:paraId="381FABDA">
      <w:pPr>
        <w:spacing w:after="0"/>
        <w:ind w:left="0"/>
        <w:jc w:val="both"/>
      </w:pPr>
      <w:r>
        <w:rPr>
          <w:rFonts w:ascii="Times New Roman"/>
          <w:b w:val="0"/>
          <w:i w:val="0"/>
          <w:color w:val="000000"/>
          <w:sz w:val="28"/>
        </w:rPr>
        <w:t>
      若未成年嫌疑人在原居住地的生活及教育环境存在风险，经刑事诉讼机关决定并由监护机构参与，可在诉讼期间将其安置于依法履行儿童权益保护职能的机构，或交由监护机构照管。</w:t>
      </w:r>
    </w:p>
    <w:p w14:paraId="6E214427">
      <w:pPr>
        <w:spacing w:after="0"/>
        <w:ind w:left="0"/>
        <w:jc w:val="left"/>
      </w:pPr>
      <w:r>
        <w:rPr>
          <w:rFonts w:ascii="Times New Roman"/>
          <w:b/>
          <w:i w:val="0"/>
          <w:color w:val="000000"/>
        </w:rPr>
        <w:t xml:space="preserve"> 第五百四十一条 对未成年人的拘留及预防措施</w:t>
      </w:r>
    </w:p>
    <w:p w14:paraId="0BFAD07F">
      <w:pPr>
        <w:spacing w:after="0"/>
        <w:ind w:left="0"/>
        <w:jc w:val="both"/>
      </w:pPr>
      <w:r>
        <w:rPr>
          <w:rFonts w:ascii="Times New Roman"/>
          <w:b w:val="0"/>
          <w:i w:val="0"/>
          <w:color w:val="000000"/>
          <w:sz w:val="28"/>
        </w:rPr>
        <w:t>
      1. 未成年人可依照本法典规定的方式予以羁押并适用预防措施。对涉嫌或被指控实施轻罪或中罪的未成年犯罪嫌疑人，不得适用羁押形式的预防措施。</w:t>
      </w:r>
    </w:p>
    <w:p w14:paraId="19270795">
      <w:pPr>
        <w:spacing w:after="0"/>
        <w:ind w:left="0"/>
        <w:jc w:val="both"/>
      </w:pPr>
      <w:r>
        <w:rPr>
          <w:rFonts w:ascii="Times New Roman"/>
          <w:b w:val="0"/>
          <w:i w:val="0"/>
          <w:color w:val="000000"/>
          <w:sz w:val="28"/>
        </w:rPr>
        <w:t>
      2. 对涉嫌犯有重罪或特别重罪的未成年嫌疑人选择预防措施类型时，除本法典第138条规定的情形外，须综合考量未成年人的生活教育状况、年龄及智力、意志和心理发展程度、性格特征、需求与兴趣、对成年人及其他未成年人的影响、是否存在精神障碍等因素。</w:t>
      </w:r>
    </w:p>
    <w:p w14:paraId="1CF51C7A">
      <w:pPr>
        <w:spacing w:after="0"/>
        <w:ind w:left="0"/>
        <w:jc w:val="both"/>
      </w:pPr>
      <w:r>
        <w:rPr>
          <w:rFonts w:ascii="Times New Roman"/>
          <w:b w:val="0"/>
          <w:i w:val="0"/>
          <w:color w:val="000000"/>
          <w:sz w:val="28"/>
        </w:rPr>
        <w:t>
      3. 羁押形式的预防措施仅适用于其他可行的预防措施均不可行的情形。</w:t>
      </w:r>
    </w:p>
    <w:p w14:paraId="1B4F0FAC">
      <w:pPr>
        <w:spacing w:after="0"/>
        <w:ind w:left="0"/>
        <w:jc w:val="both"/>
      </w:pPr>
      <w:r>
        <w:rPr>
          <w:rFonts w:ascii="Times New Roman"/>
          <w:b w:val="0"/>
          <w:i w:val="0"/>
          <w:color w:val="000000"/>
          <w:sz w:val="28"/>
        </w:rPr>
        <w:t>
      4. 适用羁押预防措施的未成年人应与成年人分开羁押。未成年人在审前程序中的羁押期限，不得依照本法规定延长至六个月以上。</w:t>
      </w:r>
    </w:p>
    <w:p w14:paraId="40F8330E">
      <w:pPr>
        <w:spacing w:after="0"/>
        <w:ind w:left="0"/>
        <w:jc w:val="both"/>
      </w:pPr>
      <w:r>
        <w:rPr>
          <w:rFonts w:ascii="Times New Roman"/>
          <w:b w:val="0"/>
          <w:i w:val="0"/>
          <w:color w:val="000000"/>
          <w:sz w:val="28"/>
        </w:rPr>
        <w:t xml:space="preserve">
      5. 须立即将未成年人被羁押、羁押措施决定或羁押期限延长的情况通知其父母或其他法定代理人；如无法联系，则通知近亲属和（或）监护机构。 </w:t>
      </w:r>
    </w:p>
    <w:p w14:paraId="14A8D47A">
      <w:pPr>
        <w:spacing w:after="0"/>
        <w:ind w:left="0"/>
        <w:jc w:val="left"/>
      </w:pPr>
      <w:r>
        <w:rPr>
          <w:rFonts w:ascii="Times New Roman"/>
          <w:b w:val="0"/>
          <w:i w:val="0"/>
          <w:color w:val="FF0000"/>
          <w:sz w:val="28"/>
        </w:rPr>
        <w:t>      注：第541条经哈萨克斯坦共和国2019年4月1日第240-VI号法律修订（自首次正式公布之日起十个日历日后生效）。</w:t>
      </w:r>
      <w:r>
        <w:br w:type="textWrapping"/>
      </w:r>
      <w:r>
        <w:rPr>
          <w:rFonts w:ascii="Times New Roman"/>
          <w:b w:val="0"/>
          <w:i w:val="0"/>
          <w:color w:val="000000"/>
          <w:sz w:val="28"/>
        </w:rPr>
        <w:t xml:space="preserve"> </w:t>
      </w:r>
    </w:p>
    <w:p w14:paraId="2E08C2E5">
      <w:pPr>
        <w:spacing w:after="0"/>
        <w:ind w:left="0"/>
        <w:jc w:val="left"/>
      </w:pPr>
      <w:r>
        <w:rPr>
          <w:rFonts w:ascii="Times New Roman"/>
          <w:b/>
          <w:i w:val="0"/>
          <w:color w:val="000000"/>
        </w:rPr>
        <w:t xml:space="preserve"> 第五百四十二条 法院审理未成年人案件的程序特点</w:t>
      </w:r>
    </w:p>
    <w:p w14:paraId="5E7ED2E1">
      <w:pPr>
        <w:spacing w:after="0"/>
        <w:ind w:left="0"/>
        <w:jc w:val="both"/>
      </w:pPr>
      <w:r>
        <w:rPr>
          <w:rFonts w:ascii="Times New Roman"/>
          <w:b w:val="0"/>
          <w:i w:val="0"/>
          <w:color w:val="000000"/>
          <w:sz w:val="28"/>
        </w:rPr>
        <w:t>
      1. 未成年人案件由专门的跨区少年法院审理。本法典规定的情形下，案件由专门的跨区刑事法院、驻军军事法院或专门的跨区军事法院审理。经未成年嫌疑人、被告人申请，可依照本法典第六十五章规定由陪审团法院审理。</w:t>
      </w:r>
    </w:p>
    <w:p w14:paraId="5F39ECAA">
      <w:pPr>
        <w:spacing w:after="0"/>
        <w:ind w:left="0"/>
        <w:jc w:val="both"/>
      </w:pPr>
      <w:r>
        <w:rPr>
          <w:rFonts w:ascii="Times New Roman"/>
          <w:b w:val="0"/>
          <w:i w:val="0"/>
          <w:color w:val="000000"/>
          <w:sz w:val="28"/>
        </w:rPr>
        <w:t>
      2. 未成年人案件的法庭程序应遵循本法典规定的一般规则，并具有以下特点：</w:t>
      </w:r>
    </w:p>
    <w:p w14:paraId="357A4D3E">
      <w:pPr>
        <w:spacing w:after="0"/>
        <w:ind w:left="0"/>
        <w:jc w:val="both"/>
      </w:pPr>
      <w:r>
        <w:rPr>
          <w:rFonts w:ascii="Times New Roman"/>
          <w:b w:val="0"/>
          <w:i w:val="0"/>
          <w:color w:val="000000"/>
          <w:sz w:val="28"/>
        </w:rPr>
        <w:t>
      1) 案件审理采取限制公开审理；</w:t>
      </w:r>
    </w:p>
    <w:p w14:paraId="6895D56B">
      <w:pPr>
        <w:spacing w:after="0"/>
        <w:ind w:left="0"/>
        <w:jc w:val="both"/>
      </w:pPr>
      <w:r>
        <w:rPr>
          <w:rFonts w:ascii="Times New Roman"/>
          <w:b w:val="0"/>
          <w:i w:val="0"/>
          <w:color w:val="000000"/>
          <w:sz w:val="28"/>
        </w:rPr>
        <w:t xml:space="preserve">
      2) 未成年被告的法定代理人须全程参与诉讼程序，享有全部权利，并经其同意可作为证人就未成年人生活教育情况接受询问；若涉案法定代理人未能到庭，可由他人替代； </w:t>
      </w:r>
    </w:p>
    <w:p w14:paraId="0E2B726C">
      <w:pPr>
        <w:spacing w:after="0"/>
        <w:ind w:left="0"/>
        <w:jc w:val="both"/>
      </w:pPr>
      <w:r>
        <w:rPr>
          <w:rFonts w:ascii="Times New Roman"/>
          <w:b w:val="0"/>
          <w:i w:val="0"/>
          <w:color w:val="000000"/>
          <w:sz w:val="28"/>
        </w:rPr>
        <w:t>
      3）辩护律师必须参与庭审，未成年被告拒绝辩护律师的请求不得被法院采纳；</w:t>
      </w:r>
    </w:p>
    <w:p w14:paraId="2AE4CD1E">
      <w:pPr>
        <w:spacing w:after="0"/>
        <w:ind w:left="0"/>
        <w:jc w:val="both"/>
      </w:pPr>
      <w:r>
        <w:rPr>
          <w:rFonts w:ascii="Times New Roman"/>
          <w:b w:val="0"/>
          <w:i w:val="0"/>
          <w:color w:val="000000"/>
          <w:sz w:val="28"/>
        </w:rPr>
        <w:t>
      4）本法典规定的情形下，教师、心理咨询师及必要时精神科医师、监护机构代表、未成年人就读或工作所在社区代表应参与庭审。</w:t>
      </w:r>
    </w:p>
    <w:p w14:paraId="7F04D10C">
      <w:pPr>
        <w:spacing w:after="0"/>
        <w:ind w:left="0"/>
        <w:jc w:val="both"/>
      </w:pPr>
      <w:r>
        <w:rPr>
          <w:rFonts w:ascii="Times New Roman"/>
          <w:b w:val="0"/>
          <w:i w:val="0"/>
          <w:color w:val="000000"/>
          <w:sz w:val="28"/>
        </w:rPr>
        <w:t>
      3. 未成年被告在法定代理人及辩护律师参与下，有权与被害人达成和解（包括通过调解方式），并可与检察官签订诉讼协议。</w:t>
      </w:r>
    </w:p>
    <w:p w14:paraId="087786E2">
      <w:pPr>
        <w:spacing w:after="0"/>
        <w:ind w:left="0"/>
        <w:jc w:val="left"/>
      </w:pPr>
      <w:r>
        <w:rPr>
          <w:rFonts w:ascii="Times New Roman"/>
          <w:b/>
          <w:i w:val="0"/>
          <w:color w:val="000000"/>
        </w:rPr>
        <w:t xml:space="preserve"> 第五百四十三条 未成年被告人被带离法庭</w:t>
      </w:r>
    </w:p>
    <w:p w14:paraId="7E678092">
      <w:pPr>
        <w:spacing w:after="0"/>
        <w:ind w:left="0"/>
        <w:jc w:val="both"/>
      </w:pPr>
      <w:r>
        <w:rPr>
          <w:rFonts w:ascii="Times New Roman"/>
          <w:b w:val="0"/>
          <w:i w:val="0"/>
          <w:color w:val="000000"/>
          <w:sz w:val="28"/>
        </w:rPr>
        <w:t>
      1. 应辩护律师或法定代理人的请求，或依职权，法院可在考虑各方意见后，通过裁定决定在审理可能对未成年被告产生负面影响的情节时，将其带离法庭。</w:t>
      </w:r>
    </w:p>
    <w:p w14:paraId="20B5587B">
      <w:pPr>
        <w:spacing w:after="0"/>
        <w:ind w:left="0"/>
        <w:jc w:val="both"/>
      </w:pPr>
      <w:r>
        <w:rPr>
          <w:rFonts w:ascii="Times New Roman"/>
          <w:b w:val="0"/>
          <w:i w:val="0"/>
          <w:color w:val="000000"/>
          <w:sz w:val="28"/>
        </w:rPr>
        <w:t>
      2. 未成年被告返回法庭后，审判长应在必要范围内以适当形式告知其缺席期间的庭审内容，并给予未成年人向未参与其审讯的证人提问的机会。</w:t>
      </w:r>
    </w:p>
    <w:p w14:paraId="078ECA64">
      <w:pPr>
        <w:spacing w:after="0"/>
        <w:ind w:left="0"/>
        <w:jc w:val="left"/>
      </w:pPr>
      <w:r>
        <w:rPr>
          <w:rFonts w:ascii="Times New Roman"/>
          <w:b/>
          <w:i w:val="0"/>
          <w:color w:val="000000"/>
        </w:rPr>
        <w:t xml:space="preserve"> 第五百四十四条 法院对未成年人量刑时应解决的问题</w:t>
      </w:r>
    </w:p>
    <w:p w14:paraId="145C39D8">
      <w:pPr>
        <w:spacing w:after="0"/>
        <w:ind w:left="0"/>
        <w:jc w:val="both"/>
      </w:pPr>
      <w:r>
        <w:rPr>
          <w:rFonts w:ascii="Times New Roman"/>
          <w:b w:val="0"/>
          <w:i w:val="0"/>
          <w:color w:val="000000"/>
          <w:sz w:val="28"/>
        </w:rPr>
        <w:t>
      1. 法院在处理未成年人量刑问题时，应在判决书中论述并说明适用非剥夺自由刑罚的可能性，或因适用强制教育措施而免除未成年人刑事处罚的可能性。法院应考虑刑法规定的特定轻刑适用范围，同时注意此类刑罚的适用取决于被告实施犯罪时的年龄。</w:t>
      </w:r>
    </w:p>
    <w:p w14:paraId="46B4B41F">
      <w:pPr>
        <w:spacing w:after="0"/>
        <w:ind w:left="0"/>
        <w:jc w:val="both"/>
      </w:pPr>
      <w:r>
        <w:rPr>
          <w:rFonts w:ascii="Times New Roman"/>
          <w:b w:val="0"/>
          <w:i w:val="0"/>
          <w:color w:val="000000"/>
          <w:sz w:val="28"/>
        </w:rPr>
        <w:t>
      2. 对于缓刑、非剥夺自由刑罚、安置于特殊监管教育机构或适用强制教育措施的情形，法院应通知专门国家机关并责成其监督被判刑人的行为。</w:t>
      </w:r>
    </w:p>
    <w:p w14:paraId="4A17B7D6">
      <w:pPr>
        <w:spacing w:after="0"/>
        <w:ind w:left="0"/>
        <w:jc w:val="left"/>
      </w:pPr>
      <w:r>
        <w:rPr>
          <w:rFonts w:ascii="Times New Roman"/>
          <w:b/>
          <w:i w:val="0"/>
          <w:color w:val="000000"/>
        </w:rPr>
        <w:t xml:space="preserve"> 第五百四十五条 对未成年人适用强制教育措施免除处罚</w:t>
      </w:r>
    </w:p>
    <w:p w14:paraId="38D2D1FA">
      <w:pPr>
        <w:spacing w:after="0"/>
        <w:ind w:left="0"/>
        <w:jc w:val="both"/>
      </w:pPr>
      <w:r>
        <w:rPr>
          <w:rFonts w:ascii="Times New Roman"/>
          <w:b w:val="0"/>
          <w:i w:val="0"/>
          <w:color w:val="000000"/>
          <w:sz w:val="28"/>
        </w:rPr>
        <w:t>
      若未成年人实施轻罪、中罪或重罪时，经认定无需刑事处罚即可予以矫正，法院可在作出有罪判决时免除未成年被告人刑罚，并对其适用《哈萨克斯坦共和国刑法典》第84条规定的强制教育措施。判决书副本应送达专门国家机关。</w:t>
      </w:r>
    </w:p>
    <w:p w14:paraId="7ACAF232">
      <w:pPr>
        <w:spacing w:after="0"/>
        <w:ind w:left="0"/>
        <w:jc w:val="left"/>
      </w:pPr>
      <w:r>
        <w:rPr>
          <w:rFonts w:ascii="Times New Roman"/>
          <w:b/>
          <w:i w:val="0"/>
          <w:color w:val="000000"/>
        </w:rPr>
        <w:t xml:space="preserve"> 第五百四十五条之1. 提前解除未成年人接受特殊管理教育机构强制教育措施</w:t>
      </w:r>
    </w:p>
    <w:p w14:paraId="10157A7F">
      <w:pPr>
        <w:spacing w:after="0"/>
        <w:ind w:left="0"/>
        <w:jc w:val="both"/>
      </w:pPr>
      <w:r>
        <w:rPr>
          <w:rFonts w:ascii="Times New Roman"/>
          <w:b w:val="0"/>
          <w:i w:val="0"/>
          <w:color w:val="000000"/>
          <w:sz w:val="28"/>
        </w:rPr>
        <w:t>
      1. 未成年人达到法定成年年龄时，或经该机构意见认定无需继续适用该措施即可矫正其行为时，可免除其在特殊拘留制度教育机构接受强制教育措施。</w:t>
      </w:r>
    </w:p>
    <w:p w14:paraId="48F3E96C">
      <w:pPr>
        <w:spacing w:after="0"/>
        <w:ind w:left="0"/>
        <w:jc w:val="both"/>
      </w:pPr>
      <w:r>
        <w:rPr>
          <w:rFonts w:ascii="Times New Roman"/>
          <w:b w:val="0"/>
          <w:i w:val="0"/>
          <w:color w:val="000000"/>
          <w:sz w:val="28"/>
        </w:rPr>
        <w:t>
      2. 未成年人本人、其法定代理人或辩护人认为该未成年人今后无需采取此措施即可纠正其行为时，有权向特殊拘留制教育机构提交申请，请求考虑提前终止其在该机构的安置。</w:t>
      </w:r>
    </w:p>
    <w:p w14:paraId="61DD99C8">
      <w:pPr>
        <w:spacing w:after="0"/>
        <w:ind w:left="0"/>
        <w:jc w:val="left"/>
      </w:pPr>
      <w:r>
        <w:rPr>
          <w:rFonts w:ascii="Times New Roman"/>
          <w:b w:val="0"/>
          <w:i w:val="0"/>
          <w:color w:val="FF0000"/>
          <w:sz w:val="28"/>
        </w:rPr>
        <w:t>      注：第56章根据哈萨克斯坦共和国2019年4月1日第240-VI号法律增设第545-1条（自首次官方公布之日起十个日历日后生效）。</w:t>
      </w:r>
      <w:r>
        <w:br w:type="textWrapping"/>
      </w:r>
      <w:r>
        <w:rPr>
          <w:rFonts w:ascii="Times New Roman"/>
          <w:b w:val="0"/>
          <w:i w:val="0"/>
          <w:color w:val="000000"/>
          <w:sz w:val="28"/>
        </w:rPr>
        <w:t xml:space="preserve"> </w:t>
      </w:r>
    </w:p>
    <w:p w14:paraId="46D8960F">
      <w:pPr>
        <w:spacing w:after="0"/>
        <w:ind w:left="0"/>
        <w:jc w:val="left"/>
      </w:pPr>
      <w:r>
        <w:rPr>
          <w:rFonts w:ascii="Times New Roman"/>
          <w:b/>
          <w:i w:val="0"/>
          <w:color w:val="000000"/>
        </w:rPr>
        <w:t xml:space="preserve"> 第五十七章 享有刑事追诉特权与豁免权人员诉讼程序之特征第五四六条 享有刑事追诉特权与豁免权人员案件适用诉讼程序特征之限制 </w:t>
      </w:r>
    </w:p>
    <w:p w14:paraId="43CAEADC">
      <w:pPr>
        <w:spacing w:after="0"/>
        <w:ind w:left="0"/>
        <w:jc w:val="both"/>
      </w:pPr>
      <w:r>
        <w:rPr>
          <w:rFonts w:ascii="Times New Roman"/>
          <w:b w:val="0"/>
          <w:i w:val="0"/>
          <w:color w:val="000000"/>
          <w:sz w:val="28"/>
        </w:rPr>
        <w:t>
      本章规定的刑事诉讼特别程序不适用于下列人员：在依法启动预审调查事由登记时，其法定职务已终止者。</w:t>
      </w:r>
    </w:p>
    <w:p w14:paraId="60585567">
      <w:pPr>
        <w:spacing w:after="0"/>
        <w:ind w:left="0"/>
        <w:jc w:val="left"/>
      </w:pPr>
      <w:r>
        <w:rPr>
          <w:rFonts w:ascii="Times New Roman"/>
          <w:b/>
          <w:i w:val="0"/>
          <w:color w:val="000000"/>
        </w:rPr>
        <w:t xml:space="preserve"> 第547条 对哈萨克斯坦共和国议会议员进行预审调查的实施</w:t>
      </w:r>
    </w:p>
    <w:p w14:paraId="5F9CE538">
      <w:pPr>
        <w:spacing w:after="0"/>
        <w:ind w:left="0"/>
        <w:jc w:val="both"/>
      </w:pPr>
      <w:r>
        <w:rPr>
          <w:rFonts w:ascii="Times New Roman"/>
          <w:b w:val="0"/>
          <w:i w:val="0"/>
          <w:color w:val="000000"/>
          <w:sz w:val="28"/>
        </w:rPr>
        <w:t>
      1. 在统一登记簿登记启动预审调查事由后，对哈萨克斯坦共和国议会议员的预审调查须经哈萨克斯坦共和国总检察长同意方可继续进行。</w:t>
      </w:r>
    </w:p>
    <w:p w14:paraId="1185789D">
      <w:pPr>
        <w:spacing w:after="0"/>
        <w:ind w:left="0"/>
        <w:jc w:val="both"/>
      </w:pPr>
      <w:r>
        <w:rPr>
          <w:rFonts w:ascii="Times New Roman"/>
          <w:b w:val="0"/>
          <w:i w:val="0"/>
          <w:color w:val="000000"/>
          <w:sz w:val="28"/>
        </w:rPr>
        <w:t>
      若哈萨克斯坦共和国议会议员在犯罪现场被拘留，或确有准备或企图实施严重或特别严重犯罪之事实，或其实施了严重或特别严重犯罪，则对其的审前调查可延长以征得哈萨克斯坦共和国总检察长同意，但须在当日强制通知其本人。</w:t>
      </w:r>
    </w:p>
    <w:p w14:paraId="63BB80E1">
      <w:pPr>
        <w:spacing w:after="0"/>
        <w:ind w:left="0"/>
        <w:jc w:val="both"/>
      </w:pPr>
      <w:r>
        <w:rPr>
          <w:rFonts w:ascii="Times New Roman"/>
          <w:b w:val="0"/>
          <w:i w:val="0"/>
          <w:color w:val="000000"/>
          <w:sz w:val="28"/>
        </w:rPr>
        <w:t>
      对哈萨克斯坦共和国议会议员案件的预审是强制性的。</w:t>
      </w:r>
    </w:p>
    <w:p w14:paraId="1BFA6FD9">
      <w:pPr>
        <w:spacing w:after="0"/>
        <w:ind w:left="0"/>
        <w:jc w:val="both"/>
      </w:pPr>
      <w:r>
        <w:rPr>
          <w:rFonts w:ascii="Times New Roman"/>
          <w:b w:val="0"/>
          <w:i w:val="0"/>
          <w:color w:val="000000"/>
          <w:sz w:val="28"/>
        </w:rPr>
        <w:t>
      哈萨克斯坦共和国总检察长在收到通知后两日内，应审查程序行为的合法性，并作出同意继续预审调查的决定，或予以驳回并终止预审调查。若在未获哈萨克斯坦共和国总检察长同意前非法继续预审调查，其调查结果不得作为刑事诉讼中的证据采纳。</w:t>
      </w:r>
    </w:p>
    <w:p w14:paraId="440D87C5">
      <w:pPr>
        <w:spacing w:after="0"/>
        <w:ind w:left="0"/>
        <w:jc w:val="both"/>
      </w:pPr>
      <w:r>
        <w:rPr>
          <w:rFonts w:ascii="Times New Roman"/>
          <w:b w:val="0"/>
          <w:i w:val="0"/>
          <w:color w:val="000000"/>
          <w:sz w:val="28"/>
        </w:rPr>
        <w:t>
      2. 对涉嫌犯罪的哈萨克斯坦共和国议会议员行为定性的决定，由哈萨克斯坦共和国总检察长作出。</w:t>
      </w:r>
    </w:p>
    <w:p w14:paraId="3E1564EA">
      <w:pPr>
        <w:spacing w:after="0"/>
        <w:ind w:left="0"/>
        <w:jc w:val="both"/>
      </w:pPr>
      <w:r>
        <w:rPr>
          <w:rFonts w:ascii="Times New Roman"/>
          <w:b w:val="0"/>
          <w:i w:val="0"/>
          <w:color w:val="000000"/>
          <w:sz w:val="28"/>
        </w:rPr>
        <w:t>
      3. 哈萨克斯坦共和国议会议员在任期内，未经议会相关院同意不得被逮捕、拘留、软禁、驱逐或起诉，但当场抓获或犯有严重、特别严重罪行者除外。</w:t>
      </w:r>
    </w:p>
    <w:p w14:paraId="7608EE72">
      <w:pPr>
        <w:spacing w:after="0"/>
        <w:ind w:left="0"/>
        <w:jc w:val="both"/>
      </w:pPr>
      <w:r>
        <w:rPr>
          <w:rFonts w:ascii="Times New Roman"/>
          <w:b w:val="0"/>
          <w:i w:val="0"/>
          <w:color w:val="000000"/>
          <w:sz w:val="28"/>
        </w:rPr>
        <w:t>
      4. 为获取对哈萨克斯坦共和国议会议员实施刑事追诉、逮捕、羁押、软禁或驱逐的同意，哈萨克斯坦共和国总检察长应向议会参议院或众议院提交正式请求。 该请示须在向议员提交涉嫌行为定性决定前提出，同时须向法院申请批准羁押、软禁等预防措施，并裁决是否需要拘留议员或强制押解至预审调查机关。</w:t>
      </w:r>
    </w:p>
    <w:p w14:paraId="1F05B428">
      <w:pPr>
        <w:spacing w:after="0"/>
        <w:ind w:left="0"/>
        <w:jc w:val="both"/>
      </w:pPr>
      <w:r>
        <w:rPr>
          <w:rFonts w:ascii="Times New Roman"/>
          <w:b w:val="0"/>
          <w:i w:val="0"/>
          <w:color w:val="000000"/>
          <w:sz w:val="28"/>
        </w:rPr>
        <w:t>
      5. 对涉嫌犯罪的哈萨克斯坦共和国议会议员采取拘留或软禁预防措施的授权问题，由首都专门跨区调查法院的调查法官依据预审调查人员经哈萨克斯坦共和国总检察长支持的决议予以裁决。 根据本法典规定程序，延长哈萨克斯坦共和国议会议员羁押或软禁期限的申请，须经哈萨克斯坦共和国总检察长支持后方可提交法院。</w:t>
      </w:r>
    </w:p>
    <w:p w14:paraId="6F4C7E15">
      <w:pPr>
        <w:spacing w:after="0"/>
        <w:ind w:left="0"/>
        <w:jc w:val="both"/>
      </w:pPr>
      <w:r>
        <w:rPr>
          <w:rFonts w:ascii="Times New Roman"/>
          <w:b w:val="0"/>
          <w:i w:val="0"/>
          <w:color w:val="000000"/>
          <w:sz w:val="28"/>
        </w:rPr>
        <w:t>
      6. 若哈萨克斯坦共和国议会相关议院同意对议员提起刑事诉讼，后续调查应依照本法规定的方式进行，同时考虑本条规定的特殊性。</w:t>
      </w:r>
    </w:p>
    <w:p w14:paraId="6EB885C5">
      <w:pPr>
        <w:spacing w:after="0"/>
        <w:ind w:left="0"/>
        <w:jc w:val="both"/>
      </w:pPr>
      <w:r>
        <w:rPr>
          <w:rFonts w:ascii="Times New Roman"/>
          <w:b w:val="0"/>
          <w:i w:val="0"/>
          <w:color w:val="000000"/>
          <w:sz w:val="28"/>
        </w:rPr>
        <w:t>
      7. 若哈萨克斯坦共和国议会相关议院同意对议员实施逮捕、羁押、软禁、驱逐或采取其他预防措施，则程序强制措施的决定程序依照本法典规定执行。</w:t>
      </w:r>
    </w:p>
    <w:p w14:paraId="3ED90F0C">
      <w:pPr>
        <w:spacing w:after="0"/>
        <w:ind w:left="0"/>
        <w:jc w:val="both"/>
      </w:pPr>
      <w:r>
        <w:rPr>
          <w:rFonts w:ascii="Times New Roman"/>
          <w:b w:val="0"/>
          <w:i w:val="0"/>
          <w:color w:val="000000"/>
          <w:sz w:val="28"/>
        </w:rPr>
        <w:t>
      8. 若哈萨克斯坦共和国议会相关议院不同意追究议员刑事责任，应据此终止刑事案件。</w:t>
      </w:r>
    </w:p>
    <w:p w14:paraId="4E321446">
      <w:pPr>
        <w:spacing w:after="0"/>
        <w:ind w:left="0"/>
        <w:jc w:val="both"/>
      </w:pPr>
      <w:r>
        <w:rPr>
          <w:rFonts w:ascii="Times New Roman"/>
          <w:b w:val="0"/>
          <w:i w:val="0"/>
          <w:color w:val="000000"/>
          <w:sz w:val="28"/>
        </w:rPr>
        <w:t>
      9. 若哈萨克斯坦共和国议会相关议院不同意对议员适用羁押、监视居住、拘留、强制传唤等预防性措施或程序强制措施，则不得对其采取此类措施。 对议员适用其他强制措施无需议院同意，可依照本法规定的方式实施。</w:t>
      </w:r>
    </w:p>
    <w:p w14:paraId="5625EA4D">
      <w:pPr>
        <w:spacing w:after="0"/>
        <w:ind w:left="0"/>
        <w:jc w:val="both"/>
      </w:pPr>
      <w:r>
        <w:rPr>
          <w:rFonts w:ascii="Times New Roman"/>
          <w:b w:val="0"/>
          <w:i w:val="0"/>
          <w:color w:val="000000"/>
          <w:sz w:val="28"/>
        </w:rPr>
        <w:t>
      10. 对哈萨克斯坦共和国议会议员实施的审前调查合法性监督，由哈萨克斯坦共和国总检察长负责。 对哈萨克斯坦共和国议会议员实施本法典规定须经授权的侦查行为，由首都专门跨区侦查法院的侦查法官依据侦查人员经哈萨克斯坦共和国总检察长同意的决议作出裁定。</w:t>
      </w:r>
    </w:p>
    <w:p w14:paraId="2E39C542">
      <w:pPr>
        <w:spacing w:after="0"/>
        <w:ind w:left="0"/>
        <w:jc w:val="both"/>
      </w:pPr>
      <w:r>
        <w:rPr>
          <w:rFonts w:ascii="Times New Roman"/>
          <w:b w:val="0"/>
          <w:i w:val="0"/>
          <w:color w:val="000000"/>
          <w:sz w:val="28"/>
        </w:rPr>
        <w:t>
      11. 调查结束后，刑事案件连同终结前调查报告，应依照本法典规定程序移交哈萨克斯坦共和国总检察长，由其执行本法典第301至305条规定的程序。 针对议员的案件，只有在哈萨克斯坦共和国总检察长提起公诉的情况下，相关法院方可受理审理。</w:t>
      </w:r>
    </w:p>
    <w:p w14:paraId="4F1652C9">
      <w:pPr>
        <w:spacing w:after="0"/>
        <w:ind w:left="0"/>
        <w:jc w:val="left"/>
      </w:pPr>
      <w:r>
        <w:rPr>
          <w:rFonts w:ascii="Times New Roman"/>
          <w:b w:val="0"/>
          <w:i w:val="0"/>
          <w:color w:val="FF0000"/>
          <w:sz w:val="28"/>
        </w:rPr>
        <w:t>      脚注。第十一部分——经哈萨克斯坦共和国2021年12月27日第88-VII号法律修订（涉及以下事项生效时间：由预审调查人员制作预审调查终结报告、检察官制作起诉书，以及自检察官制作起诉书之日起认定当事人为被告人）：</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自2023年1月1日起适用于哈萨克斯坦共和国刑法第3条第29项规定的腐败犯罪案件，包括涉及其他刑事犯罪的关联案件；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000000"/>
          <w:sz w:val="28"/>
        </w:rPr>
        <w:t xml:space="preserve"> </w:t>
      </w:r>
    </w:p>
    <w:p w14:paraId="72ADBC12">
      <w:pPr>
        <w:spacing w:after="0"/>
        <w:ind w:left="0"/>
        <w:jc w:val="both"/>
      </w:pPr>
      <w:r>
        <w:rPr>
          <w:rFonts w:ascii="Times New Roman"/>
          <w:b w:val="0"/>
          <w:i w:val="0"/>
          <w:color w:val="000000"/>
          <w:sz w:val="28"/>
        </w:rPr>
        <w:t>
      注：本章条款中，豁免权的剥夺指同意刑事追诉及适用诉讼强制措施。</w:t>
      </w:r>
    </w:p>
    <w:p w14:paraId="6A27E553">
      <w:pPr>
        <w:spacing w:after="0"/>
        <w:ind w:left="0"/>
        <w:jc w:val="left"/>
      </w:pPr>
      <w:r>
        <w:rPr>
          <w:rFonts w:ascii="Times New Roman"/>
          <w:b w:val="0"/>
          <w:i w:val="0"/>
          <w:color w:val="FF0000"/>
          <w:sz w:val="28"/>
        </w:rPr>
        <w:t>      脚注：第547条经哈萨克斯坦共和国2017年12月21日第118-VI号法律修订（实施程序参见第2条）； 2019年12月27日第291-VІ号（自首次正式公布之日起十个日历日后生效）；2021年12月27日第88-VII号（生效程序见第2条）；2022年11月5日第157-VII号 （自首次正式公布之日起十个日历日后生效）。</w:t>
      </w:r>
      <w:r>
        <w:br w:type="textWrapping"/>
      </w:r>
      <w:r>
        <w:rPr>
          <w:rFonts w:ascii="Times New Roman"/>
          <w:b w:val="0"/>
          <w:i w:val="0"/>
          <w:color w:val="000000"/>
          <w:sz w:val="28"/>
        </w:rPr>
        <w:t xml:space="preserve"> </w:t>
      </w:r>
    </w:p>
    <w:p w14:paraId="38C6CDB6">
      <w:pPr>
        <w:spacing w:after="0"/>
        <w:ind w:left="0"/>
        <w:jc w:val="left"/>
      </w:pPr>
      <w:r>
        <w:rPr>
          <w:rFonts w:ascii="Times New Roman"/>
          <w:b/>
          <w:i w:val="0"/>
          <w:color w:val="000000"/>
        </w:rPr>
        <w:t xml:space="preserve"> 第548条。对哈萨克斯坦共和国总统候选人、哈萨克斯坦共和国议会候选人进行审前调查</w:t>
      </w:r>
    </w:p>
    <w:p w14:paraId="3B4D0B2A">
      <w:pPr>
        <w:spacing w:after="0"/>
        <w:ind w:left="0"/>
        <w:jc w:val="both"/>
      </w:pPr>
      <w:r>
        <w:rPr>
          <w:rFonts w:ascii="Times New Roman"/>
          <w:b w:val="0"/>
          <w:i w:val="0"/>
          <w:color w:val="000000"/>
          <w:sz w:val="28"/>
        </w:rPr>
        <w:t>
      1. 对哈萨克斯坦共和国总统候选人、哈萨克斯坦共和国议会副议员候选人的刑事侦查移交程序，适用与哈萨克斯坦共和国议会副议员相同的规则，并遵循本条第二款规定的特殊要求。</w:t>
      </w:r>
    </w:p>
    <w:p w14:paraId="312602FA">
      <w:pPr>
        <w:spacing w:after="0"/>
        <w:ind w:left="0"/>
        <w:jc w:val="both"/>
      </w:pPr>
      <w:r>
        <w:rPr>
          <w:rFonts w:ascii="Times New Roman"/>
          <w:b w:val="0"/>
          <w:i w:val="0"/>
          <w:color w:val="000000"/>
          <w:sz w:val="28"/>
        </w:rPr>
        <w:t>
      2. 剥夺哈萨克斯坦共和国总统候选人、哈萨克斯坦共和国议会候选人议员豁免权的同意书，应向中央选举委员会提出申请。</w:t>
      </w:r>
    </w:p>
    <w:p w14:paraId="75194954">
      <w:pPr>
        <w:spacing w:after="0"/>
        <w:ind w:left="0"/>
        <w:jc w:val="both"/>
      </w:pPr>
      <w:r>
        <w:rPr>
          <w:rFonts w:ascii="Times New Roman"/>
          <w:b/>
          <w:i w:val="0"/>
          <w:color w:val="000000"/>
          <w:sz w:val="28"/>
        </w:rPr>
        <w:t>第五百四十九条 对哈萨克斯坦共和国宪法法院院长、副院长、法官的预审调查</w:t>
      </w:r>
    </w:p>
    <w:p w14:paraId="277B221B">
      <w:pPr>
        <w:spacing w:after="0"/>
        <w:ind w:left="0"/>
        <w:jc w:val="both"/>
      </w:pPr>
      <w:r>
        <w:rPr>
          <w:rFonts w:ascii="Times New Roman"/>
          <w:b w:val="0"/>
          <w:i w:val="0"/>
          <w:color w:val="FF0000"/>
          <w:sz w:val="28"/>
        </w:rPr>
        <w:t>
      注：第549条标题经哈萨克斯坦共和国2022年11月5日第157-VII号法律修订（自2023年1月1日起施行）。</w:t>
      </w:r>
    </w:p>
    <w:p w14:paraId="10C0566F">
      <w:pPr>
        <w:spacing w:after="0"/>
        <w:ind w:left="0"/>
        <w:jc w:val="both"/>
      </w:pPr>
      <w:r>
        <w:rPr>
          <w:rFonts w:ascii="Times New Roman"/>
          <w:b w:val="0"/>
          <w:i w:val="0"/>
          <w:color w:val="000000"/>
          <w:sz w:val="28"/>
        </w:rPr>
        <w:t>
      1. 在统一登记簿登记启动预审调查事由后，对哈萨克斯坦共和国宪法法院院长、副院长、法官的预审调查须经哈萨克斯坦共和国总检察长同意方可继续进行。</w:t>
      </w:r>
    </w:p>
    <w:p w14:paraId="354E45C4">
      <w:pPr>
        <w:spacing w:after="0"/>
        <w:ind w:left="0"/>
        <w:jc w:val="both"/>
      </w:pPr>
      <w:r>
        <w:rPr>
          <w:rFonts w:ascii="Times New Roman"/>
          <w:b w:val="0"/>
          <w:i w:val="0"/>
          <w:color w:val="000000"/>
          <w:sz w:val="28"/>
        </w:rPr>
        <w:t>
      若哈萨克斯坦共和国宪法法院院长、副院长或法官在犯罪现场被拘留，或确有准备实施或企图实施严重或特别严重犯罪的事实，或其已实施严重或特别严重犯罪，则对其的预审调查可在未获哈萨克斯坦共和国总检察长同意的情况下继续进行，但须在24小时内强制通报。</w:t>
      </w:r>
    </w:p>
    <w:p w14:paraId="7CE627CE">
      <w:pPr>
        <w:spacing w:after="0"/>
        <w:ind w:left="0"/>
        <w:jc w:val="both"/>
      </w:pPr>
      <w:r>
        <w:rPr>
          <w:rFonts w:ascii="Times New Roman"/>
          <w:b w:val="0"/>
          <w:i w:val="0"/>
          <w:color w:val="000000"/>
          <w:sz w:val="28"/>
        </w:rPr>
        <w:t>
      对哈萨克斯坦共和国宪法法院院长、副院长、法官的案件必须进行预审。</w:t>
      </w:r>
    </w:p>
    <w:p w14:paraId="1B739D62">
      <w:pPr>
        <w:spacing w:after="0"/>
        <w:ind w:left="0"/>
        <w:jc w:val="both"/>
      </w:pPr>
      <w:r>
        <w:rPr>
          <w:rFonts w:ascii="Times New Roman"/>
          <w:b w:val="0"/>
          <w:i w:val="0"/>
          <w:color w:val="000000"/>
          <w:sz w:val="28"/>
        </w:rPr>
        <w:t>
      哈萨克斯坦共和国总检察长在收到通知后两日内，应审查程序行为的合法性，并决定同意继续预审调查或予以驳回终止调查。若在未获总检察长同意前非法继续预审调查，其调查结果不得作为刑事案件证据采纳。</w:t>
      </w:r>
    </w:p>
    <w:p w14:paraId="4883D349">
      <w:pPr>
        <w:spacing w:after="0"/>
        <w:ind w:left="0"/>
        <w:jc w:val="both"/>
      </w:pPr>
      <w:r>
        <w:rPr>
          <w:rFonts w:ascii="Times New Roman"/>
          <w:b w:val="0"/>
          <w:i w:val="0"/>
          <w:color w:val="000000"/>
          <w:sz w:val="28"/>
        </w:rPr>
        <w:t>
      2. 关于哈萨克斯坦共和国宪法法院院长、副院长、法官嫌疑行为定性的决议，应由哈萨克斯坦共和国总检察长作出。</w:t>
      </w:r>
    </w:p>
    <w:p w14:paraId="39057B1B">
      <w:pPr>
        <w:spacing w:after="0"/>
        <w:ind w:left="0"/>
        <w:jc w:val="both"/>
      </w:pPr>
      <w:r>
        <w:rPr>
          <w:rFonts w:ascii="Times New Roman"/>
          <w:b w:val="0"/>
          <w:i w:val="0"/>
          <w:color w:val="000000"/>
          <w:sz w:val="28"/>
        </w:rPr>
        <w:t>
      3. 哈萨克斯坦共和国宪法法院院长、副院长、法官在任职期间，未经哈萨克斯坦共和国议会同意不得逮捕、羁押、实施监视居住、追究刑事责任，亦不得剥夺其豁免权，但当场抓获或犯有严重、特别严重罪行时除外。</w:t>
      </w:r>
    </w:p>
    <w:p w14:paraId="62961958">
      <w:pPr>
        <w:spacing w:after="0"/>
        <w:ind w:left="0"/>
        <w:jc w:val="both"/>
      </w:pPr>
      <w:r>
        <w:rPr>
          <w:rFonts w:ascii="Times New Roman"/>
          <w:b w:val="0"/>
          <w:i w:val="0"/>
          <w:color w:val="000000"/>
          <w:sz w:val="28"/>
        </w:rPr>
        <w:t>
      4. 为获得对哈萨克斯坦共和国宪法法院院长、副院长、法官追究刑事责任、逮捕、拘留、软禁、提审的同意，哈萨克斯坦共和国总检察长应向哈萨克斯坦共和国议会提交建议书。 该建议须在向宪法法院主席、副主席、法官提交关于嫌疑人行为定性的决议前提出，包括向法院申请批准拘留、软禁等预防措施，裁决是否需要拘留，以及强制将其移送至审前调查机关。</w:t>
      </w:r>
    </w:p>
    <w:p w14:paraId="59509617">
      <w:pPr>
        <w:spacing w:after="0"/>
        <w:ind w:left="0"/>
        <w:jc w:val="both"/>
      </w:pPr>
      <w:r>
        <w:rPr>
          <w:rFonts w:ascii="Times New Roman"/>
          <w:b w:val="0"/>
          <w:i w:val="0"/>
          <w:color w:val="000000"/>
          <w:sz w:val="28"/>
        </w:rPr>
        <w:t>
      5. 对于涉嫌犯罪的哈萨克斯坦共和国宪法法院院长、副院长、法官，其羁押、软禁等预防措施的授权问题，由专门跨区调查法院的调查法官依据预审调查人员决议并经哈萨克斯坦共和国总检察长支持后裁定。 根据本法典规定程序，延长此类人员羁押或软禁期限的申请，须经哈萨克斯坦共和国总检察长支持后方可提交法院。</w:t>
      </w:r>
    </w:p>
    <w:p w14:paraId="249B8BAB">
      <w:pPr>
        <w:spacing w:after="0"/>
        <w:ind w:left="0"/>
        <w:jc w:val="both"/>
      </w:pPr>
      <w:r>
        <w:rPr>
          <w:rFonts w:ascii="Times New Roman"/>
          <w:b w:val="0"/>
          <w:i w:val="0"/>
          <w:color w:val="000000"/>
          <w:sz w:val="28"/>
        </w:rPr>
        <w:t>
      6. 哈萨克斯坦共和国总检察长收到哈萨克斯坦共和国议会决定后，本案后续程序按本法典第547条第六、七、八、九、十、十一款规定办理。</w:t>
      </w:r>
    </w:p>
    <w:p w14:paraId="77C489B5">
      <w:pPr>
        <w:spacing w:after="0"/>
        <w:ind w:left="0"/>
        <w:jc w:val="left"/>
      </w:pPr>
      <w:r>
        <w:rPr>
          <w:rFonts w:ascii="Times New Roman"/>
          <w:b w:val="0"/>
          <w:i w:val="0"/>
          <w:color w:val="FF0000"/>
          <w:sz w:val="28"/>
        </w:rPr>
        <w:t>      脚注：第549条经哈萨克斯坦共和国2018年7月12日第180-VI号法律修订（自首次正式公布之日起十个日历日后生效）； 2019年12月27日第291-VІ号法律（自首次正式公布之日起十个日历日后生效）；2022年11月5日第157-VII号法律（生效程序详见第三条）。</w:t>
      </w:r>
      <w:r>
        <w:br w:type="textWrapping"/>
      </w:r>
      <w:r>
        <w:rPr>
          <w:rFonts w:ascii="Times New Roman"/>
          <w:b w:val="0"/>
          <w:i w:val="0"/>
          <w:color w:val="000000"/>
          <w:sz w:val="28"/>
        </w:rPr>
        <w:t xml:space="preserve"> </w:t>
      </w:r>
    </w:p>
    <w:p w14:paraId="4512CE21">
      <w:pPr>
        <w:spacing w:after="0"/>
        <w:ind w:left="0"/>
        <w:jc w:val="left"/>
      </w:pPr>
      <w:r>
        <w:rPr>
          <w:rFonts w:ascii="Times New Roman"/>
          <w:b/>
          <w:i w:val="0"/>
          <w:color w:val="000000"/>
        </w:rPr>
        <w:t xml:space="preserve"> 第五百五十条 对法官进行审前调查的启动</w:t>
      </w:r>
    </w:p>
    <w:p w14:paraId="127E0CE2">
      <w:pPr>
        <w:spacing w:after="0"/>
        <w:ind w:left="0"/>
        <w:jc w:val="both"/>
      </w:pPr>
      <w:r>
        <w:rPr>
          <w:rFonts w:ascii="Times New Roman"/>
          <w:b w:val="0"/>
          <w:i w:val="0"/>
          <w:color w:val="000000"/>
          <w:sz w:val="28"/>
        </w:rPr>
        <w:t>
      1. 预审调查事由登记于统一登记簿后，对法官的预审调查延期须经哈萨克斯坦共和国总检察长同意。</w:t>
      </w:r>
    </w:p>
    <w:p w14:paraId="33129B4F">
      <w:pPr>
        <w:spacing w:after="0"/>
        <w:ind w:left="0"/>
        <w:jc w:val="both"/>
      </w:pPr>
      <w:r>
        <w:rPr>
          <w:rFonts w:ascii="Times New Roman"/>
          <w:b w:val="0"/>
          <w:i w:val="0"/>
          <w:color w:val="000000"/>
          <w:sz w:val="28"/>
        </w:rPr>
        <w:t>
      若法官在犯罪现场被拘留，或查明其存在准备或企图实施严重或特别严重犯罪的事实，或其已实施严重或特别严重犯罪，则延长对其的审前调查须征得哈萨克斯坦共和国总检察长同意，但须在当日强制通知其本人。</w:t>
      </w:r>
    </w:p>
    <w:p w14:paraId="2682FA93">
      <w:pPr>
        <w:spacing w:after="0"/>
        <w:ind w:left="0"/>
        <w:jc w:val="both"/>
      </w:pPr>
      <w:r>
        <w:rPr>
          <w:rFonts w:ascii="Times New Roman"/>
          <w:b w:val="0"/>
          <w:i w:val="0"/>
          <w:color w:val="000000"/>
          <w:sz w:val="28"/>
        </w:rPr>
        <w:t xml:space="preserve">
      对法官案件的预审是强制性的。 </w:t>
      </w:r>
    </w:p>
    <w:p w14:paraId="13EC6176">
      <w:pPr>
        <w:spacing w:after="0"/>
        <w:ind w:left="0"/>
        <w:jc w:val="both"/>
      </w:pPr>
      <w:r>
        <w:rPr>
          <w:rFonts w:ascii="Times New Roman"/>
          <w:b w:val="0"/>
          <w:i w:val="0"/>
          <w:color w:val="000000"/>
          <w:sz w:val="28"/>
        </w:rPr>
        <w:t>
      哈萨克斯坦共和国总检察长在收到通知后两日内，须审查程序行为的合法性，并就继续预审调查作出决定：同意继续或驳回并终止预审调查。若在未获总检察长同意前非法继续预审调查，其调查结果不得作为刑事诉讼证据采纳。</w:t>
      </w:r>
    </w:p>
    <w:p w14:paraId="37E30872">
      <w:pPr>
        <w:spacing w:after="0"/>
        <w:ind w:left="0"/>
        <w:jc w:val="both"/>
      </w:pPr>
      <w:r>
        <w:rPr>
          <w:rFonts w:ascii="Times New Roman"/>
          <w:b w:val="0"/>
          <w:i w:val="0"/>
          <w:color w:val="000000"/>
          <w:sz w:val="28"/>
        </w:rPr>
        <w:t>
      2. 涉嫌法官行为的定性裁决由哈萨克斯坦共和国总检察长作出。</w:t>
      </w:r>
    </w:p>
    <w:p w14:paraId="68098C70">
      <w:pPr>
        <w:spacing w:after="0"/>
        <w:ind w:left="0"/>
        <w:jc w:val="both"/>
      </w:pPr>
      <w:r>
        <w:rPr>
          <w:rFonts w:ascii="Times New Roman"/>
          <w:b w:val="0"/>
          <w:i w:val="0"/>
          <w:color w:val="000000"/>
          <w:sz w:val="28"/>
        </w:rPr>
        <w:t>
      3. 未经哈萨克斯坦共和国总统同意，不得依据哈萨克斯坦共和国最高司法委员会的结论或《宪法》第55条第3款规定的情形，对法官实施拘留、羁押、软禁、驱逐或起诉。 或依据哈萨克斯坦共和国最高司法委员会的结论，或在哈萨克斯坦共和国宪法第55条第3款规定的情形下——未经哈萨克斯坦共和国议会参议院同意剥夺豁免权，不得对其进行刑事追诉，但当场抓获或犯有严重或特别严重罪行者除外。</w:t>
      </w:r>
    </w:p>
    <w:p w14:paraId="0E8F1E37">
      <w:pPr>
        <w:spacing w:after="0"/>
        <w:ind w:left="0"/>
        <w:jc w:val="both"/>
      </w:pPr>
      <w:r>
        <w:rPr>
          <w:rFonts w:ascii="Times New Roman"/>
          <w:b w:val="0"/>
          <w:i w:val="0"/>
          <w:color w:val="000000"/>
          <w:sz w:val="28"/>
        </w:rPr>
        <w:t>
      4. 为获得刑事起诉、逮捕、羁押、软禁、驱逐的同意，哈萨克斯坦共和国总检察长须向哈萨克斯坦共和国总统提交呈请；若属哈萨克斯坦共和国宪法第55条第3款规定情形，则须向哈萨克斯坦共和国议会参议院提交呈请。 提请同意应在向法官提交关于嫌疑人行为定性的决定之前进行，该决定旨在向法院申请批准拘留、软禁等预防措施，解决是否需要拘留的问题，并强制法官将嫌疑人移交至审前调查机构。</w:t>
      </w:r>
    </w:p>
    <w:p w14:paraId="7401E594">
      <w:pPr>
        <w:spacing w:after="0"/>
        <w:ind w:left="0"/>
        <w:jc w:val="both"/>
      </w:pPr>
      <w:r>
        <w:rPr>
          <w:rFonts w:ascii="Times New Roman"/>
          <w:b w:val="0"/>
          <w:i w:val="0"/>
          <w:color w:val="000000"/>
          <w:sz w:val="28"/>
        </w:rPr>
        <w:t>
      5. 对涉嫌犯罪的法官采取拘留、软禁等预防性措施的授权问题，由专门跨区调查法院的调查法官依据哈萨克斯坦共和国总检察长支持的预审调查人员决议予以裁定。 根据本法典规定程序，延长法官羁押或软禁期限的申请，须经哈萨克斯坦共和国总检察长支持后方可提交法院。</w:t>
      </w:r>
    </w:p>
    <w:p w14:paraId="337D6532">
      <w:pPr>
        <w:spacing w:after="0"/>
        <w:ind w:left="0"/>
        <w:jc w:val="both"/>
      </w:pPr>
      <w:r>
        <w:rPr>
          <w:rFonts w:ascii="Times New Roman"/>
          <w:b w:val="0"/>
          <w:i w:val="0"/>
          <w:color w:val="000000"/>
          <w:sz w:val="28"/>
        </w:rPr>
        <w:t>
      6. 哈萨克斯坦共和国总检察长收到哈萨克斯坦共和国总统、哈萨克斯坦共和国议会参议院的决定后，本案后续程序按本法典第547条第六、七、八、九、十、十一款规定办理。</w:t>
      </w:r>
    </w:p>
    <w:p w14:paraId="1B7716F4">
      <w:pPr>
        <w:spacing w:after="0"/>
        <w:ind w:left="0"/>
        <w:jc w:val="left"/>
      </w:pPr>
      <w:r>
        <w:rPr>
          <w:rFonts w:ascii="Times New Roman"/>
          <w:b w:val="0"/>
          <w:i w:val="0"/>
          <w:color w:val="FF0000"/>
          <w:sz w:val="28"/>
        </w:rPr>
        <w:t>      脚注：第550条经2018年7月12日第180-VI号法律修订（自首次正式公布之日起十个日历日后生效）； 2019年12月27日第291-VІ号法律（自首次正式公布之日起十个日历日后生效）；2022年11月5日第157-VII号法律（自首次正式公布之日起十个日历日后生效）。</w:t>
      </w:r>
      <w:r>
        <w:br w:type="textWrapping"/>
      </w:r>
      <w:r>
        <w:rPr>
          <w:rFonts w:ascii="Times New Roman"/>
          <w:b w:val="0"/>
          <w:i w:val="0"/>
          <w:color w:val="000000"/>
          <w:sz w:val="28"/>
        </w:rPr>
        <w:t xml:space="preserve"> </w:t>
      </w:r>
    </w:p>
    <w:p w14:paraId="7488628D">
      <w:pPr>
        <w:spacing w:after="0"/>
        <w:ind w:left="0"/>
        <w:jc w:val="left"/>
      </w:pPr>
      <w:r>
        <w:rPr>
          <w:rFonts w:ascii="Times New Roman"/>
          <w:b/>
          <w:i w:val="0"/>
          <w:color w:val="000000"/>
        </w:rPr>
        <w:t xml:space="preserve"> 第五百五十一条 对哈萨克斯坦共和国总检察长进行预审调查的启动</w:t>
      </w:r>
    </w:p>
    <w:p w14:paraId="31F1D6AB">
      <w:pPr>
        <w:spacing w:after="0"/>
        <w:ind w:left="0"/>
        <w:jc w:val="both"/>
      </w:pPr>
      <w:r>
        <w:rPr>
          <w:rFonts w:ascii="Times New Roman"/>
          <w:b w:val="0"/>
          <w:i w:val="0"/>
          <w:color w:val="000000"/>
          <w:sz w:val="28"/>
        </w:rPr>
        <w:t>
      1. 在统一登记簿登记启动预审调查事由后，对哈萨克斯坦共和国总检察长的预审调查须经哈萨克斯坦共和国第一副总检察长同意方可继续进行。</w:t>
      </w:r>
    </w:p>
    <w:p w14:paraId="338C5075">
      <w:pPr>
        <w:spacing w:after="0"/>
        <w:ind w:left="0"/>
        <w:jc w:val="both"/>
      </w:pPr>
      <w:r>
        <w:rPr>
          <w:rFonts w:ascii="Times New Roman"/>
          <w:b w:val="0"/>
          <w:i w:val="0"/>
          <w:color w:val="000000"/>
          <w:sz w:val="28"/>
        </w:rPr>
        <w:t>
      若哈萨克斯坦共和国总检察长在犯罪现场被拘留，或查明其准备或企图实施严重或特别严重犯罪，或其实施了严重或特别严重犯罪，则对其的预审调查可延长，但须征得哈萨克斯坦共和国第一副总检察长同意，且须在当日强制通知其本人。</w:t>
      </w:r>
    </w:p>
    <w:p w14:paraId="61B172AA">
      <w:pPr>
        <w:spacing w:after="0"/>
        <w:ind w:left="0"/>
        <w:jc w:val="both"/>
      </w:pPr>
      <w:r>
        <w:rPr>
          <w:rFonts w:ascii="Times New Roman"/>
          <w:b w:val="0"/>
          <w:i w:val="0"/>
          <w:color w:val="000000"/>
          <w:sz w:val="28"/>
        </w:rPr>
        <w:t>
      对哈萨克斯坦共和国总检察长案件的预审是强制性的。</w:t>
      </w:r>
    </w:p>
    <w:p w14:paraId="12B14CEA">
      <w:pPr>
        <w:spacing w:after="0"/>
        <w:ind w:left="0"/>
        <w:jc w:val="both"/>
      </w:pPr>
      <w:r>
        <w:rPr>
          <w:rFonts w:ascii="Times New Roman"/>
          <w:b w:val="0"/>
          <w:i w:val="0"/>
          <w:color w:val="000000"/>
          <w:sz w:val="28"/>
        </w:rPr>
        <w:t>
      哈萨克斯坦共和国第一副总检察长在收到通知后两天内，应审查程序行为的合法性，同意继续进行审前调查，就此作出决定，或予以拒绝并终止审前调查。 若在未获哈萨克斯坦共和国第一副总检察长同意的情况下非法继续进行审前调查，其调查结果不得作为刑事诉讼中的证据予以采纳。</w:t>
      </w:r>
    </w:p>
    <w:p w14:paraId="6CF014CF">
      <w:pPr>
        <w:spacing w:after="0"/>
        <w:ind w:left="0"/>
        <w:jc w:val="both"/>
      </w:pPr>
      <w:r>
        <w:rPr>
          <w:rFonts w:ascii="Times New Roman"/>
          <w:b w:val="0"/>
          <w:i w:val="0"/>
          <w:color w:val="000000"/>
          <w:sz w:val="28"/>
        </w:rPr>
        <w:t>
      2. 关于哈萨克斯坦共和国总检察长嫌疑行为定性的决定，应由哈萨克斯坦共和国总检察长第一副手作出。</w:t>
      </w:r>
    </w:p>
    <w:p w14:paraId="06C5F01D">
      <w:pPr>
        <w:spacing w:after="0"/>
        <w:ind w:left="0"/>
        <w:jc w:val="both"/>
      </w:pPr>
      <w:r>
        <w:rPr>
          <w:rFonts w:ascii="Times New Roman"/>
          <w:b w:val="0"/>
          <w:i w:val="0"/>
          <w:color w:val="000000"/>
          <w:sz w:val="28"/>
        </w:rPr>
        <w:t>
      3. 除现行犯罪或犯有严重、特别严重罪行外，哈萨克斯坦共和国总检察长在任期间未经哈萨克斯坦共和国议会参议院同意，不得逮捕、羁押、监视居住、强制传唤或提起公诉。</w:t>
      </w:r>
    </w:p>
    <w:p w14:paraId="75141E03">
      <w:pPr>
        <w:spacing w:after="0"/>
        <w:ind w:left="0"/>
        <w:jc w:val="both"/>
      </w:pPr>
      <w:r>
        <w:rPr>
          <w:rFonts w:ascii="Times New Roman"/>
          <w:b w:val="0"/>
          <w:i w:val="0"/>
          <w:color w:val="000000"/>
          <w:sz w:val="28"/>
        </w:rPr>
        <w:t>
      4. 为获得对哈萨克斯坦共和国总检察长实施刑事起诉、逮捕、羁押、软禁或驱逐的同意，第一副总检察长应向哈萨克斯坦共和国议会参议院提交请示。 该请示须在向哈萨克斯坦共和国总检察长提交关于嫌疑人行为定性决定之前提出，同时须向法院申请批准羁押、软禁等预防措施，并解决是否需要拘留、强制押解至侦查机关的问题。</w:t>
      </w:r>
    </w:p>
    <w:p w14:paraId="363F3A3A">
      <w:pPr>
        <w:spacing w:after="0"/>
        <w:ind w:left="0"/>
        <w:jc w:val="both"/>
      </w:pPr>
      <w:r>
        <w:rPr>
          <w:rFonts w:ascii="Times New Roman"/>
          <w:b w:val="0"/>
          <w:i w:val="0"/>
          <w:color w:val="000000"/>
          <w:sz w:val="28"/>
        </w:rPr>
        <w:t>
      5. 哈萨克斯坦共和国第一副总检察长收到议会参议院决定后，案件后续程序按本法典第547条第六、七、八、九款规定办理。</w:t>
      </w:r>
    </w:p>
    <w:p w14:paraId="29432678">
      <w:pPr>
        <w:spacing w:after="0"/>
        <w:ind w:left="0"/>
        <w:jc w:val="both"/>
      </w:pPr>
      <w:r>
        <w:rPr>
          <w:rFonts w:ascii="Times New Roman"/>
          <w:b w:val="0"/>
          <w:i w:val="0"/>
          <w:color w:val="000000"/>
          <w:sz w:val="28"/>
        </w:rPr>
        <w:t>
      6. 对于哈萨克斯坦共和国总检察长批准对犯罪嫌疑人采取拘留或软禁预防措施的申请，由首都专门跨区调查法院的调查法官依据预审调查人员提交的、经哈萨克斯坦共和国总检察长第一副手支持的决议予以裁决。 根据本法典规定程序，延长哈萨克斯坦共和国总检察长羁押或软禁期限的申请，须经哈萨克斯坦共和国总检察长第一副手支持后方可提交法院。</w:t>
      </w:r>
    </w:p>
    <w:p w14:paraId="4F222054">
      <w:pPr>
        <w:spacing w:after="0"/>
        <w:ind w:left="0"/>
        <w:jc w:val="both"/>
      </w:pPr>
      <w:r>
        <w:rPr>
          <w:rFonts w:ascii="Times New Roman"/>
          <w:b w:val="0"/>
          <w:i w:val="0"/>
          <w:color w:val="000000"/>
          <w:sz w:val="28"/>
        </w:rPr>
        <w:t>
      7. 对哈萨克斯坦共和国总检察长的预审调查合法性由其第一副手监督。对哈萨克斯坦共和国总检察长延长调查期限须依照本法规定程序，由哈萨克斯坦共和国总检察长第一副手作出决定。</w:t>
      </w:r>
    </w:p>
    <w:p w14:paraId="2855D1B0">
      <w:pPr>
        <w:spacing w:after="0"/>
        <w:ind w:left="0"/>
        <w:jc w:val="both"/>
      </w:pPr>
      <w:r>
        <w:rPr>
          <w:rFonts w:ascii="Times New Roman"/>
          <w:b w:val="0"/>
          <w:i w:val="0"/>
          <w:color w:val="000000"/>
          <w:sz w:val="28"/>
        </w:rPr>
        <w:t>
      对哈萨克斯坦共和国总检察长实施本法典规定须经授权的侦查行为，由首都专门跨区侦查法院的侦查法官依据侦查人员经哈萨克斯坦共和国总检察长第一副手同意的侦查决定作出裁定。</w:t>
      </w:r>
    </w:p>
    <w:p w14:paraId="1E36B911">
      <w:pPr>
        <w:spacing w:after="0"/>
        <w:ind w:left="0"/>
        <w:jc w:val="both"/>
      </w:pPr>
      <w:r>
        <w:rPr>
          <w:rFonts w:ascii="Times New Roman"/>
          <w:b w:val="0"/>
          <w:i w:val="0"/>
          <w:color w:val="000000"/>
          <w:sz w:val="28"/>
        </w:rPr>
        <w:t>
      8. 侦查终结后，刑事案件连同侦查终结报告，依照本法典规定的程序移交哈萨克斯坦共和国第一副总检察长，由其执行本法典第301至304条规定的程序。 针对哈萨克斯坦共和国总检察长立案的案件，仅在存在由哈萨克斯坦共和国第一副总检察长签发的起诉书时，方可由相关法院受理审理。</w:t>
      </w:r>
    </w:p>
    <w:p w14:paraId="22B00AE3">
      <w:pPr>
        <w:spacing w:after="0"/>
        <w:ind w:left="0"/>
        <w:jc w:val="left"/>
      </w:pPr>
      <w:r>
        <w:rPr>
          <w:rFonts w:ascii="Times New Roman"/>
          <w:b w:val="0"/>
          <w:i w:val="0"/>
          <w:color w:val="FF0000"/>
          <w:sz w:val="28"/>
        </w:rPr>
        <w:t>      脚注：第八部分——经2021年12月27日哈萨克斯坦共和国第88-VII号法律修订（涉及由预审调查人员编制预审调查终结报告、检察官起草起诉书及自检察官起草起诉书时认定当事人被告身份等事项，自2022年1月1日起对内务机关、反腐败机构及经济调查机构侦办的特别严重犯罪案件生效，包括涉及其他刑事犯罪的关联案件）。</w:t>
      </w:r>
      <w:r>
        <w:br w:type="textWrapping"/>
      </w:r>
      <w:r>
        <w:rPr>
          <w:rFonts w:ascii="Times New Roman"/>
          <w:b w:val="0"/>
          <w:i w:val="0"/>
          <w:color w:val="FF0000"/>
          <w:sz w:val="28"/>
        </w:rPr>
        <w:t>      自2022年1月1日起适用于内务机关、反腐败机构及经济调查机构侦查的特别严重犯罪案件，包括涉及其他刑事犯罪的关联案件；</w:t>
      </w:r>
      <w:r>
        <w:br w:type="textWrapping"/>
      </w:r>
      <w:r>
        <w:rPr>
          <w:rFonts w:ascii="Times New Roman"/>
          <w:b w:val="0"/>
          <w:i w:val="0"/>
          <w:color w:val="FF0000"/>
          <w:sz w:val="28"/>
        </w:rPr>
        <w:t>      自2023年1月1日起，适用于哈萨克斯坦共和国刑法第3条第29项规定的腐败犯罪案件（含涉及其他刑事犯罪的关联案件）；</w:t>
      </w:r>
      <w:r>
        <w:br w:type="textWrapping"/>
      </w:r>
      <w:r>
        <w:rPr>
          <w:rFonts w:ascii="Times New Roman"/>
          <w:b w:val="0"/>
          <w:i w:val="0"/>
          <w:color w:val="FF0000"/>
          <w:sz w:val="28"/>
        </w:rPr>
        <w:t>      自2024年1月1日起，适用于以预审形式结案的其他刑事犯罪案件）。</w:t>
      </w:r>
      <w:r>
        <w:br w:type="textWrapping"/>
      </w:r>
      <w:r>
        <w:rPr>
          <w:rFonts w:ascii="Times New Roman"/>
          <w:b w:val="0"/>
          <w:i w:val="0"/>
          <w:color w:val="FF0000"/>
          <w:sz w:val="28"/>
        </w:rPr>
        <w:t>      脚注：第551条经哈萨克斯坦共和国2017年12月21日第118-VI号法律修订（实施程序参见第2条）； 2019年12月27日第291-VI号（自首次正式公布之日起十个日历日后生效）；2021年12月27日第88-VII号（生效程序见第2条）；2022年11月5日第157-VII号 （自首次正式公布之日起十个日历日后生效）。</w:t>
      </w:r>
      <w:r>
        <w:br w:type="textWrapping"/>
      </w:r>
      <w:r>
        <w:rPr>
          <w:rFonts w:ascii="Times New Roman"/>
          <w:b w:val="0"/>
          <w:i w:val="0"/>
          <w:color w:val="000000"/>
          <w:sz w:val="28"/>
        </w:rPr>
        <w:t xml:space="preserve"> </w:t>
      </w:r>
    </w:p>
    <w:p w14:paraId="318852ED">
      <w:pPr>
        <w:spacing w:after="0"/>
        <w:ind w:left="0"/>
        <w:jc w:val="left"/>
      </w:pPr>
      <w:r>
        <w:rPr>
          <w:rFonts w:ascii="Times New Roman"/>
          <w:b/>
          <w:i w:val="0"/>
          <w:color w:val="000000"/>
        </w:rPr>
        <w:t xml:space="preserve"> 第551-1条 对哈萨克斯坦共和国人权专员启动预审调查</w:t>
      </w:r>
    </w:p>
    <w:p w14:paraId="4A9A4021">
      <w:pPr>
        <w:spacing w:after="0"/>
        <w:ind w:left="0"/>
        <w:jc w:val="both"/>
      </w:pPr>
      <w:r>
        <w:rPr>
          <w:rFonts w:ascii="Times New Roman"/>
          <w:b w:val="0"/>
          <w:i w:val="0"/>
          <w:color w:val="000000"/>
          <w:sz w:val="28"/>
        </w:rPr>
        <w:t>
      1. 在统一登记簿登记启动预审调查事由后，对哈萨克斯坦共和国人权专员的预审调查须经哈萨克斯坦共和国总检察长同意方可继续进行。</w:t>
      </w:r>
    </w:p>
    <w:p w14:paraId="6C1E9D46">
      <w:pPr>
        <w:spacing w:after="0"/>
        <w:ind w:left="0"/>
        <w:jc w:val="both"/>
      </w:pPr>
      <w:r>
        <w:rPr>
          <w:rFonts w:ascii="Times New Roman"/>
          <w:b w:val="0"/>
          <w:i w:val="0"/>
          <w:color w:val="000000"/>
          <w:sz w:val="28"/>
        </w:rPr>
        <w:t>
      若人权专员在犯罪现场被拘留，或确有准备实施或企图实施严重或特别严重犯罪的事实，或其已实施严重或特别严重犯罪，则可在未获总检察长同意前继续对其进行预审调查，但须在24小时内强制通知总检察长。</w:t>
      </w:r>
    </w:p>
    <w:p w14:paraId="6D808E9B">
      <w:pPr>
        <w:spacing w:after="0"/>
        <w:ind w:left="0"/>
        <w:jc w:val="both"/>
      </w:pPr>
      <w:r>
        <w:rPr>
          <w:rFonts w:ascii="Times New Roman"/>
          <w:b w:val="0"/>
          <w:i w:val="0"/>
          <w:color w:val="000000"/>
          <w:sz w:val="28"/>
        </w:rPr>
        <w:t>
      对哈萨克斯坦共和国人权专员的案件必须进行预审。</w:t>
      </w:r>
    </w:p>
    <w:p w14:paraId="79CCE44E">
      <w:pPr>
        <w:spacing w:after="0"/>
        <w:ind w:left="0"/>
        <w:jc w:val="both"/>
      </w:pPr>
      <w:r>
        <w:rPr>
          <w:rFonts w:ascii="Times New Roman"/>
          <w:b w:val="0"/>
          <w:i w:val="0"/>
          <w:color w:val="000000"/>
          <w:sz w:val="28"/>
        </w:rPr>
        <w:t>
      哈萨克斯坦共和国总检察长在收到通知后两天内，审查所采取程序措施的合法性，并通过作出决定同意继续进行审前调查，或拒绝同意并终止审前调查。 若在未获哈萨克斯坦共和国总检察长同意前非法继续预审调查，其调查结果不得作为刑事案件证据采纳。</w:t>
      </w:r>
    </w:p>
    <w:p w14:paraId="00DA3901">
      <w:pPr>
        <w:spacing w:after="0"/>
        <w:ind w:left="0"/>
        <w:jc w:val="both"/>
      </w:pPr>
      <w:r>
        <w:rPr>
          <w:rFonts w:ascii="Times New Roman"/>
          <w:b w:val="0"/>
          <w:i w:val="0"/>
          <w:color w:val="000000"/>
          <w:sz w:val="28"/>
        </w:rPr>
        <w:t>
      2. 哈萨克斯坦共和国人权专员在任职期间，未经哈萨克斯坦共和国议会参议院同意，不得被拘留、逮捕、软禁或追究刑事责任，但在犯罪现场被拘留或犯有严重或特别严重罪行的情况除外。</w:t>
      </w:r>
    </w:p>
    <w:p w14:paraId="575966DE">
      <w:pPr>
        <w:spacing w:after="0"/>
        <w:ind w:left="0"/>
        <w:jc w:val="both"/>
      </w:pPr>
      <w:r>
        <w:rPr>
          <w:rFonts w:ascii="Times New Roman"/>
          <w:b w:val="0"/>
          <w:i w:val="0"/>
          <w:color w:val="000000"/>
          <w:sz w:val="28"/>
        </w:rPr>
        <w:t>
      3. 为获得对哈萨克斯坦共和国人权专员追究刑事责任、实施拘留、逮捕、软禁及提审的许可，哈萨克斯坦共和国总检察长须向哈萨克斯坦共和国议会参议院提交建议书。 该建议须在向人权专员提交关于嫌疑人行为定性的决议、向法院申请批准拘留或软禁等预防措施、裁决是否需要拘留、强制将其移送至审前调查机关之前提出。</w:t>
      </w:r>
    </w:p>
    <w:p w14:paraId="44C32143">
      <w:pPr>
        <w:spacing w:after="0"/>
        <w:ind w:left="0"/>
        <w:jc w:val="both"/>
      </w:pPr>
      <w:r>
        <w:rPr>
          <w:rFonts w:ascii="Times New Roman"/>
          <w:b w:val="0"/>
          <w:i w:val="0"/>
          <w:color w:val="000000"/>
          <w:sz w:val="28"/>
        </w:rPr>
        <w:t>
      3-1. 哈萨克斯坦共和国总检察长收到哈萨克斯坦共和国议会参议院的决定后，本案后续程序应依照本法典第547条第六、七、八、九款规定的程序进行。</w:t>
      </w:r>
    </w:p>
    <w:p w14:paraId="349A06BF">
      <w:pPr>
        <w:spacing w:after="0"/>
        <w:ind w:left="0"/>
        <w:jc w:val="both"/>
      </w:pPr>
      <w:r>
        <w:rPr>
          <w:rFonts w:ascii="Times New Roman"/>
          <w:b w:val="0"/>
          <w:i w:val="0"/>
          <w:color w:val="000000"/>
          <w:sz w:val="28"/>
        </w:rPr>
        <w:t>
      4. 对涉嫌在哈萨克斯坦共和国犯罪的人权专员采取拘留或软禁预防措施的决定，由首都专门跨区调查法院的调查法官依据预审调查人员经哈萨克斯坦共和国总检察长同意的决议作出。 根据本法典规定程序，延长哈萨克斯坦共和国人权专员羁押或软禁期限的申请，须经哈萨克斯坦共和国总检察长同意后方可提交法院。</w:t>
      </w:r>
    </w:p>
    <w:p w14:paraId="48D0880C">
      <w:pPr>
        <w:spacing w:after="0"/>
        <w:ind w:left="0"/>
        <w:jc w:val="both"/>
      </w:pPr>
      <w:r>
        <w:rPr>
          <w:rFonts w:ascii="Times New Roman"/>
          <w:b w:val="0"/>
          <w:i w:val="0"/>
          <w:color w:val="000000"/>
          <w:sz w:val="28"/>
        </w:rPr>
        <w:t>
      5. 对哈萨克斯坦共和国人权事务专员实施的审前调查合法性监督由哈萨克斯坦共和国总检察长行使。依据本法规定延长对哈萨克斯坦共和国人权事务专员调查期限的决定，应由哈萨克斯坦共和国总检察长作出。</w:t>
      </w:r>
    </w:p>
    <w:p w14:paraId="2A3A2CC6">
      <w:pPr>
        <w:spacing w:after="0"/>
        <w:ind w:left="0"/>
        <w:jc w:val="both"/>
      </w:pPr>
      <w:r>
        <w:rPr>
          <w:rFonts w:ascii="Times New Roman"/>
          <w:b w:val="0"/>
          <w:i w:val="0"/>
          <w:color w:val="000000"/>
          <w:sz w:val="28"/>
        </w:rPr>
        <w:t>
      对哈萨克斯坦共和国人权事务专员实施本法典规定须经授权的侦查行为，由首都专门跨区侦查法院的侦查法官依据侦查人员经哈萨克斯坦共和国总检察长同意的决议予以批准。</w:t>
      </w:r>
    </w:p>
    <w:p w14:paraId="48632ADF">
      <w:pPr>
        <w:spacing w:after="0"/>
        <w:ind w:left="0"/>
        <w:jc w:val="both"/>
      </w:pPr>
      <w:r>
        <w:rPr>
          <w:rFonts w:ascii="Times New Roman"/>
          <w:b w:val="0"/>
          <w:i w:val="0"/>
          <w:color w:val="000000"/>
          <w:sz w:val="28"/>
        </w:rPr>
        <w:t>
      6. 侦查终结后，侦查人员依照本法典规定程序将刑事案件连同侦查终结报告移送哈萨克斯坦共和国总检察长，由其执行本法典第301至305条规定的程序。 针对哈萨克斯坦共和国人权专员的案件，仅在哈萨克斯坦共和国总检察长提起公诉时，相关法院方可受理审理。</w:t>
      </w:r>
    </w:p>
    <w:p w14:paraId="6A56EE34">
      <w:pPr>
        <w:spacing w:after="0"/>
        <w:ind w:left="0"/>
        <w:jc w:val="left"/>
      </w:pPr>
      <w:r>
        <w:rPr>
          <w:rFonts w:ascii="Times New Roman"/>
          <w:b w:val="0"/>
          <w:i w:val="0"/>
          <w:color w:val="FF0000"/>
          <w:sz w:val="28"/>
        </w:rPr>
        <w:t>      脚注：第五十七章根据哈萨克斯坦共和国2021年12月29日第91-VII号法律增设第551-1条（自首次正式公布之日起十个日历日后施行）；经哈萨克斯坦共和国2022年11月5日第157-VII号法律修订 （自首次正式公布之日起十个日历日后生效）。</w:t>
      </w:r>
      <w:r>
        <w:br w:type="textWrapping"/>
      </w:r>
      <w:r>
        <w:rPr>
          <w:rFonts w:ascii="Times New Roman"/>
          <w:b w:val="0"/>
          <w:i w:val="0"/>
          <w:color w:val="000000"/>
          <w:sz w:val="28"/>
        </w:rPr>
        <w:t xml:space="preserve"> </w:t>
      </w:r>
    </w:p>
    <w:p w14:paraId="1B4947FD">
      <w:pPr>
        <w:spacing w:after="0"/>
        <w:ind w:left="0"/>
        <w:jc w:val="both"/>
      </w:pPr>
      <w:r>
        <w:rPr>
          <w:rFonts w:ascii="Times New Roman"/>
          <w:b/>
          <w:i w:val="0"/>
          <w:color w:val="000000"/>
          <w:sz w:val="28"/>
        </w:rPr>
        <w:t>第五百五十二条 对哈萨克斯坦共和国议会议员、议员候选人、总统候选人、宪法法院院长、副院长、法官、总检察长、人权专员提起刑事诉讼的审理</w:t>
      </w:r>
    </w:p>
    <w:p w14:paraId="6EA29DE8">
      <w:pPr>
        <w:spacing w:after="0"/>
        <w:ind w:left="0"/>
        <w:jc w:val="both"/>
      </w:pPr>
      <w:r>
        <w:rPr>
          <w:rFonts w:ascii="Times New Roman"/>
          <w:b w:val="0"/>
          <w:i w:val="0"/>
          <w:color w:val="FF0000"/>
          <w:sz w:val="28"/>
        </w:rPr>
        <w:t>
      脚注。标题经哈萨克斯坦共和国2021年12月29日第91-VII号法律修订（自首次正式公布之日起十个日历日后生效）；经2022年11月5日第157-VII号法律修订（自2023年1月1日起生效）。</w:t>
      </w:r>
    </w:p>
    <w:p w14:paraId="748A1115">
      <w:pPr>
        <w:spacing w:after="0"/>
        <w:ind w:left="0"/>
        <w:jc w:val="both"/>
      </w:pPr>
      <w:r>
        <w:rPr>
          <w:rFonts w:ascii="Times New Roman"/>
          <w:b w:val="0"/>
          <w:i w:val="0"/>
          <w:color w:val="000000"/>
          <w:sz w:val="28"/>
        </w:rPr>
        <w:t>
      1. 本案审理遵循法院诉讼的一般规则，但须遵守本条规定。</w:t>
      </w:r>
    </w:p>
    <w:p w14:paraId="424A376F">
      <w:pPr>
        <w:spacing w:after="0"/>
        <w:ind w:left="0"/>
        <w:jc w:val="both"/>
      </w:pPr>
      <w:r>
        <w:rPr>
          <w:rFonts w:ascii="Times New Roman"/>
          <w:b w:val="0"/>
          <w:i w:val="0"/>
          <w:color w:val="000000"/>
          <w:sz w:val="28"/>
        </w:rPr>
        <w:t>
      2. 法院有权对哈萨克斯坦共和国议会议员、议员候选人、总统候选人、宪法法院院长、副院长、法官、哈萨克斯坦共和国总检察长、人权事务专员采取以下预防措施：羁押、居家监禁； 作为程序强制措施——提请法庭审理，前提是已依照本法典第547条第4款、第548条第2款、第549条第4款、第550条第4款、第551条第4款、第551-1条第3款规定的方式，分别提出同意建议。 居家监禁、由哈萨克斯坦共和国宪法第52条第4款、第71条第5款、第79条第2款、第83条第3款及第83-1条第3款规定的国家机关在审前调查期间提请法院时，该同意被拒绝或未被请求。</w:t>
      </w:r>
    </w:p>
    <w:p w14:paraId="7E2DA748">
      <w:pPr>
        <w:spacing w:after="0"/>
        <w:ind w:left="0"/>
        <w:jc w:val="left"/>
      </w:pPr>
      <w:r>
        <w:rPr>
          <w:rFonts w:ascii="Times New Roman"/>
          <w:b w:val="0"/>
          <w:i w:val="0"/>
          <w:color w:val="FF0000"/>
          <w:sz w:val="28"/>
        </w:rPr>
        <w:t>      注：第552条经哈萨克斯坦共和国2021年12月29日第91-VII号法律修订（自首次正式公布之日起十个日历日后施行）；经2022年11月5日第157-VII号法律修订（生效程序参见第3条）。</w:t>
      </w:r>
      <w:r>
        <w:br w:type="textWrapping"/>
      </w:r>
      <w:r>
        <w:rPr>
          <w:rFonts w:ascii="Times New Roman"/>
          <w:b w:val="0"/>
          <w:i w:val="0"/>
          <w:color w:val="000000"/>
          <w:sz w:val="28"/>
        </w:rPr>
        <w:t xml:space="preserve"> </w:t>
      </w:r>
    </w:p>
    <w:p w14:paraId="157FF76F">
      <w:pPr>
        <w:spacing w:after="0"/>
        <w:ind w:left="0"/>
        <w:jc w:val="left"/>
      </w:pPr>
      <w:r>
        <w:rPr>
          <w:rFonts w:ascii="Times New Roman"/>
          <w:b/>
          <w:i w:val="0"/>
          <w:color w:val="000000"/>
        </w:rPr>
        <w:t xml:space="preserve"> 第五百五十三条 享有刑事追诉豁免权的外交人员</w:t>
      </w:r>
    </w:p>
    <w:p w14:paraId="768BC83A">
      <w:pPr>
        <w:spacing w:after="0"/>
        <w:ind w:left="0"/>
        <w:jc w:val="both"/>
      </w:pPr>
      <w:r>
        <w:rPr>
          <w:rFonts w:ascii="Times New Roman"/>
          <w:b w:val="0"/>
          <w:i w:val="0"/>
          <w:color w:val="000000"/>
          <w:sz w:val="28"/>
        </w:rPr>
        <w:t>
      1. 根据哈萨克斯坦共和国立法及经哈萨克斯坦共和国批准的国际条约，下列人员在哈萨克斯坦共和国享有刑事追诉豁免权：</w:t>
      </w:r>
    </w:p>
    <w:p w14:paraId="17E13E46">
      <w:pPr>
        <w:spacing w:after="0"/>
        <w:ind w:left="0"/>
        <w:jc w:val="both"/>
      </w:pPr>
      <w:r>
        <w:rPr>
          <w:rFonts w:ascii="Times New Roman"/>
          <w:b w:val="0"/>
          <w:i w:val="0"/>
          <w:color w:val="000000"/>
          <w:sz w:val="28"/>
        </w:rPr>
        <w:t>
      1) 外国驻外使团团长、该代表机构外交人员及其家属（如其家属与外交人员共同居住且非哈萨克斯坦共和国公民）；</w:t>
      </w:r>
    </w:p>
    <w:p w14:paraId="5A25753F">
      <w:pPr>
        <w:spacing w:after="0"/>
        <w:ind w:left="0"/>
        <w:jc w:val="both"/>
      </w:pPr>
      <w:r>
        <w:rPr>
          <w:rFonts w:ascii="Times New Roman"/>
          <w:b w:val="0"/>
          <w:i w:val="0"/>
          <w:color w:val="000000"/>
          <w:sz w:val="28"/>
        </w:rPr>
        <w:t>
      2）基于互惠原则，外交使团服务人员及其共同居住的家庭成员（该人员及其家庭成员非哈萨克斯坦共和国公民或未在哈萨克斯坦永久居住）；领事机构负责人及其他领事官员因履行公务所为行为（哈萨克斯坦共和国国际条约另有规定者除外）；</w:t>
      </w:r>
    </w:p>
    <w:p w14:paraId="6A9C67E5">
      <w:pPr>
        <w:spacing w:after="0"/>
        <w:ind w:left="0"/>
        <w:jc w:val="both"/>
      </w:pPr>
      <w:r>
        <w:rPr>
          <w:rFonts w:ascii="Times New Roman"/>
          <w:b w:val="0"/>
          <w:i w:val="0"/>
          <w:color w:val="000000"/>
          <w:sz w:val="28"/>
        </w:rPr>
        <w:t>
      3）基于互惠原则，外交使团行政技术人员及其随行家属（若该等人员及其家属非哈萨克斯坦共和国公民或未在哈萨克斯坦永久居住）；</w:t>
      </w:r>
    </w:p>
    <w:p w14:paraId="0B5171B2">
      <w:pPr>
        <w:spacing w:after="0"/>
        <w:ind w:left="0"/>
        <w:jc w:val="both"/>
      </w:pPr>
      <w:r>
        <w:rPr>
          <w:rFonts w:ascii="Times New Roman"/>
          <w:b w:val="0"/>
          <w:i w:val="0"/>
          <w:color w:val="000000"/>
          <w:sz w:val="28"/>
        </w:rPr>
        <w:t>
      4）外交信使；</w:t>
      </w:r>
    </w:p>
    <w:p w14:paraId="23FDB01A">
      <w:pPr>
        <w:spacing w:after="0"/>
        <w:ind w:left="0"/>
        <w:jc w:val="both"/>
      </w:pPr>
      <w:r>
        <w:rPr>
          <w:rFonts w:ascii="Times New Roman"/>
          <w:b w:val="0"/>
          <w:i w:val="0"/>
          <w:color w:val="000000"/>
          <w:sz w:val="28"/>
        </w:rPr>
        <w:t>
      5）外国国家元首及代表、议会和政府代表团成员，以及基于互惠原则——赴哈萨克斯坦参加国际谈判、国际会议及会晤或执行其他公务的外国代表团成员，或为此目的过境哈萨克斯坦共和国领土的代表团成员，以及随行且非哈萨克斯坦共和国公民的家庭成员；</w:t>
      </w:r>
    </w:p>
    <w:p w14:paraId="46DBF640">
      <w:pPr>
        <w:spacing w:after="0"/>
        <w:ind w:left="0"/>
        <w:jc w:val="both"/>
      </w:pPr>
      <w:r>
        <w:rPr>
          <w:rFonts w:ascii="Times New Roman"/>
          <w:b w:val="0"/>
          <w:i w:val="0"/>
          <w:color w:val="000000"/>
          <w:sz w:val="28"/>
        </w:rPr>
        <w:t>
      6）根据国际条约或普遍接受的国际惯例，驻哈萨克斯坦共和国境内的国际组织外国成员国代表团团长、成员及工作人员，以及该组织官员；</w:t>
      </w:r>
    </w:p>
    <w:p w14:paraId="14A0F715">
      <w:pPr>
        <w:spacing w:after="0"/>
        <w:ind w:left="0"/>
        <w:jc w:val="both"/>
      </w:pPr>
      <w:r>
        <w:rPr>
          <w:rFonts w:ascii="Times New Roman"/>
          <w:b w:val="0"/>
          <w:i w:val="0"/>
          <w:color w:val="000000"/>
          <w:sz w:val="28"/>
        </w:rPr>
        <w:t>
      7）经哈萨克斯坦共和国境内过境的外国驻第三国代表机构外交使团团长、外交人员及其随行家属，或单独旅行前往与之会合或返回本国的家属；</w:t>
      </w:r>
    </w:p>
    <w:p w14:paraId="6F055B9D">
      <w:pPr>
        <w:spacing w:after="0"/>
        <w:ind w:left="0"/>
        <w:jc w:val="both"/>
      </w:pPr>
      <w:r>
        <w:rPr>
          <w:rFonts w:ascii="Times New Roman"/>
          <w:b w:val="0"/>
          <w:i w:val="0"/>
          <w:color w:val="000000"/>
          <w:sz w:val="28"/>
        </w:rPr>
        <w:t>
      8）根据哈萨克斯坦共和国国际条约规定享受豁免的其他人员。</w:t>
      </w:r>
    </w:p>
    <w:p w14:paraId="08D9FEED">
      <w:pPr>
        <w:spacing w:after="0"/>
        <w:ind w:left="0"/>
        <w:jc w:val="both"/>
      </w:pPr>
      <w:r>
        <w:rPr>
          <w:rFonts w:ascii="Times New Roman"/>
          <w:b w:val="0"/>
          <w:i w:val="0"/>
          <w:color w:val="000000"/>
          <w:sz w:val="28"/>
        </w:rPr>
        <w:t>
      2. 本条第一部分第1项、第4项至第7项所述人员，以及根据哈萨克斯坦共和国国际条约规定的其他人员，仅在外国明确放弃刑事追诉豁免权的情况下，方可受到刑事追诉。 此类豁免事宜由哈萨克斯坦共和国总检察长通过外交部以外交途径解决。若相关外国未豁免此类人员的刑事追诉豁免权，刑事案件应予终止。</w:t>
      </w:r>
    </w:p>
    <w:p w14:paraId="7B9ED9E6">
      <w:pPr>
        <w:spacing w:after="0"/>
        <w:ind w:left="0"/>
        <w:jc w:val="both"/>
      </w:pPr>
      <w:r>
        <w:rPr>
          <w:rFonts w:ascii="Times New Roman"/>
          <w:b w:val="0"/>
          <w:i w:val="0"/>
          <w:color w:val="000000"/>
          <w:sz w:val="28"/>
        </w:rPr>
        <w:t>
      3. 本条第二部分规定不适用于本条第一部分第2项和第3项所指人员，但该等人员所犯罪行与履行公务有关且未损害哈萨克斯坦共和国利益的情形除外，若哈萨克斯坦共和国国际条约另有规定则从其规定。</w:t>
      </w:r>
    </w:p>
    <w:p w14:paraId="1EC8D0A0">
      <w:pPr>
        <w:spacing w:after="0"/>
        <w:ind w:left="0"/>
        <w:jc w:val="left"/>
      </w:pPr>
      <w:r>
        <w:rPr>
          <w:rFonts w:ascii="Times New Roman"/>
          <w:b/>
          <w:i w:val="0"/>
          <w:color w:val="000000"/>
        </w:rPr>
        <w:t xml:space="preserve"> 第五百五十四条 享有外交豁免权人员的逮捕与羁押</w:t>
      </w:r>
    </w:p>
    <w:p w14:paraId="6213AE3F">
      <w:pPr>
        <w:spacing w:after="0"/>
        <w:ind w:left="0"/>
        <w:jc w:val="both"/>
      </w:pPr>
      <w:r>
        <w:rPr>
          <w:rFonts w:ascii="Times New Roman"/>
          <w:b w:val="0"/>
          <w:i w:val="0"/>
          <w:color w:val="000000"/>
          <w:sz w:val="28"/>
        </w:rPr>
        <w:t>
      1. 本法典第553条第一部分第1项、第4项至第7项所列人员，以及根据哈萨克斯坦共和国国际条约享有的人员，均享有人身不可侵犯权。除为执行已生效的判决所必需的情况外，不得对其实施逮捕或羁押。</w:t>
      </w:r>
    </w:p>
    <w:p w14:paraId="290BA9AF">
      <w:pPr>
        <w:spacing w:after="0"/>
        <w:ind w:left="0"/>
        <w:jc w:val="both"/>
      </w:pPr>
      <w:r>
        <w:rPr>
          <w:rFonts w:ascii="Times New Roman"/>
          <w:b w:val="0"/>
          <w:i w:val="0"/>
          <w:color w:val="000000"/>
          <w:sz w:val="28"/>
        </w:rPr>
        <w:t>
      2. 本法典第553条第一部分第2项和第3项所指人员，除非哈萨克斯坦共和国国际条约另有规定，仅在因犯有严重、极其严重罪行而被起诉或执行已生效判决时，方可被逮捕或羁押。</w:t>
      </w:r>
    </w:p>
    <w:p w14:paraId="64C2EB49">
      <w:pPr>
        <w:spacing w:after="0"/>
        <w:ind w:left="0"/>
        <w:jc w:val="left"/>
      </w:pPr>
      <w:r>
        <w:rPr>
          <w:rFonts w:ascii="Times New Roman"/>
          <w:b/>
          <w:i w:val="0"/>
          <w:color w:val="000000"/>
        </w:rPr>
        <w:t xml:space="preserve"> 第五百五十五条 外交豁免权之作证</w:t>
      </w:r>
    </w:p>
    <w:p w14:paraId="1A405BAF">
      <w:pPr>
        <w:spacing w:after="0"/>
        <w:ind w:left="0"/>
        <w:jc w:val="both"/>
      </w:pPr>
      <w:r>
        <w:rPr>
          <w:rFonts w:ascii="Times New Roman"/>
          <w:b w:val="0"/>
          <w:i w:val="0"/>
          <w:color w:val="000000"/>
          <w:sz w:val="28"/>
        </w:rPr>
        <w:t>
      1. 本法典第553条第一部分第1项、第3项至第6项所列人员，以及根据哈萨克斯坦共和国国际条约规定的其他人员，不得作为证人或被害人出庭作证；即使同意作证，亦无义务为此前往刑事诉讼机关。 向此类人员送达的传唤通知书不得包含因其未到刑事诉讼机关出庭而采取强制措施的威胁性内容。</w:t>
      </w:r>
    </w:p>
    <w:p w14:paraId="3C63F6F5">
      <w:pPr>
        <w:spacing w:after="0"/>
        <w:ind w:left="0"/>
        <w:jc w:val="both"/>
      </w:pPr>
      <w:r>
        <w:rPr>
          <w:rFonts w:ascii="Times New Roman"/>
          <w:b w:val="0"/>
          <w:i w:val="0"/>
          <w:color w:val="000000"/>
          <w:sz w:val="28"/>
        </w:rPr>
        <w:t>
      2. 若此类人员在预审阶段作为被害人、证人作证后未出庭，法院可宣布其证词。</w:t>
      </w:r>
    </w:p>
    <w:p w14:paraId="4B2FED44">
      <w:pPr>
        <w:spacing w:after="0"/>
        <w:ind w:left="0"/>
        <w:jc w:val="both"/>
      </w:pPr>
      <w:r>
        <w:rPr>
          <w:rFonts w:ascii="Times New Roman"/>
          <w:b w:val="0"/>
          <w:i w:val="0"/>
          <w:color w:val="000000"/>
          <w:sz w:val="28"/>
        </w:rPr>
        <w:t>
      3. 本法典第553条第一部分第2款所指人员不得拒绝以证人或被害人身份作证，但涉及履行公务事项的证言除外。领事官员拒不作证时，不得对其采取诉讼强制措施。</w:t>
      </w:r>
    </w:p>
    <w:p w14:paraId="2496CFBD">
      <w:pPr>
        <w:spacing w:after="0"/>
        <w:ind w:left="0"/>
        <w:jc w:val="both"/>
      </w:pPr>
      <w:r>
        <w:rPr>
          <w:rFonts w:ascii="Times New Roman"/>
          <w:b w:val="0"/>
          <w:i w:val="0"/>
          <w:color w:val="000000"/>
          <w:sz w:val="28"/>
        </w:rPr>
        <w:t>
      4. 享有外交豁免权者无义务向刑事诉讼机关提供与履行公务相关的信函及其他文件。</w:t>
      </w:r>
    </w:p>
    <w:p w14:paraId="1940BB42">
      <w:pPr>
        <w:spacing w:after="0"/>
        <w:ind w:left="0"/>
        <w:jc w:val="left"/>
      </w:pPr>
      <w:r>
        <w:rPr>
          <w:rFonts w:ascii="Times New Roman"/>
          <w:b/>
          <w:i w:val="0"/>
          <w:color w:val="000000"/>
        </w:rPr>
        <w:t xml:space="preserve"> 第五百五十六条 外交场所及文件的豁免权</w:t>
      </w:r>
    </w:p>
    <w:p w14:paraId="7CF3A7C1">
      <w:pPr>
        <w:spacing w:after="0"/>
        <w:ind w:left="0"/>
        <w:jc w:val="both"/>
      </w:pPr>
      <w:r>
        <w:rPr>
          <w:rFonts w:ascii="Times New Roman"/>
          <w:b w:val="0"/>
          <w:i w:val="0"/>
          <w:color w:val="000000"/>
          <w:sz w:val="28"/>
        </w:rPr>
        <w:t>
      1. 外交使团团长住所、外交使团占用的场所、外交人员及其家属的住所、位于该场所的财产以及交通工具均不可侵犯。进入上述场所、搜查、扣押财产，须经外交使团团长或其代理人同意。</w:t>
      </w:r>
    </w:p>
    <w:p w14:paraId="05DD1518">
      <w:pPr>
        <w:spacing w:after="0"/>
        <w:ind w:left="0"/>
        <w:jc w:val="both"/>
      </w:pPr>
      <w:r>
        <w:rPr>
          <w:rFonts w:ascii="Times New Roman"/>
          <w:b w:val="0"/>
          <w:i w:val="0"/>
          <w:color w:val="000000"/>
          <w:sz w:val="28"/>
        </w:rPr>
        <w:t>
      2. 基于互惠原则，本条第一款规定的豁免权适用于外交使团服务人员及其同住家属所占用的场所，前提是该等人员及其家属非哈萨克斯坦共和国公民。</w:t>
      </w:r>
    </w:p>
    <w:p w14:paraId="61CF1DDB">
      <w:pPr>
        <w:spacing w:after="0"/>
        <w:ind w:left="0"/>
        <w:jc w:val="both"/>
      </w:pPr>
      <w:r>
        <w:rPr>
          <w:rFonts w:ascii="Times New Roman"/>
          <w:b w:val="0"/>
          <w:i w:val="0"/>
          <w:color w:val="000000"/>
          <w:sz w:val="28"/>
        </w:rPr>
        <w:t>
      3. 领事机构所占用的场所及领事机构负责人的住所，在互惠基础上享有不可侵犯性。进入这些场所、搜查、扣押及扣押财产的行为，仅可在相关外国领事机构或外交使团负责人的请求或同意下进行。</w:t>
      </w:r>
    </w:p>
    <w:p w14:paraId="42B2384D">
      <w:pPr>
        <w:spacing w:after="0"/>
        <w:ind w:left="0"/>
        <w:jc w:val="both"/>
      </w:pPr>
      <w:r>
        <w:rPr>
          <w:rFonts w:ascii="Times New Roman"/>
          <w:b w:val="0"/>
          <w:i w:val="0"/>
          <w:color w:val="000000"/>
          <w:sz w:val="28"/>
        </w:rPr>
        <w:t>
      4. 外交使团及领事机构的档案、公务信函及其他文件享有不可侵犯性。未经外交使团或领事机构负责人同意，不得对其进行查验或扣押。外交邮件不得拆封或扣押。</w:t>
      </w:r>
    </w:p>
    <w:p w14:paraId="50ADAD02">
      <w:pPr>
        <w:spacing w:after="0"/>
        <w:ind w:left="0"/>
        <w:jc w:val="both"/>
      </w:pPr>
      <w:r>
        <w:rPr>
          <w:rFonts w:ascii="Times New Roman"/>
          <w:b w:val="0"/>
          <w:i w:val="0"/>
          <w:color w:val="000000"/>
          <w:sz w:val="28"/>
        </w:rPr>
        <w:t>
      5. 进入本条第一、二、三款所述场所，对其进行搜查、扣押，以及查验和扣押本条第四款所述文件，须由检察官通过哈萨克斯坦共和国外务部征得外交使团和领事机构负责人的同意。</w:t>
      </w:r>
    </w:p>
    <w:p w14:paraId="3C08AA49">
      <w:pPr>
        <w:spacing w:after="0"/>
        <w:ind w:left="0"/>
        <w:jc w:val="both"/>
      </w:pPr>
      <w:r>
        <w:rPr>
          <w:rFonts w:ascii="Times New Roman"/>
          <w:b w:val="0"/>
          <w:i w:val="0"/>
          <w:color w:val="000000"/>
          <w:sz w:val="28"/>
        </w:rPr>
        <w:t>
      6. 此类搜查、扣押、检查须在检察官及哈萨克斯坦共和国外务部代表在场情况下进行。</w:t>
      </w:r>
    </w:p>
    <w:p w14:paraId="591B68CC">
      <w:pPr>
        <w:spacing w:after="0"/>
        <w:ind w:left="0"/>
        <w:jc w:val="left"/>
      </w:pPr>
      <w:r>
        <w:rPr>
          <w:rFonts w:ascii="Times New Roman"/>
          <w:b/>
          <w:i w:val="0"/>
          <w:color w:val="000000"/>
        </w:rPr>
        <w:t xml:space="preserve"> 第十二节 刑事诉讼中的国际合作</w:t>
      </w:r>
      <w:r>
        <w:br w:type="textWrapping"/>
      </w:r>
      <w:r>
        <w:rPr>
          <w:rFonts w:ascii="Times New Roman"/>
          <w:b/>
          <w:i w:val="0"/>
          <w:color w:val="000000"/>
        </w:rPr>
        <w:t>刑事诉讼中的国际合作</w:t>
      </w:r>
      <w:r>
        <w:br w:type="textWrapping"/>
      </w:r>
      <w:r>
        <w:rPr>
          <w:rFonts w:ascii="Times New Roman"/>
          <w:b/>
          <w:i w:val="0"/>
          <w:color w:val="000000"/>
        </w:rPr>
        <w:t>第五十八章 总则第五百五十七条 为提供法律协助而实施的程序性及其他行为</w:t>
      </w:r>
    </w:p>
    <w:p w14:paraId="7DBB819C">
      <w:pPr>
        <w:spacing w:after="0"/>
        <w:ind w:left="0"/>
        <w:jc w:val="both"/>
      </w:pPr>
      <w:r>
        <w:rPr>
          <w:rFonts w:ascii="Times New Roman"/>
          <w:b w:val="0"/>
          <w:i w:val="0"/>
          <w:color w:val="000000"/>
          <w:sz w:val="28"/>
        </w:rPr>
        <w:t xml:space="preserve">
      1. 为向与哈萨克斯坦共和国缔结国际条约的外国主管机关提供法律协助，可进行送达文书、执行特定程序行为、进行刑事追诉、引渡人员（引渡）、 临时引渡人员（临时移交）、过境、临时移交人员、移交被判刑人员及接受强制医疗措施的精神障碍者、承认和执行判决等行为。 </w:t>
      </w:r>
    </w:p>
    <w:p w14:paraId="5AC9FEF1">
      <w:pPr>
        <w:spacing w:after="0"/>
        <w:ind w:left="0"/>
        <w:jc w:val="both"/>
      </w:pPr>
      <w:r>
        <w:rPr>
          <w:rFonts w:ascii="Times New Roman"/>
          <w:b w:val="0"/>
          <w:i w:val="0"/>
          <w:color w:val="000000"/>
          <w:sz w:val="28"/>
        </w:rPr>
        <w:t>
      2. 哈萨克斯坦共和国国际条约可规定本法典未涵盖的其他刑事案件合作形式。</w:t>
      </w:r>
    </w:p>
    <w:p w14:paraId="59D42BA6">
      <w:pPr>
        <w:spacing w:after="0"/>
        <w:ind w:left="0"/>
        <w:jc w:val="both"/>
      </w:pPr>
      <w:r>
        <w:rPr>
          <w:rFonts w:ascii="Times New Roman"/>
          <w:b w:val="0"/>
          <w:i w:val="0"/>
          <w:color w:val="000000"/>
          <w:sz w:val="28"/>
        </w:rPr>
        <w:t>
      3. 若哈萨克斯坦共和国批准的国际条约规定与本法典相抵触时，适用国际条约规定。</w:t>
      </w:r>
    </w:p>
    <w:p w14:paraId="3E4A8F64">
      <w:pPr>
        <w:spacing w:after="0"/>
        <w:ind w:left="0"/>
        <w:jc w:val="left"/>
      </w:pPr>
      <w:r>
        <w:rPr>
          <w:rFonts w:ascii="Times New Roman"/>
          <w:b/>
          <w:i w:val="0"/>
          <w:color w:val="000000"/>
        </w:rPr>
        <w:t xml:space="preserve"> 第五百五十八条 基于互惠原则提供司法协助或其他协助</w:t>
      </w:r>
    </w:p>
    <w:p w14:paraId="3557641E">
      <w:pPr>
        <w:spacing w:after="0"/>
        <w:ind w:left="0"/>
        <w:jc w:val="both"/>
      </w:pPr>
      <w:r>
        <w:rPr>
          <w:rFonts w:ascii="Times New Roman"/>
          <w:b w:val="0"/>
          <w:i w:val="0"/>
          <w:color w:val="000000"/>
          <w:sz w:val="28"/>
        </w:rPr>
        <w:t>
      1. 在未签订哈萨克斯坦共和国国际条约的情况下，可根据外国请求或哈萨克斯坦共和国中央机关要求，在互惠原则基础上提供法律或其他协助。</w:t>
      </w:r>
    </w:p>
    <w:p w14:paraId="7BAAF25C">
      <w:pPr>
        <w:spacing w:after="0"/>
        <w:ind w:left="0"/>
        <w:jc w:val="both"/>
      </w:pPr>
      <w:r>
        <w:rPr>
          <w:rFonts w:ascii="Times New Roman"/>
          <w:b w:val="0"/>
          <w:i w:val="0"/>
          <w:color w:val="000000"/>
          <w:sz w:val="28"/>
        </w:rPr>
        <w:t>
      2. 哈萨克斯坦共和国中央机关向外国发出此类请求函时，应向被请求方保证将考虑其今后提出的同类法律援助请求。</w:t>
      </w:r>
    </w:p>
    <w:p w14:paraId="08CE0617">
      <w:pPr>
        <w:spacing w:after="0"/>
        <w:ind w:left="0"/>
        <w:jc w:val="both"/>
      </w:pPr>
      <w:r>
        <w:rPr>
          <w:rFonts w:ascii="Times New Roman"/>
          <w:b w:val="0"/>
          <w:i w:val="0"/>
          <w:color w:val="000000"/>
          <w:sz w:val="28"/>
        </w:rPr>
        <w:t>
      3. 根据本条第一款规定，哈萨克斯坦共和国中央机关仅在请求方提供书面保证承诺接受并考虑哈萨克斯坦共和国未来基于互惠原则提出的请求时，方可受理外国请求。</w:t>
      </w:r>
    </w:p>
    <w:p w14:paraId="453FF6C4">
      <w:pPr>
        <w:spacing w:after="0"/>
        <w:ind w:left="0"/>
        <w:jc w:val="both"/>
      </w:pPr>
      <w:r>
        <w:rPr>
          <w:rFonts w:ascii="Times New Roman"/>
          <w:b w:val="0"/>
          <w:i w:val="0"/>
          <w:color w:val="000000"/>
          <w:sz w:val="28"/>
        </w:rPr>
        <w:t>
      4. 哈萨克斯坦共和国中央机关依据本法典规定，在向外国申请法律协助及向外国提供法律协助时，均应遵循互惠原则。</w:t>
      </w:r>
    </w:p>
    <w:p w14:paraId="3A4FCD71">
      <w:pPr>
        <w:spacing w:after="0"/>
        <w:ind w:left="0"/>
        <w:jc w:val="both"/>
      </w:pPr>
      <w:r>
        <w:rPr>
          <w:rFonts w:ascii="Times New Roman"/>
          <w:b w:val="0"/>
          <w:i w:val="0"/>
          <w:color w:val="000000"/>
          <w:sz w:val="28"/>
        </w:rPr>
        <w:t>
      5. 若与外国未缔结国际条约，哈萨克斯坦共和国中央机关应通过外交途径向被请求方发送司法协助请求。</w:t>
      </w:r>
    </w:p>
    <w:p w14:paraId="35D24C5C">
      <w:pPr>
        <w:spacing w:after="0"/>
        <w:ind w:left="0"/>
        <w:jc w:val="left"/>
      </w:pPr>
      <w:r>
        <w:rPr>
          <w:rFonts w:ascii="Times New Roman"/>
          <w:b/>
          <w:i w:val="0"/>
          <w:color w:val="000000"/>
        </w:rPr>
        <w:t xml:space="preserve"> 第五百五十九条 中央机关</w:t>
      </w:r>
    </w:p>
    <w:p w14:paraId="1B57CAE6">
      <w:pPr>
        <w:spacing w:after="0"/>
        <w:ind w:left="0"/>
        <w:jc w:val="both"/>
      </w:pPr>
      <w:r>
        <w:rPr>
          <w:rFonts w:ascii="Times New Roman"/>
          <w:b w:val="0"/>
          <w:i w:val="0"/>
          <w:color w:val="000000"/>
          <w:sz w:val="28"/>
        </w:rPr>
        <w:t>
      1. 哈萨克斯坦共和国总检察长办公室或授权检察官应在以下情形中提交司法协助请求（指示、申请）： 刑事诉讼的进行、人员引渡（引渡）、临时引渡（引渡）或过境、人员临时移交、已判刑人员及受强制医疗措施的精神障碍人员移交、判决的承认与执行</w:t>
      </w:r>
    </w:p>
    <w:p w14:paraId="62144715">
      <w:pPr>
        <w:spacing w:after="0"/>
        <w:ind w:left="0"/>
        <w:jc w:val="both"/>
      </w:pPr>
      <w:r>
        <w:rPr>
          <w:rFonts w:ascii="Times New Roman"/>
          <w:b w:val="0"/>
          <w:i w:val="0"/>
          <w:color w:val="000000"/>
          <w:sz w:val="28"/>
        </w:rPr>
        <w:t>
      2. 哈萨克斯坦共和国最高法院在审判程序中向法院提出司法协助请求（命令、请愿书），并受理外国法院的此类请求。</w:t>
      </w:r>
    </w:p>
    <w:p w14:paraId="67A674DE">
      <w:pPr>
        <w:spacing w:after="0"/>
        <w:ind w:left="0"/>
        <w:jc w:val="both"/>
      </w:pPr>
      <w:r>
        <w:rPr>
          <w:rFonts w:ascii="Times New Roman"/>
          <w:b w:val="0"/>
          <w:i w:val="0"/>
          <w:color w:val="000000"/>
          <w:sz w:val="28"/>
        </w:rPr>
        <w:t>
      3. 哈萨克斯坦共和国主管机关可在无需经由调查法官（法院）批准的诉讼程序中，向外国主管机关提出法律协助请求（指示、申请），并受理外国主管机关的相关请求。</w:t>
      </w:r>
    </w:p>
    <w:p w14:paraId="78BCE3C8">
      <w:pPr>
        <w:spacing w:after="0"/>
        <w:ind w:left="0"/>
        <w:jc w:val="left"/>
      </w:pPr>
      <w:r>
        <w:rPr>
          <w:rFonts w:ascii="Times New Roman"/>
          <w:b w:val="0"/>
          <w:i w:val="0"/>
          <w:color w:val="FF0000"/>
          <w:sz w:val="28"/>
        </w:rPr>
        <w:t>      脚注：第559条经哈萨克斯坦共和国2017年7月11日第91-VI号法律修订（自首次正式公布之日起十个日历日后生效）；经2018年7月12日第180-VI号法律修订 （自首次正式公布之日起十个日历日后生效）。</w:t>
      </w:r>
      <w:r>
        <w:br w:type="textWrapping"/>
      </w:r>
      <w:r>
        <w:rPr>
          <w:rFonts w:ascii="Times New Roman"/>
          <w:b w:val="0"/>
          <w:i w:val="0"/>
          <w:color w:val="000000"/>
          <w:sz w:val="28"/>
        </w:rPr>
        <w:t xml:space="preserve"> </w:t>
      </w:r>
    </w:p>
    <w:p w14:paraId="09609F89">
      <w:pPr>
        <w:spacing w:after="0"/>
        <w:ind w:left="0"/>
        <w:jc w:val="left"/>
      </w:pPr>
      <w:r>
        <w:rPr>
          <w:rFonts w:ascii="Times New Roman"/>
          <w:b/>
          <w:i w:val="0"/>
          <w:color w:val="000000"/>
        </w:rPr>
        <w:t xml:space="preserve"> 第五百六十条 司法协助请求</w:t>
      </w:r>
    </w:p>
    <w:p w14:paraId="00239A62">
      <w:pPr>
        <w:spacing w:after="0"/>
        <w:ind w:left="0"/>
        <w:jc w:val="both"/>
      </w:pPr>
      <w:r>
        <w:rPr>
          <w:rFonts w:ascii="Times New Roman"/>
          <w:b w:val="0"/>
          <w:i w:val="0"/>
          <w:color w:val="000000"/>
          <w:sz w:val="28"/>
        </w:rPr>
        <w:t>
      1. 法律及其他援助请求（命令、申请）应由主管机关依照本法典及（或）哈萨克斯坦共和国相关国际条约之规定提出。</w:t>
      </w:r>
    </w:p>
    <w:p w14:paraId="7CFB38C6">
      <w:pPr>
        <w:spacing w:after="0"/>
        <w:ind w:left="0"/>
        <w:jc w:val="both"/>
      </w:pPr>
      <w:r>
        <w:rPr>
          <w:rFonts w:ascii="Times New Roman"/>
          <w:b w:val="0"/>
          <w:i w:val="0"/>
          <w:color w:val="000000"/>
          <w:sz w:val="28"/>
        </w:rPr>
        <w:t>
      2. 请求（命令、申请）及附件文件应采用书面形式，使用相应格式，并经授权官员签名及相关机构官方印章认证。</w:t>
      </w:r>
    </w:p>
    <w:p w14:paraId="7EC082E0">
      <w:pPr>
        <w:spacing w:after="0"/>
        <w:ind w:left="0"/>
        <w:jc w:val="both"/>
      </w:pPr>
      <w:r>
        <w:rPr>
          <w:rFonts w:ascii="Times New Roman"/>
          <w:b w:val="0"/>
          <w:i w:val="0"/>
          <w:color w:val="000000"/>
          <w:sz w:val="28"/>
        </w:rPr>
        <w:t>
      3. 请求（命令、申请）及附件须附有哈萨克斯坦共和国相关国际条约规定的语言译文；若无规定，则须附有被请求方官方语言或其他被请求方接受的语言译文。</w:t>
      </w:r>
    </w:p>
    <w:p w14:paraId="1926444C">
      <w:pPr>
        <w:spacing w:after="0"/>
        <w:ind w:left="0"/>
        <w:jc w:val="both"/>
      </w:pPr>
      <w:r>
        <w:rPr>
          <w:rFonts w:ascii="Times New Roman"/>
          <w:b w:val="0"/>
          <w:i w:val="0"/>
          <w:color w:val="000000"/>
          <w:sz w:val="28"/>
        </w:rPr>
        <w:t>
      4. 请求书（命令书、请愿书）应由哈萨克斯坦共和国中央机关通过邮寄方式发送至外国，紧急情况下可通过电子邮件、传真或其他通讯方式发送。此种情况下，原件须在电子邮件、传真或其他通讯方式发送后三日内通过邮寄方式补寄。</w:t>
      </w:r>
    </w:p>
    <w:p w14:paraId="68986D8F">
      <w:pPr>
        <w:spacing w:after="0"/>
        <w:ind w:left="0"/>
        <w:jc w:val="both"/>
      </w:pPr>
      <w:r>
        <w:rPr>
          <w:rFonts w:ascii="Times New Roman"/>
          <w:b w:val="0"/>
          <w:i w:val="0"/>
          <w:color w:val="000000"/>
          <w:sz w:val="28"/>
        </w:rPr>
        <w:t>
      5. 若请求（命令、申请）因方向错误无法送达，哈萨克斯坦共和国中央机关应将全部材料退还主管程序的相应机关，同时指出需修正的缺陷或说明无法送达的原因。</w:t>
      </w:r>
    </w:p>
    <w:p w14:paraId="42E14ED0">
      <w:pPr>
        <w:spacing w:after="0"/>
        <w:ind w:left="0"/>
        <w:jc w:val="both"/>
      </w:pPr>
      <w:r>
        <w:rPr>
          <w:rFonts w:ascii="Times New Roman"/>
          <w:b w:val="0"/>
          <w:i w:val="0"/>
          <w:color w:val="000000"/>
          <w:sz w:val="28"/>
        </w:rPr>
        <w:t>
      6. 哈萨克斯坦共和国中央机关可受理请求方通过电子邮件、传真或其他通讯方式提交的请求（命令、请愿书）。 此类请求（命令、请愿书）的执行须以确认其原件已发送或移交为前提。向外国主管机关移交已执行请求（命令、请愿书）的材料，仅在哈萨克斯坦共和国中央机关收到原件请求时方可进行。</w:t>
      </w:r>
    </w:p>
    <w:p w14:paraId="0D2CDAB8">
      <w:pPr>
        <w:spacing w:after="0"/>
        <w:ind w:left="0"/>
        <w:jc w:val="left"/>
      </w:pPr>
      <w:r>
        <w:rPr>
          <w:rFonts w:ascii="Times New Roman"/>
          <w:b/>
          <w:i w:val="0"/>
          <w:color w:val="000000"/>
        </w:rPr>
        <w:t xml:space="preserve"> 第五百六十一条 物证的保管与移交</w:t>
      </w:r>
    </w:p>
    <w:p w14:paraId="6A8473A5">
      <w:pPr>
        <w:spacing w:after="0"/>
        <w:ind w:left="0"/>
        <w:jc w:val="both"/>
      </w:pPr>
      <w:r>
        <w:rPr>
          <w:rFonts w:ascii="Times New Roman"/>
          <w:b w:val="0"/>
          <w:i w:val="0"/>
          <w:color w:val="000000"/>
          <w:sz w:val="28"/>
        </w:rPr>
        <w:t>
      1. 被请求方为执行哈萨克斯坦共和国主管机关的请求（命令、申请）而移交的物证，应依照本法典规定的方式保管；诉讼程序终结后，若双方无其他约定，应归还被请求方。</w:t>
      </w:r>
    </w:p>
    <w:p w14:paraId="25D71EBB">
      <w:pPr>
        <w:spacing w:after="0"/>
        <w:ind w:left="0"/>
        <w:jc w:val="both"/>
      </w:pPr>
      <w:r>
        <w:rPr>
          <w:rFonts w:ascii="Times New Roman"/>
          <w:b w:val="0"/>
          <w:i w:val="0"/>
          <w:color w:val="000000"/>
          <w:sz w:val="28"/>
        </w:rPr>
        <w:t>
      2. 在为执行请求（命令、申请）而向请求方主管机关移交物证期间， 哈萨克斯坦共和国主管机关可免除其在请求方刑事诉讼终结后返还本国的义务，前提是该物证在哈萨克斯坦境内无需用于其他刑事诉讼的预审调查及审判程序，且法院未就第三方对相关财产的合法权利主张或财产争议进行审理。</w:t>
      </w:r>
    </w:p>
    <w:p w14:paraId="68E47ECD">
      <w:pPr>
        <w:spacing w:after="0"/>
        <w:ind w:left="0"/>
        <w:jc w:val="left"/>
      </w:pPr>
      <w:r>
        <w:rPr>
          <w:rFonts w:ascii="Times New Roman"/>
          <w:b/>
          <w:i w:val="0"/>
          <w:color w:val="000000"/>
        </w:rPr>
        <w:t xml:space="preserve"> 第五百六十二条 公务文书的效力</w:t>
      </w:r>
    </w:p>
    <w:p w14:paraId="4BC69B31">
      <w:pPr>
        <w:spacing w:after="0"/>
        <w:ind w:left="0"/>
        <w:jc w:val="both"/>
      </w:pPr>
      <w:r>
        <w:rPr>
          <w:rFonts w:ascii="Times New Roman"/>
          <w:b w:val="0"/>
          <w:i w:val="0"/>
          <w:color w:val="000000"/>
          <w:sz w:val="28"/>
        </w:rPr>
        <w:t>
      1. 因司法协助请求（命令、申请）而出具的文件，若由请求方或被请求方主管机关官员按规定格式制作、认证并加盖主管机关印章，则在哈萨克斯坦共和国境内无需另行认证（合法化）即可接受。</w:t>
      </w:r>
    </w:p>
    <w:p w14:paraId="59D4AE32">
      <w:pPr>
        <w:spacing w:after="0"/>
        <w:ind w:left="0"/>
        <w:jc w:val="both"/>
      </w:pPr>
      <w:r>
        <w:rPr>
          <w:rFonts w:ascii="Times New Roman"/>
          <w:b w:val="0"/>
          <w:i w:val="0"/>
          <w:color w:val="000000"/>
          <w:sz w:val="28"/>
        </w:rPr>
        <w:t>
      2. 在执行请求（命令、请愿书）于哈萨克斯坦共和国境内时，根据本法典规定，无需另行确认外国刑事诉讼参与人的程序地位。</w:t>
      </w:r>
    </w:p>
    <w:p w14:paraId="6E69DD90">
      <w:pPr>
        <w:spacing w:after="0"/>
        <w:ind w:left="0"/>
        <w:jc w:val="left"/>
      </w:pPr>
      <w:r>
        <w:rPr>
          <w:rFonts w:ascii="Times New Roman"/>
          <w:b/>
          <w:i w:val="0"/>
          <w:color w:val="000000"/>
        </w:rPr>
        <w:t xml:space="preserve"> 第五百六十三条 外国获取证据的可采性</w:t>
      </w:r>
    </w:p>
    <w:p w14:paraId="6440B8FD">
      <w:pPr>
        <w:spacing w:after="0"/>
        <w:ind w:left="0"/>
        <w:jc w:val="both"/>
      </w:pPr>
      <w:r>
        <w:rPr>
          <w:rFonts w:ascii="Times New Roman"/>
          <w:b w:val="0"/>
          <w:i w:val="0"/>
          <w:color w:val="000000"/>
          <w:sz w:val="28"/>
        </w:rPr>
        <w:t>
      外国官员在执行司法协助请求 （命令、请愿书）或根据哈萨克斯坦共和国国际条约或互惠原则，作为刑事诉讼执行请求（请愿书）附件送达哈萨克斯坦共和国，经按规定程序认证并移交的证据，在获取过程中未违反公平审判原则、人权及基本自由的前提下，应被认定为有效。</w:t>
      </w:r>
    </w:p>
    <w:p w14:paraId="04A5994C">
      <w:pPr>
        <w:spacing w:after="0"/>
        <w:ind w:left="0"/>
        <w:jc w:val="left"/>
      </w:pPr>
      <w:r>
        <w:rPr>
          <w:rFonts w:ascii="Times New Roman"/>
          <w:b/>
          <w:i w:val="0"/>
          <w:color w:val="000000"/>
        </w:rPr>
        <w:t xml:space="preserve"> 第五百六十四条。提供司法协助所产生的费用</w:t>
      </w:r>
    </w:p>
    <w:p w14:paraId="3DE13D81">
      <w:pPr>
        <w:spacing w:after="0"/>
        <w:ind w:left="0"/>
        <w:jc w:val="both"/>
      </w:pPr>
      <w:r>
        <w:rPr>
          <w:rFonts w:ascii="Times New Roman"/>
          <w:b w:val="0"/>
          <w:i w:val="0"/>
          <w:color w:val="000000"/>
          <w:sz w:val="28"/>
        </w:rPr>
        <w:t>
      1. 在哈萨克斯坦共和国境内提供法律援助所产生的费用，应由国家预算拨付给负责执行哈萨克斯坦共和国境内法律援助请求（命令、请愿书）的预审调查机关、检察院、法院及其他机构，用于维持其运作，但本条第二款规定的情况除外。</w:t>
      </w:r>
    </w:p>
    <w:p w14:paraId="1DAE4B70">
      <w:pPr>
        <w:spacing w:after="0"/>
        <w:ind w:left="0"/>
        <w:jc w:val="both"/>
      </w:pPr>
      <w:r>
        <w:rPr>
          <w:rFonts w:ascii="Times New Roman"/>
          <w:b w:val="0"/>
          <w:i w:val="0"/>
          <w:color w:val="000000"/>
          <w:sz w:val="28"/>
        </w:rPr>
        <w:t>
      2. 除哈萨克斯坦共和国国际条约另有规定外，执行涉及下列事项的法律援助请求（命令、申请）所产生的费用：</w:t>
      </w:r>
    </w:p>
    <w:p w14:paraId="762E5B88">
      <w:pPr>
        <w:spacing w:after="0"/>
        <w:ind w:left="0"/>
        <w:jc w:val="both"/>
      </w:pPr>
      <w:r>
        <w:rPr>
          <w:rFonts w:ascii="Times New Roman"/>
          <w:b w:val="0"/>
          <w:i w:val="0"/>
          <w:color w:val="000000"/>
          <w:sz w:val="28"/>
        </w:rPr>
        <w:t>
      1）在请求方境内传唤刑事诉讼参与人（包括临时移交人员的情形）；</w:t>
      </w:r>
    </w:p>
    <w:p w14:paraId="5C85D70F">
      <w:pPr>
        <w:spacing w:after="0"/>
        <w:ind w:left="0"/>
        <w:jc w:val="both"/>
      </w:pPr>
      <w:r>
        <w:rPr>
          <w:rFonts w:ascii="Times New Roman"/>
          <w:b w:val="0"/>
          <w:i w:val="0"/>
          <w:color w:val="000000"/>
          <w:sz w:val="28"/>
        </w:rPr>
        <w:t>
      2）实施勘验；</w:t>
      </w:r>
    </w:p>
    <w:p w14:paraId="1FAD156D">
      <w:pPr>
        <w:spacing w:after="0"/>
        <w:ind w:left="0"/>
        <w:jc w:val="both"/>
      </w:pPr>
      <w:r>
        <w:rPr>
          <w:rFonts w:ascii="Times New Roman"/>
          <w:b w:val="0"/>
          <w:i w:val="0"/>
          <w:color w:val="000000"/>
          <w:sz w:val="28"/>
        </w:rPr>
        <w:t>
      3）保障刑事诉讼参与者安全；</w:t>
      </w:r>
    </w:p>
    <w:p w14:paraId="1A46F4E5">
      <w:pPr>
        <w:spacing w:after="0"/>
        <w:ind w:left="0"/>
        <w:jc w:val="both"/>
      </w:pPr>
      <w:r>
        <w:rPr>
          <w:rFonts w:ascii="Times New Roman"/>
          <w:b w:val="0"/>
          <w:i w:val="0"/>
          <w:color w:val="000000"/>
          <w:sz w:val="28"/>
        </w:rPr>
        <w:t>
      4）经请求方签发的第三国领土过境人员事宜——均应由请求方承担。</w:t>
      </w:r>
    </w:p>
    <w:p w14:paraId="5B9AE311">
      <w:pPr>
        <w:spacing w:after="0"/>
        <w:ind w:left="0"/>
        <w:jc w:val="left"/>
      </w:pPr>
      <w:r>
        <w:rPr>
          <w:rFonts w:ascii="Times New Roman"/>
          <w:b/>
          <w:i w:val="0"/>
          <w:color w:val="000000"/>
        </w:rPr>
        <w:t xml:space="preserve"> 第五十九章 司法协助第五百六十五条 司法协助请求（命令、申请）的内容与形式</w:t>
      </w:r>
    </w:p>
    <w:p w14:paraId="4A089F54">
      <w:pPr>
        <w:spacing w:after="0"/>
        <w:ind w:left="0"/>
        <w:jc w:val="both"/>
      </w:pPr>
      <w:r>
        <w:rPr>
          <w:rFonts w:ascii="Times New Roman"/>
          <w:b w:val="0"/>
          <w:i w:val="0"/>
          <w:color w:val="000000"/>
          <w:sz w:val="28"/>
        </w:rPr>
        <w:t>
      1. 法律援助请求（命令、申请）应包含：</w:t>
      </w:r>
    </w:p>
    <w:p w14:paraId="1C10CB7E">
      <w:pPr>
        <w:spacing w:after="0"/>
        <w:ind w:left="0"/>
        <w:jc w:val="both"/>
      </w:pPr>
      <w:r>
        <w:rPr>
          <w:rFonts w:ascii="Times New Roman"/>
          <w:b w:val="0"/>
          <w:i w:val="0"/>
          <w:color w:val="000000"/>
          <w:sz w:val="28"/>
        </w:rPr>
        <w:t>
      1) 发出请求（命令、申请）的机构名称；</w:t>
      </w:r>
    </w:p>
    <w:p w14:paraId="2CB2F0E8">
      <w:pPr>
        <w:spacing w:after="0"/>
        <w:ind w:left="0"/>
        <w:jc w:val="both"/>
      </w:pPr>
      <w:r>
        <w:rPr>
          <w:rFonts w:ascii="Times New Roman"/>
          <w:b w:val="0"/>
          <w:i w:val="0"/>
          <w:color w:val="000000"/>
          <w:sz w:val="28"/>
        </w:rPr>
        <w:t>
      2）请求书（命令、请愿书）所指机构的名称及地址；</w:t>
      </w:r>
    </w:p>
    <w:p w14:paraId="50A1CCFA">
      <w:pPr>
        <w:spacing w:after="0"/>
        <w:ind w:left="0"/>
        <w:jc w:val="both"/>
      </w:pPr>
      <w:r>
        <w:rPr>
          <w:rFonts w:ascii="Times New Roman"/>
          <w:b w:val="0"/>
          <w:i w:val="0"/>
          <w:color w:val="000000"/>
          <w:sz w:val="28"/>
        </w:rPr>
        <w:t>
      3）相关国际条约或互惠条款的援引依据；</w:t>
      </w:r>
    </w:p>
    <w:p w14:paraId="200931D7">
      <w:pPr>
        <w:spacing w:after="0"/>
        <w:ind w:left="0"/>
        <w:jc w:val="both"/>
      </w:pPr>
      <w:r>
        <w:rPr>
          <w:rFonts w:ascii="Times New Roman"/>
          <w:b w:val="0"/>
          <w:i w:val="0"/>
          <w:color w:val="000000"/>
          <w:sz w:val="28"/>
        </w:rPr>
        <w:t>
      4) 请求法律协助所涉刑事案件名称；</w:t>
      </w:r>
    </w:p>
    <w:p w14:paraId="072465C7">
      <w:pPr>
        <w:spacing w:after="0"/>
        <w:ind w:left="0"/>
        <w:jc w:val="both"/>
      </w:pPr>
      <w:r>
        <w:rPr>
          <w:rFonts w:ascii="Times New Roman"/>
          <w:b w:val="0"/>
          <w:i w:val="0"/>
          <w:color w:val="000000"/>
          <w:sz w:val="28"/>
        </w:rPr>
        <w:t>
      5) 简要描述刑事诉讼所涉犯罪行为及其法律定性，并附哈萨克斯坦共和国刑法相关条款全文；必要时应提供该行为造成的损害数额数据；</w:t>
      </w:r>
    </w:p>
    <w:p w14:paraId="13EF536F">
      <w:pPr>
        <w:spacing w:after="0"/>
        <w:ind w:left="0"/>
        <w:jc w:val="both"/>
      </w:pPr>
      <w:r>
        <w:rPr>
          <w:rFonts w:ascii="Times New Roman"/>
          <w:b w:val="0"/>
          <w:i w:val="0"/>
          <w:color w:val="000000"/>
          <w:sz w:val="28"/>
        </w:rPr>
        <w:t>
      6) 涉嫌罪名及指控内容，并附哈萨克斯坦共和国刑法相关条款全文；</w:t>
      </w:r>
    </w:p>
    <w:p w14:paraId="2B8D683C">
      <w:pPr>
        <w:spacing w:after="0"/>
        <w:ind w:left="0"/>
        <w:jc w:val="both"/>
      </w:pPr>
      <w:r>
        <w:rPr>
          <w:rFonts w:ascii="Times New Roman"/>
          <w:b w:val="0"/>
          <w:i w:val="0"/>
          <w:color w:val="000000"/>
          <w:sz w:val="28"/>
        </w:rPr>
        <w:t>
      7) 涉案人员信息，包括其姓氏、名字、中间名（如有）、程序地位、居住地或停留地、国籍；法人主体需提供名称及所在地；其他有助于执行请求（命令、申请）的信息，以及该人员与刑事诉讼对象的关系；</w:t>
      </w:r>
    </w:p>
    <w:p w14:paraId="4889A8C4">
      <w:pPr>
        <w:spacing w:after="0"/>
        <w:ind w:left="0"/>
        <w:jc w:val="both"/>
      </w:pPr>
      <w:r>
        <w:rPr>
          <w:rFonts w:ascii="Times New Roman"/>
          <w:b w:val="0"/>
          <w:i w:val="0"/>
          <w:color w:val="000000"/>
          <w:sz w:val="28"/>
        </w:rPr>
        <w:t>
      8) 需查明的事实情况说明，以及所需程序性措施、文件、物证及其他证据清单，并阐明其与刑事诉讼事项的关联性依据；</w:t>
      </w:r>
    </w:p>
    <w:p w14:paraId="0AC0AE8B">
      <w:pPr>
        <w:spacing w:after="0"/>
        <w:ind w:left="0"/>
        <w:jc w:val="both"/>
      </w:pPr>
      <w:r>
        <w:rPr>
          <w:rFonts w:ascii="Times New Roman"/>
          <w:b w:val="0"/>
          <w:i w:val="0"/>
          <w:color w:val="000000"/>
          <w:sz w:val="28"/>
        </w:rPr>
        <w:t>
      9）关于执行程序时认为有必要到场人员的信息及其必要性说明。</w:t>
      </w:r>
    </w:p>
    <w:p w14:paraId="0C33CC2D">
      <w:pPr>
        <w:spacing w:after="0"/>
        <w:ind w:left="0"/>
        <w:jc w:val="both"/>
      </w:pPr>
      <w:r>
        <w:rPr>
          <w:rFonts w:ascii="Times New Roman"/>
          <w:b w:val="0"/>
          <w:i w:val="0"/>
          <w:color w:val="000000"/>
          <w:sz w:val="28"/>
        </w:rPr>
        <w:t>
      2. 要求传唤证人、被害人、专家、嫌疑人或被告人接受讯问的请求（命令、申请）须附有主管机关核证的本法相关条款说明，以告知当事人其程序权利与义务。该请求（命令、申请）还应包含拟向当事人提出的问题清单或需从当事人处获取的信息清单。</w:t>
      </w:r>
    </w:p>
    <w:p w14:paraId="47DE816B">
      <w:pPr>
        <w:spacing w:after="0"/>
        <w:ind w:left="0"/>
        <w:jc w:val="both"/>
      </w:pPr>
      <w:r>
        <w:rPr>
          <w:rFonts w:ascii="Times New Roman"/>
          <w:b w:val="0"/>
          <w:i w:val="0"/>
          <w:color w:val="000000"/>
          <w:sz w:val="28"/>
        </w:rPr>
        <w:t>
      3. 依据本法需经调查法官（法院）批准的程序性措施申请（指令、请愿书）或财产没收申请，须附有主管机关就该程序作出的有理有据的决定书原件或经认证的副本。</w:t>
      </w:r>
    </w:p>
    <w:p w14:paraId="3A9243FA">
      <w:pPr>
        <w:spacing w:after="0"/>
        <w:ind w:left="0"/>
        <w:jc w:val="both"/>
      </w:pPr>
      <w:r>
        <w:rPr>
          <w:rFonts w:ascii="Times New Roman"/>
          <w:b w:val="0"/>
          <w:i w:val="0"/>
          <w:color w:val="000000"/>
          <w:sz w:val="28"/>
        </w:rPr>
        <w:t>
      4. 以没收形式请求法律协助的请求书（命令、申请书）还应载明位于哈萨克斯坦共和国境内且应予没收的财产信息，以及该财产所有权人、受益人的信息，包括出生日期、出生地、国籍、职业、居住地或所在地等数据；若涉及法人实体，则需载明其名称及所在地。</w:t>
      </w:r>
    </w:p>
    <w:p w14:paraId="5CB10770">
      <w:pPr>
        <w:spacing w:after="0"/>
        <w:ind w:left="0"/>
        <w:jc w:val="both"/>
      </w:pPr>
      <w:r>
        <w:rPr>
          <w:rFonts w:ascii="Times New Roman"/>
          <w:b w:val="0"/>
          <w:i w:val="0"/>
          <w:color w:val="000000"/>
          <w:sz w:val="28"/>
        </w:rPr>
        <w:t>
      没收形式的司法协助请求（命令、申请）可包含其他信息，包括电话号码、传真号码、电子邮箱地址，若此类信息对正确及时处理司法协助请求（命令、申请）确有必要。</w:t>
      </w:r>
    </w:p>
    <w:p w14:paraId="7CA6834B">
      <w:pPr>
        <w:spacing w:after="0"/>
        <w:ind w:left="0"/>
        <w:jc w:val="both"/>
      </w:pPr>
      <w:r>
        <w:rPr>
          <w:rFonts w:ascii="Times New Roman"/>
          <w:b w:val="0"/>
          <w:i w:val="0"/>
          <w:color w:val="000000"/>
          <w:sz w:val="28"/>
        </w:rPr>
        <w:t>
      5. 没收形式的司法协助请求（命令、申请）应附有哈萨克斯坦共和国国际条约规定的文件；若哈萨克斯坦共和国国际条约未作规定，则应附下列文件：</w:t>
      </w:r>
    </w:p>
    <w:p w14:paraId="38C5F59D">
      <w:pPr>
        <w:spacing w:after="0"/>
        <w:ind w:left="0"/>
        <w:jc w:val="both"/>
      </w:pPr>
      <w:r>
        <w:rPr>
          <w:rFonts w:ascii="Times New Roman"/>
          <w:b w:val="0"/>
          <w:i w:val="0"/>
          <w:color w:val="000000"/>
          <w:sz w:val="28"/>
        </w:rPr>
        <w:t>
      1) 经外国法院认证的判决书、裁定书或其他决定书副本，该文件须涉及对位于哈萨克斯坦共和国境内的财产予以没收，并附有生效证明；</w:t>
      </w:r>
    </w:p>
    <w:p w14:paraId="44EAB19F">
      <w:pPr>
        <w:spacing w:after="0"/>
        <w:ind w:left="0"/>
        <w:jc w:val="both"/>
      </w:pPr>
      <w:r>
        <w:rPr>
          <w:rFonts w:ascii="Times New Roman"/>
          <w:b w:val="0"/>
          <w:i w:val="0"/>
          <w:color w:val="000000"/>
          <w:sz w:val="28"/>
        </w:rPr>
        <w:t>
      2) 证明应予没收财产存在于哈萨克斯坦共和国境内的证据；</w:t>
      </w:r>
    </w:p>
    <w:p w14:paraId="6FBF2982">
      <w:pPr>
        <w:spacing w:after="0"/>
        <w:ind w:left="0"/>
        <w:jc w:val="both"/>
      </w:pPr>
      <w:r>
        <w:rPr>
          <w:rFonts w:ascii="Times New Roman"/>
          <w:b w:val="0"/>
          <w:i w:val="0"/>
          <w:color w:val="000000"/>
          <w:sz w:val="28"/>
        </w:rPr>
        <w:t>
      3) 本条第1项和第2项所列文件的哈萨克语及俄语译本。</w:t>
      </w:r>
    </w:p>
    <w:p w14:paraId="336D10B4">
      <w:pPr>
        <w:spacing w:after="0"/>
        <w:ind w:left="0"/>
        <w:jc w:val="left"/>
      </w:pPr>
      <w:r>
        <w:rPr>
          <w:rFonts w:ascii="Times New Roman"/>
          <w:b w:val="0"/>
          <w:i w:val="0"/>
          <w:color w:val="FF0000"/>
          <w:sz w:val="28"/>
        </w:rPr>
        <w:t>      注：第565条经哈萨克斯坦共和国2018年7月12日第180-VI号法律修订（自首次正式公布之日起十个日历日后生效）；经2023年7月12日第23-VIII号法律修订（自首次正式公布之日起十个日历日后生效）。</w:t>
      </w:r>
      <w:r>
        <w:br w:type="textWrapping"/>
      </w:r>
      <w:r>
        <w:rPr>
          <w:rFonts w:ascii="Times New Roman"/>
          <w:b w:val="0"/>
          <w:i w:val="0"/>
          <w:color w:val="000000"/>
          <w:sz w:val="28"/>
        </w:rPr>
        <w:t xml:space="preserve"> </w:t>
      </w:r>
    </w:p>
    <w:p w14:paraId="34E682B3">
      <w:pPr>
        <w:spacing w:after="0"/>
        <w:ind w:left="0"/>
        <w:jc w:val="left"/>
      </w:pPr>
      <w:r>
        <w:rPr>
          <w:rFonts w:ascii="Times New Roman"/>
          <w:b/>
          <w:i w:val="0"/>
          <w:color w:val="000000"/>
        </w:rPr>
        <w:t xml:space="preserve"> 第五百六十六条 司法协助请求（命令、申请）的审议</w:t>
      </w:r>
    </w:p>
    <w:p w14:paraId="134B26F4">
      <w:pPr>
        <w:spacing w:after="0"/>
        <w:ind w:left="0"/>
        <w:jc w:val="both"/>
      </w:pPr>
      <w:r>
        <w:rPr>
          <w:rFonts w:ascii="Times New Roman"/>
          <w:b w:val="0"/>
          <w:i w:val="0"/>
          <w:color w:val="000000"/>
          <w:sz w:val="28"/>
        </w:rPr>
        <w:t>
      1. 哈萨克斯坦共和国中央机关或经授权的联络机构，根据对司法协助请求（命令、申请）的审查，应作出以下决定：</w:t>
      </w:r>
    </w:p>
    <w:p w14:paraId="631A3CE7">
      <w:pPr>
        <w:spacing w:after="0"/>
        <w:ind w:left="0"/>
        <w:jc w:val="both"/>
      </w:pPr>
      <w:r>
        <w:rPr>
          <w:rFonts w:ascii="Times New Roman"/>
          <w:b w:val="0"/>
          <w:i w:val="0"/>
          <w:color w:val="000000"/>
          <w:sz w:val="28"/>
        </w:rPr>
        <w:t>
      1) 指令预审调查机关、检察院或法院执行该请求；</w:t>
      </w:r>
    </w:p>
    <w:p w14:paraId="10506533">
      <w:pPr>
        <w:spacing w:after="0"/>
        <w:ind w:left="0"/>
        <w:jc w:val="both"/>
      </w:pPr>
      <w:r>
        <w:rPr>
          <w:rFonts w:ascii="Times New Roman"/>
          <w:b w:val="0"/>
          <w:i w:val="0"/>
          <w:color w:val="000000"/>
          <w:sz w:val="28"/>
        </w:rPr>
        <w:t>
      2）可否依据外国国家程序立法规则执行该请求（命令、申请）；</w:t>
      </w:r>
    </w:p>
    <w:p w14:paraId="4EFBD140">
      <w:pPr>
        <w:spacing w:after="0"/>
        <w:ind w:left="0"/>
        <w:jc w:val="both"/>
      </w:pPr>
      <w:r>
        <w:rPr>
          <w:rFonts w:ascii="Times New Roman"/>
          <w:b w:val="0"/>
          <w:i w:val="0"/>
          <w:color w:val="000000"/>
          <w:sz w:val="28"/>
        </w:rPr>
        <w:t xml:space="preserve">
      3）若可能妨碍哈萨克斯坦共和国境内刑事诉讼程序，可延期执行该请求（指令、要求）； </w:t>
      </w:r>
    </w:p>
    <w:p w14:paraId="6FE8A882">
      <w:pPr>
        <w:spacing w:after="0"/>
        <w:ind w:left="0"/>
        <w:jc w:val="both"/>
      </w:pPr>
      <w:r>
        <w:rPr>
          <w:rFonts w:ascii="Times New Roman"/>
          <w:b w:val="0"/>
          <w:i w:val="0"/>
          <w:color w:val="000000"/>
          <w:sz w:val="28"/>
        </w:rPr>
        <w:t>
      4）依据本法典第569条规定的事由拒绝执行请求（命令、申请）；</w:t>
      </w:r>
    </w:p>
    <w:p w14:paraId="2EC266BB">
      <w:pPr>
        <w:spacing w:after="0"/>
        <w:ind w:left="0"/>
        <w:jc w:val="both"/>
      </w:pPr>
      <w:r>
        <w:rPr>
          <w:rFonts w:ascii="Times New Roman"/>
          <w:b w:val="0"/>
          <w:i w:val="0"/>
          <w:color w:val="000000"/>
          <w:sz w:val="28"/>
        </w:rPr>
        <w:t>
      5）执行请求（命令、申请）的可行性，若执行成本明显超过所涉刑事犯罪造成的损害或明显不符合刑事犯罪的严重程度，且不违反哈萨克斯坦共和国国际条约规定。</w:t>
      </w:r>
    </w:p>
    <w:p w14:paraId="1AFC1EBA">
      <w:pPr>
        <w:spacing w:after="0"/>
        <w:ind w:left="0"/>
        <w:jc w:val="both"/>
      </w:pPr>
      <w:r>
        <w:rPr>
          <w:rFonts w:ascii="Times New Roman"/>
          <w:b w:val="0"/>
          <w:i w:val="0"/>
          <w:color w:val="000000"/>
          <w:sz w:val="28"/>
        </w:rPr>
        <w:t>
      2. 若决定满足请求（命令、申请），哈萨克斯坦共和国中央机关或授权联络机构应将请求（命令、申请）转交哈萨克斯坦共和国主管机关执行。 根据国际条约规定的情形，哈萨克斯坦共和国中央机关还应就请求方主管机关代表是否参与法律援助请求（命令、请愿书）的执行作出决定。</w:t>
      </w:r>
    </w:p>
    <w:p w14:paraId="199DDE2B">
      <w:pPr>
        <w:spacing w:after="0"/>
        <w:ind w:left="0"/>
        <w:jc w:val="both"/>
      </w:pPr>
      <w:r>
        <w:rPr>
          <w:rFonts w:ascii="Times New Roman"/>
          <w:b w:val="0"/>
          <w:i w:val="0"/>
          <w:color w:val="000000"/>
          <w:sz w:val="28"/>
        </w:rPr>
        <w:t>
      3. 检察官可在职权范围内就确保司法协助请求（命令、申请）得到妥善、充分及及时执行发出指示。检察官的指示对哈萨克斯坦共和国主管机关具有约束力。</w:t>
      </w:r>
    </w:p>
    <w:p w14:paraId="4B1A883B">
      <w:pPr>
        <w:spacing w:after="0"/>
        <w:ind w:left="0"/>
        <w:jc w:val="left"/>
      </w:pPr>
      <w:r>
        <w:rPr>
          <w:rFonts w:ascii="Times New Roman"/>
          <w:b/>
          <w:i w:val="0"/>
          <w:color w:val="000000"/>
        </w:rPr>
        <w:t xml:space="preserve"> 第五百六十七条 关于审议法律援助请求（命令、请愿）结果的报告</w:t>
      </w:r>
    </w:p>
    <w:p w14:paraId="0F1B1432">
      <w:pPr>
        <w:spacing w:after="0"/>
        <w:ind w:left="0"/>
        <w:jc w:val="both"/>
      </w:pPr>
      <w:r>
        <w:rPr>
          <w:rFonts w:ascii="Times New Roman"/>
          <w:b w:val="0"/>
          <w:i w:val="0"/>
          <w:color w:val="000000"/>
          <w:sz w:val="28"/>
        </w:rPr>
        <w:t>
      1. 若满足法律援助请求（命令、申请），哈萨克斯坦共和国中央机关或授权联络机构应确保向请求方移交执行请求（命令、申请）所获取的材料。</w:t>
      </w:r>
    </w:p>
    <w:p w14:paraId="326CF175">
      <w:pPr>
        <w:spacing w:after="0"/>
        <w:ind w:left="0"/>
        <w:jc w:val="both"/>
      </w:pPr>
      <w:r>
        <w:rPr>
          <w:rFonts w:ascii="Times New Roman"/>
          <w:b w:val="0"/>
          <w:i w:val="0"/>
          <w:color w:val="000000"/>
          <w:sz w:val="28"/>
        </w:rPr>
        <w:t>
      2. 若拒绝满足法律协助请求（命令、申请），哈萨克斯坦共和国中央机关或授权联络机构应告知请求方拒绝理由及可重新考虑请求（命令、申请）的条件，并退回请求（命令、申请）。</w:t>
      </w:r>
    </w:p>
    <w:p w14:paraId="5FD13333">
      <w:pPr>
        <w:spacing w:after="0"/>
        <w:ind w:left="0"/>
        <w:jc w:val="both"/>
      </w:pPr>
      <w:r>
        <w:rPr>
          <w:rFonts w:ascii="Times New Roman"/>
          <w:b w:val="0"/>
          <w:i w:val="0"/>
          <w:color w:val="000000"/>
          <w:sz w:val="28"/>
        </w:rPr>
        <w:t xml:space="preserve">
      3. 若存在拒绝或延期执行司法协助请求（命令、申请）的正当理由，哈萨克斯坦共和国中央机关或授权联络机关可与请求方协商在特定限制条件下执行请求的程序。若请求方同意相关条件，则待其履行条件后予以执行。 </w:t>
      </w:r>
    </w:p>
    <w:p w14:paraId="1E7A1B94">
      <w:pPr>
        <w:spacing w:after="0"/>
        <w:ind w:left="0"/>
        <w:jc w:val="left"/>
      </w:pPr>
      <w:r>
        <w:rPr>
          <w:rFonts w:ascii="Times New Roman"/>
          <w:b/>
          <w:i w:val="0"/>
          <w:color w:val="000000"/>
        </w:rPr>
        <w:t xml:space="preserve"> 第五百六十八条 保密</w:t>
      </w:r>
    </w:p>
    <w:p w14:paraId="6D0892FD">
      <w:pPr>
        <w:spacing w:after="0"/>
        <w:ind w:left="0"/>
        <w:jc w:val="both"/>
      </w:pPr>
      <w:r>
        <w:rPr>
          <w:rFonts w:ascii="Times New Roman"/>
          <w:b w:val="0"/>
          <w:i w:val="0"/>
          <w:color w:val="000000"/>
          <w:sz w:val="28"/>
        </w:rPr>
        <w:t>
      1. 应请求方要求，哈萨克斯坦共和国中央机关或授权联络机构应采取额外措施，确保法律援助请求（命令、申请）的接收事实、内容及执行过程中获取的信息保密。</w:t>
      </w:r>
    </w:p>
    <w:p w14:paraId="64C9CE76">
      <w:pPr>
        <w:spacing w:after="0"/>
        <w:ind w:left="0"/>
        <w:jc w:val="both"/>
      </w:pPr>
      <w:r>
        <w:rPr>
          <w:rFonts w:ascii="Times New Roman"/>
          <w:b w:val="0"/>
          <w:i w:val="0"/>
          <w:color w:val="000000"/>
          <w:sz w:val="28"/>
        </w:rPr>
        <w:t>
      2. 必要时，应就执行请求（命令、申请）所获保密信息的存储条件和期限达成协议。</w:t>
      </w:r>
    </w:p>
    <w:p w14:paraId="1FBE4091">
      <w:pPr>
        <w:spacing w:after="0"/>
        <w:ind w:left="0"/>
        <w:jc w:val="both"/>
      </w:pPr>
      <w:r>
        <w:rPr>
          <w:rFonts w:ascii="Times New Roman"/>
          <w:b w:val="0"/>
          <w:i w:val="0"/>
          <w:color w:val="000000"/>
          <w:sz w:val="28"/>
        </w:rPr>
        <w:t>
      3. 向外国主管机关移交材料时，哈萨克斯坦共和国中央机关或授权联络机关可依据本法典及哈萨克斯坦共和国国际条约，对该材料的使用设定限制。</w:t>
      </w:r>
    </w:p>
    <w:p w14:paraId="0CCFB372">
      <w:pPr>
        <w:spacing w:after="0"/>
        <w:ind w:left="0"/>
        <w:jc w:val="both"/>
      </w:pPr>
      <w:r>
        <w:rPr>
          <w:rFonts w:ascii="Times New Roman"/>
          <w:b w:val="0"/>
          <w:i w:val="0"/>
          <w:color w:val="000000"/>
          <w:sz w:val="28"/>
        </w:rPr>
        <w:t>
      4. 若在哈萨克斯坦共和国执行司法协助请求（命令、申请）过程中获取包含国家机密的信息，在满足下列条件时可向请求方移交：该信息不损害哈萨克斯坦共和国或提供该信息的其他国家利益；双方存在关于秘密信息互保的协议；且严格遵循协议规定的条件与规则。</w:t>
      </w:r>
    </w:p>
    <w:p w14:paraId="5CBEF944">
      <w:pPr>
        <w:spacing w:after="0"/>
        <w:ind w:left="0"/>
        <w:jc w:val="left"/>
      </w:pPr>
      <w:r>
        <w:rPr>
          <w:rFonts w:ascii="Times New Roman"/>
          <w:b w:val="0"/>
          <w:i w:val="0"/>
          <w:color w:val="FF0000"/>
          <w:sz w:val="28"/>
        </w:rPr>
        <w:t>      脚注：第568条经哈萨克斯坦共和国2022年7月1日第131-VII号法律修订（自首次正式公布之日起六十个日历日后生效）。</w:t>
      </w:r>
      <w:r>
        <w:br w:type="textWrapping"/>
      </w:r>
      <w:r>
        <w:rPr>
          <w:rFonts w:ascii="Times New Roman"/>
          <w:b w:val="0"/>
          <w:i w:val="0"/>
          <w:color w:val="000000"/>
          <w:sz w:val="28"/>
        </w:rPr>
        <w:t xml:space="preserve"> </w:t>
      </w:r>
    </w:p>
    <w:p w14:paraId="15D44A1A">
      <w:pPr>
        <w:spacing w:after="0"/>
        <w:ind w:left="0"/>
        <w:jc w:val="left"/>
      </w:pPr>
      <w:r>
        <w:rPr>
          <w:rFonts w:ascii="Times New Roman"/>
          <w:b/>
          <w:i w:val="0"/>
          <w:color w:val="000000"/>
        </w:rPr>
        <w:t xml:space="preserve"> 第五百六十九条 拒绝执行司法协助请求（命令、申请）</w:t>
      </w:r>
    </w:p>
    <w:p w14:paraId="110629F0">
      <w:pPr>
        <w:spacing w:after="0"/>
        <w:ind w:left="0"/>
        <w:jc w:val="both"/>
      </w:pPr>
      <w:r>
        <w:rPr>
          <w:rFonts w:ascii="Times New Roman"/>
          <w:b w:val="0"/>
          <w:i w:val="0"/>
          <w:color w:val="000000"/>
          <w:sz w:val="28"/>
        </w:rPr>
        <w:t>
      1. 在哈萨克斯坦共和国国际条约规定的情形下，可拒绝满足请求方提出的司法协助请求（命令、申请）。</w:t>
      </w:r>
    </w:p>
    <w:p w14:paraId="6B8FFE49">
      <w:pPr>
        <w:spacing w:after="0"/>
        <w:ind w:left="0"/>
        <w:jc w:val="both"/>
      </w:pPr>
      <w:r>
        <w:rPr>
          <w:rFonts w:ascii="Times New Roman"/>
          <w:b w:val="0"/>
          <w:i w:val="0"/>
          <w:color w:val="000000"/>
          <w:sz w:val="28"/>
        </w:rPr>
        <w:t>
      2. 若无哈萨克斯坦共和国相关国际条约，在执行请求（命令、申请）时，存在下列情形应予以拒绝：</w:t>
      </w:r>
    </w:p>
    <w:p w14:paraId="7976C478">
      <w:pPr>
        <w:spacing w:after="0"/>
        <w:ind w:left="0"/>
        <w:jc w:val="both"/>
      </w:pPr>
      <w:r>
        <w:rPr>
          <w:rFonts w:ascii="Times New Roman"/>
          <w:b w:val="0"/>
          <w:i w:val="0"/>
          <w:color w:val="000000"/>
          <w:sz w:val="28"/>
        </w:rPr>
        <w:t>
      1) 执行请求（命令、申请）将违反哈萨克斯坦共和国法律，或可能损害哈萨克斯坦共和国主权、安全、公共秩序或其他重要利益；</w:t>
      </w:r>
    </w:p>
    <w:p w14:paraId="1B5FDFA2">
      <w:pPr>
        <w:spacing w:after="0"/>
        <w:ind w:left="0"/>
        <w:jc w:val="both"/>
      </w:pPr>
      <w:r>
        <w:rPr>
          <w:rFonts w:ascii="Times New Roman"/>
          <w:b w:val="0"/>
          <w:i w:val="0"/>
          <w:color w:val="000000"/>
          <w:sz w:val="28"/>
        </w:rPr>
        <w:t>
      2) 请求方未在该领域提供对等待遇；</w:t>
      </w:r>
    </w:p>
    <w:p w14:paraId="1C63D098">
      <w:pPr>
        <w:spacing w:after="0"/>
        <w:ind w:left="0"/>
        <w:jc w:val="both"/>
      </w:pPr>
      <w:r>
        <w:rPr>
          <w:rFonts w:ascii="Times New Roman"/>
          <w:b w:val="0"/>
          <w:i w:val="0"/>
          <w:color w:val="000000"/>
          <w:sz w:val="28"/>
        </w:rPr>
        <w:t>
      3）请求（命令、申请）涉及需经调查法官（法院）批准的程序性行为，且该行为在哈萨克斯坦共和国不构成刑事犯罪；</w:t>
      </w:r>
    </w:p>
    <w:p w14:paraId="2B979263">
      <w:pPr>
        <w:spacing w:after="0"/>
        <w:ind w:left="0"/>
        <w:jc w:val="both"/>
      </w:pPr>
      <w:r>
        <w:rPr>
          <w:rFonts w:ascii="Times New Roman"/>
          <w:b w:val="0"/>
          <w:i w:val="0"/>
          <w:color w:val="000000"/>
          <w:sz w:val="28"/>
        </w:rPr>
        <w:t>
      4) 有合理理由认为该请求（命令、申请）系基于个人出身、社会地位、职务、财产状况、性别、种族、国籍、语言、宗教、信仰、居住地或其他任何情形实施迫害、定罪或惩罚之目的而提出。</w:t>
      </w:r>
    </w:p>
    <w:p w14:paraId="4C87C0B3">
      <w:pPr>
        <w:spacing w:after="0"/>
        <w:ind w:left="0"/>
        <w:jc w:val="left"/>
      </w:pPr>
      <w:r>
        <w:rPr>
          <w:rFonts w:ascii="Times New Roman"/>
          <w:b w:val="0"/>
          <w:i w:val="0"/>
          <w:color w:val="FF0000"/>
          <w:sz w:val="28"/>
        </w:rPr>
        <w:t>      注：第569条经哈萨克斯坦共和国2022年7月1日第131-VII号法律修订（自首次正式公布之日起六十个日历日后生效）。</w:t>
      </w:r>
      <w:r>
        <w:br w:type="textWrapping"/>
      </w:r>
      <w:r>
        <w:rPr>
          <w:rFonts w:ascii="Times New Roman"/>
          <w:b w:val="0"/>
          <w:i w:val="0"/>
          <w:color w:val="000000"/>
          <w:sz w:val="28"/>
        </w:rPr>
        <w:t xml:space="preserve"> </w:t>
      </w:r>
    </w:p>
    <w:p w14:paraId="729404AC">
      <w:pPr>
        <w:spacing w:after="0"/>
        <w:ind w:left="0"/>
        <w:jc w:val="left"/>
      </w:pPr>
      <w:r>
        <w:rPr>
          <w:rFonts w:ascii="Times New Roman"/>
          <w:b/>
          <w:i w:val="0"/>
          <w:color w:val="000000"/>
        </w:rPr>
        <w:t xml:space="preserve"> 第五百七十条 法律援助请求（命令、申请）的执行程序</w:t>
      </w:r>
    </w:p>
    <w:p w14:paraId="52AFD764">
      <w:pPr>
        <w:spacing w:after="0"/>
        <w:ind w:left="0"/>
        <w:jc w:val="both"/>
      </w:pPr>
      <w:r>
        <w:rPr>
          <w:rFonts w:ascii="Times New Roman"/>
          <w:b w:val="0"/>
          <w:i w:val="0"/>
          <w:color w:val="000000"/>
          <w:sz w:val="28"/>
        </w:rPr>
        <w:t>
      1. 刑事诉讼机关依照本法典一般规定，以规定方式执行移交的司法协助请求（命令、申请）。</w:t>
      </w:r>
    </w:p>
    <w:p w14:paraId="3FB448CA">
      <w:pPr>
        <w:spacing w:after="0"/>
        <w:ind w:left="0"/>
        <w:jc w:val="both"/>
      </w:pPr>
      <w:r>
        <w:rPr>
          <w:rFonts w:ascii="Times New Roman"/>
          <w:b w:val="0"/>
          <w:i w:val="0"/>
          <w:color w:val="000000"/>
          <w:sz w:val="28"/>
        </w:rPr>
        <w:t>
      2. 执行请求（命令、申请）时，如哈萨克斯坦共和国与该国签订的国际条约有规定，可适用该国程序立法的规定。</w:t>
      </w:r>
    </w:p>
    <w:p w14:paraId="58602B31">
      <w:pPr>
        <w:spacing w:after="0"/>
        <w:ind w:left="0"/>
        <w:jc w:val="both"/>
      </w:pPr>
      <w:r>
        <w:rPr>
          <w:rFonts w:ascii="Times New Roman"/>
          <w:b w:val="0"/>
          <w:i w:val="0"/>
          <w:color w:val="000000"/>
          <w:sz w:val="28"/>
        </w:rPr>
        <w:t>
      3. 若司法协助请求（命令、申请）无法执行，应按规定方式将收到的文件退还请求方，并说明无法执行的原因。</w:t>
      </w:r>
    </w:p>
    <w:p w14:paraId="305B1476">
      <w:pPr>
        <w:spacing w:after="0"/>
        <w:ind w:left="0"/>
        <w:jc w:val="left"/>
      </w:pPr>
      <w:r>
        <w:rPr>
          <w:rFonts w:ascii="Times New Roman"/>
          <w:b/>
          <w:i w:val="0"/>
          <w:color w:val="000000"/>
        </w:rPr>
        <w:t xml:space="preserve"> 第五百七十一条 需特别许可的程序行为</w:t>
      </w:r>
    </w:p>
    <w:p w14:paraId="552DB74D">
      <w:pPr>
        <w:spacing w:after="0"/>
        <w:ind w:left="0"/>
        <w:jc w:val="both"/>
      </w:pPr>
      <w:r>
        <w:rPr>
          <w:rFonts w:ascii="Times New Roman"/>
          <w:b w:val="0"/>
          <w:i w:val="0"/>
          <w:color w:val="000000"/>
          <w:sz w:val="28"/>
        </w:rPr>
        <w:t>
      执行请求（委托书、申请书）需实施须经调查法官（法院）批准的程序行为时，即使请求方立法未作规定，亦须依照本法典规定取得相应批准后方可实施。批准此类程序的依据为请求方提交的材料。</w:t>
      </w:r>
    </w:p>
    <w:p w14:paraId="0EEEFEDA">
      <w:pPr>
        <w:spacing w:after="0"/>
        <w:ind w:left="0"/>
        <w:jc w:val="left"/>
      </w:pPr>
      <w:r>
        <w:rPr>
          <w:rFonts w:ascii="Times New Roman"/>
          <w:b w:val="0"/>
          <w:i w:val="0"/>
          <w:color w:val="FF0000"/>
          <w:sz w:val="28"/>
        </w:rPr>
        <w:t>      注：本条经哈萨克斯坦共和国2018年7月12日第180-VI号法律修订（自首次正式公布之日起十个日历日后生效）。</w:t>
      </w:r>
      <w:r>
        <w:br w:type="textWrapping"/>
      </w:r>
      <w:r>
        <w:rPr>
          <w:rFonts w:ascii="Times New Roman"/>
          <w:b w:val="0"/>
          <w:i w:val="0"/>
          <w:color w:val="000000"/>
          <w:sz w:val="28"/>
        </w:rPr>
        <w:t xml:space="preserve"> </w:t>
      </w:r>
    </w:p>
    <w:p w14:paraId="79B073E4">
      <w:pPr>
        <w:spacing w:after="0"/>
        <w:ind w:left="0"/>
        <w:jc w:val="left"/>
      </w:pPr>
      <w:r>
        <w:rPr>
          <w:rFonts w:ascii="Times New Roman"/>
          <w:b/>
          <w:i w:val="0"/>
          <w:color w:val="000000"/>
        </w:rPr>
        <w:t xml:space="preserve"> 第五百七十二条 请求国主管机关代表的在场</w:t>
      </w:r>
    </w:p>
    <w:p w14:paraId="6E2D2EE3">
      <w:pPr>
        <w:spacing w:after="0"/>
        <w:ind w:left="0"/>
        <w:jc w:val="both"/>
      </w:pPr>
      <w:r>
        <w:rPr>
          <w:rFonts w:ascii="Times New Roman"/>
          <w:b w:val="0"/>
          <w:i w:val="0"/>
          <w:color w:val="000000"/>
          <w:sz w:val="28"/>
        </w:rPr>
        <w:t>
      1. 外国主管机关代表经依本法典规定准予出席时，不得在哈萨克斯坦共和国境内实施任何程序行为。若其在程序行为期间在场，应遵守哈萨克斯坦共和国法律。</w:t>
      </w:r>
    </w:p>
    <w:p w14:paraId="33547675">
      <w:pPr>
        <w:spacing w:after="0"/>
        <w:ind w:left="0"/>
        <w:jc w:val="both"/>
      </w:pPr>
      <w:r>
        <w:rPr>
          <w:rFonts w:ascii="Times New Roman"/>
          <w:b w:val="0"/>
          <w:i w:val="0"/>
          <w:color w:val="000000"/>
          <w:sz w:val="28"/>
        </w:rPr>
        <w:t>
      2. 本条第一款所述人员有权在程序行为过程中在场，对程序执行提出申请和意见（该意见应载入程序行为记录），经调查人员、侦查机关、检察官或法院许可后可提出问题，并可进行录音录像（包括使用科技手段）。</w:t>
      </w:r>
    </w:p>
    <w:p w14:paraId="48B745F8">
      <w:pPr>
        <w:spacing w:after="0"/>
        <w:ind w:left="0"/>
        <w:jc w:val="left"/>
      </w:pPr>
      <w:r>
        <w:rPr>
          <w:rFonts w:ascii="Times New Roman"/>
          <w:b/>
          <w:i w:val="0"/>
          <w:color w:val="000000"/>
        </w:rPr>
        <w:t xml:space="preserve"> 第五百七十三条 文件提交</w:t>
      </w:r>
    </w:p>
    <w:p w14:paraId="541DA97B">
      <w:pPr>
        <w:spacing w:after="0"/>
        <w:ind w:left="0"/>
        <w:jc w:val="both"/>
      </w:pPr>
      <w:r>
        <w:rPr>
          <w:rFonts w:ascii="Times New Roman"/>
          <w:b w:val="0"/>
          <w:i w:val="0"/>
          <w:color w:val="000000"/>
          <w:sz w:val="28"/>
        </w:rPr>
        <w:t>
      1. 根据司法协助请求（命令、申请），应按本条规定的方式将请求（命令、申请）所附文件和决定交付请求（命令、申请）中指定的人员。</w:t>
      </w:r>
    </w:p>
    <w:p w14:paraId="5179FC43">
      <w:pPr>
        <w:spacing w:after="0"/>
        <w:ind w:left="0"/>
        <w:jc w:val="both"/>
      </w:pPr>
      <w:r>
        <w:rPr>
          <w:rFonts w:ascii="Times New Roman"/>
          <w:b w:val="0"/>
          <w:i w:val="0"/>
          <w:color w:val="000000"/>
          <w:sz w:val="28"/>
        </w:rPr>
        <w:t>
      2. 侦查人员、侦查机关、检察官或法院为执行司法协助请求（命令、申请），应传唤当事人到场接收文件。当事人无正当理由缺席时，可依照本法规定强制传唤。</w:t>
      </w:r>
    </w:p>
    <w:p w14:paraId="5CC1AB7E">
      <w:pPr>
        <w:spacing w:after="0"/>
        <w:ind w:left="0"/>
        <w:jc w:val="both"/>
      </w:pPr>
      <w:r>
        <w:rPr>
          <w:rFonts w:ascii="Times New Roman"/>
          <w:b w:val="0"/>
          <w:i w:val="0"/>
          <w:color w:val="000000"/>
          <w:sz w:val="28"/>
        </w:rPr>
        <w:t>
      3. 侦查人员、侦查机关、检察官或法院应当制作文件交付记录，载明交付地点和日期。 该记录应由提交文件者签署，并载明其在送达过程中的陈述或意见。在哈萨克斯坦共和国国际条约规定的情形下，另行制作单独声明，由接收文件者与送达文件者共同签署。</w:t>
      </w:r>
    </w:p>
    <w:p w14:paraId="1DDBE3DE">
      <w:pPr>
        <w:spacing w:after="0"/>
        <w:ind w:left="0"/>
        <w:jc w:val="both"/>
      </w:pPr>
      <w:r>
        <w:rPr>
          <w:rFonts w:ascii="Times New Roman"/>
          <w:b w:val="0"/>
          <w:i w:val="0"/>
          <w:color w:val="000000"/>
          <w:sz w:val="28"/>
        </w:rPr>
        <w:t>
      4. 若收件人拒绝接收应送达文件，应在送达记录中注明。同时，该文件仍视为已送达，此情况亦应载入记录。</w:t>
      </w:r>
    </w:p>
    <w:p w14:paraId="2A841616">
      <w:pPr>
        <w:spacing w:after="0"/>
        <w:ind w:left="0"/>
        <w:jc w:val="both"/>
      </w:pPr>
      <w:r>
        <w:rPr>
          <w:rFonts w:ascii="Times New Roman"/>
          <w:b w:val="0"/>
          <w:i w:val="0"/>
          <w:color w:val="000000"/>
          <w:sz w:val="28"/>
        </w:rPr>
        <w:t>
      5. 若待送达文件未附哈萨克语或俄语译本，且使用请求书（命令书、请愿书）所指人员无法理解的语言书写，该人员有权拒绝接收文件。此情形下，文件送达不视为有效。</w:t>
      </w:r>
    </w:p>
    <w:p w14:paraId="2BF9BA9E">
      <w:pPr>
        <w:spacing w:after="0"/>
        <w:ind w:left="0"/>
        <w:jc w:val="left"/>
      </w:pPr>
      <w:r>
        <w:rPr>
          <w:rFonts w:ascii="Times New Roman"/>
          <w:b/>
          <w:i w:val="0"/>
          <w:color w:val="000000"/>
        </w:rPr>
        <w:t xml:space="preserve"> 第五百七十四条 临时移交</w:t>
      </w:r>
    </w:p>
    <w:p w14:paraId="0C060479">
      <w:pPr>
        <w:spacing w:after="0"/>
        <w:ind w:left="0"/>
        <w:jc w:val="both"/>
      </w:pPr>
      <w:r>
        <w:rPr>
          <w:rFonts w:ascii="Times New Roman"/>
          <w:b w:val="0"/>
          <w:i w:val="0"/>
          <w:color w:val="000000"/>
          <w:sz w:val="28"/>
        </w:rPr>
        <w:t>
      1. 若刑事案件需传唤证人或要求在外国羁押或服刑人员参与诉讼程序，且该人员未在该刑事案件中受刑事追诉，刑事诉讼机关应向哈萨克斯坦共和国提出临时移交请求。</w:t>
      </w:r>
    </w:p>
    <w:p w14:paraId="5F424AFE">
      <w:pPr>
        <w:spacing w:after="0"/>
        <w:ind w:left="0"/>
        <w:jc w:val="both"/>
      </w:pPr>
      <w:r>
        <w:rPr>
          <w:rFonts w:ascii="Times New Roman"/>
          <w:b w:val="0"/>
          <w:i w:val="0"/>
          <w:color w:val="000000"/>
          <w:sz w:val="28"/>
        </w:rPr>
        <w:t>
      2. 被请求国批准临时移交请求后，该人员在完成移交目的的程序性行为后，应于与外国商定的期限内予以遣返。</w:t>
      </w:r>
    </w:p>
    <w:p w14:paraId="12F73CC3">
      <w:pPr>
        <w:spacing w:after="0"/>
        <w:ind w:left="0"/>
        <w:jc w:val="both"/>
      </w:pPr>
      <w:r>
        <w:rPr>
          <w:rFonts w:ascii="Times New Roman"/>
          <w:b w:val="0"/>
          <w:i w:val="0"/>
          <w:color w:val="000000"/>
          <w:sz w:val="28"/>
        </w:rPr>
        <w:t>
      若约定期限不足以完成临时移交，刑事诉讼机关应在期限届满前二十日内向哈萨克斯坦共和国中央机关提交延长与外国协议期限的请求。</w:t>
      </w:r>
    </w:p>
    <w:p w14:paraId="624A4ED0">
      <w:pPr>
        <w:spacing w:after="0"/>
        <w:ind w:left="0"/>
        <w:jc w:val="both"/>
      </w:pPr>
      <w:r>
        <w:rPr>
          <w:rFonts w:ascii="Times New Roman"/>
          <w:b w:val="0"/>
          <w:i w:val="0"/>
          <w:color w:val="000000"/>
          <w:sz w:val="28"/>
        </w:rPr>
        <w:t>
      3. 外国主管机关作出的拘押决定或对其判处的监禁刑罚，应构成将该人临时移交至哈萨克斯坦共和国后予以拘押的依据。</w:t>
      </w:r>
    </w:p>
    <w:p w14:paraId="00A3F347">
      <w:pPr>
        <w:spacing w:after="0"/>
        <w:ind w:left="0"/>
        <w:jc w:val="both"/>
      </w:pPr>
      <w:r>
        <w:rPr>
          <w:rFonts w:ascii="Times New Roman"/>
          <w:b w:val="0"/>
          <w:i w:val="0"/>
          <w:color w:val="000000"/>
          <w:sz w:val="28"/>
        </w:rPr>
        <w:t>
      4. 在哈萨克斯坦共和国境内服刑的人员，经外国主管机关请求，可依照本条第一、二款规定之条件，临时移交至该外国。</w:t>
      </w:r>
    </w:p>
    <w:p w14:paraId="0B4C91E4">
      <w:pPr>
        <w:spacing w:after="0"/>
        <w:ind w:left="0"/>
        <w:jc w:val="both"/>
      </w:pPr>
      <w:r>
        <w:rPr>
          <w:rFonts w:ascii="Times New Roman"/>
          <w:b w:val="0"/>
          <w:i w:val="0"/>
          <w:color w:val="000000"/>
          <w:sz w:val="28"/>
        </w:rPr>
        <w:t>
      5. 移交须征得当事人书面同意。</w:t>
      </w:r>
    </w:p>
    <w:p w14:paraId="1DD5870C">
      <w:pPr>
        <w:spacing w:after="0"/>
        <w:ind w:left="0"/>
        <w:jc w:val="left"/>
      </w:pPr>
      <w:r>
        <w:rPr>
          <w:rFonts w:ascii="Times New Roman"/>
          <w:b/>
          <w:i w:val="0"/>
          <w:color w:val="000000"/>
        </w:rPr>
        <w:t xml:space="preserve"> 第五百七十五条 传唤身处哈萨克斯坦共和国境外之人</w:t>
      </w:r>
    </w:p>
    <w:p w14:paraId="28FE456C">
      <w:pPr>
        <w:spacing w:after="0"/>
        <w:ind w:left="0"/>
        <w:jc w:val="both"/>
      </w:pPr>
      <w:r>
        <w:rPr>
          <w:rFonts w:ascii="Times New Roman"/>
          <w:b w:val="0"/>
          <w:i w:val="0"/>
          <w:color w:val="000000"/>
          <w:sz w:val="28"/>
        </w:rPr>
        <w:t>
      1. 依据司法协助请求（命令、申请），可通过传票传唤身处哈萨克斯坦共和国境外之人至该国境内实施诉讼程序。被传唤人应提前获知传唤事宜。除嫌疑人、被告人及已定罪人员外，其他被传唤人应被告知传唤相关费用的补偿金额及方式。</w:t>
      </w:r>
    </w:p>
    <w:p w14:paraId="5D8CD08A">
      <w:pPr>
        <w:spacing w:after="0"/>
        <w:ind w:left="0"/>
        <w:jc w:val="both"/>
      </w:pPr>
      <w:r>
        <w:rPr>
          <w:rFonts w:ascii="Times New Roman"/>
          <w:b w:val="0"/>
          <w:i w:val="0"/>
          <w:color w:val="000000"/>
          <w:sz w:val="28"/>
        </w:rPr>
        <w:t>
      2. 应传唤而现身于哈萨克斯坦共和国境外的证人、被害人、民事原告、民事被告、其代理人及专家，无论其国籍如何，均不得因其在进入哈萨克斯坦共和国国境前所实施的行为或基于该行为作出的判决，在哈萨克斯坦共和国境内被追究刑事或行政责任、予以羁押或采取其他诉讼强制措施。</w:t>
      </w:r>
    </w:p>
    <w:p w14:paraId="5B22BC0E">
      <w:pPr>
        <w:spacing w:after="0"/>
        <w:ind w:left="0"/>
        <w:jc w:val="both"/>
      </w:pPr>
      <w:r>
        <w:rPr>
          <w:rFonts w:ascii="Times New Roman"/>
          <w:b w:val="0"/>
          <w:i w:val="0"/>
          <w:color w:val="000000"/>
          <w:sz w:val="28"/>
        </w:rPr>
        <w:t>
      此类人员不得因其作为证人、受害人出庭作证，或作为专家就所涉刑事案件出具的结论而被追究责任、拘留或处罚。</w:t>
      </w:r>
    </w:p>
    <w:p w14:paraId="1C696C55">
      <w:pPr>
        <w:spacing w:after="0"/>
        <w:ind w:left="0"/>
        <w:jc w:val="both"/>
      </w:pPr>
      <w:r>
        <w:rPr>
          <w:rFonts w:ascii="Times New Roman"/>
          <w:b w:val="0"/>
          <w:i w:val="0"/>
          <w:color w:val="000000"/>
          <w:sz w:val="28"/>
        </w:rPr>
        <w:t>
      3. 被传唤人员自收到刑事诉讼机关书面通知（该通知表明无需其参与进行程序性行动）之日起十五日内，或在哈萨克斯坦共和国国际条约规定的其他期限内，未离开哈萨克斯坦共和国领土，或自愿返回的，即丧失本条规定的保障。 该期限不包括当事人虽有机会但非因其过错未能离境的期间。</w:t>
      </w:r>
    </w:p>
    <w:p w14:paraId="6542651B">
      <w:pPr>
        <w:spacing w:after="0"/>
        <w:ind w:left="0"/>
        <w:jc w:val="left"/>
      </w:pPr>
      <w:r>
        <w:rPr>
          <w:rFonts w:ascii="Times New Roman"/>
          <w:b w:val="0"/>
          <w:i w:val="0"/>
          <w:color w:val="FF0000"/>
          <w:sz w:val="28"/>
        </w:rPr>
        <w:t>      注：第575条经哈萨克斯坦共和国2020年11月16日第375-VI号法律修订（自首次正式公布之日起十个日历日后生效）。</w:t>
      </w:r>
      <w:r>
        <w:br w:type="textWrapping"/>
      </w:r>
      <w:r>
        <w:rPr>
          <w:rFonts w:ascii="Times New Roman"/>
          <w:b w:val="0"/>
          <w:i w:val="0"/>
          <w:color w:val="000000"/>
          <w:sz w:val="28"/>
        </w:rPr>
        <w:t xml:space="preserve"> </w:t>
      </w:r>
    </w:p>
    <w:p w14:paraId="2793C290">
      <w:pPr>
        <w:spacing w:after="0"/>
        <w:ind w:left="0"/>
        <w:jc w:val="left"/>
      </w:pPr>
      <w:r>
        <w:rPr>
          <w:rFonts w:ascii="Times New Roman"/>
          <w:b/>
          <w:i w:val="0"/>
          <w:color w:val="000000"/>
        </w:rPr>
        <w:t xml:space="preserve"> 第五百七十六条 通过视频实施程序行为</w:t>
      </w:r>
    </w:p>
    <w:p w14:paraId="340C4CB5">
      <w:pPr>
        <w:spacing w:after="0"/>
        <w:ind w:left="0"/>
        <w:jc w:val="both"/>
      </w:pPr>
      <w:r>
        <w:rPr>
          <w:rFonts w:ascii="Times New Roman"/>
          <w:b w:val="0"/>
          <w:i w:val="0"/>
          <w:color w:val="000000"/>
          <w:sz w:val="28"/>
        </w:rPr>
        <w:t>
      1. 在下列情形下，应外国主管机关请求，可在当事人所在地通过视频方式实施程序行为：</w:t>
      </w:r>
    </w:p>
    <w:p w14:paraId="712DE357">
      <w:pPr>
        <w:spacing w:after="0"/>
        <w:ind w:left="0"/>
        <w:jc w:val="both"/>
      </w:pPr>
      <w:r>
        <w:rPr>
          <w:rFonts w:ascii="Times New Roman"/>
          <w:b w:val="0"/>
          <w:i w:val="0"/>
          <w:color w:val="000000"/>
          <w:sz w:val="28"/>
        </w:rPr>
        <w:t>
      1) 被传唤人员无法前往外国主管机关所在地；</w:t>
      </w:r>
    </w:p>
    <w:p w14:paraId="22A0E721">
      <w:pPr>
        <w:spacing w:after="0"/>
        <w:ind w:left="0"/>
        <w:jc w:val="both"/>
      </w:pPr>
      <w:r>
        <w:rPr>
          <w:rFonts w:ascii="Times New Roman"/>
          <w:b w:val="0"/>
          <w:i w:val="0"/>
          <w:color w:val="000000"/>
          <w:sz w:val="28"/>
        </w:rPr>
        <w:t>
      2) 为保障人员安全；</w:t>
      </w:r>
    </w:p>
    <w:p w14:paraId="06B2583C">
      <w:pPr>
        <w:spacing w:after="0"/>
        <w:ind w:left="0"/>
        <w:jc w:val="both"/>
      </w:pPr>
      <w:r>
        <w:rPr>
          <w:rFonts w:ascii="Times New Roman"/>
          <w:b w:val="0"/>
          <w:i w:val="0"/>
          <w:color w:val="000000"/>
          <w:sz w:val="28"/>
        </w:rPr>
        <w:t>
      3) 符合哈萨克斯坦共和国国际条约规定的其他情形。</w:t>
      </w:r>
    </w:p>
    <w:p w14:paraId="2E7A4BEC">
      <w:pPr>
        <w:spacing w:after="0"/>
        <w:ind w:left="0"/>
        <w:jc w:val="both"/>
      </w:pPr>
      <w:r>
        <w:rPr>
          <w:rFonts w:ascii="Times New Roman"/>
          <w:b w:val="0"/>
          <w:i w:val="0"/>
          <w:color w:val="000000"/>
          <w:sz w:val="28"/>
        </w:rPr>
        <w:t>
      2. 视频程序行为应依照请求方程序法规定的方式进行，但该程序不得违反哈萨克斯坦共和国刑事诉讼立法原则。</w:t>
      </w:r>
    </w:p>
    <w:p w14:paraId="2CF28855">
      <w:pPr>
        <w:spacing w:after="0"/>
        <w:ind w:left="0"/>
        <w:jc w:val="both"/>
      </w:pPr>
      <w:r>
        <w:rPr>
          <w:rFonts w:ascii="Times New Roman"/>
          <w:b w:val="0"/>
          <w:i w:val="0"/>
          <w:color w:val="000000"/>
          <w:sz w:val="28"/>
        </w:rPr>
        <w:t>
      3. 请求方主管机关应确保视频会议期间有翻译人员参与。</w:t>
      </w:r>
    </w:p>
    <w:p w14:paraId="0EE849DF">
      <w:pPr>
        <w:spacing w:after="0"/>
        <w:ind w:left="0"/>
        <w:jc w:val="both"/>
      </w:pPr>
      <w:r>
        <w:rPr>
          <w:rFonts w:ascii="Times New Roman"/>
          <w:b w:val="0"/>
          <w:i w:val="0"/>
          <w:color w:val="000000"/>
          <w:sz w:val="28"/>
        </w:rPr>
        <w:t>
      4. 若在程序行动中发现违反本条第二款规定程序的情形，办案机关应告知程序行动参与者并暂停行动，以采取措施消除违规行为。程序行动仅在与请求方主管机关协商确定必要程序变更后方可继续。</w:t>
      </w:r>
    </w:p>
    <w:p w14:paraId="52E0A8BC">
      <w:pPr>
        <w:spacing w:after="0"/>
        <w:ind w:left="0"/>
        <w:jc w:val="both"/>
      </w:pPr>
      <w:r>
        <w:rPr>
          <w:rFonts w:ascii="Times New Roman"/>
          <w:b w:val="0"/>
          <w:i w:val="0"/>
          <w:color w:val="000000"/>
          <w:sz w:val="28"/>
        </w:rPr>
        <w:t>
      5. 程序行动记录及视频资料应提交请求方主管机关。</w:t>
      </w:r>
    </w:p>
    <w:p w14:paraId="53D8695D">
      <w:pPr>
        <w:spacing w:after="0"/>
        <w:ind w:left="0"/>
        <w:jc w:val="both"/>
      </w:pPr>
      <w:r>
        <w:rPr>
          <w:rFonts w:ascii="Times New Roman"/>
          <w:b w:val="0"/>
          <w:i w:val="0"/>
          <w:color w:val="000000"/>
          <w:sz w:val="28"/>
        </w:rPr>
        <w:t>
      6. 依照本条规定，视频程序行动须应哈萨克斯坦共和国主管机关请求方可实施。</w:t>
      </w:r>
    </w:p>
    <w:p w14:paraId="38567820">
      <w:pPr>
        <w:spacing w:after="0"/>
        <w:ind w:left="0"/>
        <w:jc w:val="left"/>
      </w:pPr>
      <w:r>
        <w:rPr>
          <w:rFonts w:ascii="Times New Roman"/>
          <w:b/>
          <w:i w:val="0"/>
          <w:color w:val="000000"/>
        </w:rPr>
        <w:t xml:space="preserve"> 第五百七十七条 财产搜查、扣押与没收</w:t>
      </w:r>
    </w:p>
    <w:p w14:paraId="6D13AABE">
      <w:pPr>
        <w:spacing w:after="0"/>
        <w:ind w:left="0"/>
        <w:jc w:val="both"/>
      </w:pPr>
      <w:r>
        <w:rPr>
          <w:rFonts w:ascii="Times New Roman"/>
          <w:b w:val="0"/>
          <w:i w:val="0"/>
          <w:color w:val="000000"/>
          <w:sz w:val="28"/>
        </w:rPr>
        <w:t>
      1. 基于司法协助请求（命令、申请），哈萨克斯坦共和国主管机关依照本法典规定实施程序性行动，以查明并扣押犯罪所得财产、资金及贵重物品，以及属于犯罪嫌疑人、被告人或被判刑人员的财产。</w:t>
      </w:r>
    </w:p>
    <w:p w14:paraId="1860C9C7">
      <w:pPr>
        <w:spacing w:after="0"/>
        <w:ind w:left="0"/>
        <w:jc w:val="both"/>
      </w:pPr>
      <w:r>
        <w:rPr>
          <w:rFonts w:ascii="Times New Roman"/>
          <w:b w:val="0"/>
          <w:i w:val="0"/>
          <w:color w:val="000000"/>
          <w:sz w:val="28"/>
        </w:rPr>
        <w:t>
      2. 扣押本条第一款所述财产时，应采取必要措施确保其在法院作出裁决前得到保全，并及时通知请求方。</w:t>
      </w:r>
    </w:p>
    <w:p w14:paraId="02D54A78">
      <w:pPr>
        <w:spacing w:after="0"/>
        <w:ind w:left="0"/>
        <w:jc w:val="both"/>
      </w:pPr>
      <w:r>
        <w:rPr>
          <w:rFonts w:ascii="Times New Roman"/>
          <w:b w:val="0"/>
          <w:i w:val="0"/>
          <w:color w:val="000000"/>
          <w:sz w:val="28"/>
        </w:rPr>
        <w:t>
      3. 应请求方要求，查获的财产：</w:t>
      </w:r>
    </w:p>
    <w:p w14:paraId="26D28784">
      <w:pPr>
        <w:spacing w:after="0"/>
        <w:ind w:left="0"/>
        <w:jc w:val="both"/>
      </w:pPr>
      <w:r>
        <w:rPr>
          <w:rFonts w:ascii="Times New Roman"/>
          <w:b w:val="0"/>
          <w:i w:val="0"/>
          <w:color w:val="000000"/>
          <w:sz w:val="28"/>
        </w:rPr>
        <w:t>
      1) 可依照本法典第五百七十一条规定予以扣押，移交请求方主管机关作为刑事诉讼证据或返还原物权人；</w:t>
      </w:r>
    </w:p>
    <w:p w14:paraId="3C66E708">
      <w:pPr>
        <w:spacing w:after="0"/>
        <w:ind w:left="0"/>
        <w:jc w:val="both"/>
      </w:pPr>
      <w:r>
        <w:rPr>
          <w:rFonts w:ascii="Times New Roman"/>
          <w:b w:val="0"/>
          <w:i w:val="0"/>
          <w:color w:val="000000"/>
          <w:sz w:val="28"/>
        </w:rPr>
        <w:t>
      2）若请求方已生效的判决或其他法院裁决中规定没收，则可予以没收。</w:t>
      </w:r>
    </w:p>
    <w:p w14:paraId="34EBC5A1">
      <w:pPr>
        <w:spacing w:after="0"/>
        <w:ind w:left="0"/>
        <w:jc w:val="both"/>
      </w:pPr>
      <w:r>
        <w:rPr>
          <w:rFonts w:ascii="Times New Roman"/>
          <w:b w:val="0"/>
          <w:i w:val="0"/>
          <w:color w:val="000000"/>
          <w:sz w:val="28"/>
        </w:rPr>
        <w:t>
      请求方关于财产没收的判决或其他法院决定的承认，应依照本法典第608条规定的程序进行。</w:t>
      </w:r>
    </w:p>
    <w:p w14:paraId="45F6C943">
      <w:pPr>
        <w:spacing w:after="0"/>
        <w:ind w:left="0"/>
        <w:jc w:val="both"/>
      </w:pPr>
      <w:r>
        <w:rPr>
          <w:rFonts w:ascii="Times New Roman"/>
          <w:b w:val="0"/>
          <w:i w:val="0"/>
          <w:color w:val="000000"/>
          <w:sz w:val="28"/>
        </w:rPr>
        <w:t>
      4. 依本条第三部分第1项扣押的财产，不得移交请求方，或其移交可予延期，或在该财产系哈萨克斯坦共和国民事或刑事诉讼所需时不予移交，或因法律规定的其他事由不得移交境外。</w:t>
      </w:r>
    </w:p>
    <w:p w14:paraId="2EA09E3D">
      <w:pPr>
        <w:spacing w:after="0"/>
        <w:ind w:left="0"/>
        <w:jc w:val="both"/>
      </w:pPr>
      <w:r>
        <w:rPr>
          <w:rFonts w:ascii="Times New Roman"/>
          <w:b w:val="0"/>
          <w:i w:val="0"/>
          <w:color w:val="000000"/>
          <w:sz w:val="28"/>
        </w:rPr>
        <w:t>
      5. 依本条第三部分第2款没收的财产，除本条第六部分规定情形外，应归入哈萨克斯坦共和国财政收入。</w:t>
      </w:r>
    </w:p>
    <w:p w14:paraId="2C8F7528">
      <w:pPr>
        <w:spacing w:after="0"/>
        <w:ind w:left="0"/>
        <w:jc w:val="both"/>
      </w:pPr>
      <w:r>
        <w:rPr>
          <w:rFonts w:ascii="Times New Roman"/>
          <w:b w:val="0"/>
          <w:i w:val="0"/>
          <w:color w:val="000000"/>
          <w:sz w:val="28"/>
        </w:rPr>
        <w:t>
      6. 应哈萨克斯坦共和国中央机关请求，法院可裁定将依据本条第三部分第2项没收的财产及其等值货币移交：</w:t>
      </w:r>
    </w:p>
    <w:p w14:paraId="457C0D3F">
      <w:pPr>
        <w:spacing w:after="0"/>
        <w:ind w:left="0"/>
        <w:jc w:val="both"/>
      </w:pPr>
      <w:r>
        <w:rPr>
          <w:rFonts w:ascii="Times New Roman"/>
          <w:b w:val="0"/>
          <w:i w:val="0"/>
          <w:color w:val="000000"/>
          <w:sz w:val="28"/>
        </w:rPr>
        <w:t>
      1）移交作出没收决定的请求方，作为对刑事犯罪受害人的损害赔偿；</w:t>
      </w:r>
    </w:p>
    <w:p w14:paraId="68874511">
      <w:pPr>
        <w:spacing w:after="0"/>
        <w:ind w:left="0"/>
        <w:jc w:val="both"/>
      </w:pPr>
      <w:r>
        <w:rPr>
          <w:rFonts w:ascii="Times New Roman"/>
          <w:b w:val="0"/>
          <w:i w:val="0"/>
          <w:color w:val="000000"/>
          <w:sz w:val="28"/>
        </w:rPr>
        <w:t>
      2）依据哈萨克斯坦共和国规范没收财产或其现金等值物分配问题的国际条约进行分配。</w:t>
      </w:r>
    </w:p>
    <w:p w14:paraId="0A224EC2">
      <w:pPr>
        <w:spacing w:after="0"/>
        <w:ind w:left="0"/>
        <w:jc w:val="both"/>
      </w:pPr>
      <w:r>
        <w:rPr>
          <w:rFonts w:ascii="Times New Roman"/>
          <w:b w:val="0"/>
          <w:i w:val="0"/>
          <w:color w:val="000000"/>
          <w:sz w:val="28"/>
        </w:rPr>
        <w:t>
      7. 应请求方要求，哈萨克斯坦共和国主管机关还可采取该国国际条约规定的其他程序措施。</w:t>
      </w:r>
    </w:p>
    <w:p w14:paraId="24B52687">
      <w:pPr>
        <w:spacing w:after="0"/>
        <w:ind w:left="0"/>
        <w:jc w:val="both"/>
      </w:pPr>
      <w:r>
        <w:rPr>
          <w:rFonts w:ascii="Times New Roman"/>
          <w:b w:val="0"/>
          <w:i w:val="0"/>
          <w:color w:val="000000"/>
          <w:sz w:val="28"/>
        </w:rPr>
        <w:t>
      8. 本条规定的请求应由以下法院审理： 若该人员在哈萨克斯坦共和国境内无住所或所在地，或其所在地不明时，则应在该人位于哈萨克斯坦共和国境内且应予没收的财产所在地审理。</w:t>
      </w:r>
    </w:p>
    <w:p w14:paraId="4D174273">
      <w:pPr>
        <w:spacing w:after="0"/>
        <w:ind w:left="0"/>
        <w:jc w:val="left"/>
      </w:pPr>
      <w:r>
        <w:rPr>
          <w:rFonts w:ascii="Times New Roman"/>
          <w:b w:val="0"/>
          <w:i w:val="0"/>
          <w:color w:val="FF0000"/>
          <w:sz w:val="28"/>
        </w:rPr>
        <w:t>      脚注：第577条经哈萨克斯坦共和国2023年7月12日第23-VIII号法律修订（自首次正式公布之日起十个日历日后生效）。</w:t>
      </w:r>
      <w:r>
        <w:br w:type="textWrapping"/>
      </w:r>
      <w:r>
        <w:rPr>
          <w:rFonts w:ascii="Times New Roman"/>
          <w:b w:val="0"/>
          <w:i w:val="0"/>
          <w:color w:val="000000"/>
          <w:sz w:val="28"/>
        </w:rPr>
        <w:t xml:space="preserve"> </w:t>
      </w:r>
    </w:p>
    <w:p w14:paraId="31E8CDF7">
      <w:pPr>
        <w:spacing w:after="0"/>
        <w:ind w:left="0"/>
        <w:jc w:val="left"/>
      </w:pPr>
      <w:r>
        <w:rPr>
          <w:rFonts w:ascii="Times New Roman"/>
          <w:b/>
          <w:i w:val="0"/>
          <w:color w:val="000000"/>
        </w:rPr>
        <w:t xml:space="preserve"> 第五百七十八条 联合侦查、侦查行动小组的设立与活动</w:t>
      </w:r>
    </w:p>
    <w:p w14:paraId="1F798105">
      <w:pPr>
        <w:spacing w:after="0"/>
        <w:ind w:left="0"/>
        <w:jc w:val="both"/>
      </w:pPr>
      <w:r>
        <w:rPr>
          <w:rFonts w:ascii="Times New Roman"/>
          <w:b w:val="0"/>
          <w:i w:val="0"/>
          <w:color w:val="000000"/>
          <w:sz w:val="28"/>
        </w:rPr>
        <w:t>
      1. 为对发生于多个国家境内或损害这些国家利益的刑事犯罪情形进行审前调查，可组建联合调查组、侦查行动组。</w:t>
      </w:r>
    </w:p>
    <w:p w14:paraId="4AF0EE3E">
      <w:pPr>
        <w:spacing w:after="0"/>
        <w:ind w:left="0"/>
        <w:jc w:val="both"/>
      </w:pPr>
      <w:r>
        <w:rPr>
          <w:rFonts w:ascii="Times New Roman"/>
          <w:b w:val="0"/>
          <w:i w:val="0"/>
          <w:color w:val="000000"/>
          <w:sz w:val="28"/>
        </w:rPr>
        <w:t>
      2. 哈萨克斯坦共和国总检察长办公室应根据哈萨克斯坦共和国审前调查机关及外国主管机关的请求，审议并决定是否设立联合调查组、侦查行动组。</w:t>
      </w:r>
    </w:p>
    <w:p w14:paraId="07D29F4D">
      <w:pPr>
        <w:spacing w:after="0"/>
        <w:ind w:left="0"/>
        <w:jc w:val="both"/>
      </w:pPr>
      <w:r>
        <w:rPr>
          <w:rFonts w:ascii="Times New Roman"/>
          <w:b w:val="0"/>
          <w:i w:val="0"/>
          <w:color w:val="000000"/>
          <w:sz w:val="28"/>
        </w:rPr>
        <w:t>
      3. 联合侦查、侦查行动小组成员直接相互协作，就审前调查基本方向、程序性行动达成一致，并交换所获信息。其活动协调由联合侦查、侦查行动小组发起方或其成员之一负责。</w:t>
      </w:r>
    </w:p>
    <w:p w14:paraId="7EB8639F">
      <w:pPr>
        <w:spacing w:after="0"/>
        <w:ind w:left="0"/>
        <w:jc w:val="both"/>
      </w:pPr>
      <w:r>
        <w:rPr>
          <w:rFonts w:ascii="Times New Roman"/>
          <w:b w:val="0"/>
          <w:i w:val="0"/>
          <w:color w:val="000000"/>
          <w:sz w:val="28"/>
        </w:rPr>
        <w:t>
      4. 侦查（搜查）及其他程序性行动由联合侦查、侦查行动小组所在国成员实施。</w:t>
      </w:r>
    </w:p>
    <w:p w14:paraId="42E4F772">
      <w:pPr>
        <w:spacing w:after="0"/>
        <w:ind w:left="0"/>
        <w:jc w:val="left"/>
      </w:pPr>
      <w:r>
        <w:rPr>
          <w:rFonts w:ascii="Times New Roman"/>
          <w:b/>
          <w:i w:val="0"/>
          <w:color w:val="000000"/>
        </w:rPr>
        <w:t xml:space="preserve"> 第六十章 引渡人员（引渡）第五百七十九条 引渡人员请求（引渡）</w:t>
      </w:r>
    </w:p>
    <w:p w14:paraId="1E58E088">
      <w:pPr>
        <w:spacing w:after="0"/>
        <w:ind w:left="0"/>
        <w:jc w:val="both"/>
      </w:pPr>
      <w:r>
        <w:rPr>
          <w:rFonts w:ascii="Times New Roman"/>
          <w:b w:val="0"/>
          <w:i w:val="0"/>
          <w:color w:val="000000"/>
          <w:sz w:val="28"/>
        </w:rPr>
        <w:t>
      1. 引渡请求须满足下列条件之一：所涉罪行中至少一项可判处一年以上有期徒刑，或当事人已被判处有期徒刑且剩余刑期不少于六个月。</w:t>
      </w:r>
    </w:p>
    <w:p w14:paraId="32E6E7C9">
      <w:pPr>
        <w:spacing w:after="0"/>
        <w:ind w:left="0"/>
        <w:jc w:val="both"/>
      </w:pPr>
      <w:r>
        <w:rPr>
          <w:rFonts w:ascii="Times New Roman"/>
          <w:b w:val="0"/>
          <w:i w:val="0"/>
          <w:color w:val="000000"/>
          <w:sz w:val="28"/>
        </w:rPr>
        <w:t>
      2. 外国主管当局提出的引渡请求（引渡）仅在符合本条第一部分规定的要求时方可予以考虑。</w:t>
      </w:r>
    </w:p>
    <w:p w14:paraId="5C6F4CB1">
      <w:pPr>
        <w:spacing w:after="0"/>
        <w:ind w:left="0"/>
        <w:jc w:val="both"/>
      </w:pPr>
      <w:r>
        <w:rPr>
          <w:rFonts w:ascii="Times New Roman"/>
          <w:b w:val="0"/>
          <w:i w:val="0"/>
          <w:color w:val="000000"/>
          <w:sz w:val="28"/>
        </w:rPr>
        <w:t>
      3. 关于临时引渡人员（引渡）及人员过境的请求，应依照引渡人员（引渡）请求的相同程序提交。</w:t>
      </w:r>
    </w:p>
    <w:p w14:paraId="68F6702A">
      <w:pPr>
        <w:spacing w:after="0"/>
        <w:ind w:left="0"/>
        <w:jc w:val="both"/>
      </w:pPr>
      <w:r>
        <w:rPr>
          <w:rFonts w:ascii="Times New Roman"/>
          <w:b w:val="0"/>
          <w:i w:val="0"/>
          <w:color w:val="000000"/>
          <w:sz w:val="28"/>
        </w:rPr>
        <w:t>
      4. 哈萨克斯坦共和国总检察长办公室有权拒绝哈萨克斯坦共和国主管机关向外国提交引渡请求，若存在本法典或哈萨克斯坦共和国国际条约规定可能阻碍引渡的情形。</w:t>
      </w:r>
    </w:p>
    <w:p w14:paraId="795E7300">
      <w:pPr>
        <w:spacing w:after="0"/>
        <w:ind w:left="0"/>
        <w:jc w:val="left"/>
      </w:pPr>
      <w:r>
        <w:rPr>
          <w:rFonts w:ascii="Times New Roman"/>
          <w:b/>
          <w:i w:val="0"/>
          <w:color w:val="000000"/>
        </w:rPr>
        <w:t xml:space="preserve"> 第五百八十条 引渡请求文件的准备程序</w:t>
      </w:r>
    </w:p>
    <w:p w14:paraId="24895F20">
      <w:pPr>
        <w:spacing w:after="0"/>
        <w:ind w:left="0"/>
        <w:jc w:val="both"/>
      </w:pPr>
      <w:r>
        <w:rPr>
          <w:rFonts w:ascii="Times New Roman"/>
          <w:b w:val="0"/>
          <w:i w:val="0"/>
          <w:color w:val="000000"/>
          <w:sz w:val="28"/>
        </w:rPr>
        <w:t>
      1. 刑事诉讼机关依照本法典及哈萨克斯坦共和国国际条约规定的情形和程序，对在哈萨克斯坦共和国境内犯罪后逃离本国领土的人员，应向哈萨克斯坦共和国总检察长办公室提交引渡申请及必要文件。</w:t>
      </w:r>
    </w:p>
    <w:p w14:paraId="1477335D">
      <w:pPr>
        <w:spacing w:after="0"/>
        <w:ind w:left="0"/>
        <w:jc w:val="both"/>
      </w:pPr>
      <w:r>
        <w:rPr>
          <w:rFonts w:ascii="Times New Roman"/>
          <w:b w:val="0"/>
          <w:i w:val="0"/>
          <w:color w:val="000000"/>
          <w:sz w:val="28"/>
        </w:rPr>
        <w:t>
      2. 引渡请求须以书面形式提出，并载明：</w:t>
      </w:r>
    </w:p>
    <w:p w14:paraId="375859E8">
      <w:pPr>
        <w:spacing w:after="0"/>
        <w:ind w:left="0"/>
        <w:jc w:val="both"/>
      </w:pPr>
      <w:r>
        <w:rPr>
          <w:rFonts w:ascii="Times New Roman"/>
          <w:b w:val="0"/>
          <w:i w:val="0"/>
          <w:color w:val="000000"/>
          <w:sz w:val="28"/>
        </w:rPr>
        <w:t>
      1) 负责刑事案件的机关名称；</w:t>
      </w:r>
    </w:p>
    <w:p w14:paraId="287E2C4C">
      <w:pPr>
        <w:spacing w:after="0"/>
        <w:ind w:left="0"/>
        <w:jc w:val="both"/>
      </w:pPr>
      <w:r>
        <w:rPr>
          <w:rFonts w:ascii="Times New Roman"/>
          <w:b w:val="0"/>
          <w:i w:val="0"/>
          <w:color w:val="000000"/>
          <w:sz w:val="28"/>
        </w:rPr>
        <w:t>
      2) 嫌疑人（或被定罪者）的姓氏、名字、父名（如有）、出生日期、国籍及照片；</w:t>
      </w:r>
    </w:p>
    <w:p w14:paraId="1882D5D3">
      <w:pPr>
        <w:spacing w:after="0"/>
        <w:ind w:left="0"/>
        <w:jc w:val="both"/>
      </w:pPr>
      <w:r>
        <w:rPr>
          <w:rFonts w:ascii="Times New Roman"/>
          <w:b w:val="0"/>
          <w:i w:val="0"/>
          <w:color w:val="000000"/>
          <w:sz w:val="28"/>
        </w:rPr>
        <w:t>
      3) 犯罪事实陈述，附有规定该罪行责任的法律条文，并必须注明刑罚；</w:t>
      </w:r>
    </w:p>
    <w:p w14:paraId="10C876DB">
      <w:pPr>
        <w:spacing w:after="0"/>
        <w:ind w:left="0"/>
        <w:jc w:val="both"/>
      </w:pPr>
      <w:r>
        <w:rPr>
          <w:rFonts w:ascii="Times New Roman"/>
          <w:b w:val="0"/>
          <w:i w:val="0"/>
          <w:color w:val="000000"/>
          <w:sz w:val="28"/>
        </w:rPr>
        <w:t>
      4) 已生效判决的作出时间及地点，或对嫌疑人行为定性的裁决信息。</w:t>
      </w:r>
    </w:p>
    <w:p w14:paraId="1F1BDCB8">
      <w:pPr>
        <w:spacing w:after="0"/>
        <w:ind w:left="0"/>
        <w:jc w:val="both"/>
      </w:pPr>
      <w:r>
        <w:rPr>
          <w:rFonts w:ascii="Times New Roman"/>
          <w:b w:val="0"/>
          <w:i w:val="0"/>
          <w:color w:val="000000"/>
          <w:sz w:val="28"/>
        </w:rPr>
        <w:t>
      3. 引渡请求书应附有：</w:t>
      </w:r>
    </w:p>
    <w:p w14:paraId="1E63B886">
      <w:pPr>
        <w:spacing w:after="0"/>
        <w:ind w:left="0"/>
        <w:jc w:val="both"/>
      </w:pPr>
      <w:r>
        <w:rPr>
          <w:rFonts w:ascii="Times New Roman"/>
          <w:b w:val="0"/>
          <w:i w:val="0"/>
          <w:color w:val="000000"/>
          <w:sz w:val="28"/>
        </w:rPr>
        <w:t>
      1）经认证的以下文件副本：若引渡目的为追究刑事责任，则需提供：对嫌疑人行为初步定性的裁决书、起诉书、指控记录、加速预审调查记录、调查法官或法院签发的拘留令；</w:t>
      </w:r>
    </w:p>
    <w:p w14:paraId="40C07606">
      <w:pPr>
        <w:spacing w:after="0"/>
        <w:ind w:left="0"/>
        <w:jc w:val="both"/>
      </w:pPr>
      <w:r>
        <w:rPr>
          <w:rFonts w:ascii="Times New Roman"/>
          <w:b w:val="0"/>
          <w:i w:val="0"/>
          <w:color w:val="000000"/>
          <w:sz w:val="28"/>
        </w:rPr>
        <w:t>
      2）如引渡系为执行判决，须附判决书副本及生效证明；</w:t>
      </w:r>
    </w:p>
    <w:p w14:paraId="1DEA21DA">
      <w:pPr>
        <w:spacing w:after="0"/>
        <w:ind w:left="0"/>
        <w:jc w:val="both"/>
      </w:pPr>
      <w:r>
        <w:rPr>
          <w:rFonts w:ascii="Times New Roman"/>
          <w:b w:val="0"/>
          <w:i w:val="0"/>
          <w:color w:val="000000"/>
          <w:sz w:val="28"/>
        </w:rPr>
        <w:t>
      3）载有定罪条款及相应追诉时效规定的哈萨克斯坦共和国刑法典摘录；</w:t>
      </w:r>
    </w:p>
    <w:p w14:paraId="5D2BC9D1">
      <w:pPr>
        <w:spacing w:after="0"/>
        <w:ind w:left="0"/>
        <w:jc w:val="both"/>
      </w:pPr>
      <w:r>
        <w:rPr>
          <w:rFonts w:ascii="Times New Roman"/>
          <w:b w:val="0"/>
          <w:i w:val="0"/>
          <w:color w:val="000000"/>
          <w:sz w:val="28"/>
        </w:rPr>
        <w:t>
      4）哈萨克斯坦共和国主管机关关于被请求引渡人员国籍的结论；</w:t>
      </w:r>
    </w:p>
    <w:p w14:paraId="7503C5C6">
      <w:pPr>
        <w:spacing w:after="0"/>
        <w:ind w:left="0"/>
        <w:jc w:val="both"/>
      </w:pPr>
      <w:r>
        <w:rPr>
          <w:rFonts w:ascii="Times New Roman"/>
          <w:b w:val="0"/>
          <w:i w:val="0"/>
          <w:color w:val="000000"/>
          <w:sz w:val="28"/>
        </w:rPr>
        <w:t>
      5）若请求引渡已服刑部分的被引渡人（引渡），须提供未执行刑期证明；</w:t>
      </w:r>
    </w:p>
    <w:p w14:paraId="2C2C9225">
      <w:pPr>
        <w:spacing w:after="0"/>
        <w:ind w:left="0"/>
        <w:jc w:val="both"/>
      </w:pPr>
      <w:r>
        <w:rPr>
          <w:rFonts w:ascii="Times New Roman"/>
          <w:b w:val="0"/>
          <w:i w:val="0"/>
          <w:color w:val="000000"/>
          <w:sz w:val="28"/>
        </w:rPr>
        <w:t>
      6）哈萨克斯坦共和国国际条约要求提供的其他信息，该条约同样适用于被通缉人员所在的外国领土。</w:t>
      </w:r>
    </w:p>
    <w:p w14:paraId="6CE9FED6">
      <w:pPr>
        <w:spacing w:after="0"/>
        <w:ind w:left="0"/>
        <w:jc w:val="both"/>
      </w:pPr>
      <w:r>
        <w:rPr>
          <w:rFonts w:ascii="Times New Roman"/>
          <w:b w:val="0"/>
          <w:i w:val="0"/>
          <w:color w:val="000000"/>
          <w:sz w:val="28"/>
        </w:rPr>
        <w:t>
      4. 哈萨克斯坦共和国总检察长或其副手依据本国国际条约规定之理由，可向外国主管机关提出引渡请求。</w:t>
      </w:r>
    </w:p>
    <w:p w14:paraId="25C1F1D8">
      <w:pPr>
        <w:spacing w:after="0"/>
        <w:ind w:left="0"/>
        <w:jc w:val="left"/>
      </w:pPr>
      <w:r>
        <w:rPr>
          <w:rFonts w:ascii="Times New Roman"/>
          <w:b w:val="0"/>
          <w:i w:val="0"/>
          <w:color w:val="FF0000"/>
          <w:sz w:val="28"/>
        </w:rPr>
        <w:t>      脚注：第580条经哈萨克斯坦共和国2021年12月27日第88-VII号法律修订（自首次正式公布之日起十个日历日后生效）。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3AE9706E">
      <w:pPr>
        <w:spacing w:after="0"/>
        <w:ind w:left="0"/>
        <w:jc w:val="left"/>
      </w:pPr>
      <w:r>
        <w:rPr>
          <w:rFonts w:ascii="Times New Roman"/>
          <w:b/>
          <w:i w:val="0"/>
          <w:color w:val="000000"/>
        </w:rPr>
        <w:t xml:space="preserve"> 第五百八十一条 人员临时引渡（引渡）</w:t>
      </w:r>
    </w:p>
    <w:p w14:paraId="768D5AAC">
      <w:pPr>
        <w:spacing w:after="0"/>
        <w:ind w:left="0"/>
        <w:jc w:val="both"/>
      </w:pPr>
      <w:r>
        <w:rPr>
          <w:rFonts w:ascii="Times New Roman"/>
          <w:b w:val="0"/>
          <w:i w:val="0"/>
          <w:color w:val="000000"/>
          <w:sz w:val="28"/>
        </w:rPr>
        <w:t xml:space="preserve">
      1. 若延迟引渡可能导致刑事责任追诉时效届满、刑事案件证据灭失，可依据本法典第580条规定程序拟定临时引渡请求书予以提交。 </w:t>
      </w:r>
    </w:p>
    <w:p w14:paraId="0C109C26">
      <w:pPr>
        <w:spacing w:after="0"/>
        <w:ind w:left="0"/>
        <w:jc w:val="both"/>
      </w:pPr>
      <w:r>
        <w:rPr>
          <w:rFonts w:ascii="Times New Roman"/>
          <w:b w:val="0"/>
          <w:i w:val="0"/>
          <w:color w:val="000000"/>
          <w:sz w:val="28"/>
        </w:rPr>
        <w:t>
      2. 批准临时引渡请求时，应于约定时间将被引渡人移交至相应外国。</w:t>
      </w:r>
    </w:p>
    <w:p w14:paraId="74BD3423">
      <w:pPr>
        <w:spacing w:after="0"/>
        <w:ind w:left="0"/>
        <w:jc w:val="both"/>
      </w:pPr>
      <w:r>
        <w:rPr>
          <w:rFonts w:ascii="Times New Roman"/>
          <w:b w:val="0"/>
          <w:i w:val="0"/>
          <w:color w:val="000000"/>
          <w:sz w:val="28"/>
        </w:rPr>
        <w:t>
      3. 必要时，办案机关应准备延长临时引渡期限的文件，并在临时引渡期限届满前二十日内提交哈萨克斯坦共和国总检察长。</w:t>
      </w:r>
    </w:p>
    <w:p w14:paraId="0BFAFDE4">
      <w:pPr>
        <w:spacing w:after="0"/>
        <w:ind w:left="0"/>
        <w:jc w:val="left"/>
      </w:pPr>
      <w:r>
        <w:rPr>
          <w:rFonts w:ascii="Times New Roman"/>
          <w:b/>
          <w:i w:val="0"/>
          <w:color w:val="000000"/>
        </w:rPr>
        <w:t xml:space="preserve"> 第五百八十二条 被引渡人员的刑事责任限制</w:t>
      </w:r>
    </w:p>
    <w:p w14:paraId="25E4A102">
      <w:pPr>
        <w:spacing w:after="0"/>
        <w:ind w:left="0"/>
        <w:jc w:val="both"/>
      </w:pPr>
      <w:r>
        <w:rPr>
          <w:rFonts w:ascii="Times New Roman"/>
          <w:b w:val="0"/>
          <w:i w:val="0"/>
          <w:color w:val="000000"/>
          <w:sz w:val="28"/>
        </w:rPr>
        <w:t>
      1. 经引渡（移交）至外国的人员，未经引渡国同意，不得因与引渡（移交）无关的犯罪行为受到起诉或处罚。</w:t>
      </w:r>
    </w:p>
    <w:p w14:paraId="11548ADB">
      <w:pPr>
        <w:spacing w:after="0"/>
        <w:ind w:left="0"/>
        <w:jc w:val="both"/>
      </w:pPr>
      <w:r>
        <w:rPr>
          <w:rFonts w:ascii="Times New Roman"/>
          <w:b w:val="0"/>
          <w:i w:val="0"/>
          <w:color w:val="000000"/>
          <w:sz w:val="28"/>
        </w:rPr>
        <w:t>
      2. 经引渡至外国的人员，未经引渡国同意不得移交至第三国。</w:t>
      </w:r>
    </w:p>
    <w:p w14:paraId="36C8408E">
      <w:pPr>
        <w:spacing w:after="0"/>
        <w:ind w:left="0"/>
        <w:jc w:val="both"/>
      </w:pPr>
      <w:r>
        <w:rPr>
          <w:rFonts w:ascii="Times New Roman"/>
          <w:b w:val="0"/>
          <w:i w:val="0"/>
          <w:color w:val="000000"/>
          <w:sz w:val="28"/>
        </w:rPr>
        <w:t>
      3. 本条第一、二款规定不适用于引渡后实施的犯罪行为，亦不适用于引渡人员在刑事诉讼终结后三十日内， 或被判刑者在服刑期满或获释后三十日内未离开请求国领土，或自愿返回请求国领土的情况。该期限不包括被引渡者因不可抗力原因无法离开请求国领土的时间。</w:t>
      </w:r>
    </w:p>
    <w:p w14:paraId="37D22341">
      <w:pPr>
        <w:spacing w:after="0"/>
        <w:ind w:left="0"/>
        <w:jc w:val="left"/>
      </w:pPr>
      <w:r>
        <w:rPr>
          <w:rFonts w:ascii="Times New Roman"/>
          <w:b/>
          <w:i w:val="0"/>
          <w:color w:val="000000"/>
        </w:rPr>
        <w:t xml:space="preserve"> 第五百八十三条 关于引渡对象刑事诉讼结果的信息</w:t>
      </w:r>
    </w:p>
    <w:p w14:paraId="3BC7F0CA">
      <w:pPr>
        <w:spacing w:after="0"/>
        <w:ind w:left="0"/>
        <w:jc w:val="both"/>
      </w:pPr>
      <w:r>
        <w:rPr>
          <w:rFonts w:ascii="Times New Roman"/>
          <w:b w:val="0"/>
          <w:i w:val="0"/>
          <w:color w:val="000000"/>
          <w:sz w:val="28"/>
        </w:rPr>
        <w:t>
      检察官应将引渡对象刑事诉讼结果通知哈萨克斯坦共和国总检察长，以便向被请求方授权机构通报。</w:t>
      </w:r>
    </w:p>
    <w:p w14:paraId="250CE785">
      <w:pPr>
        <w:spacing w:after="0"/>
        <w:ind w:left="0"/>
        <w:jc w:val="left"/>
      </w:pPr>
      <w:r>
        <w:rPr>
          <w:rFonts w:ascii="Times New Roman"/>
          <w:b/>
          <w:i w:val="0"/>
          <w:color w:val="000000"/>
        </w:rPr>
        <w:t xml:space="preserve"> 第五百八十四条 羁押期限的计算</w:t>
      </w:r>
    </w:p>
    <w:p w14:paraId="40391CA9">
      <w:pPr>
        <w:spacing w:after="0"/>
        <w:ind w:left="0"/>
        <w:jc w:val="both"/>
      </w:pPr>
      <w:r>
        <w:rPr>
          <w:rFonts w:ascii="Times New Roman"/>
          <w:b w:val="0"/>
          <w:i w:val="0"/>
          <w:color w:val="000000"/>
          <w:sz w:val="28"/>
        </w:rPr>
        <w:t>
      1. 对被引渡人员采取羁押措施的期限起算点，自其跨越哈萨克斯坦共和国国境之时算起。</w:t>
      </w:r>
    </w:p>
    <w:p w14:paraId="2A7817D4">
      <w:pPr>
        <w:spacing w:after="0"/>
        <w:ind w:left="0"/>
        <w:jc w:val="both"/>
      </w:pPr>
      <w:r>
        <w:rPr>
          <w:rFonts w:ascii="Times New Roman"/>
          <w:b w:val="0"/>
          <w:i w:val="0"/>
          <w:color w:val="000000"/>
          <w:sz w:val="28"/>
        </w:rPr>
        <w:t>
      2. 被引渡至哈萨克斯坦共和国人员在外国境内被逮捕、羁押及移交期间，均计入其判刑后羁押总期限。</w:t>
      </w:r>
    </w:p>
    <w:p w14:paraId="57A12389">
      <w:pPr>
        <w:spacing w:after="0"/>
        <w:ind w:left="0"/>
        <w:jc w:val="both"/>
      </w:pPr>
      <w:r>
        <w:rPr>
          <w:rFonts w:ascii="Times New Roman"/>
          <w:b w:val="0"/>
          <w:i w:val="0"/>
          <w:color w:val="000000"/>
          <w:sz w:val="28"/>
        </w:rPr>
        <w:t>
      3. 引渡期间在哈萨克斯坦共和国境内羁押的时间，不计入该人执行哈萨克斯坦共和国法院判决所处刑罚的服刑期限。</w:t>
      </w:r>
    </w:p>
    <w:p w14:paraId="07B66646">
      <w:pPr>
        <w:spacing w:after="0"/>
        <w:ind w:left="0"/>
        <w:jc w:val="left"/>
      </w:pPr>
      <w:r>
        <w:rPr>
          <w:rFonts w:ascii="Times New Roman"/>
          <w:b w:val="0"/>
          <w:i w:val="0"/>
          <w:color w:val="FF0000"/>
          <w:sz w:val="28"/>
        </w:rPr>
        <w:t>      注：第584条经哈萨克斯坦共和国2020年11月16日第375-VI号法律修订（自首次正式公布之日起十个日历日后生效）。</w:t>
      </w:r>
      <w:r>
        <w:br w:type="textWrapping"/>
      </w:r>
      <w:r>
        <w:rPr>
          <w:rFonts w:ascii="Times New Roman"/>
          <w:b w:val="0"/>
          <w:i w:val="0"/>
          <w:color w:val="000000"/>
          <w:sz w:val="28"/>
        </w:rPr>
        <w:t xml:space="preserve"> </w:t>
      </w:r>
    </w:p>
    <w:p w14:paraId="060A6C43">
      <w:pPr>
        <w:spacing w:after="0"/>
        <w:ind w:left="0"/>
        <w:jc w:val="left"/>
      </w:pPr>
      <w:r>
        <w:rPr>
          <w:rFonts w:ascii="Times New Roman"/>
          <w:b/>
          <w:i w:val="0"/>
          <w:color w:val="000000"/>
        </w:rPr>
        <w:t xml:space="preserve"> 第五百八十五条 过境及临时引渡期间的羁押</w:t>
      </w:r>
    </w:p>
    <w:p w14:paraId="631ADE96">
      <w:pPr>
        <w:spacing w:after="0"/>
        <w:ind w:left="0"/>
        <w:jc w:val="both"/>
      </w:pPr>
      <w:r>
        <w:rPr>
          <w:rFonts w:ascii="Times New Roman"/>
          <w:b w:val="0"/>
          <w:i w:val="0"/>
          <w:color w:val="000000"/>
          <w:sz w:val="28"/>
        </w:rPr>
        <w:t>
      外国主管机关作出的拘押决定或对其判处的监禁刑罚，构成在哈萨克斯坦共和国境内拘押下列人员的依据：</w:t>
      </w:r>
    </w:p>
    <w:p w14:paraId="1E319F35">
      <w:pPr>
        <w:spacing w:after="0"/>
        <w:ind w:left="0"/>
        <w:jc w:val="both"/>
      </w:pPr>
      <w:r>
        <w:rPr>
          <w:rFonts w:ascii="Times New Roman"/>
          <w:b w:val="0"/>
          <w:i w:val="0"/>
          <w:color w:val="000000"/>
          <w:sz w:val="28"/>
        </w:rPr>
        <w:t>
      1) 经哈萨克斯坦共和国境内过境运输的人员；</w:t>
      </w:r>
    </w:p>
    <w:p w14:paraId="01AF2E71">
      <w:pPr>
        <w:spacing w:after="0"/>
        <w:ind w:left="0"/>
        <w:jc w:val="both"/>
      </w:pPr>
      <w:r>
        <w:rPr>
          <w:rFonts w:ascii="Times New Roman"/>
          <w:b w:val="0"/>
          <w:i w:val="0"/>
          <w:color w:val="000000"/>
          <w:sz w:val="28"/>
        </w:rPr>
        <w:t>
      2）被临时引渡（引渡）至哈萨克斯坦共和国者。</w:t>
      </w:r>
    </w:p>
    <w:p w14:paraId="2E5793BC">
      <w:pPr>
        <w:spacing w:after="0"/>
        <w:ind w:left="0"/>
        <w:jc w:val="left"/>
      </w:pPr>
      <w:r>
        <w:rPr>
          <w:rFonts w:ascii="Times New Roman"/>
          <w:b/>
          <w:i w:val="0"/>
          <w:color w:val="000000"/>
        </w:rPr>
        <w:t xml:space="preserve"> 第五百八十六条 被请求引渡（移交）人员的权利</w:t>
      </w:r>
    </w:p>
    <w:p w14:paraId="23B1A5D1">
      <w:pPr>
        <w:spacing w:after="0"/>
        <w:ind w:left="0"/>
        <w:jc w:val="both"/>
      </w:pPr>
      <w:r>
        <w:rPr>
          <w:rFonts w:ascii="Times New Roman"/>
          <w:b w:val="0"/>
          <w:i w:val="0"/>
          <w:color w:val="000000"/>
          <w:sz w:val="28"/>
        </w:rPr>
        <w:t>
      1. 对于被考虑引渡至外国的人员，其享有下列权利：</w:t>
      </w:r>
    </w:p>
    <w:p w14:paraId="0CD8257B">
      <w:pPr>
        <w:spacing w:after="0"/>
        <w:ind w:left="0"/>
        <w:jc w:val="both"/>
      </w:pPr>
      <w:r>
        <w:rPr>
          <w:rFonts w:ascii="Times New Roman"/>
          <w:b w:val="0"/>
          <w:i w:val="0"/>
          <w:color w:val="000000"/>
          <w:sz w:val="28"/>
        </w:rPr>
        <w:t>
      1）知悉因何罪行收到引渡请求；</w:t>
      </w:r>
    </w:p>
    <w:p w14:paraId="2840387E">
      <w:pPr>
        <w:spacing w:after="0"/>
        <w:ind w:left="0"/>
        <w:jc w:val="both"/>
      </w:pPr>
      <w:r>
        <w:rPr>
          <w:rFonts w:ascii="Times New Roman"/>
          <w:b w:val="0"/>
          <w:i w:val="0"/>
          <w:color w:val="000000"/>
          <w:sz w:val="28"/>
        </w:rPr>
        <w:t>
      2）聘请辩护律师并在确保通信保密的前提下会见律师，要求律师在讯问时在场；</w:t>
      </w:r>
    </w:p>
    <w:p w14:paraId="4D2C1900">
      <w:pPr>
        <w:spacing w:after="0"/>
        <w:ind w:left="0"/>
        <w:jc w:val="both"/>
      </w:pPr>
      <w:r>
        <w:rPr>
          <w:rFonts w:ascii="Times New Roman"/>
          <w:b w:val="0"/>
          <w:i w:val="0"/>
          <w:color w:val="000000"/>
          <w:sz w:val="28"/>
        </w:rPr>
        <w:t>
      3) 若遭羁押，有权通知近亲、家庭成员或其他人员其被羁押情况及羁押地点；</w:t>
      </w:r>
    </w:p>
    <w:p w14:paraId="087B9389">
      <w:pPr>
        <w:spacing w:after="0"/>
        <w:ind w:left="0"/>
        <w:jc w:val="both"/>
      </w:pPr>
      <w:r>
        <w:rPr>
          <w:rFonts w:ascii="Times New Roman"/>
          <w:b w:val="0"/>
          <w:i w:val="0"/>
          <w:color w:val="000000"/>
          <w:sz w:val="28"/>
        </w:rPr>
        <w:t>
      4）参与法院对其拘留及引渡请求事项的审理；</w:t>
      </w:r>
    </w:p>
    <w:p w14:paraId="57BA61BE">
      <w:pPr>
        <w:spacing w:after="0"/>
        <w:ind w:left="0"/>
        <w:jc w:val="both"/>
      </w:pPr>
      <w:r>
        <w:rPr>
          <w:rFonts w:ascii="Times New Roman"/>
          <w:b w:val="0"/>
          <w:i w:val="0"/>
          <w:color w:val="000000"/>
          <w:sz w:val="28"/>
        </w:rPr>
        <w:t>
      5）查阅引渡请求书或获取其副本；</w:t>
      </w:r>
    </w:p>
    <w:p w14:paraId="1A16195A">
      <w:pPr>
        <w:spacing w:after="0"/>
        <w:ind w:left="0"/>
        <w:jc w:val="both"/>
      </w:pPr>
      <w:r>
        <w:rPr>
          <w:rFonts w:ascii="Times New Roman"/>
          <w:b w:val="0"/>
          <w:i w:val="0"/>
          <w:color w:val="000000"/>
          <w:sz w:val="28"/>
        </w:rPr>
        <w:t>
      6）对拘留决定、引渡逮捕申请及引渡请求提出申诉；</w:t>
      </w:r>
    </w:p>
    <w:p w14:paraId="274752EB">
      <w:pPr>
        <w:spacing w:after="0"/>
        <w:ind w:left="0"/>
        <w:jc w:val="both"/>
      </w:pPr>
      <w:r>
        <w:rPr>
          <w:rFonts w:ascii="Times New Roman"/>
          <w:b w:val="0"/>
          <w:i w:val="0"/>
          <w:color w:val="000000"/>
          <w:sz w:val="28"/>
        </w:rPr>
        <w:t>
      7) 在听证会上就引渡请求（引渡）陈述其意见。</w:t>
      </w:r>
    </w:p>
    <w:p w14:paraId="678773AD">
      <w:pPr>
        <w:spacing w:after="0"/>
        <w:ind w:left="0"/>
        <w:jc w:val="both"/>
      </w:pPr>
      <w:r>
        <w:rPr>
          <w:rFonts w:ascii="Times New Roman"/>
          <w:b w:val="0"/>
          <w:i w:val="0"/>
          <w:color w:val="000000"/>
          <w:sz w:val="28"/>
        </w:rPr>
        <w:t>
      2. 若被考虑引渡事宜的对象系外国籍且处于羁押状态，其有权会见该国外交使团或领事机构的代表。</w:t>
      </w:r>
    </w:p>
    <w:p w14:paraId="296491A5">
      <w:pPr>
        <w:spacing w:after="0"/>
        <w:ind w:left="0"/>
        <w:jc w:val="left"/>
      </w:pPr>
      <w:r>
        <w:rPr>
          <w:rFonts w:ascii="Times New Roman"/>
          <w:b/>
          <w:i w:val="0"/>
          <w:color w:val="000000"/>
        </w:rPr>
        <w:t xml:space="preserve"> 第五百八十七条 在哈萨克斯坦共和国境外实施刑事犯罪者的羁押特征</w:t>
      </w:r>
    </w:p>
    <w:p w14:paraId="5E84D6AE">
      <w:pPr>
        <w:spacing w:after="0"/>
        <w:ind w:left="0"/>
        <w:jc w:val="both"/>
      </w:pPr>
      <w:r>
        <w:rPr>
          <w:rFonts w:ascii="Times New Roman"/>
          <w:b w:val="0"/>
          <w:i w:val="0"/>
          <w:color w:val="000000"/>
          <w:sz w:val="28"/>
        </w:rPr>
        <w:t>
      1. 在哈萨克斯坦共和国境内拘留外国国家因犯罪行为而通缉的人员，应由刑事侦查机关官员依照本法典第131条规定的程序执行。</w:t>
      </w:r>
    </w:p>
    <w:p w14:paraId="59C6CAA3">
      <w:pPr>
        <w:spacing w:after="0"/>
        <w:ind w:left="0"/>
        <w:jc w:val="both"/>
      </w:pPr>
      <w:r>
        <w:rPr>
          <w:rFonts w:ascii="Times New Roman"/>
          <w:b w:val="0"/>
          <w:i w:val="0"/>
          <w:color w:val="000000"/>
          <w:sz w:val="28"/>
        </w:rPr>
        <w:t>
      2. 须在七十二小时内向搜查发起方核实被拘留者身份、国籍，并获取下列信息：犯罪情节、认定该行为构成犯罪的法律条文、主管机关签发的拘留令及通缉令，同时须确认拘留必要性。</w:t>
      </w:r>
    </w:p>
    <w:p w14:paraId="7988EF16">
      <w:pPr>
        <w:spacing w:after="0"/>
        <w:ind w:left="0"/>
        <w:jc w:val="both"/>
      </w:pPr>
      <w:r>
        <w:rPr>
          <w:rFonts w:ascii="Times New Roman"/>
          <w:b w:val="0"/>
          <w:i w:val="0"/>
          <w:color w:val="000000"/>
          <w:sz w:val="28"/>
        </w:rPr>
        <w:t>
      3. 外国主管机关关于在引渡要求提出前羁押人员的请求，可通过邮政、电报、电传、传真及其他通讯方式传递。</w:t>
      </w:r>
    </w:p>
    <w:p w14:paraId="6DDBF322">
      <w:pPr>
        <w:spacing w:after="0"/>
        <w:ind w:left="0"/>
        <w:jc w:val="both"/>
      </w:pPr>
      <w:r>
        <w:rPr>
          <w:rFonts w:ascii="Times New Roman"/>
          <w:b w:val="0"/>
          <w:i w:val="0"/>
          <w:color w:val="000000"/>
          <w:sz w:val="28"/>
        </w:rPr>
        <w:t>
      4. 出现下列情形时，被拘留者应立即获释：</w:t>
      </w:r>
    </w:p>
    <w:p w14:paraId="3F669357">
      <w:pPr>
        <w:spacing w:after="0"/>
        <w:ind w:left="0"/>
        <w:jc w:val="both"/>
      </w:pPr>
      <w:r>
        <w:rPr>
          <w:rFonts w:ascii="Times New Roman"/>
          <w:b w:val="0"/>
          <w:i w:val="0"/>
          <w:color w:val="000000"/>
          <w:sz w:val="28"/>
        </w:rPr>
        <w:t>
      1) 自拘留之日起七十二小时内，未将其移送审判法官审查临时拘留请求或引渡逮捕令适用情况；</w:t>
      </w:r>
    </w:p>
    <w:p w14:paraId="66A86C30">
      <w:pPr>
        <w:spacing w:after="0"/>
        <w:ind w:left="0"/>
        <w:jc w:val="both"/>
      </w:pPr>
      <w:r>
        <w:rPr>
          <w:rFonts w:ascii="Times New Roman"/>
          <w:b w:val="0"/>
          <w:i w:val="0"/>
          <w:color w:val="000000"/>
          <w:sz w:val="28"/>
        </w:rPr>
        <w:t>
      2) 经查明存在不引渡的情形。</w:t>
      </w:r>
    </w:p>
    <w:p w14:paraId="1E8D78A6">
      <w:pPr>
        <w:spacing w:after="0"/>
        <w:ind w:left="0"/>
        <w:jc w:val="left"/>
      </w:pPr>
      <w:r>
        <w:rPr>
          <w:rFonts w:ascii="Times New Roman"/>
          <w:b/>
          <w:i w:val="0"/>
          <w:color w:val="000000"/>
        </w:rPr>
        <w:t xml:space="preserve"> 第五百八十八条 人员临时羁押</w:t>
      </w:r>
    </w:p>
    <w:p w14:paraId="59C7A439">
      <w:pPr>
        <w:spacing w:after="0"/>
        <w:ind w:left="0"/>
        <w:jc w:val="both"/>
      </w:pPr>
      <w:r>
        <w:rPr>
          <w:rFonts w:ascii="Times New Roman"/>
          <w:b w:val="0"/>
          <w:i w:val="0"/>
          <w:color w:val="000000"/>
          <w:sz w:val="28"/>
        </w:rPr>
        <w:t>
      1. 经审查相关材料并确有充分理由相信被捕者系通缉名单所列人员，且不存在本法典第590条规定的情形时， 检察官应在拘留期满前十二小时内，向地区及同级法院申请自拘留之日起四十日或哈萨克斯坦共和国相关国际条约规定的其他期限的临时拘留，直至引渡请求发出。</w:t>
      </w:r>
    </w:p>
    <w:p w14:paraId="65E9571C">
      <w:pPr>
        <w:spacing w:after="0"/>
        <w:ind w:left="0"/>
        <w:jc w:val="both"/>
      </w:pPr>
      <w:r>
        <w:rPr>
          <w:rFonts w:ascii="Times New Roman"/>
          <w:b w:val="0"/>
          <w:i w:val="0"/>
          <w:color w:val="000000"/>
          <w:sz w:val="28"/>
        </w:rPr>
        <w:t>
      2. 申请书应附下列材料：</w:t>
      </w:r>
    </w:p>
    <w:p w14:paraId="2F8C6EF9">
      <w:pPr>
        <w:spacing w:after="0"/>
        <w:ind w:left="0"/>
        <w:jc w:val="both"/>
      </w:pPr>
      <w:r>
        <w:rPr>
          <w:rFonts w:ascii="Times New Roman"/>
          <w:b w:val="0"/>
          <w:i w:val="0"/>
          <w:color w:val="000000"/>
          <w:sz w:val="28"/>
        </w:rPr>
        <w:t>
      1) 拘留记录；</w:t>
      </w:r>
    </w:p>
    <w:p w14:paraId="578064DE">
      <w:pPr>
        <w:spacing w:after="0"/>
        <w:ind w:left="0"/>
        <w:jc w:val="both"/>
      </w:pPr>
      <w:r>
        <w:rPr>
          <w:rFonts w:ascii="Times New Roman"/>
          <w:b w:val="0"/>
          <w:i w:val="0"/>
          <w:color w:val="000000"/>
          <w:sz w:val="28"/>
        </w:rPr>
        <w:t>
      2) 载有该人在外国实施犯罪行为信息及外国主管机关对其采取预防措施决定的文件；</w:t>
      </w:r>
    </w:p>
    <w:p w14:paraId="373939AF">
      <w:pPr>
        <w:spacing w:after="0"/>
        <w:ind w:left="0"/>
        <w:jc w:val="both"/>
      </w:pPr>
      <w:r>
        <w:rPr>
          <w:rFonts w:ascii="Times New Roman"/>
          <w:b w:val="0"/>
          <w:i w:val="0"/>
          <w:color w:val="000000"/>
          <w:sz w:val="28"/>
        </w:rPr>
        <w:t>
      3) 确认被拘留者身份的文件。</w:t>
      </w:r>
    </w:p>
    <w:p w14:paraId="428EDD4D">
      <w:pPr>
        <w:spacing w:after="0"/>
        <w:ind w:left="0"/>
        <w:jc w:val="both"/>
      </w:pPr>
      <w:r>
        <w:rPr>
          <w:rFonts w:ascii="Times New Roman"/>
          <w:b w:val="0"/>
          <w:i w:val="0"/>
          <w:color w:val="000000"/>
          <w:sz w:val="28"/>
        </w:rPr>
        <w:t>
      3. 侦查法官应在逮捕该人后立即（但不得迟于七十二小时）审议申请，并签发临时羁押令或驳回临时羁押申请的裁定。</w:t>
      </w:r>
    </w:p>
    <w:p w14:paraId="73A4C402">
      <w:pPr>
        <w:spacing w:after="0"/>
        <w:ind w:left="0"/>
        <w:jc w:val="both"/>
      </w:pPr>
      <w:r>
        <w:rPr>
          <w:rFonts w:ascii="Times New Roman"/>
          <w:b w:val="0"/>
          <w:i w:val="0"/>
          <w:color w:val="000000"/>
          <w:sz w:val="28"/>
        </w:rPr>
        <w:t>
      4. 若决定拒绝临时羁押，调查法官应同时根据检察官的申请，就将被通缉人员羁押至复核期、移送地区法院或同级法院审理作出裁决。</w:t>
      </w:r>
    </w:p>
    <w:p w14:paraId="120D1E3C">
      <w:pPr>
        <w:spacing w:after="0"/>
        <w:ind w:left="0"/>
        <w:jc w:val="both"/>
      </w:pPr>
      <w:r>
        <w:rPr>
          <w:rFonts w:ascii="Times New Roman"/>
          <w:b w:val="0"/>
          <w:i w:val="0"/>
          <w:color w:val="000000"/>
          <w:sz w:val="28"/>
        </w:rPr>
        <w:t>
      5. 针对本条规定的上诉、检察官申请的复核以及调查法官此项决定的合法性与有效性核查，均依照本法典第107条规定程序进行。</w:t>
      </w:r>
    </w:p>
    <w:p w14:paraId="2641EC98">
      <w:pPr>
        <w:spacing w:after="0"/>
        <w:ind w:left="0"/>
        <w:jc w:val="both"/>
      </w:pPr>
      <w:r>
        <w:rPr>
          <w:rFonts w:ascii="Times New Roman"/>
          <w:b w:val="0"/>
          <w:i w:val="0"/>
          <w:color w:val="000000"/>
          <w:sz w:val="28"/>
        </w:rPr>
        <w:t>
      6. 对于被临时羁押人员，检察官应立即通知外国机构，发送或可发送引渡请求、引渡逮捕请求，并注明建议的移交时间和地点。</w:t>
      </w:r>
    </w:p>
    <w:p w14:paraId="28AA16F2">
      <w:pPr>
        <w:spacing w:after="0"/>
        <w:ind w:left="0"/>
        <w:jc w:val="both"/>
      </w:pPr>
      <w:r>
        <w:rPr>
          <w:rFonts w:ascii="Times New Roman"/>
          <w:b w:val="0"/>
          <w:i w:val="0"/>
          <w:color w:val="000000"/>
          <w:sz w:val="28"/>
        </w:rPr>
        <w:t>
      7. 羁押场所管理部门应在该人羁押期限届满前十日内通知检察官。</w:t>
      </w:r>
    </w:p>
    <w:p w14:paraId="064A9250">
      <w:pPr>
        <w:spacing w:after="0"/>
        <w:ind w:left="0"/>
        <w:jc w:val="both"/>
      </w:pPr>
      <w:r>
        <w:rPr>
          <w:rFonts w:ascii="Times New Roman"/>
          <w:b w:val="0"/>
          <w:i w:val="0"/>
          <w:color w:val="000000"/>
          <w:sz w:val="28"/>
        </w:rPr>
        <w:t>
      8. 符合下列情形时，检察官应当释放被临时羁押人员：</w:t>
      </w:r>
    </w:p>
    <w:p w14:paraId="29E1D33B">
      <w:pPr>
        <w:spacing w:after="0"/>
        <w:ind w:left="0"/>
        <w:jc w:val="both"/>
      </w:pPr>
      <w:r>
        <w:rPr>
          <w:rFonts w:ascii="Times New Roman"/>
          <w:b w:val="0"/>
          <w:i w:val="0"/>
          <w:color w:val="000000"/>
          <w:sz w:val="28"/>
        </w:rPr>
        <w:t xml:space="preserve">
      1）请求国四十日内未提出引渡请求； </w:t>
      </w:r>
    </w:p>
    <w:p w14:paraId="47266CFF">
      <w:pPr>
        <w:spacing w:after="0"/>
        <w:ind w:left="0"/>
        <w:jc w:val="both"/>
      </w:pPr>
      <w:r>
        <w:rPr>
          <w:rFonts w:ascii="Times New Roman"/>
          <w:b w:val="0"/>
          <w:i w:val="0"/>
          <w:color w:val="000000"/>
          <w:sz w:val="28"/>
        </w:rPr>
        <w:t>
      2）四十日内未执行引渡逮捕令；</w:t>
      </w:r>
    </w:p>
    <w:p w14:paraId="44E47081">
      <w:pPr>
        <w:spacing w:after="0"/>
        <w:ind w:left="0"/>
        <w:jc w:val="both"/>
      </w:pPr>
      <w:r>
        <w:rPr>
          <w:rFonts w:ascii="Times New Roman"/>
          <w:b w:val="0"/>
          <w:i w:val="0"/>
          <w:color w:val="000000"/>
          <w:sz w:val="28"/>
        </w:rPr>
        <w:t>
      3) 已知悉排除引渡（移交）可能性的情形。</w:t>
      </w:r>
    </w:p>
    <w:p w14:paraId="70C135D3">
      <w:pPr>
        <w:spacing w:after="0"/>
        <w:ind w:left="0"/>
        <w:jc w:val="both"/>
      </w:pPr>
      <w:r>
        <w:rPr>
          <w:rFonts w:ascii="Times New Roman"/>
          <w:b w:val="0"/>
          <w:i w:val="0"/>
          <w:color w:val="000000"/>
          <w:sz w:val="28"/>
        </w:rPr>
        <w:t>
      9. 释放被拘留者不影响依照本法规定向法院重新申请拘留及引渡（引渡）的权利，若引渡请求在后续提出。</w:t>
      </w:r>
    </w:p>
    <w:p w14:paraId="4AAC26B5">
      <w:pPr>
        <w:spacing w:after="0"/>
        <w:ind w:left="0"/>
        <w:jc w:val="both"/>
      </w:pPr>
      <w:r>
        <w:rPr>
          <w:rFonts w:ascii="Times New Roman"/>
          <w:b w:val="0"/>
          <w:i w:val="0"/>
          <w:color w:val="000000"/>
          <w:sz w:val="28"/>
        </w:rPr>
        <w:t>
      10. 若在临时羁押期限届满前提出引渡请求，自调查法官裁定对该人实施引渡逮捕之日起，原临时羁押裁定即告失效。</w:t>
      </w:r>
    </w:p>
    <w:p w14:paraId="1561D085">
      <w:pPr>
        <w:spacing w:after="0"/>
        <w:ind w:left="0"/>
        <w:jc w:val="left"/>
      </w:pPr>
      <w:r>
        <w:rPr>
          <w:rFonts w:ascii="Times New Roman"/>
          <w:b w:val="0"/>
          <w:i w:val="0"/>
          <w:color w:val="FF0000"/>
          <w:sz w:val="28"/>
        </w:rPr>
        <w:t>      脚注：第588条经哈萨克斯坦共和国2017年7月11日第91-VI号法律修订（自首次正式公布之日起十个日历日后生效）；经2018年7月12日第180-VI号法律修订（自首次正式公布之日起十个日历日后生效）。</w:t>
      </w:r>
      <w:r>
        <w:br w:type="textWrapping"/>
      </w:r>
      <w:r>
        <w:rPr>
          <w:rFonts w:ascii="Times New Roman"/>
          <w:b w:val="0"/>
          <w:i w:val="0"/>
          <w:color w:val="000000"/>
          <w:sz w:val="28"/>
        </w:rPr>
        <w:t xml:space="preserve"> </w:t>
      </w:r>
    </w:p>
    <w:p w14:paraId="6DEEF2E4">
      <w:pPr>
        <w:spacing w:after="0"/>
        <w:ind w:left="0"/>
        <w:jc w:val="left"/>
      </w:pPr>
      <w:r>
        <w:rPr>
          <w:rFonts w:ascii="Times New Roman"/>
          <w:b/>
          <w:i w:val="0"/>
          <w:color w:val="000000"/>
        </w:rPr>
        <w:t xml:space="preserve"> 第五百八十九条 引渡逮捕</w:t>
      </w:r>
    </w:p>
    <w:p w14:paraId="15FB26A2">
      <w:pPr>
        <w:spacing w:after="0"/>
        <w:ind w:left="0"/>
        <w:jc w:val="both"/>
      </w:pPr>
      <w:r>
        <w:rPr>
          <w:rFonts w:ascii="Times New Roman"/>
          <w:b w:val="0"/>
          <w:i w:val="0"/>
          <w:color w:val="000000"/>
          <w:sz w:val="28"/>
        </w:rPr>
        <w:t>
      1. 检察官通过邮寄、电报、电传、传真及其他通讯方式收到请求方关于引渡被通缉人员（引渡）的请求后，应向该人员羁押地所在的地区法院及同级法院提出申请，要求对该人员实施引渡羁押（引渡）。</w:t>
      </w:r>
    </w:p>
    <w:p w14:paraId="7EB45A4B">
      <w:pPr>
        <w:spacing w:after="0"/>
        <w:ind w:left="0"/>
        <w:jc w:val="both"/>
      </w:pPr>
      <w:r>
        <w:rPr>
          <w:rFonts w:ascii="Times New Roman"/>
          <w:b w:val="0"/>
          <w:i w:val="0"/>
          <w:color w:val="000000"/>
          <w:sz w:val="28"/>
        </w:rPr>
        <w:t>
      2. 向调查法官提交请求时，应同时提交下列文件：</w:t>
      </w:r>
    </w:p>
    <w:p w14:paraId="238A0DEE">
      <w:pPr>
        <w:spacing w:after="0"/>
        <w:ind w:left="0"/>
        <w:jc w:val="both"/>
      </w:pPr>
      <w:r>
        <w:rPr>
          <w:rFonts w:ascii="Times New Roman"/>
          <w:b w:val="0"/>
          <w:i w:val="0"/>
          <w:color w:val="000000"/>
          <w:sz w:val="28"/>
        </w:rPr>
        <w:t>
      1) 经哈萨克斯坦共和国主管机关认证的外国主管机关引渡请求书副本；</w:t>
      </w:r>
    </w:p>
    <w:p w14:paraId="06BBE12D">
      <w:pPr>
        <w:spacing w:after="0"/>
        <w:ind w:left="0"/>
        <w:jc w:val="both"/>
      </w:pPr>
      <w:r>
        <w:rPr>
          <w:rFonts w:ascii="Times New Roman"/>
          <w:b w:val="0"/>
          <w:i w:val="0"/>
          <w:color w:val="000000"/>
          <w:sz w:val="28"/>
        </w:rPr>
        <w:t>
      2) 该人国籍证明文件；</w:t>
      </w:r>
    </w:p>
    <w:p w14:paraId="64BBF88A">
      <w:pPr>
        <w:spacing w:after="0"/>
        <w:ind w:left="0"/>
        <w:jc w:val="both"/>
      </w:pPr>
      <w:r>
        <w:rPr>
          <w:rFonts w:ascii="Times New Roman"/>
          <w:b w:val="0"/>
          <w:i w:val="0"/>
          <w:color w:val="000000"/>
          <w:sz w:val="28"/>
        </w:rPr>
        <w:t>
      3) 现有引渡审查材料。</w:t>
      </w:r>
    </w:p>
    <w:p w14:paraId="49091A07">
      <w:pPr>
        <w:spacing w:after="0"/>
        <w:ind w:left="0"/>
        <w:jc w:val="both"/>
      </w:pPr>
      <w:r>
        <w:rPr>
          <w:rFonts w:ascii="Times New Roman"/>
          <w:b w:val="0"/>
          <w:i w:val="0"/>
          <w:color w:val="000000"/>
          <w:sz w:val="28"/>
        </w:rPr>
        <w:t>
      3. 调查法官审议申请后，签发准予或驳回引渡逮捕的裁定令。</w:t>
      </w:r>
    </w:p>
    <w:p w14:paraId="44E44A83">
      <w:pPr>
        <w:spacing w:after="0"/>
        <w:ind w:left="0"/>
        <w:jc w:val="both"/>
      </w:pPr>
      <w:r>
        <w:rPr>
          <w:rFonts w:ascii="Times New Roman"/>
          <w:b w:val="0"/>
          <w:i w:val="0"/>
          <w:color w:val="000000"/>
          <w:sz w:val="28"/>
        </w:rPr>
        <w:t>
      4. 审理申请时，调查法官仅核查被请求引渡人员身份及所涉行为是否构成可判处监禁之罪行，不审查其罪责问题，亦不核查外国当局在引渡案件中作出的程序性决定是否合法。</w:t>
      </w:r>
    </w:p>
    <w:p w14:paraId="368B13AD">
      <w:pPr>
        <w:spacing w:after="0"/>
        <w:ind w:left="0"/>
        <w:jc w:val="both"/>
      </w:pPr>
      <w:r>
        <w:rPr>
          <w:rFonts w:ascii="Times New Roman"/>
          <w:b w:val="0"/>
          <w:i w:val="0"/>
          <w:color w:val="000000"/>
          <w:sz w:val="28"/>
        </w:rPr>
        <w:t>
      5. 检察官对调查法官该项裁决提出的上诉与复核，应依照本法典第107条规定向地区法院或同级法院提出，该法院将依据本条第四款核查其合法性与有效性。</w:t>
      </w:r>
    </w:p>
    <w:p w14:paraId="062CC4CA">
      <w:pPr>
        <w:spacing w:after="0"/>
        <w:ind w:left="0"/>
        <w:jc w:val="both"/>
      </w:pPr>
      <w:r>
        <w:rPr>
          <w:rFonts w:ascii="Times New Roman"/>
          <w:b w:val="0"/>
          <w:i w:val="0"/>
          <w:color w:val="000000"/>
          <w:sz w:val="28"/>
        </w:rPr>
        <w:t>
      6. 若裁定拒绝适用引渡羁押，调查法官应同时裁定在复核期间继续羁押被通缉人，并应检察官请求将裁定及案件移送地区法院或同级法院审理。</w:t>
      </w:r>
    </w:p>
    <w:p w14:paraId="23BB02A3">
      <w:pPr>
        <w:spacing w:after="0"/>
        <w:ind w:left="0"/>
        <w:jc w:val="both"/>
      </w:pPr>
      <w:r>
        <w:rPr>
          <w:rFonts w:ascii="Times New Roman"/>
          <w:b w:val="0"/>
          <w:i w:val="0"/>
          <w:color w:val="000000"/>
          <w:sz w:val="28"/>
        </w:rPr>
        <w:t>
      7. 对引渡对象实施的引渡羁押期限自逮捕之日起为十二个月；对被请求执行法院判决者实施的羁押期限，不得超过其在请求国被判刑的刑期。</w:t>
      </w:r>
    </w:p>
    <w:p w14:paraId="68D56B6D">
      <w:pPr>
        <w:spacing w:after="0"/>
        <w:ind w:left="0"/>
        <w:jc w:val="both"/>
      </w:pPr>
      <w:r>
        <w:rPr>
          <w:rFonts w:ascii="Times New Roman"/>
          <w:b w:val="0"/>
          <w:i w:val="0"/>
          <w:color w:val="000000"/>
          <w:sz w:val="28"/>
        </w:rPr>
        <w:t>
      8. 羁押场所管理部门须在引渡逮捕对象羁押期届满前十日内通知检察官。</w:t>
      </w:r>
    </w:p>
    <w:p w14:paraId="4624C50B">
      <w:pPr>
        <w:spacing w:after="0"/>
        <w:ind w:left="0"/>
        <w:jc w:val="both"/>
      </w:pPr>
      <w:r>
        <w:rPr>
          <w:rFonts w:ascii="Times New Roman"/>
          <w:b w:val="0"/>
          <w:i w:val="0"/>
          <w:color w:val="000000"/>
          <w:sz w:val="28"/>
        </w:rPr>
        <w:t>
      9. 若引渡请求在下列情形后提出，释放被拘留者不影响其依据本法典规定程序再次申请羁押及引渡：</w:t>
      </w:r>
    </w:p>
    <w:p w14:paraId="50ACA446">
      <w:pPr>
        <w:spacing w:after="0"/>
        <w:ind w:left="0"/>
        <w:jc w:val="both"/>
      </w:pPr>
      <w:r>
        <w:rPr>
          <w:rFonts w:ascii="Times New Roman"/>
          <w:b w:val="0"/>
          <w:i w:val="0"/>
          <w:color w:val="000000"/>
          <w:sz w:val="28"/>
        </w:rPr>
        <w:t>
      1) 组织将被引渡人员移送至请求国领土；</w:t>
      </w:r>
    </w:p>
    <w:p w14:paraId="47E45444">
      <w:pPr>
        <w:spacing w:after="0"/>
        <w:ind w:left="0"/>
        <w:jc w:val="both"/>
      </w:pPr>
      <w:r>
        <w:rPr>
          <w:rFonts w:ascii="Times New Roman"/>
          <w:b w:val="0"/>
          <w:i w:val="0"/>
          <w:color w:val="000000"/>
          <w:sz w:val="28"/>
        </w:rPr>
        <w:t>
      2) 审理被引渡人对哈萨克斯坦共和国总检察长或其副手引渡决定提出的申诉期间。</w:t>
      </w:r>
    </w:p>
    <w:p w14:paraId="3826D1E4">
      <w:pPr>
        <w:spacing w:after="0"/>
        <w:ind w:left="0"/>
        <w:jc w:val="both"/>
      </w:pPr>
      <w:r>
        <w:rPr>
          <w:rFonts w:ascii="Times New Roman"/>
          <w:b w:val="0"/>
          <w:i w:val="0"/>
          <w:color w:val="000000"/>
          <w:sz w:val="28"/>
        </w:rPr>
        <w:t>
      10. 引渡羁押对象的释放应依据检察官决定执行，包括在本条规定期限届满后，若引渡（移交）未在该期限内完成，须立即向哈萨克斯坦共和国总检察长报告。</w:t>
      </w:r>
    </w:p>
    <w:p w14:paraId="560AF927">
      <w:pPr>
        <w:spacing w:after="0"/>
        <w:ind w:left="0"/>
        <w:jc w:val="both"/>
      </w:pPr>
      <w:r>
        <w:rPr>
          <w:rFonts w:ascii="Times New Roman"/>
          <w:b w:val="0"/>
          <w:i w:val="0"/>
          <w:color w:val="000000"/>
          <w:sz w:val="28"/>
        </w:rPr>
        <w:t>
      11. 解除引渡羁押不影响依据引渡决定再次实施羁押，以实现将人员移交外国之目的，但哈萨克斯坦共和国国际条约另有规定者除外。</w:t>
      </w:r>
    </w:p>
    <w:p w14:paraId="3695CA7E">
      <w:pPr>
        <w:spacing w:after="0"/>
        <w:ind w:left="0"/>
        <w:jc w:val="left"/>
      </w:pPr>
      <w:r>
        <w:rPr>
          <w:rFonts w:ascii="Times New Roman"/>
          <w:b w:val="0"/>
          <w:i w:val="0"/>
          <w:color w:val="FF0000"/>
          <w:sz w:val="28"/>
        </w:rPr>
        <w:t>      脚注。第589条经哈萨克斯坦共和国2017年7月11日第91-VI号法律修订（自首次正式公布之日起十个日历日后生效）； 2018年7月12日第180-VI号法律（自首次正式公布之日起十个日历日后生效）。</w:t>
      </w:r>
      <w:r>
        <w:br w:type="textWrapping"/>
      </w:r>
      <w:r>
        <w:rPr>
          <w:rFonts w:ascii="Times New Roman"/>
          <w:b w:val="0"/>
          <w:i w:val="0"/>
          <w:color w:val="000000"/>
          <w:sz w:val="28"/>
        </w:rPr>
        <w:t xml:space="preserve"> </w:t>
      </w:r>
    </w:p>
    <w:p w14:paraId="07E75088">
      <w:pPr>
        <w:spacing w:after="0"/>
        <w:ind w:left="0"/>
        <w:jc w:val="left"/>
      </w:pPr>
      <w:r>
        <w:rPr>
          <w:rFonts w:ascii="Times New Roman"/>
          <w:b/>
          <w:i w:val="0"/>
          <w:color w:val="000000"/>
        </w:rPr>
        <w:t xml:space="preserve"> 第五百九十条 拒绝引渡人员（引渡）</w:t>
      </w:r>
    </w:p>
    <w:p w14:paraId="37D19F85">
      <w:pPr>
        <w:spacing w:after="0"/>
        <w:ind w:left="0"/>
        <w:jc w:val="both"/>
      </w:pPr>
      <w:r>
        <w:rPr>
          <w:rFonts w:ascii="Times New Roman"/>
          <w:b w:val="0"/>
          <w:i w:val="0"/>
          <w:color w:val="000000"/>
          <w:sz w:val="28"/>
        </w:rPr>
        <w:t>
      1. 出现下列情形时，不得引渡人员（引渡）：</w:t>
      </w:r>
    </w:p>
    <w:p w14:paraId="69D9890B">
      <w:pPr>
        <w:spacing w:after="0"/>
        <w:ind w:left="0"/>
        <w:jc w:val="both"/>
      </w:pPr>
      <w:r>
        <w:rPr>
          <w:rFonts w:ascii="Times New Roman"/>
          <w:b w:val="0"/>
          <w:i w:val="0"/>
          <w:color w:val="000000"/>
          <w:sz w:val="28"/>
        </w:rPr>
        <w:t>
      1) 被引渡请求涉及之人系哈萨克斯坦共和国公民，且哈萨克斯坦共和国与请求方签订的国际条约未规定引渡本国公民；</w:t>
      </w:r>
    </w:p>
    <w:p w14:paraId="4EA03012">
      <w:pPr>
        <w:spacing w:after="0"/>
        <w:ind w:left="0"/>
        <w:jc w:val="both"/>
      </w:pPr>
      <w:r>
        <w:rPr>
          <w:rFonts w:ascii="Times New Roman"/>
          <w:b w:val="0"/>
          <w:i w:val="0"/>
          <w:color w:val="000000"/>
          <w:sz w:val="28"/>
        </w:rPr>
        <w:t>
      2) 构成引渡请求依据的行为在哈萨克斯坦共和国不构成犯罪；</w:t>
      </w:r>
    </w:p>
    <w:p w14:paraId="6F7263AE">
      <w:pPr>
        <w:spacing w:after="0"/>
        <w:ind w:left="0"/>
        <w:jc w:val="both"/>
      </w:pPr>
      <w:r>
        <w:rPr>
          <w:rFonts w:ascii="Times New Roman"/>
          <w:b w:val="0"/>
          <w:i w:val="0"/>
          <w:color w:val="000000"/>
          <w:sz w:val="28"/>
        </w:rPr>
        <w:t>
      3) 所涉罪行在哈萨克斯坦共和国不适用监禁刑罚；</w:t>
      </w:r>
    </w:p>
    <w:p w14:paraId="380BDA85">
      <w:pPr>
        <w:spacing w:after="0"/>
        <w:ind w:left="0"/>
        <w:jc w:val="both"/>
      </w:pPr>
      <w:r>
        <w:rPr>
          <w:rFonts w:ascii="Times New Roman"/>
          <w:b w:val="0"/>
          <w:i w:val="0"/>
          <w:color w:val="000000"/>
          <w:sz w:val="28"/>
        </w:rPr>
        <w:t>
      4) 哈萨克斯坦共和国已向被引渡请求对象授予庇护；</w:t>
      </w:r>
    </w:p>
    <w:p w14:paraId="6FABB2AB">
      <w:pPr>
        <w:spacing w:after="0"/>
        <w:ind w:left="0"/>
        <w:jc w:val="both"/>
      </w:pPr>
      <w:r>
        <w:rPr>
          <w:rFonts w:ascii="Times New Roman"/>
          <w:b w:val="0"/>
          <w:i w:val="0"/>
          <w:color w:val="000000"/>
          <w:sz w:val="28"/>
        </w:rPr>
        <w:t>
      5）该人因同一罪行已被作出生效判决或诉讼程序已终止；</w:t>
      </w:r>
    </w:p>
    <w:p w14:paraId="7A7794E9">
      <w:pPr>
        <w:spacing w:after="0"/>
        <w:ind w:left="0"/>
        <w:jc w:val="both"/>
      </w:pPr>
      <w:r>
        <w:rPr>
          <w:rFonts w:ascii="Times New Roman"/>
          <w:b w:val="0"/>
          <w:i w:val="0"/>
          <w:color w:val="000000"/>
          <w:sz w:val="28"/>
        </w:rPr>
        <w:t>
      6）在收到引渡请求时，根据哈萨克斯坦共和国法律，因追诉时效届满或其他合法理由，不得对该人提起刑事诉讼或执行判决；</w:t>
      </w:r>
    </w:p>
    <w:p w14:paraId="6A96EEED">
      <w:pPr>
        <w:spacing w:after="0"/>
        <w:ind w:left="0"/>
        <w:jc w:val="both"/>
      </w:pPr>
      <w:r>
        <w:rPr>
          <w:rFonts w:ascii="Times New Roman"/>
          <w:b w:val="0"/>
          <w:i w:val="0"/>
          <w:color w:val="000000"/>
          <w:sz w:val="28"/>
        </w:rPr>
        <w:t>
      7) 有理由相信被请求引渡者在请求方可能面临酷刑风险，或其健康、生命或自由因种族、宗教、国籍、公民身份（民族）、特定社会团体成员身份或政治观点而受到威胁，但哈萨克斯坦共和国国际条约另有规定的情形除外；</w:t>
      </w:r>
    </w:p>
    <w:p w14:paraId="11C71391">
      <w:pPr>
        <w:spacing w:after="0"/>
        <w:ind w:left="0"/>
        <w:jc w:val="both"/>
      </w:pPr>
      <w:r>
        <w:rPr>
          <w:rFonts w:ascii="Times New Roman"/>
          <w:b w:val="0"/>
          <w:i w:val="0"/>
          <w:color w:val="000000"/>
          <w:sz w:val="28"/>
        </w:rPr>
        <w:t>
      8) 根据哈萨克斯坦共和国法律，所涉罪行仅通过私人起诉追究，除非哈萨克斯坦共和国与请求方签订的国际条约另有规定；</w:t>
      </w:r>
    </w:p>
    <w:p w14:paraId="4C8E48BF">
      <w:pPr>
        <w:spacing w:after="0"/>
        <w:ind w:left="0"/>
        <w:jc w:val="both"/>
      </w:pPr>
      <w:r>
        <w:rPr>
          <w:rFonts w:ascii="Times New Roman"/>
          <w:b w:val="0"/>
          <w:i w:val="0"/>
          <w:color w:val="000000"/>
          <w:sz w:val="28"/>
        </w:rPr>
        <w:t>
      9) 根据哈萨克斯坦共和国法律，所涉犯罪属于军事犯罪，除非哈萨克斯坦共和国与请求国签订的国际条约另有规定；</w:t>
      </w:r>
    </w:p>
    <w:p w14:paraId="5C025772">
      <w:pPr>
        <w:spacing w:after="0"/>
        <w:ind w:left="0"/>
        <w:jc w:val="both"/>
      </w:pPr>
      <w:r>
        <w:rPr>
          <w:rFonts w:ascii="Times New Roman"/>
          <w:b w:val="0"/>
          <w:i w:val="0"/>
          <w:color w:val="000000"/>
          <w:sz w:val="28"/>
        </w:rPr>
        <w:t>
      10) 外国中央机关未应哈萨克斯坦共和国总检察长要求提供作出引渡请求决定所必需的补充材料或数据；</w:t>
      </w:r>
    </w:p>
    <w:p w14:paraId="0E2D0A8C">
      <w:pPr>
        <w:spacing w:after="0"/>
        <w:ind w:left="0"/>
        <w:jc w:val="both"/>
      </w:pPr>
      <w:r>
        <w:rPr>
          <w:rFonts w:ascii="Times New Roman"/>
          <w:b w:val="0"/>
          <w:i w:val="0"/>
          <w:color w:val="000000"/>
          <w:sz w:val="28"/>
        </w:rPr>
        <w:t>
      11) 引渡该人员（引渡）违反哈萨克斯坦共和国依据其国际条约承担的义务；</w:t>
      </w:r>
    </w:p>
    <w:p w14:paraId="139905B6">
      <w:pPr>
        <w:spacing w:after="0"/>
        <w:ind w:left="0"/>
        <w:jc w:val="both"/>
      </w:pPr>
      <w:r>
        <w:rPr>
          <w:rFonts w:ascii="Times New Roman"/>
          <w:b w:val="0"/>
          <w:i w:val="0"/>
          <w:color w:val="000000"/>
          <w:sz w:val="28"/>
        </w:rPr>
        <w:t>
      12) 存在哈萨克斯坦共和国国际条约规定的其他情形。</w:t>
      </w:r>
    </w:p>
    <w:p w14:paraId="46BE7D12">
      <w:pPr>
        <w:spacing w:after="0"/>
        <w:ind w:left="0"/>
        <w:jc w:val="both"/>
      </w:pPr>
      <w:r>
        <w:rPr>
          <w:rFonts w:ascii="Times New Roman"/>
          <w:b w:val="0"/>
          <w:i w:val="0"/>
          <w:color w:val="000000"/>
          <w:sz w:val="28"/>
        </w:rPr>
        <w:t>
      2. 若引渡所涉罪行系在哈萨克斯坦共和国境内实施，或虽在境外实施但损害哈萨克斯坦共和国利益，则可拒绝引渡该人（引渡）。</w:t>
      </w:r>
    </w:p>
    <w:p w14:paraId="103C937F">
      <w:pPr>
        <w:spacing w:after="0"/>
        <w:ind w:left="0"/>
        <w:jc w:val="left"/>
      </w:pPr>
      <w:r>
        <w:rPr>
          <w:rFonts w:ascii="Times New Roman"/>
          <w:b/>
          <w:i w:val="0"/>
          <w:color w:val="000000"/>
        </w:rPr>
        <w:t xml:space="preserve"> 第五百九十一条 关于引渡请求的决定</w:t>
      </w:r>
    </w:p>
    <w:p w14:paraId="36C85F1F">
      <w:pPr>
        <w:spacing w:after="0"/>
        <w:ind w:left="0"/>
        <w:jc w:val="both"/>
      </w:pPr>
      <w:r>
        <w:rPr>
          <w:rFonts w:ascii="Times New Roman"/>
          <w:b w:val="0"/>
          <w:i w:val="0"/>
          <w:color w:val="000000"/>
          <w:sz w:val="28"/>
        </w:rPr>
        <w:t>
      1. 经审查引渡材料后，哈萨克斯坦共和国总检察长或其副手应决定向外国引渡该人（引渡）或拒绝引渡（引渡）。 若多个国家同时提出引渡请求，哈萨克斯坦共和国总检察长或其副手应以决议形式决定向哪个国家引渡该人员。</w:t>
      </w:r>
    </w:p>
    <w:p w14:paraId="16241AD7">
      <w:pPr>
        <w:spacing w:after="0"/>
        <w:ind w:left="0"/>
        <w:jc w:val="both"/>
      </w:pPr>
      <w:r>
        <w:rPr>
          <w:rFonts w:ascii="Times New Roman"/>
          <w:b w:val="0"/>
          <w:i w:val="0"/>
          <w:color w:val="000000"/>
          <w:sz w:val="28"/>
        </w:rPr>
        <w:t>
      2. 哈萨克斯坦共和国总检察长或其副手作出决定后，应通知外国中央机关、被引渡对象及其辩护律师。</w:t>
      </w:r>
    </w:p>
    <w:p w14:paraId="6A3BE989">
      <w:pPr>
        <w:spacing w:after="0"/>
        <w:ind w:left="0"/>
        <w:jc w:val="both"/>
      </w:pPr>
      <w:r>
        <w:rPr>
          <w:rFonts w:ascii="Times New Roman"/>
          <w:b w:val="0"/>
          <w:i w:val="0"/>
          <w:color w:val="000000"/>
          <w:sz w:val="28"/>
        </w:rPr>
        <w:t>
      3. 若作出引渡决定，应向当事人交付决定副本，并告知其有权向哈萨克斯坦共和国最高法院提起上诉。</w:t>
      </w:r>
    </w:p>
    <w:p w14:paraId="53A9F510">
      <w:pPr>
        <w:spacing w:after="0"/>
        <w:ind w:left="0"/>
        <w:jc w:val="both"/>
      </w:pPr>
      <w:r>
        <w:rPr>
          <w:rFonts w:ascii="Times New Roman"/>
          <w:b w:val="0"/>
          <w:i w:val="0"/>
          <w:color w:val="000000"/>
          <w:sz w:val="28"/>
        </w:rPr>
        <w:t>
      4. 引渡（或移交）命令应在上诉期限届满后执行。若对决定提出上诉，在哈萨克斯坦共和国最高法院法官的裁决生效前不得实施引渡。</w:t>
      </w:r>
    </w:p>
    <w:p w14:paraId="0DA9CD84">
      <w:pPr>
        <w:spacing w:after="0"/>
        <w:ind w:left="0"/>
        <w:jc w:val="both"/>
      </w:pPr>
      <w:r>
        <w:rPr>
          <w:rFonts w:ascii="Times New Roman"/>
          <w:b w:val="0"/>
          <w:i w:val="0"/>
          <w:color w:val="000000"/>
          <w:sz w:val="28"/>
        </w:rPr>
        <w:t>
      可通过视频会议技术手段保障引渡对象及其辩护律师参与相关程序。</w:t>
      </w:r>
    </w:p>
    <w:p w14:paraId="55C6C398">
      <w:pPr>
        <w:spacing w:after="0"/>
        <w:ind w:left="0"/>
        <w:jc w:val="both"/>
      </w:pPr>
      <w:r>
        <w:rPr>
          <w:rFonts w:ascii="Times New Roman"/>
          <w:b w:val="0"/>
          <w:i w:val="0"/>
          <w:color w:val="000000"/>
          <w:sz w:val="28"/>
        </w:rPr>
        <w:t>
      5. 若以不排除刑事追诉为由拒绝向外国引渡人员，哈萨克斯坦共和国总检察长应外国主管机关请求，须依照本法典规定程序对该人员启动预审调查。</w:t>
      </w:r>
    </w:p>
    <w:p w14:paraId="7EA40E6D">
      <w:pPr>
        <w:spacing w:after="0"/>
        <w:ind w:left="0"/>
        <w:jc w:val="left"/>
      </w:pPr>
      <w:r>
        <w:rPr>
          <w:rFonts w:ascii="Times New Roman"/>
          <w:b w:val="0"/>
          <w:i w:val="0"/>
          <w:color w:val="FF0000"/>
          <w:sz w:val="28"/>
        </w:rPr>
        <w:t>      注：第591条经哈萨克斯坦共和国2018年5月24日第156-VI号法律修订（自首次正式公布之日起十个日历日后生效）。</w:t>
      </w:r>
      <w:r>
        <w:br w:type="textWrapping"/>
      </w:r>
      <w:r>
        <w:rPr>
          <w:rFonts w:ascii="Times New Roman"/>
          <w:b w:val="0"/>
          <w:i w:val="0"/>
          <w:color w:val="000000"/>
          <w:sz w:val="28"/>
        </w:rPr>
        <w:t xml:space="preserve"> </w:t>
      </w:r>
    </w:p>
    <w:p w14:paraId="036B0621">
      <w:pPr>
        <w:spacing w:after="0"/>
        <w:ind w:left="0"/>
        <w:jc w:val="left"/>
      </w:pPr>
      <w:r>
        <w:rPr>
          <w:rFonts w:ascii="Times New Roman"/>
          <w:b/>
          <w:i w:val="0"/>
          <w:color w:val="000000"/>
        </w:rPr>
        <w:t xml:space="preserve"> 第五百九十二条 引渡决定的上诉程序</w:t>
      </w:r>
    </w:p>
    <w:p w14:paraId="1252CDDE">
      <w:pPr>
        <w:spacing w:after="0"/>
        <w:ind w:left="0"/>
        <w:jc w:val="both"/>
      </w:pPr>
      <w:r>
        <w:rPr>
          <w:rFonts w:ascii="Times New Roman"/>
          <w:b w:val="0"/>
          <w:i w:val="0"/>
          <w:color w:val="000000"/>
          <w:sz w:val="28"/>
        </w:rPr>
        <w:t>
      1. 针对哈萨克斯坦共和国总检察长或其副手作出的引渡决定，被引渡人或其辩护律师可在收到决定副本后十日内向哈萨克斯坦共和国最高法院提出申诉。</w:t>
      </w:r>
    </w:p>
    <w:p w14:paraId="2FD9FFC0">
      <w:pPr>
        <w:spacing w:after="0"/>
        <w:ind w:left="0"/>
        <w:jc w:val="both"/>
      </w:pPr>
      <w:r>
        <w:rPr>
          <w:rFonts w:ascii="Times New Roman"/>
          <w:b w:val="0"/>
          <w:i w:val="0"/>
          <w:color w:val="000000"/>
          <w:sz w:val="28"/>
        </w:rPr>
        <w:t>
      2. 被引渡决定所涉人员羁押场所的管理部门，在收到上诉后二十四小时内应将上诉书转交哈萨克斯坦共和国最高法院，并通知哈萨克斯坦共和国总检察长办公室。</w:t>
      </w:r>
    </w:p>
    <w:p w14:paraId="3D56DD93">
      <w:pPr>
        <w:spacing w:after="0"/>
        <w:ind w:left="0"/>
        <w:jc w:val="both"/>
      </w:pPr>
      <w:r>
        <w:rPr>
          <w:rFonts w:ascii="Times New Roman"/>
          <w:b w:val="0"/>
          <w:i w:val="0"/>
          <w:color w:val="000000"/>
          <w:sz w:val="28"/>
        </w:rPr>
        <w:t>
      3. 哈萨克斯坦共和国总检察长或其副手，自收到引渡决定上诉通知之日起十日内，应向哈萨克斯坦共和国最高法院提交证明该决定合法有效性的材料。</w:t>
      </w:r>
    </w:p>
    <w:p w14:paraId="7E82C7CC">
      <w:pPr>
        <w:spacing w:after="0"/>
        <w:ind w:left="0"/>
        <w:jc w:val="both"/>
      </w:pPr>
      <w:r>
        <w:rPr>
          <w:rFonts w:ascii="Times New Roman"/>
          <w:b w:val="0"/>
          <w:i w:val="0"/>
          <w:color w:val="000000"/>
          <w:sz w:val="28"/>
        </w:rPr>
        <w:t>
      4. 由哈萨克斯坦共和国最高法院法官在公开庭审中，在检察官、引渡对象及其辩护律师参与下，自收到上诉之日起一个月内对引渡决定的合法性与有效性进行审查。 特殊情况下可延长此期限。</w:t>
      </w:r>
    </w:p>
    <w:p w14:paraId="0D664B2F">
      <w:pPr>
        <w:spacing w:after="0"/>
        <w:ind w:left="0"/>
        <w:jc w:val="both"/>
      </w:pPr>
      <w:r>
        <w:rPr>
          <w:rFonts w:ascii="Times New Roman"/>
          <w:b w:val="0"/>
          <w:i w:val="0"/>
          <w:color w:val="000000"/>
          <w:sz w:val="28"/>
        </w:rPr>
        <w:t>
      5. 庭审开始时，主审法官宣布待审申诉事项，向在场人员说明其权利、义务及责任。随后申诉人及（或）其辩护律师陈述申诉理由，之后由检察官陈述意见。</w:t>
      </w:r>
    </w:p>
    <w:p w14:paraId="5A66CC74">
      <w:pPr>
        <w:spacing w:after="0"/>
        <w:ind w:left="0"/>
        <w:jc w:val="both"/>
      </w:pPr>
      <w:r>
        <w:rPr>
          <w:rFonts w:ascii="Times New Roman"/>
          <w:b w:val="0"/>
          <w:i w:val="0"/>
          <w:color w:val="000000"/>
          <w:sz w:val="28"/>
        </w:rPr>
        <w:t>
      6. 审理期间，哈萨克斯坦共和国最高法院法官不审查引渡对象的罪责问题，亦不核查外国主管机关程序决定的合法性，仅限于核查引渡决定是否符合哈萨克斯坦共和国法律及国际条约。</w:t>
      </w:r>
    </w:p>
    <w:p w14:paraId="2E4317FD">
      <w:pPr>
        <w:spacing w:after="0"/>
        <w:ind w:left="0"/>
        <w:jc w:val="both"/>
      </w:pPr>
      <w:r>
        <w:rPr>
          <w:rFonts w:ascii="Times New Roman"/>
          <w:b w:val="0"/>
          <w:i w:val="0"/>
          <w:color w:val="000000"/>
          <w:sz w:val="28"/>
        </w:rPr>
        <w:t>
      7. 经审查后，哈萨克斯坦共和国最高法院应作出下列决定之一：</w:t>
      </w:r>
    </w:p>
    <w:p w14:paraId="7218E1A3">
      <w:pPr>
        <w:spacing w:after="0"/>
        <w:ind w:left="0"/>
        <w:jc w:val="both"/>
      </w:pPr>
      <w:r>
        <w:rPr>
          <w:rFonts w:ascii="Times New Roman"/>
          <w:b w:val="0"/>
          <w:i w:val="0"/>
          <w:color w:val="000000"/>
          <w:sz w:val="28"/>
        </w:rPr>
        <w:t>
      1) 宣布引渡决定违法或不当，予以撤销；</w:t>
      </w:r>
    </w:p>
    <w:p w14:paraId="55186403">
      <w:pPr>
        <w:spacing w:after="0"/>
        <w:ind w:left="0"/>
        <w:jc w:val="both"/>
      </w:pPr>
      <w:r>
        <w:rPr>
          <w:rFonts w:ascii="Times New Roman"/>
          <w:b w:val="0"/>
          <w:i w:val="0"/>
          <w:color w:val="000000"/>
          <w:sz w:val="28"/>
        </w:rPr>
        <w:t>
      2）驳回申诉；</w:t>
      </w:r>
    </w:p>
    <w:p w14:paraId="4E224162">
      <w:pPr>
        <w:spacing w:after="0"/>
        <w:ind w:left="0"/>
        <w:jc w:val="both"/>
      </w:pPr>
      <w:r>
        <w:rPr>
          <w:rFonts w:ascii="Times New Roman"/>
          <w:b w:val="0"/>
          <w:i w:val="0"/>
          <w:color w:val="000000"/>
          <w:sz w:val="28"/>
        </w:rPr>
        <w:t xml:space="preserve">
      3）暂停引渡决定（引渡），以审议该决定涉及的重要事项，同时将该人羁押期限延长不少于一个月。 </w:t>
      </w:r>
    </w:p>
    <w:p w14:paraId="1A4402A5">
      <w:pPr>
        <w:spacing w:after="0"/>
        <w:ind w:left="0"/>
        <w:jc w:val="both"/>
      </w:pPr>
      <w:r>
        <w:rPr>
          <w:rFonts w:ascii="Times New Roman"/>
          <w:b w:val="0"/>
          <w:i w:val="0"/>
          <w:color w:val="000000"/>
          <w:sz w:val="28"/>
        </w:rPr>
        <w:t>
      8. 哈萨克斯坦共和国最高法院关于认定引渡决定违法或不当并予以撤销，或驳回上诉的裁决，自宣布之日起生效。</w:t>
      </w:r>
    </w:p>
    <w:p w14:paraId="7E16B3A6">
      <w:pPr>
        <w:spacing w:after="0"/>
        <w:ind w:left="0"/>
        <w:jc w:val="both"/>
      </w:pPr>
      <w:r>
        <w:rPr>
          <w:rFonts w:ascii="Times New Roman"/>
          <w:b w:val="0"/>
          <w:i w:val="0"/>
          <w:color w:val="000000"/>
          <w:sz w:val="28"/>
        </w:rPr>
        <w:t>
      9. 哈萨克斯坦共和国最高法院作出认定引渡（引渡）非法或不合理并予以撤销的裁决后，应依照本法典第589条第十款规定的方式释放当事人。</w:t>
      </w:r>
    </w:p>
    <w:p w14:paraId="67195455">
      <w:pPr>
        <w:spacing w:after="0"/>
        <w:ind w:left="0"/>
        <w:jc w:val="left"/>
      </w:pPr>
      <w:r>
        <w:rPr>
          <w:rFonts w:ascii="Times New Roman"/>
          <w:b/>
          <w:i w:val="0"/>
          <w:color w:val="000000"/>
        </w:rPr>
        <w:t xml:space="preserve"> 第五百九十三条 暂缓移交及临时引渡至外国</w:t>
      </w:r>
    </w:p>
    <w:p w14:paraId="679F48C8">
      <w:pPr>
        <w:spacing w:after="0"/>
        <w:ind w:left="0"/>
        <w:jc w:val="both"/>
      </w:pPr>
      <w:r>
        <w:rPr>
          <w:rFonts w:ascii="Times New Roman"/>
          <w:b w:val="0"/>
          <w:i w:val="0"/>
          <w:color w:val="000000"/>
          <w:sz w:val="28"/>
        </w:rPr>
        <w:t>
      1. 作出引渡决定后，哈萨克斯坦共和国总检察长或其副手可推迟向外国移交被引渡人员的实际移交，若存在下列情形：</w:t>
      </w:r>
    </w:p>
    <w:p w14:paraId="59015E08">
      <w:pPr>
        <w:spacing w:after="0"/>
        <w:ind w:left="0"/>
        <w:jc w:val="both"/>
      </w:pPr>
      <w:r>
        <w:rPr>
          <w:rFonts w:ascii="Times New Roman"/>
          <w:b w:val="0"/>
          <w:i w:val="0"/>
          <w:color w:val="000000"/>
          <w:sz w:val="28"/>
        </w:rPr>
        <w:t>
      1) 被作出引渡决定的对象，因在哈萨克斯坦共和国境内实施的刑事犯罪而面临刑事起诉或正在服刑——在审前调查或审判结束前，或在服刑期间，或因任何法律依据而免于处罚；</w:t>
      </w:r>
    </w:p>
    <w:p w14:paraId="1ADBE07B">
      <w:pPr>
        <w:spacing w:after="0"/>
        <w:ind w:left="0"/>
        <w:jc w:val="both"/>
      </w:pPr>
      <w:r>
        <w:rPr>
          <w:rFonts w:ascii="Times New Roman"/>
          <w:b w:val="0"/>
          <w:i w:val="0"/>
          <w:color w:val="000000"/>
          <w:sz w:val="28"/>
        </w:rPr>
        <w:t>
      2) 被作出引渡决定的人员患有严重疾病，且基于健康原因在康复前不得引渡（被引渡），否则将损害其健康；</w:t>
      </w:r>
    </w:p>
    <w:p w14:paraId="6ABD2B90">
      <w:pPr>
        <w:spacing w:after="0"/>
        <w:ind w:left="0"/>
        <w:jc w:val="both"/>
      </w:pPr>
      <w:r>
        <w:rPr>
          <w:rFonts w:ascii="Times New Roman"/>
          <w:b w:val="0"/>
          <w:i w:val="0"/>
          <w:color w:val="000000"/>
          <w:sz w:val="28"/>
        </w:rPr>
        <w:t>
      2. 若无本条第一款所述继续推迟实际移交的理由，应依照本法规定对被引渡人（被引渡者）实施引渡羁押。</w:t>
      </w:r>
    </w:p>
    <w:p w14:paraId="353BE228">
      <w:pPr>
        <w:spacing w:after="0"/>
        <w:ind w:left="0"/>
        <w:jc w:val="both"/>
      </w:pPr>
      <w:r>
        <w:rPr>
          <w:rFonts w:ascii="Times New Roman"/>
          <w:b w:val="0"/>
          <w:i w:val="0"/>
          <w:color w:val="000000"/>
          <w:sz w:val="28"/>
        </w:rPr>
        <w:t>
      3. 若延期期间出现可能阻碍引渡的情形，哈萨克斯坦共和国总检察长或其副手有权重新审议引渡决定。</w:t>
      </w:r>
    </w:p>
    <w:p w14:paraId="3FBD329B">
      <w:pPr>
        <w:spacing w:after="0"/>
        <w:ind w:left="0"/>
        <w:jc w:val="both"/>
      </w:pPr>
      <w:r>
        <w:rPr>
          <w:rFonts w:ascii="Times New Roman"/>
          <w:b w:val="0"/>
          <w:i w:val="0"/>
          <w:color w:val="000000"/>
          <w:sz w:val="28"/>
        </w:rPr>
        <w:t>
      4. 若延期移交可能导致刑事追诉时效届满或损害外国犯罪调查，可对被请求引渡者实施临时引渡。</w:t>
      </w:r>
    </w:p>
    <w:p w14:paraId="4B814990">
      <w:pPr>
        <w:spacing w:after="0"/>
        <w:ind w:left="0"/>
        <w:jc w:val="both"/>
      </w:pPr>
      <w:r>
        <w:rPr>
          <w:rFonts w:ascii="Times New Roman"/>
          <w:b w:val="0"/>
          <w:i w:val="0"/>
          <w:color w:val="000000"/>
          <w:sz w:val="28"/>
        </w:rPr>
        <w:t>
      5. 经临时引渡的人员，应在引渡所涉刑事案件审结后予以遣返，但不得迟于移交之日起九十日。经双方同意可延长此期限，但不得超过该人员在哈萨克斯坦共和国境内所犯罪行未服刑期的剩余刑期。</w:t>
      </w:r>
    </w:p>
    <w:p w14:paraId="5A0DD2D3">
      <w:pPr>
        <w:spacing w:after="0"/>
        <w:ind w:left="0"/>
        <w:jc w:val="left"/>
      </w:pPr>
      <w:r>
        <w:rPr>
          <w:rFonts w:ascii="Times New Roman"/>
          <w:b/>
          <w:i w:val="0"/>
          <w:color w:val="000000"/>
        </w:rPr>
        <w:t xml:space="preserve"> 第五百九十四条 移交人员（引渡）</w:t>
      </w:r>
    </w:p>
    <w:p w14:paraId="000F97D6">
      <w:pPr>
        <w:spacing w:after="0"/>
        <w:ind w:left="0"/>
        <w:jc w:val="both"/>
      </w:pPr>
      <w:r>
        <w:rPr>
          <w:rFonts w:ascii="Times New Roman"/>
          <w:b w:val="0"/>
          <w:i w:val="0"/>
          <w:color w:val="000000"/>
          <w:sz w:val="28"/>
        </w:rPr>
        <w:t>
      1. 内务机关在哈萨克斯坦共和国总检察长或其副手关于引渡的决定生效后三十日内，组织被引渡人员的押解移交至接收国相应机关， 并将执行情况报告哈萨克斯坦共和国总检察长办公室。</w:t>
      </w:r>
    </w:p>
    <w:p w14:paraId="492BA4C7">
      <w:pPr>
        <w:spacing w:after="0"/>
        <w:ind w:left="0"/>
        <w:jc w:val="both"/>
      </w:pPr>
      <w:r>
        <w:rPr>
          <w:rFonts w:ascii="Times New Roman"/>
          <w:b w:val="0"/>
          <w:i w:val="0"/>
          <w:color w:val="000000"/>
          <w:sz w:val="28"/>
        </w:rPr>
        <w:t>
      2. 移交被引渡人员期间，应将该人员在哈萨克斯坦共和国的羁押期限告知外国主管机关。</w:t>
      </w:r>
    </w:p>
    <w:p w14:paraId="443BF975">
      <w:pPr>
        <w:spacing w:after="0"/>
        <w:ind w:left="0"/>
        <w:jc w:val="left"/>
      </w:pPr>
      <w:r>
        <w:rPr>
          <w:rFonts w:ascii="Times New Roman"/>
          <w:b w:val="0"/>
          <w:i w:val="0"/>
          <w:color w:val="FF0000"/>
          <w:sz w:val="28"/>
        </w:rPr>
        <w:t>      脚注：第594条经哈萨克斯坦共和国2021年12月27日第88-VII号法律修订（自首次正式公布之日起十个日历日后生效）。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026269E1">
      <w:pPr>
        <w:spacing w:after="0"/>
        <w:ind w:left="0"/>
        <w:jc w:val="left"/>
      </w:pPr>
      <w:r>
        <w:rPr>
          <w:rFonts w:ascii="Times New Roman"/>
          <w:b/>
          <w:i w:val="0"/>
          <w:color w:val="000000"/>
        </w:rPr>
        <w:t xml:space="preserve"> 第五百九十五条 过境运输</w:t>
      </w:r>
    </w:p>
    <w:p w14:paraId="373DB25B">
      <w:pPr>
        <w:spacing w:after="0"/>
        <w:ind w:left="0"/>
        <w:jc w:val="both"/>
      </w:pPr>
      <w:r>
        <w:rPr>
          <w:rFonts w:ascii="Times New Roman"/>
          <w:b w:val="0"/>
          <w:i w:val="0"/>
          <w:color w:val="000000"/>
          <w:sz w:val="28"/>
        </w:rPr>
        <w:t>
      1. 外国主管机构关于经由哈萨克斯坦共和国领土过境第三国移交（引渡）人员的请求，应按引渡请求程序予以审议。</w:t>
      </w:r>
    </w:p>
    <w:p w14:paraId="4255C552">
      <w:pPr>
        <w:spacing w:after="0"/>
        <w:ind w:left="0"/>
        <w:jc w:val="both"/>
      </w:pPr>
      <w:r>
        <w:rPr>
          <w:rFonts w:ascii="Times New Roman"/>
          <w:b w:val="0"/>
          <w:i w:val="0"/>
          <w:color w:val="000000"/>
          <w:sz w:val="28"/>
        </w:rPr>
        <w:t>
      2. 审议外国主管机关关于过境的请求时，仅对本法典第590条规定的情形进行引渡审查。</w:t>
      </w:r>
    </w:p>
    <w:p w14:paraId="47F0C5D1">
      <w:pPr>
        <w:spacing w:after="0"/>
        <w:ind w:left="0"/>
        <w:jc w:val="both"/>
      </w:pPr>
      <w:r>
        <w:rPr>
          <w:rFonts w:ascii="Times New Roman"/>
          <w:b w:val="0"/>
          <w:i w:val="0"/>
          <w:color w:val="000000"/>
          <w:sz w:val="28"/>
        </w:rPr>
        <w:t>
      3. 过境方式由哈萨克斯坦共和国总检察长或其副手经与相关部门协调后确定。</w:t>
      </w:r>
    </w:p>
    <w:p w14:paraId="5231A67F">
      <w:pPr>
        <w:spacing w:after="0"/>
        <w:ind w:left="0"/>
        <w:jc w:val="both"/>
      </w:pPr>
      <w:r>
        <w:rPr>
          <w:rFonts w:ascii="Times New Roman"/>
          <w:b w:val="0"/>
          <w:i w:val="0"/>
          <w:color w:val="000000"/>
          <w:sz w:val="28"/>
        </w:rPr>
        <w:t>
      4. 哈萨克斯坦共和国总检察长办公室应指导内务机关就过境人员经哈萨克斯坦共和国领土移交的地点、时间及程序达成协议。</w:t>
      </w:r>
    </w:p>
    <w:p w14:paraId="7F34CA7C">
      <w:pPr>
        <w:spacing w:after="0"/>
        <w:ind w:left="0"/>
        <w:jc w:val="both"/>
      </w:pPr>
      <w:r>
        <w:rPr>
          <w:rFonts w:ascii="Times New Roman"/>
          <w:b w:val="0"/>
          <w:i w:val="0"/>
          <w:color w:val="000000"/>
          <w:sz w:val="28"/>
        </w:rPr>
        <w:t>
      国家机关在权限范围内协助内务机关实施经哈萨克斯坦共和国领土过境人员的接收工作，并将其移交至第三国。</w:t>
      </w:r>
    </w:p>
    <w:p w14:paraId="0CB6E093">
      <w:pPr>
        <w:spacing w:after="0"/>
        <w:ind w:left="0"/>
        <w:jc w:val="left"/>
      </w:pPr>
      <w:r>
        <w:rPr>
          <w:rFonts w:ascii="Times New Roman"/>
          <w:b w:val="0"/>
          <w:i w:val="0"/>
          <w:color w:val="FF0000"/>
          <w:sz w:val="28"/>
        </w:rPr>
        <w:t>      注：第595条经哈萨克斯坦共和国2021年12月27日第88-VII号法律修订（自首次正式公布之日起十个日历日后生效）。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08FC1583">
      <w:pPr>
        <w:spacing w:after="0"/>
        <w:ind w:left="0"/>
        <w:jc w:val="left"/>
      </w:pPr>
      <w:r>
        <w:rPr>
          <w:rFonts w:ascii="Times New Roman"/>
          <w:b/>
          <w:i w:val="0"/>
          <w:color w:val="000000"/>
        </w:rPr>
        <w:t xml:space="preserve"> 第六十一章 刑事诉讼的延续第五百九十六条 刑事诉讼移交外国主管机关的程序与条件</w:t>
      </w:r>
    </w:p>
    <w:p w14:paraId="07B80154">
      <w:pPr>
        <w:spacing w:after="0"/>
        <w:ind w:left="0"/>
        <w:jc w:val="both"/>
      </w:pPr>
      <w:r>
        <w:rPr>
          <w:rFonts w:ascii="Times New Roman"/>
          <w:b w:val="0"/>
          <w:i w:val="0"/>
          <w:color w:val="000000"/>
          <w:sz w:val="28"/>
        </w:rPr>
        <w:t>
      1. 若犯罪行为发生于哈萨克斯坦共和国境内，且犯罪嫌疑人已离开哈萨克斯坦共和国，其所在位置确定在外国境内，则办理刑事诉讼的机关应当作出有理有据的决定，将刑事案件材料移送至外国以继续刑事诉讼，同时提出实施刑事诉讼的请求（命令、申请）。 案件材料应移交哈萨克斯坦共和国总检察长或授权检察官，请求依据哈萨克斯坦共和国国际条约或互惠原则处理移交他国的问题。</w:t>
      </w:r>
    </w:p>
    <w:p w14:paraId="46EB5673">
      <w:pPr>
        <w:spacing w:after="0"/>
        <w:ind w:left="0"/>
        <w:jc w:val="both"/>
      </w:pPr>
      <w:r>
        <w:rPr>
          <w:rFonts w:ascii="Times New Roman"/>
          <w:b w:val="0"/>
          <w:i w:val="0"/>
          <w:color w:val="000000"/>
          <w:sz w:val="28"/>
        </w:rPr>
        <w:t>
      2. 刑事案件可移交外国处理，前提是无法引渡应承担刑事责任的人员（引渡），或哈萨克斯坦共和国拒绝引渡该人员。</w:t>
      </w:r>
    </w:p>
    <w:p w14:paraId="67096044">
      <w:pPr>
        <w:spacing w:after="0"/>
        <w:ind w:left="0"/>
        <w:jc w:val="left"/>
      </w:pPr>
      <w:r>
        <w:rPr>
          <w:rFonts w:ascii="Times New Roman"/>
          <w:b/>
          <w:i w:val="0"/>
          <w:color w:val="000000"/>
        </w:rPr>
        <w:t xml:space="preserve"> 第五百九十七条 刑事诉讼请求（命令、请愿）的内容</w:t>
      </w:r>
    </w:p>
    <w:p w14:paraId="002B365E">
      <w:pPr>
        <w:spacing w:after="0"/>
        <w:ind w:left="0"/>
        <w:jc w:val="both"/>
      </w:pPr>
      <w:r>
        <w:rPr>
          <w:rFonts w:ascii="Times New Roman"/>
          <w:b w:val="0"/>
          <w:i w:val="0"/>
          <w:color w:val="000000"/>
          <w:sz w:val="28"/>
        </w:rPr>
        <w:t>
      1. 刑事追诉请求（命令、请愿书）应包含：</w:t>
      </w:r>
    </w:p>
    <w:p w14:paraId="0ED2F8F6">
      <w:pPr>
        <w:spacing w:after="0"/>
        <w:ind w:left="0"/>
        <w:jc w:val="both"/>
      </w:pPr>
      <w:r>
        <w:rPr>
          <w:rFonts w:ascii="Times New Roman"/>
          <w:b w:val="0"/>
          <w:i w:val="0"/>
          <w:color w:val="000000"/>
          <w:sz w:val="28"/>
        </w:rPr>
        <w:t>
      1) 外国主管机关名称；</w:t>
      </w:r>
    </w:p>
    <w:p w14:paraId="1B4B9C92">
      <w:pPr>
        <w:spacing w:after="0"/>
        <w:ind w:left="0"/>
        <w:jc w:val="both"/>
      </w:pPr>
      <w:r>
        <w:rPr>
          <w:rFonts w:ascii="Times New Roman"/>
          <w:b w:val="0"/>
          <w:i w:val="0"/>
          <w:color w:val="000000"/>
          <w:sz w:val="28"/>
        </w:rPr>
        <w:t>
      2) 办理刑事诉讼的机关名称；</w:t>
      </w:r>
    </w:p>
    <w:p w14:paraId="616F7F30">
      <w:pPr>
        <w:spacing w:after="0"/>
        <w:ind w:left="0"/>
        <w:jc w:val="both"/>
      </w:pPr>
      <w:r>
        <w:rPr>
          <w:rFonts w:ascii="Times New Roman"/>
          <w:b w:val="0"/>
          <w:i w:val="0"/>
          <w:color w:val="000000"/>
          <w:sz w:val="28"/>
        </w:rPr>
        <w:t>
      3）哈萨克斯坦共和国相关国际条约的援引；</w:t>
      </w:r>
    </w:p>
    <w:p w14:paraId="5D8D07BB">
      <w:pPr>
        <w:spacing w:after="0"/>
        <w:ind w:left="0"/>
        <w:jc w:val="both"/>
      </w:pPr>
      <w:r>
        <w:rPr>
          <w:rFonts w:ascii="Times New Roman"/>
          <w:b w:val="0"/>
          <w:i w:val="0"/>
          <w:color w:val="000000"/>
          <w:sz w:val="28"/>
        </w:rPr>
        <w:t>
      4）被移送刑事诉讼请求的违法行为描述；</w:t>
      </w:r>
    </w:p>
    <w:p w14:paraId="1172BC0D">
      <w:pPr>
        <w:spacing w:after="0"/>
        <w:ind w:left="0"/>
        <w:jc w:val="both"/>
      </w:pPr>
      <w:r>
        <w:rPr>
          <w:rFonts w:ascii="Times New Roman"/>
          <w:b w:val="0"/>
          <w:i w:val="0"/>
          <w:color w:val="000000"/>
          <w:sz w:val="28"/>
        </w:rPr>
        <w:t>
      5) 犯罪行为可能的具体时间、地点及情节；</w:t>
      </w:r>
    </w:p>
    <w:p w14:paraId="1BCD34C1">
      <w:pPr>
        <w:spacing w:after="0"/>
        <w:ind w:left="0"/>
        <w:jc w:val="both"/>
      </w:pPr>
      <w:r>
        <w:rPr>
          <w:rFonts w:ascii="Times New Roman"/>
          <w:b w:val="0"/>
          <w:i w:val="0"/>
          <w:color w:val="000000"/>
          <w:sz w:val="28"/>
        </w:rPr>
        <w:t>
      6) 嫌疑人或被告人的姓氏、名字及父名（如有）、出生日期和地点、国籍及其他身份信息；</w:t>
      </w:r>
    </w:p>
    <w:p w14:paraId="2BFD1B77">
      <w:pPr>
        <w:spacing w:after="0"/>
        <w:ind w:left="0"/>
        <w:jc w:val="both"/>
      </w:pPr>
      <w:r>
        <w:rPr>
          <w:rFonts w:ascii="Times New Roman"/>
          <w:b w:val="0"/>
          <w:i w:val="0"/>
          <w:color w:val="000000"/>
          <w:sz w:val="28"/>
        </w:rPr>
        <w:t>
      7) 犯罪造成的损害程度说明。</w:t>
      </w:r>
    </w:p>
    <w:p w14:paraId="79775958">
      <w:pPr>
        <w:spacing w:after="0"/>
        <w:ind w:left="0"/>
        <w:jc w:val="both"/>
      </w:pPr>
      <w:r>
        <w:rPr>
          <w:rFonts w:ascii="Times New Roman"/>
          <w:b w:val="0"/>
          <w:i w:val="0"/>
          <w:color w:val="000000"/>
          <w:sz w:val="28"/>
        </w:rPr>
        <w:t>
      2. 刑事起诉请求（命令、请愿书）应附有：</w:t>
      </w:r>
    </w:p>
    <w:p w14:paraId="675A520B">
      <w:pPr>
        <w:spacing w:after="0"/>
        <w:ind w:left="0"/>
        <w:jc w:val="both"/>
      </w:pPr>
      <w:r>
        <w:rPr>
          <w:rFonts w:ascii="Times New Roman"/>
          <w:b w:val="0"/>
          <w:i w:val="0"/>
          <w:color w:val="000000"/>
          <w:sz w:val="28"/>
        </w:rPr>
        <w:t>
      1) 刑事案件材料；</w:t>
      </w:r>
    </w:p>
    <w:p w14:paraId="6E974139">
      <w:pPr>
        <w:spacing w:after="0"/>
        <w:ind w:left="0"/>
        <w:jc w:val="both"/>
      </w:pPr>
      <w:r>
        <w:rPr>
          <w:rFonts w:ascii="Times New Roman"/>
          <w:b w:val="0"/>
          <w:i w:val="0"/>
          <w:color w:val="000000"/>
          <w:sz w:val="28"/>
        </w:rPr>
        <w:t>
      2) 将该行为定罪所依据的刑法条文，以及诉讼程序中必不可少的其他立法文件；</w:t>
      </w:r>
    </w:p>
    <w:p w14:paraId="4AF09F87">
      <w:pPr>
        <w:spacing w:after="0"/>
        <w:ind w:left="0"/>
        <w:jc w:val="both"/>
      </w:pPr>
      <w:r>
        <w:rPr>
          <w:rFonts w:ascii="Times New Roman"/>
          <w:b w:val="0"/>
          <w:i w:val="0"/>
          <w:color w:val="000000"/>
          <w:sz w:val="28"/>
        </w:rPr>
        <w:t>
      3）涉案人员国籍信息。</w:t>
      </w:r>
    </w:p>
    <w:p w14:paraId="37671535">
      <w:pPr>
        <w:spacing w:after="0"/>
        <w:ind w:left="0"/>
        <w:jc w:val="both"/>
      </w:pPr>
      <w:r>
        <w:rPr>
          <w:rFonts w:ascii="Times New Roman"/>
          <w:b w:val="0"/>
          <w:i w:val="0"/>
          <w:color w:val="000000"/>
          <w:sz w:val="28"/>
        </w:rPr>
        <w:t>
      3. 案件文件每页均须加盖检察机关公章。</w:t>
      </w:r>
    </w:p>
    <w:p w14:paraId="299FE773">
      <w:pPr>
        <w:spacing w:after="0"/>
        <w:ind w:left="0"/>
        <w:jc w:val="both"/>
      </w:pPr>
      <w:r>
        <w:rPr>
          <w:rFonts w:ascii="Times New Roman"/>
          <w:b w:val="0"/>
          <w:i w:val="0"/>
          <w:color w:val="000000"/>
          <w:sz w:val="28"/>
        </w:rPr>
        <w:t>
      4. 可将刑事诉讼请求（命令）及本条第二款规定的文件连同现有物证移交外国主管机关。</w:t>
      </w:r>
    </w:p>
    <w:p w14:paraId="58757A46">
      <w:pPr>
        <w:spacing w:after="0"/>
        <w:ind w:left="0"/>
        <w:jc w:val="both"/>
      </w:pPr>
      <w:r>
        <w:rPr>
          <w:rFonts w:ascii="Times New Roman"/>
          <w:b w:val="0"/>
          <w:i w:val="0"/>
          <w:color w:val="000000"/>
          <w:sz w:val="28"/>
        </w:rPr>
        <w:t>
      5. 在哈萨克斯坦共和国办理刑事诉讼的机关应保存刑事案件材料副本。</w:t>
      </w:r>
    </w:p>
    <w:p w14:paraId="215FE962">
      <w:pPr>
        <w:spacing w:after="0"/>
        <w:ind w:left="0"/>
        <w:jc w:val="left"/>
      </w:pPr>
      <w:r>
        <w:rPr>
          <w:rFonts w:ascii="Times New Roman"/>
          <w:b/>
          <w:i w:val="0"/>
          <w:color w:val="000000"/>
        </w:rPr>
        <w:t xml:space="preserve"> 第五百九十八条 接受外国移交刑事诉讼程序的程序与条件</w:t>
      </w:r>
    </w:p>
    <w:p w14:paraId="374ABA94">
      <w:pPr>
        <w:spacing w:after="0"/>
        <w:ind w:left="0"/>
        <w:jc w:val="both"/>
      </w:pPr>
      <w:r>
        <w:rPr>
          <w:rFonts w:ascii="Times New Roman"/>
          <w:b w:val="0"/>
          <w:i w:val="0"/>
          <w:color w:val="000000"/>
          <w:sz w:val="28"/>
        </w:rPr>
        <w:t>
      1. 外国主管机构关于对在外国犯罪后滞留哈萨克斯坦共和国境内的犯罪嫌疑人继续刑事追诉的请求，应由哈萨克斯坦共和国总检察长或授权检察官审议。</w:t>
      </w:r>
    </w:p>
    <w:p w14:paraId="6A022BD9">
      <w:pPr>
        <w:spacing w:after="0"/>
        <w:ind w:left="0"/>
        <w:jc w:val="both"/>
      </w:pPr>
      <w:r>
        <w:rPr>
          <w:rFonts w:ascii="Times New Roman"/>
          <w:b w:val="0"/>
          <w:i w:val="0"/>
          <w:color w:val="000000"/>
          <w:sz w:val="28"/>
        </w:rPr>
        <w:t>
      2. 接受外国主管机关移交的刑事诉讼须满足下列条件：</w:t>
      </w:r>
    </w:p>
    <w:p w14:paraId="34A82D96">
      <w:pPr>
        <w:spacing w:after="0"/>
        <w:ind w:left="0"/>
        <w:jc w:val="both"/>
      </w:pPr>
      <w:r>
        <w:rPr>
          <w:rFonts w:ascii="Times New Roman"/>
          <w:b w:val="0"/>
          <w:i w:val="0"/>
          <w:color w:val="000000"/>
          <w:sz w:val="28"/>
        </w:rPr>
        <w:t>
      1) 负有刑事责任之人系哈萨克斯坦共和国公民且位于其境内；</w:t>
      </w:r>
    </w:p>
    <w:p w14:paraId="23AB9DA8">
      <w:pPr>
        <w:spacing w:after="0"/>
        <w:ind w:left="0"/>
        <w:jc w:val="both"/>
      </w:pPr>
      <w:r>
        <w:rPr>
          <w:rFonts w:ascii="Times New Roman"/>
          <w:b w:val="0"/>
          <w:i w:val="0"/>
          <w:color w:val="000000"/>
          <w:sz w:val="28"/>
        </w:rPr>
        <w:t>
      2) 负有刑事责任之人系外国籍或无国籍人士且位于哈萨克斯坦共和国境内，且依据本法典或哈萨克斯坦共和国国际条约无法引渡该人，或引渡请求遭拒；</w:t>
      </w:r>
    </w:p>
    <w:p w14:paraId="1EEA190C">
      <w:pPr>
        <w:spacing w:after="0"/>
        <w:ind w:left="0"/>
        <w:jc w:val="both"/>
      </w:pPr>
      <w:r>
        <w:rPr>
          <w:rFonts w:ascii="Times New Roman"/>
          <w:b w:val="0"/>
          <w:i w:val="0"/>
          <w:color w:val="000000"/>
          <w:sz w:val="28"/>
        </w:rPr>
        <w:t>
      3) 请求方保证若该人在哈萨克斯坦共和国被定罪，则不得因同一罪行在请求方再次受审；</w:t>
      </w:r>
    </w:p>
    <w:p w14:paraId="5D3D7C28">
      <w:pPr>
        <w:spacing w:after="0"/>
        <w:ind w:left="0"/>
        <w:jc w:val="both"/>
      </w:pPr>
      <w:r>
        <w:rPr>
          <w:rFonts w:ascii="Times New Roman"/>
          <w:b w:val="0"/>
          <w:i w:val="0"/>
          <w:color w:val="000000"/>
          <w:sz w:val="28"/>
        </w:rPr>
        <w:t>
      4) 请求书所指行为构成哈萨克斯坦共和国刑法规定的犯罪。</w:t>
      </w:r>
    </w:p>
    <w:p w14:paraId="204830AB">
      <w:pPr>
        <w:spacing w:after="0"/>
        <w:ind w:left="0"/>
        <w:jc w:val="both"/>
      </w:pPr>
      <w:r>
        <w:rPr>
          <w:rFonts w:ascii="Times New Roman"/>
          <w:b w:val="0"/>
          <w:i w:val="0"/>
          <w:color w:val="000000"/>
          <w:sz w:val="28"/>
        </w:rPr>
        <w:t>
      3. 若刑事追诉请求获得批准，哈萨克斯坦共和国总检察长办公室应依本法规定程序，指令将侦查材料移交主管机关，并通知请求方。</w:t>
      </w:r>
    </w:p>
    <w:p w14:paraId="2451D7AF">
      <w:pPr>
        <w:spacing w:after="0"/>
        <w:ind w:left="0"/>
        <w:jc w:val="left"/>
      </w:pPr>
      <w:r>
        <w:rPr>
          <w:rFonts w:ascii="Times New Roman"/>
          <w:b/>
          <w:i w:val="0"/>
          <w:color w:val="000000"/>
        </w:rPr>
        <w:t xml:space="preserve"> 第五百九十九条 拒绝继续刑事追诉</w:t>
      </w:r>
    </w:p>
    <w:p w14:paraId="61B07A11">
      <w:pPr>
        <w:spacing w:after="0"/>
        <w:ind w:left="0"/>
        <w:jc w:val="both"/>
      </w:pPr>
      <w:r>
        <w:rPr>
          <w:rFonts w:ascii="Times New Roman"/>
          <w:b w:val="0"/>
          <w:i w:val="0"/>
          <w:color w:val="000000"/>
          <w:sz w:val="28"/>
        </w:rPr>
        <w:t>
      1. 存在下列情形时，不得受理刑事诉讼：</w:t>
      </w:r>
    </w:p>
    <w:p w14:paraId="07FAB9CD">
      <w:pPr>
        <w:spacing w:after="0"/>
        <w:ind w:left="0"/>
        <w:jc w:val="both"/>
      </w:pPr>
      <w:r>
        <w:rPr>
          <w:rFonts w:ascii="Times New Roman"/>
          <w:b w:val="0"/>
          <w:i w:val="0"/>
          <w:color w:val="000000"/>
          <w:sz w:val="28"/>
        </w:rPr>
        <w:t>
      1) 未遵守本法典第598条第二部分或哈萨克斯坦共和国国际条约的规定；</w:t>
      </w:r>
    </w:p>
    <w:p w14:paraId="1892DD8E">
      <w:pPr>
        <w:spacing w:after="0"/>
        <w:ind w:left="0"/>
        <w:jc w:val="both"/>
      </w:pPr>
      <w:r>
        <w:rPr>
          <w:rFonts w:ascii="Times New Roman"/>
          <w:b w:val="0"/>
          <w:i w:val="0"/>
          <w:color w:val="000000"/>
          <w:sz w:val="28"/>
        </w:rPr>
        <w:t xml:space="preserve">
      2) 同一人员因同一罪行在哈萨克斯坦共和国被法院宣告无罪； </w:t>
      </w:r>
    </w:p>
    <w:p w14:paraId="2D8A72AD">
      <w:pPr>
        <w:spacing w:after="0"/>
        <w:ind w:left="0"/>
        <w:jc w:val="both"/>
      </w:pPr>
      <w:r>
        <w:rPr>
          <w:rFonts w:ascii="Times New Roman"/>
          <w:b w:val="0"/>
          <w:i w:val="0"/>
          <w:color w:val="000000"/>
          <w:sz w:val="28"/>
        </w:rPr>
        <w:t>
      3) 同一人员因在哈萨克斯坦共和国被判处或正在服刑的同一罪行，被法院定罪；</w:t>
      </w:r>
    </w:p>
    <w:p w14:paraId="50B8D688">
      <w:pPr>
        <w:spacing w:after="0"/>
        <w:ind w:left="0"/>
        <w:jc w:val="both"/>
      </w:pPr>
      <w:r>
        <w:rPr>
          <w:rFonts w:ascii="Times New Roman"/>
          <w:b w:val="0"/>
          <w:i w:val="0"/>
          <w:color w:val="000000"/>
          <w:sz w:val="28"/>
        </w:rPr>
        <w:t>
      4) 针对同一人员，其在哈萨克斯坦共和国因同一罪行所涉刑事诉讼程序已终止，或因大赦或赦免而免于处罚；</w:t>
      </w:r>
    </w:p>
    <w:p w14:paraId="23EA4ED6">
      <w:pPr>
        <w:spacing w:after="0"/>
        <w:ind w:left="0"/>
        <w:jc w:val="both"/>
      </w:pPr>
      <w:r>
        <w:rPr>
          <w:rFonts w:ascii="Times New Roman"/>
          <w:b w:val="0"/>
          <w:i w:val="0"/>
          <w:color w:val="000000"/>
          <w:sz w:val="28"/>
        </w:rPr>
        <w:t>
      5) 因追诉时效届满，不得对所涉犯罪行为进行诉讼。</w:t>
      </w:r>
    </w:p>
    <w:p w14:paraId="781F71CA">
      <w:pPr>
        <w:spacing w:after="0"/>
        <w:ind w:left="0"/>
        <w:jc w:val="both"/>
      </w:pPr>
      <w:r>
        <w:rPr>
          <w:rFonts w:ascii="Times New Roman"/>
          <w:b w:val="0"/>
          <w:i w:val="0"/>
          <w:color w:val="000000"/>
          <w:sz w:val="28"/>
        </w:rPr>
        <w:t>
      2. 若拒绝继续刑事追诉，哈萨克斯坦共和国总检察长办公室应向外国中央机关退回材料并说明拒绝理由。</w:t>
      </w:r>
    </w:p>
    <w:p w14:paraId="671C4C44">
      <w:pPr>
        <w:spacing w:after="0"/>
        <w:ind w:left="0"/>
        <w:jc w:val="left"/>
      </w:pPr>
      <w:r>
        <w:rPr>
          <w:rFonts w:ascii="Times New Roman"/>
          <w:b/>
          <w:i w:val="0"/>
          <w:color w:val="000000"/>
        </w:rPr>
        <w:t xml:space="preserve"> 第六百条 拘留人员以获取刑事诉讼请求（命令、请愿书）</w:t>
      </w:r>
    </w:p>
    <w:p w14:paraId="645D2B2C">
      <w:pPr>
        <w:spacing w:after="0"/>
        <w:ind w:left="0"/>
        <w:jc w:val="both"/>
      </w:pPr>
      <w:r>
        <w:rPr>
          <w:rFonts w:ascii="Times New Roman"/>
          <w:b w:val="0"/>
          <w:i w:val="0"/>
          <w:color w:val="000000"/>
          <w:sz w:val="28"/>
        </w:rPr>
        <w:t>
      1. 应外国主管机关请求，可对将在哈萨克斯坦共和国境内移交刑事诉讼请求的人员实施拘留。该请求须载明：依据何种法律追究刑事责任、所涉刑罚规定、拘留决定依据，并注明后续将提交刑事诉讼请求。</w:t>
      </w:r>
    </w:p>
    <w:p w14:paraId="7E1B2C86">
      <w:pPr>
        <w:spacing w:after="0"/>
        <w:ind w:left="0"/>
        <w:jc w:val="both"/>
      </w:pPr>
      <w:r>
        <w:rPr>
          <w:rFonts w:ascii="Times New Roman"/>
          <w:b w:val="0"/>
          <w:i w:val="0"/>
          <w:color w:val="000000"/>
          <w:sz w:val="28"/>
        </w:rPr>
        <w:t>
      在收到刑事起诉请求前，拘留请求及拘留决定可通过科学技术通信手段传递，同时以邮寄或快递方式寄送原件。</w:t>
      </w:r>
    </w:p>
    <w:p w14:paraId="4D1C2B69">
      <w:pPr>
        <w:spacing w:after="0"/>
        <w:ind w:left="0"/>
        <w:jc w:val="both"/>
      </w:pPr>
      <w:r>
        <w:rPr>
          <w:rFonts w:ascii="Times New Roman"/>
          <w:b w:val="0"/>
          <w:i w:val="0"/>
          <w:color w:val="000000"/>
          <w:sz w:val="28"/>
        </w:rPr>
        <w:t>
      2. 拘留程序应依照本法典第588条规定的方式及规则执行。</w:t>
      </w:r>
    </w:p>
    <w:p w14:paraId="7654948B">
      <w:pPr>
        <w:spacing w:after="0"/>
        <w:ind w:left="0"/>
        <w:jc w:val="both"/>
      </w:pPr>
      <w:r>
        <w:rPr>
          <w:rFonts w:ascii="Times New Roman"/>
          <w:b w:val="0"/>
          <w:i w:val="0"/>
          <w:color w:val="000000"/>
          <w:sz w:val="28"/>
        </w:rPr>
        <w:t>
      3. 若哈萨克斯坦共和国主管机关在拘留后四十日内未收到刑事起诉请求，检察官应依据本条第一款规定释放被拘留者，并立即向哈萨克斯坦共和国总检察长办公室报告。</w:t>
      </w:r>
    </w:p>
    <w:p w14:paraId="494FC509">
      <w:pPr>
        <w:spacing w:after="0"/>
        <w:ind w:left="0"/>
        <w:jc w:val="left"/>
      </w:pPr>
      <w:r>
        <w:rPr>
          <w:rFonts w:ascii="Times New Roman"/>
          <w:b/>
          <w:i w:val="0"/>
          <w:color w:val="000000"/>
        </w:rPr>
        <w:t xml:space="preserve"> 第六十二章 外国法院判决与裁定的承认与执行</w:t>
      </w:r>
      <w:r>
        <w:br w:type="textWrapping"/>
      </w:r>
      <w:r>
        <w:rPr>
          <w:rFonts w:ascii="Times New Roman"/>
          <w:b/>
          <w:i w:val="0"/>
          <w:color w:val="000000"/>
        </w:rPr>
        <w:t>外国法院判决的承认与执行第六百零一条 在哈萨克斯坦共和国获得承认的外国法院判决与裁定</w:t>
      </w:r>
    </w:p>
    <w:p w14:paraId="5C97D63F">
      <w:pPr>
        <w:spacing w:after="0"/>
        <w:ind w:left="0"/>
        <w:jc w:val="both"/>
      </w:pPr>
      <w:r>
        <w:rPr>
          <w:rFonts w:ascii="Times New Roman"/>
          <w:b w:val="0"/>
          <w:i w:val="0"/>
          <w:color w:val="000000"/>
          <w:sz w:val="28"/>
        </w:rPr>
        <w:t>
      1. 根据本法典及哈萨克斯坦共和国国际条约规定的程序，外国法院的判决和裁定可在下列情形下于哈萨克斯坦共和国获得承认和执行：</w:t>
      </w:r>
    </w:p>
    <w:p w14:paraId="4CCCB73C">
      <w:pPr>
        <w:spacing w:after="0"/>
        <w:ind w:left="0"/>
        <w:jc w:val="both"/>
      </w:pPr>
      <w:r>
        <w:rPr>
          <w:rFonts w:ascii="Times New Roman"/>
          <w:b w:val="0"/>
          <w:i w:val="0"/>
          <w:color w:val="000000"/>
          <w:sz w:val="28"/>
        </w:rPr>
        <w:t xml:space="preserve">
      1）接收在外国被判处监禁的哈萨克斯坦共和国公民以执行刑期； </w:t>
      </w:r>
    </w:p>
    <w:p w14:paraId="749C81F2">
      <w:pPr>
        <w:spacing w:after="0"/>
        <w:ind w:left="0"/>
        <w:jc w:val="both"/>
      </w:pPr>
      <w:r>
        <w:rPr>
          <w:rFonts w:ascii="Times New Roman"/>
          <w:b w:val="0"/>
          <w:i w:val="0"/>
          <w:color w:val="000000"/>
          <w:sz w:val="28"/>
        </w:rPr>
        <w:t>
      2）接收因精神失常状态下在外国实施社会危害行为的哈萨克斯坦共和国公民，且该外国法院已就对其适用强制医疗措施作出强制治疗的司法裁决；</w:t>
      </w:r>
    </w:p>
    <w:p w14:paraId="3036ABDA">
      <w:pPr>
        <w:spacing w:after="0"/>
        <w:ind w:left="0"/>
        <w:jc w:val="both"/>
      </w:pPr>
      <w:r>
        <w:rPr>
          <w:rFonts w:ascii="Times New Roman"/>
          <w:b w:val="0"/>
          <w:i w:val="0"/>
          <w:color w:val="000000"/>
          <w:sz w:val="28"/>
        </w:rPr>
        <w:t>
      3）针对被引渡至哈萨克斯坦共和国、且已被外国法院判刑但未服刑者；</w:t>
      </w:r>
    </w:p>
    <w:p w14:paraId="79C4852D">
      <w:pPr>
        <w:spacing w:after="0"/>
        <w:ind w:left="0"/>
        <w:jc w:val="both"/>
      </w:pPr>
      <w:r>
        <w:rPr>
          <w:rFonts w:ascii="Times New Roman"/>
          <w:b w:val="0"/>
          <w:i w:val="0"/>
          <w:color w:val="000000"/>
          <w:sz w:val="28"/>
        </w:rPr>
        <w:t>
      4）针对被外国法院判刑，且哈萨克斯坦共和国拒绝向外国引渡（移交）的人员；</w:t>
      </w:r>
    </w:p>
    <w:p w14:paraId="686D9C29">
      <w:pPr>
        <w:spacing w:after="0"/>
        <w:ind w:left="0"/>
        <w:jc w:val="both"/>
      </w:pPr>
      <w:r>
        <w:rPr>
          <w:rFonts w:ascii="Times New Roman"/>
          <w:b w:val="0"/>
          <w:i w:val="0"/>
          <w:color w:val="000000"/>
          <w:sz w:val="28"/>
        </w:rPr>
        <w:t>
      5) 裁定没收位于哈萨克斯坦共和国境内的财产或其等值货币时；</w:t>
      </w:r>
    </w:p>
    <w:p w14:paraId="15932C65">
      <w:pPr>
        <w:spacing w:after="0"/>
        <w:ind w:left="0"/>
        <w:jc w:val="both"/>
      </w:pPr>
      <w:r>
        <w:rPr>
          <w:rFonts w:ascii="Times New Roman"/>
          <w:b w:val="0"/>
          <w:i w:val="0"/>
          <w:color w:val="000000"/>
          <w:sz w:val="28"/>
        </w:rPr>
        <w:t>
      6）哈萨克斯坦共和国国际条约规定的其他情形。</w:t>
      </w:r>
    </w:p>
    <w:p w14:paraId="74C9D301">
      <w:pPr>
        <w:spacing w:after="0"/>
        <w:ind w:left="0"/>
        <w:jc w:val="both"/>
      </w:pPr>
      <w:r>
        <w:rPr>
          <w:rFonts w:ascii="Times New Roman"/>
          <w:b w:val="0"/>
          <w:i w:val="0"/>
          <w:color w:val="000000"/>
          <w:sz w:val="28"/>
        </w:rPr>
        <w:t>
      2. 关于承认和执行外国法院民事判决部分的裁决，应依照《哈萨克斯坦共和国民事诉讼法典》处理。</w:t>
      </w:r>
    </w:p>
    <w:p w14:paraId="23806C7A">
      <w:pPr>
        <w:spacing w:after="0"/>
        <w:ind w:left="0"/>
        <w:jc w:val="left"/>
      </w:pPr>
      <w:r>
        <w:rPr>
          <w:rFonts w:ascii="Times New Roman"/>
          <w:b/>
          <w:i w:val="0"/>
          <w:color w:val="000000"/>
        </w:rPr>
        <w:t xml:space="preserve"> 第六百零二条 判处监禁者移交服刑或精神障碍者移交本国强制治疗的依据</w:t>
      </w:r>
    </w:p>
    <w:p w14:paraId="5E7B7FE6">
      <w:pPr>
        <w:spacing w:after="0"/>
        <w:ind w:left="0"/>
        <w:jc w:val="both"/>
      </w:pPr>
      <w:r>
        <w:rPr>
          <w:rFonts w:ascii="Times New Roman"/>
          <w:b w:val="0"/>
          <w:i w:val="0"/>
          <w:color w:val="000000"/>
          <w:sz w:val="28"/>
        </w:rPr>
        <w:t>
      依据哈萨克斯坦共和国与相关外国缔结的国际条约，或基于互惠原则经哈萨克斯坦共和国总检察长与外国主管机关及官员达成协议，下列人员可移交至其国籍国：</w:t>
      </w:r>
    </w:p>
    <w:p w14:paraId="07929802">
      <w:pPr>
        <w:spacing w:after="0"/>
        <w:ind w:left="0"/>
        <w:jc w:val="both"/>
      </w:pPr>
      <w:r>
        <w:rPr>
          <w:rFonts w:ascii="Times New Roman"/>
          <w:b w:val="0"/>
          <w:i w:val="0"/>
          <w:color w:val="000000"/>
          <w:sz w:val="28"/>
        </w:rPr>
        <w:t>
      1）被哈萨克斯坦共和国法院判处监禁的外国人，以及被外国法院判处监禁的哈萨克斯坦共和国公民——以继续执行刑罚；</w:t>
      </w:r>
    </w:p>
    <w:p w14:paraId="5DA32686">
      <w:pPr>
        <w:spacing w:after="0"/>
        <w:ind w:left="0"/>
        <w:jc w:val="both"/>
      </w:pPr>
      <w:r>
        <w:rPr>
          <w:rFonts w:ascii="Times New Roman"/>
          <w:b w:val="0"/>
          <w:i w:val="0"/>
          <w:color w:val="000000"/>
          <w:sz w:val="28"/>
        </w:rPr>
        <w:t>
      2）在哈萨克斯坦共和国境内处于精神失常状态实施社会危害行为，或实施犯罪后罹患精神疾病致使无法判处或执行刑罚，且哈萨克斯坦共和国法院已就对其适用强制医疗措施作出裁决的外国人；以及在外国实施社会危害行为时处于精神失常状态，或实施犯罪后罹患精神疾病致使无法判处或执行刑罚的哈萨克斯坦共和国公民。 （其）强制医疗措施的法院裁决，以及哈萨克斯坦共和国公民在外国处于精神失常状态下实施社会危险行为，或在实施犯罪行为后患有精神疾病，致使无法对其判处或执行刑罚，且外国法院对其适用强制医疗措施的申请作出裁决的——予以继续强制治疗。</w:t>
      </w:r>
    </w:p>
    <w:p w14:paraId="553794B8">
      <w:pPr>
        <w:spacing w:after="0"/>
        <w:ind w:left="0"/>
        <w:jc w:val="left"/>
      </w:pPr>
      <w:r>
        <w:rPr>
          <w:rFonts w:ascii="Times New Roman"/>
          <w:b/>
          <w:i w:val="0"/>
          <w:color w:val="000000"/>
        </w:rPr>
        <w:t xml:space="preserve"> 第六百零三条 移送被判刑人或申请强制医疗措施者的条件</w:t>
      </w:r>
    </w:p>
    <w:p w14:paraId="3501072A">
      <w:pPr>
        <w:spacing w:after="0"/>
        <w:ind w:left="0"/>
        <w:jc w:val="both"/>
      </w:pPr>
      <w:r>
        <w:rPr>
          <w:rFonts w:ascii="Times New Roman"/>
          <w:b w:val="0"/>
          <w:i w:val="0"/>
          <w:color w:val="000000"/>
          <w:sz w:val="28"/>
        </w:rPr>
        <w:t>
      1. 移交本法典第602条所述外国人，应在下列情形下准予：在刑期服满或强制治疗期满前，经被判刑人或适用强制医疗措施者、其法定代理人或近亲属申请；或经相关国家主管机关申请并征得被判刑人或适用强制医疗措施者同意； 若其无法自由表达意愿，须经其法定代理人同意。</w:t>
      </w:r>
    </w:p>
    <w:p w14:paraId="144CC6A5">
      <w:pPr>
        <w:spacing w:after="0"/>
        <w:ind w:left="0"/>
        <w:jc w:val="both"/>
      </w:pPr>
      <w:r>
        <w:rPr>
          <w:rFonts w:ascii="Times New Roman"/>
          <w:b w:val="0"/>
          <w:i w:val="0"/>
          <w:color w:val="000000"/>
          <w:sz w:val="28"/>
        </w:rPr>
        <w:t>
      2. 本法典第602条所述外国人的移交，须待法院判决或裁定生效后，由哈萨克斯坦共和国总检察长或其副手作出决定，并向作出判决或裁定的法院报告。</w:t>
      </w:r>
    </w:p>
    <w:p w14:paraId="639692E3">
      <w:pPr>
        <w:spacing w:after="0"/>
        <w:ind w:left="0"/>
        <w:jc w:val="left"/>
      </w:pPr>
      <w:r>
        <w:rPr>
          <w:rFonts w:ascii="Times New Roman"/>
          <w:b/>
          <w:i w:val="0"/>
          <w:color w:val="000000"/>
        </w:rPr>
        <w:t xml:space="preserve"> 第604条 解决移送被判刑人员或申请强制医疗措施人员问题的程序</w:t>
      </w:r>
    </w:p>
    <w:p w14:paraId="41F90647">
      <w:pPr>
        <w:spacing w:after="0"/>
        <w:ind w:left="0"/>
        <w:jc w:val="both"/>
      </w:pPr>
      <w:r>
        <w:rPr>
          <w:rFonts w:ascii="Times New Roman"/>
          <w:b w:val="0"/>
          <w:i w:val="0"/>
          <w:color w:val="000000"/>
          <w:sz w:val="28"/>
        </w:rPr>
        <w:t>
      1. 若被判刑者系外国公民，惩教系统机构应向其说明其有权依据本法典规定的基础和程序，向哈萨克斯坦共和国总检察长办公室或其国籍所在国授权机构提出移交请求，申请在该国服刑。</w:t>
      </w:r>
    </w:p>
    <w:p w14:paraId="1159EB75">
      <w:pPr>
        <w:spacing w:after="0"/>
        <w:ind w:left="0"/>
        <w:jc w:val="both"/>
      </w:pPr>
      <w:r>
        <w:rPr>
          <w:rFonts w:ascii="Times New Roman"/>
          <w:b w:val="0"/>
          <w:i w:val="0"/>
          <w:color w:val="000000"/>
          <w:sz w:val="28"/>
        </w:rPr>
        <w:t>
      2. 哈萨克斯坦共和国总检察长经调查核实材料后，若材料登记规范且存在本法典或哈萨克斯坦共和国国际条约规定的依据，应就本法典第602条所述外国公民的移交作出决定，并将决定通知外国主管机关及提出移交请求的主体。</w:t>
      </w:r>
    </w:p>
    <w:p w14:paraId="477D42E9">
      <w:pPr>
        <w:spacing w:after="0"/>
        <w:ind w:left="0"/>
        <w:jc w:val="both"/>
      </w:pPr>
      <w:r>
        <w:rPr>
          <w:rFonts w:ascii="Times New Roman"/>
          <w:b w:val="0"/>
          <w:i w:val="0"/>
          <w:color w:val="000000"/>
          <w:sz w:val="28"/>
        </w:rPr>
        <w:t>
      3. 哈萨克斯坦共和国总检察长办公室收到外国主管机关同意接收服刑人员或接受强制医疗措施人员的答复后，应指示内务机关相应协商移交地点、时间及程序，并组织将该人员从监狱系统机构或提供强制治疗的医疗机构移交至外国。</w:t>
      </w:r>
    </w:p>
    <w:p w14:paraId="4B9AC90D">
      <w:pPr>
        <w:spacing w:after="0"/>
        <w:ind w:left="0"/>
        <w:jc w:val="both"/>
      </w:pPr>
      <w:r>
        <w:rPr>
          <w:rFonts w:ascii="Times New Roman"/>
          <w:b w:val="0"/>
          <w:i w:val="0"/>
          <w:color w:val="000000"/>
          <w:sz w:val="28"/>
        </w:rPr>
        <w:t>
      国家机关在权限范围内协助内务机关将罪犯移交外国。</w:t>
      </w:r>
    </w:p>
    <w:p w14:paraId="46727AFC">
      <w:pPr>
        <w:spacing w:after="0"/>
        <w:ind w:left="0"/>
        <w:jc w:val="both"/>
      </w:pPr>
      <w:r>
        <w:rPr>
          <w:rFonts w:ascii="Times New Roman"/>
          <w:b w:val="0"/>
          <w:i w:val="0"/>
          <w:color w:val="000000"/>
          <w:sz w:val="28"/>
        </w:rPr>
        <w:t>
      4. 依据《刑法典》第602条移交的外国人，其依据哈萨克斯坦共和国法律申请假释、以较轻刑罚替代未执行刑期、获得赦免以及终止或变更强制医疗措施的权利不受影响。 为在哈萨克斯坦共和国审议相关事宜所需的任何文件或信息，可通过哈萨克斯坦共和国总检察长办公室向执行强制医疗措施的国家主管机关提出请求。</w:t>
      </w:r>
    </w:p>
    <w:p w14:paraId="75D2F574">
      <w:pPr>
        <w:spacing w:after="0"/>
        <w:ind w:left="0"/>
        <w:jc w:val="both"/>
      </w:pPr>
      <w:r>
        <w:rPr>
          <w:rFonts w:ascii="Times New Roman"/>
          <w:b w:val="0"/>
          <w:i w:val="0"/>
          <w:color w:val="000000"/>
          <w:sz w:val="28"/>
        </w:rPr>
        <w:t>
      5. 哈萨克斯坦共和国总检察长办公室应将移交罪犯的决定通知原审法院，并向该法院提供外国执行刑罚的结果信息。</w:t>
      </w:r>
    </w:p>
    <w:p w14:paraId="39D5C65B">
      <w:pPr>
        <w:spacing w:after="0"/>
        <w:ind w:left="0"/>
        <w:jc w:val="both"/>
      </w:pPr>
      <w:r>
        <w:rPr>
          <w:rFonts w:ascii="Times New Roman"/>
          <w:b w:val="0"/>
          <w:i w:val="0"/>
          <w:color w:val="000000"/>
          <w:sz w:val="28"/>
        </w:rPr>
        <w:t>
      6. 若哈萨克斯坦共和国实施大赦，依据本条接收移交信息之法院应审议对该被判刑人员实施大赦事宜。必要时，法院可向哈萨克斯坦共和国总检察长办公室申请，以获取执行国当局为审议大赦适用所需之信息。</w:t>
      </w:r>
    </w:p>
    <w:p w14:paraId="458D0348">
      <w:pPr>
        <w:spacing w:after="0"/>
        <w:ind w:left="0"/>
        <w:jc w:val="both"/>
      </w:pPr>
      <w:r>
        <w:rPr>
          <w:rFonts w:ascii="Times New Roman"/>
          <w:b w:val="0"/>
          <w:i w:val="0"/>
          <w:color w:val="000000"/>
          <w:sz w:val="28"/>
        </w:rPr>
        <w:t>
      7. 根据本条第四款和第六款作出假释、以较轻刑罚替代未执行刑期、赦免或大赦、终止或变更强制医疗措施的决定时，哈萨克斯坦共和国总检察长办公室应将相关决定副本送达执行刑罚或实施强制治疗的国家。</w:t>
      </w:r>
    </w:p>
    <w:p w14:paraId="172546E4">
      <w:pPr>
        <w:spacing w:after="0"/>
        <w:ind w:left="0"/>
        <w:jc w:val="left"/>
      </w:pPr>
      <w:r>
        <w:rPr>
          <w:rFonts w:ascii="Times New Roman"/>
          <w:b w:val="0"/>
          <w:i w:val="0"/>
          <w:color w:val="FF0000"/>
          <w:sz w:val="28"/>
        </w:rPr>
        <w:t>      脚注。第604条经哈萨克斯坦共和国2021年12月27日第88-VII号法律修订（自首次正式公布之日起十个日历日后生效）。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39E2CAEE">
      <w:pPr>
        <w:spacing w:after="0"/>
        <w:ind w:left="0"/>
        <w:jc w:val="left"/>
      </w:pPr>
      <w:r>
        <w:rPr>
          <w:rFonts w:ascii="Times New Roman"/>
          <w:b/>
          <w:i w:val="0"/>
          <w:color w:val="000000"/>
        </w:rPr>
        <w:t xml:space="preserve"> 第605条 关于变更或撤销法院判决、终止或变更对移交外国公民强制医疗措施的适用之通知</w:t>
      </w:r>
    </w:p>
    <w:p w14:paraId="283DBD5D">
      <w:pPr>
        <w:spacing w:after="0"/>
        <w:ind w:left="0"/>
        <w:jc w:val="both"/>
      </w:pPr>
      <w:r>
        <w:rPr>
          <w:rFonts w:ascii="Times New Roman"/>
          <w:b w:val="0"/>
          <w:i w:val="0"/>
          <w:color w:val="000000"/>
          <w:sz w:val="28"/>
        </w:rPr>
        <w:t>
      1. 若哈萨克斯坦共和国法院变更或撤销对依据本法典第602条移交至外国服刑或接受强制治疗的外国人所作判决，终止或变更强制医疗措施的适用，或对在哈萨克斯坦共和国被判刑者适用大赦或赦免， 哈萨克斯坦共和国总检察长办公室应向外国授权机构发送相关决定的副本。</w:t>
      </w:r>
    </w:p>
    <w:p w14:paraId="5CC5E27A">
      <w:pPr>
        <w:spacing w:after="0"/>
        <w:ind w:left="0"/>
        <w:jc w:val="both"/>
      </w:pPr>
      <w:r>
        <w:rPr>
          <w:rFonts w:ascii="Times New Roman"/>
          <w:b w:val="0"/>
          <w:i w:val="0"/>
          <w:color w:val="000000"/>
          <w:sz w:val="28"/>
        </w:rPr>
        <w:t>
      2. 若判决被撤销并发回重审，应同时移送其他必要文件。</w:t>
      </w:r>
    </w:p>
    <w:p w14:paraId="18FC41E9">
      <w:pPr>
        <w:spacing w:after="0"/>
        <w:ind w:left="0"/>
        <w:jc w:val="left"/>
      </w:pPr>
      <w:r>
        <w:rPr>
          <w:rFonts w:ascii="Times New Roman"/>
          <w:b/>
          <w:i w:val="0"/>
          <w:color w:val="000000"/>
        </w:rPr>
        <w:t xml:space="preserve"> 第六百零六条 拒绝向外国移交被判刑人或适用强制医疗措施对象的情形</w:t>
      </w:r>
    </w:p>
    <w:p w14:paraId="244238B4">
      <w:pPr>
        <w:spacing w:after="0"/>
        <w:ind w:left="0"/>
        <w:jc w:val="both"/>
      </w:pPr>
      <w:r>
        <w:rPr>
          <w:rFonts w:ascii="Times New Roman"/>
          <w:b w:val="0"/>
          <w:i w:val="0"/>
          <w:color w:val="000000"/>
          <w:sz w:val="28"/>
        </w:rPr>
        <w:t>
      1. 符合下列情形时，可拒绝移交本法典第602条所述外国人：</w:t>
      </w:r>
    </w:p>
    <w:p w14:paraId="151EED25">
      <w:pPr>
        <w:spacing w:after="0"/>
        <w:ind w:left="0"/>
        <w:jc w:val="both"/>
      </w:pPr>
      <w:r>
        <w:rPr>
          <w:rFonts w:ascii="Times New Roman"/>
          <w:b w:val="0"/>
          <w:i w:val="0"/>
          <w:color w:val="000000"/>
          <w:sz w:val="28"/>
        </w:rPr>
        <w:t>
      1) 该人被判刑或适用强制医疗措施的罪行，均不属于其国籍国法律规定的刑事犯罪；</w:t>
      </w:r>
    </w:p>
    <w:p w14:paraId="5880BAAD">
      <w:pPr>
        <w:spacing w:after="0"/>
        <w:ind w:left="0"/>
        <w:jc w:val="both"/>
      </w:pPr>
      <w:r>
        <w:rPr>
          <w:rFonts w:ascii="Times New Roman"/>
          <w:b w:val="0"/>
          <w:i w:val="0"/>
          <w:color w:val="000000"/>
          <w:sz w:val="28"/>
        </w:rPr>
        <w:t>
      2) 根据国际条约规定条件，未就移交被判刑人或适用强制医疗措施人员缔结协议；</w:t>
      </w:r>
    </w:p>
    <w:p w14:paraId="556F1802">
      <w:pPr>
        <w:spacing w:after="0"/>
        <w:ind w:left="0"/>
        <w:jc w:val="both"/>
      </w:pPr>
      <w:r>
        <w:rPr>
          <w:rFonts w:ascii="Times New Roman"/>
          <w:b w:val="0"/>
          <w:i w:val="0"/>
          <w:color w:val="000000"/>
          <w:sz w:val="28"/>
        </w:rPr>
        <w:t>
      3）移交该被判刑人或被强制医疗措施适用人可能损害哈萨克斯坦共和国的利益；</w:t>
      </w:r>
    </w:p>
    <w:p w14:paraId="3C8B0ACC">
      <w:pPr>
        <w:spacing w:after="0"/>
        <w:ind w:left="0"/>
        <w:jc w:val="both"/>
      </w:pPr>
      <w:r>
        <w:rPr>
          <w:rFonts w:ascii="Times New Roman"/>
          <w:b w:val="0"/>
          <w:i w:val="0"/>
          <w:color w:val="000000"/>
          <w:sz w:val="28"/>
        </w:rPr>
        <w:t>
      4) 被判刑人员或适用强制医疗措施人员在哈萨克斯坦共和国拥有永久居留权；</w:t>
      </w:r>
    </w:p>
    <w:p w14:paraId="009AC09D">
      <w:pPr>
        <w:spacing w:after="0"/>
        <w:ind w:left="0"/>
        <w:jc w:val="both"/>
      </w:pPr>
      <w:r>
        <w:rPr>
          <w:rFonts w:ascii="Times New Roman"/>
          <w:b w:val="0"/>
          <w:i w:val="0"/>
          <w:color w:val="000000"/>
          <w:sz w:val="28"/>
        </w:rPr>
        <w:t>
      5) 被移交人员非执行国公民。</w:t>
      </w:r>
    </w:p>
    <w:p w14:paraId="23488BD4">
      <w:pPr>
        <w:spacing w:after="0"/>
        <w:ind w:left="0"/>
        <w:jc w:val="both"/>
      </w:pPr>
      <w:r>
        <w:rPr>
          <w:rFonts w:ascii="Times New Roman"/>
          <w:b w:val="0"/>
          <w:i w:val="0"/>
          <w:color w:val="000000"/>
          <w:sz w:val="28"/>
        </w:rPr>
        <w:t>
      2. 除本条第一部分第1项规定的情形外，若出现下列情形，可拒绝移交被哈萨克斯坦共和国法院判处监禁的外国人：</w:t>
      </w:r>
    </w:p>
    <w:p w14:paraId="1A8B928B">
      <w:pPr>
        <w:spacing w:after="0"/>
        <w:ind w:left="0"/>
        <w:jc w:val="both"/>
      </w:pPr>
      <w:r>
        <w:rPr>
          <w:rFonts w:ascii="Times New Roman"/>
          <w:b w:val="0"/>
          <w:i w:val="0"/>
          <w:color w:val="000000"/>
          <w:sz w:val="28"/>
        </w:rPr>
        <w:t>
      1) 因追诉时效届满或该国法律规定的其他理由，该刑罚在外国无法执行；</w:t>
      </w:r>
    </w:p>
    <w:p w14:paraId="0C25E0F4">
      <w:pPr>
        <w:spacing w:after="0"/>
        <w:ind w:left="0"/>
        <w:jc w:val="both"/>
      </w:pPr>
      <w:r>
        <w:rPr>
          <w:rFonts w:ascii="Times New Roman"/>
          <w:b w:val="0"/>
          <w:i w:val="0"/>
          <w:color w:val="000000"/>
          <w:sz w:val="28"/>
        </w:rPr>
        <w:t xml:space="preserve">
      2) 移交请求提出时，剩余刑期不足六个月； </w:t>
      </w:r>
    </w:p>
    <w:p w14:paraId="7C00D8B2">
      <w:pPr>
        <w:spacing w:after="0"/>
        <w:ind w:left="0"/>
        <w:jc w:val="both"/>
      </w:pPr>
      <w:r>
        <w:rPr>
          <w:rFonts w:ascii="Times New Roman"/>
          <w:b w:val="0"/>
          <w:i w:val="0"/>
          <w:color w:val="000000"/>
          <w:sz w:val="28"/>
        </w:rPr>
        <w:t>
      3) 该被判刑人或外国未能就民事索赔部分的判决执行提供担保。</w:t>
      </w:r>
    </w:p>
    <w:p w14:paraId="7B65A0EE">
      <w:pPr>
        <w:spacing w:after="0"/>
        <w:ind w:left="0"/>
        <w:jc w:val="both"/>
      </w:pPr>
      <w:r>
        <w:rPr>
          <w:rFonts w:ascii="Times New Roman"/>
          <w:b w:val="0"/>
          <w:i w:val="0"/>
          <w:color w:val="000000"/>
          <w:sz w:val="28"/>
        </w:rPr>
        <w:t>
      3. 除本条第一款第1项规定的情形外，若外国人在哈萨克斯坦共和国境内处于精神失常状态实施社会危害行为，且哈萨克斯坦共和国法院已作出对其适用强制医疗措施的裁决，在下列情形下亦可拒绝移交：</w:t>
      </w:r>
    </w:p>
    <w:p w14:paraId="5D5237DA">
      <w:pPr>
        <w:spacing w:after="0"/>
        <w:ind w:left="0"/>
        <w:jc w:val="both"/>
      </w:pPr>
      <w:r>
        <w:rPr>
          <w:rFonts w:ascii="Times New Roman"/>
          <w:b w:val="0"/>
          <w:i w:val="0"/>
          <w:color w:val="000000"/>
          <w:sz w:val="28"/>
        </w:rPr>
        <w:t>
      1) 该外国法律未规定类似医疗性质的措施；</w:t>
      </w:r>
    </w:p>
    <w:p w14:paraId="714F8967">
      <w:pPr>
        <w:spacing w:after="0"/>
        <w:ind w:left="0"/>
        <w:jc w:val="both"/>
      </w:pPr>
      <w:r>
        <w:rPr>
          <w:rFonts w:ascii="Times New Roman"/>
          <w:b w:val="0"/>
          <w:i w:val="0"/>
          <w:color w:val="000000"/>
          <w:sz w:val="28"/>
        </w:rPr>
        <w:t>
      2) 外国无能力提供必要的治疗及相应安全保障措施。</w:t>
      </w:r>
    </w:p>
    <w:p w14:paraId="0E1CAA7A">
      <w:pPr>
        <w:spacing w:after="0"/>
        <w:ind w:left="0"/>
        <w:jc w:val="both"/>
      </w:pPr>
      <w:r>
        <w:rPr>
          <w:rFonts w:ascii="Times New Roman"/>
          <w:b w:val="0"/>
          <w:i w:val="0"/>
          <w:color w:val="000000"/>
          <w:sz w:val="28"/>
        </w:rPr>
        <w:t>
      4. 在决定将被判刑人移交外国服刑前，其主管机关应确保该人不会遭受酷刑或其他残忍、不人道或有辱人格的待遇或处罚。</w:t>
      </w:r>
    </w:p>
    <w:p w14:paraId="5E41837A">
      <w:pPr>
        <w:spacing w:after="0"/>
        <w:ind w:left="0"/>
        <w:jc w:val="left"/>
      </w:pPr>
      <w:r>
        <w:rPr>
          <w:rFonts w:ascii="Times New Roman"/>
          <w:b/>
          <w:i w:val="0"/>
          <w:color w:val="000000"/>
        </w:rPr>
        <w:t xml:space="preserve"> 第六百零七条 审理哈萨克斯坦共和国公民赴外国服刑或接受强制治疗的申请，以及外国法院判决或裁定的承认与执行 </w:t>
      </w:r>
    </w:p>
    <w:p w14:paraId="3272439B">
      <w:pPr>
        <w:spacing w:after="0"/>
        <w:ind w:left="0"/>
        <w:jc w:val="both"/>
      </w:pPr>
      <w:r>
        <w:rPr>
          <w:rFonts w:ascii="Times New Roman"/>
          <w:b w:val="0"/>
          <w:i w:val="0"/>
          <w:color w:val="000000"/>
          <w:sz w:val="28"/>
        </w:rPr>
        <w:t>
      1. 本法典第602条所述哈萨克斯坦共和国公民、其法定代理人、 配偶或近亲属，以及经被判刑人或接受强制医疗措施者同意的外国主管机关（若其无自由意志能力，则需经其法定代理人同意），可向哈萨克斯坦共和国总检察长申请在哈萨克斯坦共和国服刑或接受强制治疗。</w:t>
      </w:r>
    </w:p>
    <w:p w14:paraId="3BEE8AB1">
      <w:pPr>
        <w:spacing w:after="0"/>
        <w:ind w:left="0"/>
        <w:jc w:val="both"/>
      </w:pPr>
      <w:r>
        <w:rPr>
          <w:rFonts w:ascii="Times New Roman"/>
          <w:b w:val="0"/>
          <w:i w:val="0"/>
          <w:color w:val="000000"/>
          <w:sz w:val="28"/>
        </w:rPr>
        <w:t>
      2. 外国主管机构可向哈萨克斯坦共和国总检察长提出申请，请求承认并执行外国法院针对本法典第601条第一部分第3项和第4项所述人员作出的判决或裁决，以及涉及没收位于哈萨克斯坦共和国境内财产或其现金等值物的司法文书。</w:t>
      </w:r>
    </w:p>
    <w:p w14:paraId="1CE585C2">
      <w:pPr>
        <w:spacing w:after="0"/>
        <w:ind w:left="0"/>
        <w:jc w:val="both"/>
      </w:pPr>
      <w:r>
        <w:rPr>
          <w:rFonts w:ascii="Times New Roman"/>
          <w:b w:val="0"/>
          <w:i w:val="0"/>
          <w:color w:val="000000"/>
          <w:sz w:val="28"/>
        </w:rPr>
        <w:t>
      3. 在向哈萨克斯坦共和国总检察长提出接纳本法典第602条所述哈萨克斯坦共和国公民在哈萨克斯坦共和国接受后续惩罚或强制治疗的请求，并确认该人哈萨克斯坦共和国国籍后，哈萨克斯坦共和国总检察长办公室应向外国主管机关索取解决该事项所需的文件。</w:t>
      </w:r>
    </w:p>
    <w:p w14:paraId="4A435C0D">
      <w:pPr>
        <w:spacing w:after="0"/>
        <w:ind w:left="0"/>
        <w:jc w:val="both"/>
      </w:pPr>
      <w:r>
        <w:rPr>
          <w:rFonts w:ascii="Times New Roman"/>
          <w:b w:val="0"/>
          <w:i w:val="0"/>
          <w:color w:val="000000"/>
          <w:sz w:val="28"/>
        </w:rPr>
        <w:t>
      4. 若批准本条第一、二款所述请求，哈萨克斯坦共和国总检察长应向外国法院判决或裁定对象的居住地所在地区法院或同级法院提交关于承认并执行该判决或裁定的法律意见书。 若该人员无固定住所，则向哈萨克斯坦共和国总检察长办公室所在地地区法院提交申请。</w:t>
      </w:r>
    </w:p>
    <w:p w14:paraId="4B266B2B">
      <w:pPr>
        <w:spacing w:after="0"/>
        <w:ind w:left="0"/>
        <w:jc w:val="left"/>
      </w:pPr>
      <w:r>
        <w:rPr>
          <w:rFonts w:ascii="Times New Roman"/>
          <w:b w:val="0"/>
          <w:i w:val="0"/>
          <w:color w:val="FF0000"/>
          <w:sz w:val="28"/>
        </w:rPr>
        <w:t>      脚注：第607条经哈萨克斯坦共和国2021年12月27日第88-VII号法律修订（自首次正式公布之日起十个日历日后施行）。</w:t>
      </w:r>
      <w:r>
        <w:br w:type="textWrapping"/>
      </w:r>
      <w:r>
        <w:rPr>
          <w:rFonts w:ascii="Times New Roman"/>
          <w:b w:val="0"/>
          <w:i w:val="0"/>
          <w:color w:val="000000"/>
          <w:sz w:val="28"/>
        </w:rPr>
        <w:t xml:space="preserve"> </w:t>
      </w:r>
    </w:p>
    <w:p w14:paraId="5526612D">
      <w:pPr>
        <w:spacing w:after="0"/>
        <w:ind w:left="0"/>
        <w:jc w:val="left"/>
      </w:pPr>
      <w:r>
        <w:rPr>
          <w:rFonts w:ascii="Times New Roman"/>
          <w:b/>
          <w:i w:val="0"/>
          <w:color w:val="000000"/>
        </w:rPr>
        <w:t xml:space="preserve"> 第六百零八条 法院处理外国法院判决或裁定执行相关事项的程序</w:t>
      </w:r>
    </w:p>
    <w:p w14:paraId="5CDAFD38">
      <w:pPr>
        <w:spacing w:after="0"/>
        <w:ind w:left="0"/>
        <w:jc w:val="both"/>
      </w:pPr>
      <w:r>
        <w:rPr>
          <w:rFonts w:ascii="Times New Roman"/>
          <w:b w:val="0"/>
          <w:i w:val="0"/>
          <w:color w:val="000000"/>
          <w:sz w:val="28"/>
        </w:rPr>
        <w:t>
      1. 对于哈萨克斯坦共和国总检察长的陈述，法官应在判决执行问题审理程序中，在被判刑人或适用强制医疗措施人员缺席的情况下，依照本法典规定的程序和时限予以审理。</w:t>
      </w:r>
    </w:p>
    <w:p w14:paraId="77663354">
      <w:pPr>
        <w:spacing w:after="0"/>
        <w:ind w:left="0"/>
        <w:jc w:val="both"/>
      </w:pPr>
      <w:r>
        <w:rPr>
          <w:rFonts w:ascii="Times New Roman"/>
          <w:b w:val="0"/>
          <w:i w:val="0"/>
          <w:color w:val="000000"/>
          <w:sz w:val="28"/>
        </w:rPr>
        <w:t>
      1-1. 有关没收形式司法协助的请求（命令、申请）应通过法庭听证程序处理，并须通知下列人员：外国法院判决、裁定或其他决定中被裁定没收财产的当事人；持有、占有、使用或处置该没收财产的其他利害关系人； （或）其代表或辩护人、外国主管机关及检察官须事先获知审议请求的地点、日期及时间。</w:t>
      </w:r>
    </w:p>
    <w:p w14:paraId="5A17447F">
      <w:pPr>
        <w:spacing w:after="0"/>
        <w:ind w:left="0"/>
        <w:jc w:val="both"/>
      </w:pPr>
      <w:r>
        <w:rPr>
          <w:rFonts w:ascii="Times New Roman"/>
          <w:b w:val="0"/>
          <w:i w:val="0"/>
          <w:color w:val="000000"/>
          <w:sz w:val="28"/>
        </w:rPr>
        <w:t>
      本条第一款所列人员若居住或停留于哈萨克斯坦共和国境内，须在法庭审理日前至少三十日收到审理地点、日期及时间的通知。 对居住或位于哈萨克斯坦共和国境外的人员以及外国主管机关的通知，应依照国际条约和哈萨克斯坦共和国法律规定的程序发出，且不得迟于开庭日六个月前。</w:t>
      </w:r>
    </w:p>
    <w:p w14:paraId="363F47B6">
      <w:pPr>
        <w:spacing w:after="0"/>
        <w:ind w:left="0"/>
        <w:jc w:val="both"/>
      </w:pPr>
      <w:r>
        <w:rPr>
          <w:rFonts w:ascii="Times New Roman"/>
          <w:b w:val="0"/>
          <w:i w:val="0"/>
          <w:color w:val="000000"/>
          <w:sz w:val="28"/>
        </w:rPr>
        <w:t>
      除法院认定必须出席庭审的人员外，已及时收到庭审地点、日期及时间通知的人员未出庭，不影响外国主管机关请求的审理。</w:t>
      </w:r>
    </w:p>
    <w:p w14:paraId="2035DEF1">
      <w:pPr>
        <w:spacing w:after="0"/>
        <w:ind w:left="0"/>
        <w:jc w:val="both"/>
      </w:pPr>
      <w:r>
        <w:rPr>
          <w:rFonts w:ascii="Times New Roman"/>
          <w:b w:val="0"/>
          <w:i w:val="0"/>
          <w:color w:val="000000"/>
          <w:sz w:val="28"/>
        </w:rPr>
        <w:t>
      2. 法官关于执行外国法院判决或裁定的决定应载明：</w:t>
      </w:r>
    </w:p>
    <w:p w14:paraId="44D11D7E">
      <w:pPr>
        <w:spacing w:after="0"/>
        <w:ind w:left="0"/>
        <w:jc w:val="both"/>
      </w:pPr>
      <w:r>
        <w:rPr>
          <w:rFonts w:ascii="Times New Roman"/>
          <w:b w:val="0"/>
          <w:i w:val="0"/>
          <w:color w:val="000000"/>
          <w:sz w:val="28"/>
        </w:rPr>
        <w:t>
      1) 外国法院名称、判决或强制医疗措施裁定的时间与地点；</w:t>
      </w:r>
    </w:p>
    <w:p w14:paraId="29542CD3">
      <w:pPr>
        <w:spacing w:after="0"/>
        <w:ind w:left="0"/>
        <w:jc w:val="both"/>
      </w:pPr>
      <w:r>
        <w:rPr>
          <w:rFonts w:ascii="Times New Roman"/>
          <w:b w:val="0"/>
          <w:i w:val="0"/>
          <w:color w:val="000000"/>
          <w:sz w:val="28"/>
        </w:rPr>
        <w:t>
      2) 罪犯或适用强制医疗措施人员在哈萨克斯坦共和国的最后居住地信息，以及定罪或适用强制医疗措施前的工作单位和职业；</w:t>
      </w:r>
    </w:p>
    <w:p w14:paraId="35F30634">
      <w:pPr>
        <w:spacing w:after="0"/>
        <w:ind w:left="0"/>
        <w:jc w:val="both"/>
      </w:pPr>
      <w:r>
        <w:rPr>
          <w:rFonts w:ascii="Times New Roman"/>
          <w:b w:val="0"/>
          <w:i w:val="0"/>
          <w:color w:val="000000"/>
          <w:sz w:val="28"/>
        </w:rPr>
        <w:t>
      3) 该人被认定有罪的犯罪行为定性，以及依据何种刑法对其判处刑罚或实施强制医疗措施；</w:t>
      </w:r>
    </w:p>
    <w:p w14:paraId="5FB71669">
      <w:pPr>
        <w:spacing w:after="0"/>
        <w:ind w:left="0"/>
        <w:jc w:val="both"/>
      </w:pPr>
      <w:r>
        <w:rPr>
          <w:rFonts w:ascii="Times New Roman"/>
          <w:b w:val="0"/>
          <w:i w:val="0"/>
          <w:color w:val="000000"/>
          <w:sz w:val="28"/>
        </w:rPr>
        <w:t>
      4）规定被判刑人或适用强制医疗措施人员所犯罪行责任的哈萨克斯坦共和国刑法条款；</w:t>
      </w:r>
    </w:p>
    <w:p w14:paraId="2E31C8DF">
      <w:pPr>
        <w:spacing w:after="0"/>
        <w:ind w:left="0"/>
        <w:jc w:val="both"/>
      </w:pPr>
      <w:r>
        <w:rPr>
          <w:rFonts w:ascii="Times New Roman"/>
          <w:b w:val="0"/>
          <w:i w:val="0"/>
          <w:color w:val="000000"/>
          <w:sz w:val="28"/>
        </w:rPr>
        <w:t>
      5) 判刑类型及刑期（主刑与附加刑）、刑期起止日期（该刑期须在哈萨克斯坦共和国服刑）；惩教机构类型、赔偿请求的执行程序；对强制治疗对象适用的强制医疗措施种类。</w:t>
      </w:r>
    </w:p>
    <w:p w14:paraId="0355EAA7">
      <w:pPr>
        <w:spacing w:after="0"/>
        <w:ind w:left="0"/>
        <w:jc w:val="both"/>
      </w:pPr>
      <w:r>
        <w:rPr>
          <w:rFonts w:ascii="Times New Roman"/>
          <w:b w:val="0"/>
          <w:i w:val="0"/>
          <w:color w:val="000000"/>
          <w:sz w:val="28"/>
        </w:rPr>
        <w:t>
      2-1. 法院关于承认并执行外国法院有关全部或部分没收财产的判决、裁定或其他决定的裁决，应当载明：</w:t>
      </w:r>
    </w:p>
    <w:p w14:paraId="48741166">
      <w:pPr>
        <w:spacing w:after="0"/>
        <w:ind w:left="0"/>
        <w:jc w:val="both"/>
      </w:pPr>
      <w:r>
        <w:rPr>
          <w:rFonts w:ascii="Times New Roman"/>
          <w:b w:val="0"/>
          <w:i w:val="0"/>
          <w:color w:val="000000"/>
          <w:sz w:val="28"/>
        </w:rPr>
        <w:t>
      1) 外国法院的名称、判决、裁定或其他没收决定的时间和地点；</w:t>
      </w:r>
    </w:p>
    <w:p w14:paraId="510CFDAB">
      <w:pPr>
        <w:spacing w:after="0"/>
        <w:ind w:left="0"/>
        <w:jc w:val="both"/>
      </w:pPr>
      <w:r>
        <w:rPr>
          <w:rFonts w:ascii="Times New Roman"/>
          <w:b w:val="0"/>
          <w:i w:val="0"/>
          <w:color w:val="000000"/>
          <w:sz w:val="28"/>
        </w:rPr>
        <w:t>
      2) 外国法院定罪人员在哈萨克斯坦共和国的最后居住地、工作地点及职业信息；</w:t>
      </w:r>
    </w:p>
    <w:p w14:paraId="6D7EDDBE">
      <w:pPr>
        <w:spacing w:after="0"/>
        <w:ind w:left="0"/>
        <w:jc w:val="both"/>
      </w:pPr>
      <w:r>
        <w:rPr>
          <w:rFonts w:ascii="Times New Roman"/>
          <w:b w:val="0"/>
          <w:i w:val="0"/>
          <w:color w:val="000000"/>
          <w:sz w:val="28"/>
        </w:rPr>
        <w:t>
      3) 被定罪者被认定有罪的犯罪行为描述，以及依据其定罪并作出没收财产决定的外国刑法条款；</w:t>
      </w:r>
    </w:p>
    <w:p w14:paraId="575A0FDF">
      <w:pPr>
        <w:spacing w:after="0"/>
        <w:ind w:left="0"/>
        <w:jc w:val="both"/>
      </w:pPr>
      <w:r>
        <w:rPr>
          <w:rFonts w:ascii="Times New Roman"/>
          <w:b w:val="0"/>
          <w:i w:val="0"/>
          <w:color w:val="000000"/>
          <w:sz w:val="28"/>
        </w:rPr>
        <w:t>
      4）哈萨克斯坦共和国刑法中规定被定罪者所犯罪行责任的条款；</w:t>
      </w:r>
    </w:p>
    <w:p w14:paraId="2FF790F3">
      <w:pPr>
        <w:spacing w:after="0"/>
        <w:ind w:left="0"/>
        <w:jc w:val="both"/>
      </w:pPr>
      <w:r>
        <w:rPr>
          <w:rFonts w:ascii="Times New Roman"/>
          <w:b w:val="0"/>
          <w:i w:val="0"/>
          <w:color w:val="000000"/>
          <w:sz w:val="28"/>
        </w:rPr>
        <w:t xml:space="preserve">
      5) 位于哈萨克斯坦共和国境内且应予没收的财产信息； </w:t>
      </w:r>
    </w:p>
    <w:p w14:paraId="779E531A">
      <w:pPr>
        <w:spacing w:after="0"/>
        <w:ind w:left="0"/>
        <w:jc w:val="both"/>
      </w:pPr>
      <w:r>
        <w:rPr>
          <w:rFonts w:ascii="Times New Roman"/>
          <w:b w:val="0"/>
          <w:i w:val="0"/>
          <w:color w:val="000000"/>
          <w:sz w:val="28"/>
        </w:rPr>
        <w:t>
      6) 申诉程序。</w:t>
      </w:r>
    </w:p>
    <w:p w14:paraId="5F24E408">
      <w:pPr>
        <w:spacing w:after="0"/>
        <w:ind w:left="0"/>
        <w:jc w:val="both"/>
      </w:pPr>
      <w:r>
        <w:rPr>
          <w:rFonts w:ascii="Times New Roman"/>
          <w:b w:val="0"/>
          <w:i w:val="0"/>
          <w:color w:val="000000"/>
          <w:sz w:val="28"/>
        </w:rPr>
        <w:t>
      法院关于拒绝承认和执行外国法院有关没收财产的判决、裁定或其他决定的裁决，必须说明拒绝的理由。</w:t>
      </w:r>
    </w:p>
    <w:p w14:paraId="5615954F">
      <w:pPr>
        <w:spacing w:after="0"/>
        <w:ind w:left="0"/>
        <w:jc w:val="both"/>
      </w:pPr>
      <w:r>
        <w:rPr>
          <w:rFonts w:ascii="Times New Roman"/>
          <w:b w:val="0"/>
          <w:i w:val="0"/>
          <w:color w:val="000000"/>
          <w:sz w:val="28"/>
        </w:rPr>
        <w:t>
      3. 若根据哈萨克斯坦共和国法律，该罪行的法定监禁期限低于外国法院判决所确定的期限，法官应依据哈萨克斯坦共和国刑法确定该罪行的最高监禁期限。 若刑罚未规定监禁，法官应在哈萨克斯坦共和国刑法规定的该罪行刑罚比例范围内，确定与外国法院判决最相符的其他刑罚。</w:t>
      </w:r>
    </w:p>
    <w:p w14:paraId="56386185">
      <w:pPr>
        <w:spacing w:after="0"/>
        <w:ind w:left="0"/>
        <w:jc w:val="both"/>
      </w:pPr>
      <w:r>
        <w:rPr>
          <w:rFonts w:ascii="Times New Roman"/>
          <w:b w:val="0"/>
          <w:i w:val="0"/>
          <w:color w:val="000000"/>
          <w:sz w:val="28"/>
        </w:rPr>
        <w:t>
      4. 若判决涉及两项或多项行为，其中部分行为在哈萨克斯坦共和国不构成犯罪，法官应裁定外国法院判决所处刑罚中何部分适用于构成犯罪的行为。</w:t>
      </w:r>
    </w:p>
    <w:p w14:paraId="3321ACDD">
      <w:pPr>
        <w:spacing w:after="0"/>
        <w:ind w:left="0"/>
        <w:jc w:val="both"/>
      </w:pPr>
      <w:r>
        <w:rPr>
          <w:rFonts w:ascii="Times New Roman"/>
          <w:b w:val="0"/>
          <w:i w:val="0"/>
          <w:color w:val="000000"/>
          <w:sz w:val="28"/>
        </w:rPr>
        <w:t>
      5. 法院在裁决刑罚执行问题时，如收到相应请求，可同时裁决执行外国法院判决中涉及民事索赔及诉讼费用的部分。</w:t>
      </w:r>
    </w:p>
    <w:p w14:paraId="62402F4B">
      <w:pPr>
        <w:spacing w:after="0"/>
        <w:ind w:left="0"/>
        <w:jc w:val="both"/>
      </w:pPr>
      <w:r>
        <w:rPr>
          <w:rFonts w:ascii="Times New Roman"/>
          <w:b w:val="0"/>
          <w:i w:val="0"/>
          <w:color w:val="000000"/>
          <w:sz w:val="28"/>
        </w:rPr>
        <w:t>
      6. 若外国法院判决或裁定被撤销、变更，或外国国家或哈萨克斯坦共和国对正在哈萨克斯坦共和国服刑或接受强制治疗的人员实施大赦或赦免，则修订后判决或裁定的执行问题以及大赦或赦免的适用问题，均按本条规定处理。</w:t>
      </w:r>
    </w:p>
    <w:p w14:paraId="66727D44">
      <w:pPr>
        <w:spacing w:after="0"/>
        <w:ind w:left="0"/>
        <w:jc w:val="both"/>
      </w:pPr>
      <w:r>
        <w:rPr>
          <w:rFonts w:ascii="Times New Roman"/>
          <w:b w:val="0"/>
          <w:i w:val="0"/>
          <w:color w:val="000000"/>
          <w:sz w:val="28"/>
        </w:rPr>
        <w:t>
      7. 法院在审议哈萨克斯坦共和国总检察长呈请时，若认定当事人被定罪或适用强制医疗措施的行为，根据哈萨克斯坦共和国法律不构成犯罪， 或因外国法院判决或裁定已过追诉时效期限，以及基于哈萨克斯坦共和国法律或国际条约规定的其他理由无法执行时，应作出不予承认该外国法院判决或裁定的决定。</w:t>
      </w:r>
    </w:p>
    <w:p w14:paraId="773E694D">
      <w:pPr>
        <w:spacing w:after="0"/>
        <w:ind w:left="0"/>
        <w:jc w:val="both"/>
      </w:pPr>
      <w:r>
        <w:rPr>
          <w:rFonts w:ascii="Times New Roman"/>
          <w:b w:val="0"/>
          <w:i w:val="0"/>
          <w:color w:val="000000"/>
          <w:sz w:val="28"/>
        </w:rPr>
        <w:t>
      7-1. 对于外国法院关于没收位于哈萨克斯坦共和国境内财产的判决、裁定或其他决定，除本法典第569条第二款规定的情形外，在下列情形下亦不予承认和执行：</w:t>
      </w:r>
    </w:p>
    <w:p w14:paraId="3D164359">
      <w:pPr>
        <w:spacing w:after="0"/>
        <w:ind w:left="0"/>
        <w:jc w:val="both"/>
      </w:pPr>
      <w:r>
        <w:rPr>
          <w:rFonts w:ascii="Times New Roman"/>
          <w:b w:val="0"/>
          <w:i w:val="0"/>
          <w:color w:val="000000"/>
          <w:sz w:val="28"/>
        </w:rPr>
        <w:t>
      1) 外国法院关于没收财产的判决、裁定或其他决定尚未生效；</w:t>
      </w:r>
    </w:p>
    <w:p w14:paraId="46DE92A9">
      <w:pPr>
        <w:spacing w:after="0"/>
        <w:ind w:left="0"/>
        <w:jc w:val="both"/>
      </w:pPr>
      <w:r>
        <w:rPr>
          <w:rFonts w:ascii="Times New Roman"/>
          <w:b w:val="0"/>
          <w:i w:val="0"/>
          <w:color w:val="000000"/>
          <w:sz w:val="28"/>
        </w:rPr>
        <w:t>
      2) 拟没收财产位于哈萨克斯坦共和国管辖范围之外的区域；</w:t>
      </w:r>
    </w:p>
    <w:p w14:paraId="02765B96">
      <w:pPr>
        <w:spacing w:after="0"/>
        <w:ind w:left="0"/>
        <w:jc w:val="both"/>
      </w:pPr>
      <w:r>
        <w:rPr>
          <w:rFonts w:ascii="Times New Roman"/>
          <w:b w:val="0"/>
          <w:i w:val="0"/>
          <w:color w:val="000000"/>
          <w:sz w:val="28"/>
        </w:rPr>
        <w:t>
      3) 外国法院判决、裁定或其他决定所依据的没收财产行为发生于哈萨克斯坦共和国境内，且该行为根据哈萨克斯坦共和国法律不构成犯罪；</w:t>
      </w:r>
    </w:p>
    <w:p w14:paraId="545E94EE">
      <w:pPr>
        <w:spacing w:after="0"/>
        <w:ind w:left="0"/>
        <w:jc w:val="both"/>
      </w:pPr>
      <w:r>
        <w:rPr>
          <w:rFonts w:ascii="Times New Roman"/>
          <w:b w:val="0"/>
          <w:i w:val="0"/>
          <w:color w:val="000000"/>
          <w:sz w:val="28"/>
        </w:rPr>
        <w:t>
      4) 哈萨克斯坦共和国法律未对与外国法院判决、裁定或其他决定所涉行为类似的行为规定没收财产；</w:t>
      </w:r>
    </w:p>
    <w:p w14:paraId="51CA99AC">
      <w:pPr>
        <w:spacing w:after="0"/>
        <w:ind w:left="0"/>
        <w:jc w:val="both"/>
      </w:pPr>
      <w:r>
        <w:rPr>
          <w:rFonts w:ascii="Times New Roman"/>
          <w:b w:val="0"/>
          <w:i w:val="0"/>
          <w:color w:val="000000"/>
          <w:sz w:val="28"/>
        </w:rPr>
        <w:t>
      5) 针对外国主管机关请求所指人员，因同一行为已生效判决、刑事诉讼程序已终止，且存在侦查机关作出的终止刑事案件或拒绝立案的未变更决定；</w:t>
      </w:r>
    </w:p>
    <w:p w14:paraId="34C7F8B6">
      <w:pPr>
        <w:spacing w:after="0"/>
        <w:ind w:left="0"/>
        <w:jc w:val="both"/>
      </w:pPr>
      <w:r>
        <w:rPr>
          <w:rFonts w:ascii="Times New Roman"/>
          <w:b w:val="0"/>
          <w:i w:val="0"/>
          <w:color w:val="000000"/>
          <w:sz w:val="28"/>
        </w:rPr>
        <w:t>
      6) 外国法院作出的没收财产判决、裁定或其他决定，依据国际条约或哈萨克斯坦共和国法律规定无法执行；</w:t>
      </w:r>
    </w:p>
    <w:p w14:paraId="0E554C15">
      <w:pPr>
        <w:spacing w:after="0"/>
        <w:ind w:left="0"/>
        <w:jc w:val="both"/>
      </w:pPr>
      <w:r>
        <w:rPr>
          <w:rFonts w:ascii="Times New Roman"/>
          <w:b w:val="0"/>
          <w:i w:val="0"/>
          <w:color w:val="000000"/>
          <w:sz w:val="28"/>
        </w:rPr>
        <w:t>
      7) 在哈萨克斯坦共和国境内，针对同一行为，已根据外国主管机关请求对其财产予以没收的人员正在接受刑事追诉；</w:t>
      </w:r>
    </w:p>
    <w:p w14:paraId="67ED33C2">
      <w:pPr>
        <w:spacing w:after="0"/>
        <w:ind w:left="0"/>
        <w:jc w:val="both"/>
      </w:pPr>
      <w:r>
        <w:rPr>
          <w:rFonts w:ascii="Times New Roman"/>
          <w:b w:val="0"/>
          <w:i w:val="0"/>
          <w:color w:val="000000"/>
          <w:sz w:val="28"/>
        </w:rPr>
        <w:t>
      8) 外国主管机关请求没收的财产，已被哈萨克斯坦共和国法院在刑事、民事或行政案件中通过判决、裁定或决议予以查封；</w:t>
      </w:r>
    </w:p>
    <w:p w14:paraId="09A15565">
      <w:pPr>
        <w:spacing w:after="0"/>
        <w:ind w:left="0"/>
        <w:jc w:val="both"/>
      </w:pPr>
      <w:r>
        <w:rPr>
          <w:rFonts w:ascii="Times New Roman"/>
          <w:b w:val="0"/>
          <w:i w:val="0"/>
          <w:color w:val="000000"/>
          <w:sz w:val="28"/>
        </w:rPr>
        <w:t>
      9) 外国法院判决、决议或其他决定所指财产根据哈萨克斯坦共和国法律不应予以没收。</w:t>
      </w:r>
    </w:p>
    <w:p w14:paraId="081DA8F7">
      <w:pPr>
        <w:spacing w:after="0"/>
        <w:ind w:left="0"/>
        <w:jc w:val="both"/>
      </w:pPr>
      <w:r>
        <w:rPr>
          <w:rFonts w:ascii="Times New Roman"/>
          <w:b w:val="0"/>
          <w:i w:val="0"/>
          <w:color w:val="000000"/>
          <w:sz w:val="28"/>
        </w:rPr>
        <w:t>
      7-2. 依据已生效的法院命令，该命令涉及承认并执行外国法院关于没收位于哈萨克斯坦共和国境内财产的判决、决议或其他决定， 法院签发执行文书，该文书须载明外国法院判决、裁定或其他决定的判决部分，以及承认外国法院判决、裁定或其他决定并全部或部分予以执行的法院裁决的判决部分。</w:t>
      </w:r>
    </w:p>
    <w:p w14:paraId="07747186">
      <w:pPr>
        <w:spacing w:after="0"/>
        <w:ind w:left="0"/>
        <w:jc w:val="both"/>
      </w:pPr>
      <w:r>
        <w:rPr>
          <w:rFonts w:ascii="Times New Roman"/>
          <w:b w:val="0"/>
          <w:i w:val="0"/>
          <w:color w:val="000000"/>
          <w:sz w:val="28"/>
        </w:rPr>
        <w:t>
      执行令连同外国法院判决、裁定或其他决定的副本，以及承认并执行外国法院判决、裁定或其他决定的法院命令副本，应依据哈萨克斯坦共和国关于执行程序及法警地位的法律规定送达执行。</w:t>
      </w:r>
    </w:p>
    <w:p w14:paraId="7AD2C10E">
      <w:pPr>
        <w:spacing w:after="0"/>
        <w:ind w:left="0"/>
        <w:jc w:val="both"/>
      </w:pPr>
      <w:r>
        <w:rPr>
          <w:rFonts w:ascii="Times New Roman"/>
          <w:b w:val="0"/>
          <w:i w:val="0"/>
          <w:color w:val="000000"/>
          <w:sz w:val="28"/>
        </w:rPr>
        <w:t>
      8. 对法院裁决可依照本法典规定的复审程序及期限，对已生效的法院裁决提起上诉或抗告。</w:t>
      </w:r>
    </w:p>
    <w:p w14:paraId="73FD8A35">
      <w:pPr>
        <w:spacing w:after="0"/>
        <w:ind w:left="0"/>
        <w:jc w:val="left"/>
      </w:pPr>
      <w:r>
        <w:rPr>
          <w:rFonts w:ascii="Times New Roman"/>
          <w:b w:val="0"/>
          <w:i w:val="0"/>
          <w:color w:val="FF0000"/>
          <w:sz w:val="28"/>
        </w:rPr>
        <w:t>      脚注：第608条经哈萨克斯坦共和国2023年7月12日第23-VIII号法律修订（自首次正式公布之日起十个日历日后生效）。</w:t>
      </w:r>
      <w:r>
        <w:br w:type="textWrapping"/>
      </w:r>
      <w:r>
        <w:rPr>
          <w:rFonts w:ascii="Times New Roman"/>
          <w:b w:val="0"/>
          <w:i w:val="0"/>
          <w:color w:val="000000"/>
          <w:sz w:val="28"/>
        </w:rPr>
        <w:t xml:space="preserve"> </w:t>
      </w:r>
    </w:p>
    <w:p w14:paraId="5C5B1B0E">
      <w:pPr>
        <w:spacing w:after="0"/>
        <w:ind w:left="0"/>
        <w:jc w:val="left"/>
      </w:pPr>
      <w:r>
        <w:rPr>
          <w:rFonts w:ascii="Times New Roman"/>
          <w:b/>
          <w:i w:val="0"/>
          <w:color w:val="000000"/>
        </w:rPr>
        <w:t xml:space="preserve"> 第六百零九条 对被移交人员的刑罚执行或强制治疗安排</w:t>
      </w:r>
    </w:p>
    <w:p w14:paraId="0A72C25C">
      <w:pPr>
        <w:spacing w:after="0"/>
        <w:ind w:left="0"/>
        <w:jc w:val="both"/>
      </w:pPr>
      <w:r>
        <w:rPr>
          <w:rFonts w:ascii="Times New Roman"/>
          <w:b w:val="0"/>
          <w:i w:val="0"/>
          <w:color w:val="000000"/>
          <w:sz w:val="28"/>
        </w:rPr>
        <w:t>
      1. 在满足哈萨克斯坦共和国公民服刑或接受强制治疗的移送请求，并获得外国主管机关同意移送后， 哈萨克斯坦共和国总检察长办公室应指示内务机关协商移交地点、时间及程序，并组织将该人员移交至哈萨克斯坦共和国惩教系统机构或提供强制治疗的医疗机构。</w:t>
      </w:r>
    </w:p>
    <w:p w14:paraId="6575D0A4">
      <w:pPr>
        <w:spacing w:after="0"/>
        <w:ind w:left="0"/>
        <w:jc w:val="both"/>
      </w:pPr>
      <w:r>
        <w:rPr>
          <w:rFonts w:ascii="Times New Roman"/>
          <w:b w:val="0"/>
          <w:i w:val="0"/>
          <w:color w:val="000000"/>
          <w:sz w:val="28"/>
        </w:rPr>
        <w:t>
      国家机关应在其职权范围内协助内务机关接收哈萨克斯坦共和国公民赴该国服刑或接受强制治疗。</w:t>
      </w:r>
    </w:p>
    <w:p w14:paraId="645CDCDC">
      <w:pPr>
        <w:spacing w:after="0"/>
        <w:ind w:left="0"/>
        <w:jc w:val="both"/>
      </w:pPr>
      <w:r>
        <w:rPr>
          <w:rFonts w:ascii="Times New Roman"/>
          <w:b w:val="0"/>
          <w:i w:val="0"/>
          <w:color w:val="000000"/>
          <w:sz w:val="28"/>
        </w:rPr>
        <w:t>
      2. 对于本法典第602条所述的哈萨克斯坦共和国收养公民，在哈萨克斯坦共和国境内执行刑罚或实施强制治疗，应依照哈萨克斯坦共和国法律规定进行。</w:t>
      </w:r>
    </w:p>
    <w:p w14:paraId="24EC09E2">
      <w:pPr>
        <w:spacing w:after="0"/>
        <w:ind w:left="0"/>
        <w:jc w:val="both"/>
      </w:pPr>
      <w:r>
        <w:rPr>
          <w:rFonts w:ascii="Times New Roman"/>
          <w:b w:val="0"/>
          <w:i w:val="0"/>
          <w:color w:val="000000"/>
          <w:sz w:val="28"/>
        </w:rPr>
        <w:t>
      3. 对本法典第602条所述哈萨克斯坦共和国公民，可依据哈萨克斯坦共和国法律及国际条约适用假释、大赦或赦免，终止或变更强制医疗措施的适用。</w:t>
      </w:r>
    </w:p>
    <w:p w14:paraId="58DD9A60">
      <w:pPr>
        <w:spacing w:after="0"/>
        <w:ind w:left="0"/>
        <w:jc w:val="both"/>
      </w:pPr>
      <w:r>
        <w:rPr>
          <w:rFonts w:ascii="Times New Roman"/>
          <w:b w:val="0"/>
          <w:i w:val="0"/>
          <w:color w:val="000000"/>
          <w:sz w:val="28"/>
        </w:rPr>
        <w:t>
      4. 哈萨克斯坦共和国总检察长办公室应在下列情形下，向作出判决或决定的国家授权机关通报刑罚或强制治疗执行情况及结果：</w:t>
      </w:r>
    </w:p>
    <w:p w14:paraId="26EAFFC4">
      <w:pPr>
        <w:spacing w:after="0"/>
        <w:ind w:left="0"/>
        <w:jc w:val="both"/>
      </w:pPr>
      <w:r>
        <w:rPr>
          <w:rFonts w:ascii="Times New Roman"/>
          <w:b w:val="0"/>
          <w:i w:val="0"/>
          <w:color w:val="000000"/>
          <w:sz w:val="28"/>
        </w:rPr>
        <w:t>
      1) 依据哈萨克斯坦共和国法律完成刑罚或强制治疗；</w:t>
      </w:r>
    </w:p>
    <w:p w14:paraId="4C2C3CE3">
      <w:pPr>
        <w:spacing w:after="0"/>
        <w:ind w:left="0"/>
        <w:jc w:val="both"/>
      </w:pPr>
      <w:r>
        <w:rPr>
          <w:rFonts w:ascii="Times New Roman"/>
          <w:b w:val="0"/>
          <w:i w:val="0"/>
          <w:color w:val="000000"/>
          <w:sz w:val="28"/>
        </w:rPr>
        <w:t>
      2) 本法典第602条所述哈萨克斯坦共和国公民死亡或逃脱。</w:t>
      </w:r>
    </w:p>
    <w:p w14:paraId="3AA9A0A6">
      <w:pPr>
        <w:spacing w:after="0"/>
        <w:ind w:left="0"/>
        <w:jc w:val="left"/>
      </w:pPr>
      <w:r>
        <w:rPr>
          <w:rFonts w:ascii="Times New Roman"/>
          <w:b w:val="0"/>
          <w:i w:val="0"/>
          <w:color w:val="FF0000"/>
          <w:sz w:val="28"/>
        </w:rPr>
        <w:t>      注：第609条经哈萨克斯坦共和国2021年12月27日第88-VII号法律修订（自首次正式公布之日起十个日历日后生效）。</w:t>
      </w:r>
      <w:r>
        <w:br w:type="textWrapping"/>
      </w:r>
      <w:r>
        <w:rPr>
          <w:rFonts w:ascii="Times New Roman"/>
          <w:b w:val="0"/>
          <w:i w:val="0"/>
          <w:color w:val="000000"/>
          <w:sz w:val="28"/>
        </w:rPr>
        <w:t xml:space="preserve"> </w:t>
      </w:r>
    </w:p>
    <w:p w14:paraId="6B339DFF">
      <w:pPr>
        <w:spacing w:after="0"/>
        <w:ind w:left="0"/>
        <w:jc w:val="left"/>
      </w:pPr>
      <w:r>
        <w:rPr>
          <w:rFonts w:ascii="Times New Roman"/>
          <w:b/>
          <w:i w:val="0"/>
          <w:color w:val="000000"/>
        </w:rPr>
        <w:t xml:space="preserve"> 第610条 外国法院判决或裁决变更或撤销的通知</w:t>
      </w:r>
    </w:p>
    <w:p w14:paraId="74AD044E">
      <w:pPr>
        <w:spacing w:after="0"/>
        <w:ind w:left="0"/>
        <w:jc w:val="both"/>
      </w:pPr>
      <w:r>
        <w:rPr>
          <w:rFonts w:ascii="Times New Roman"/>
          <w:b w:val="0"/>
          <w:i w:val="0"/>
          <w:color w:val="000000"/>
          <w:sz w:val="28"/>
        </w:rPr>
        <w:t>
      1. 涉及外国法院判决或裁定复核的任何问题，应由作出该判决或裁定的国家法院解决。</w:t>
      </w:r>
    </w:p>
    <w:p w14:paraId="784B7DD7">
      <w:pPr>
        <w:spacing w:after="0"/>
        <w:ind w:left="0"/>
        <w:jc w:val="both"/>
      </w:pPr>
      <w:r>
        <w:rPr>
          <w:rFonts w:ascii="Times New Roman"/>
          <w:b w:val="0"/>
          <w:i w:val="0"/>
          <w:color w:val="000000"/>
          <w:sz w:val="28"/>
        </w:rPr>
        <w:t>
      2. 若外国法院判决或裁定发生变更或撤销，该裁定的执行问题应依照本法典规定的方式处理。</w:t>
      </w:r>
    </w:p>
    <w:p w14:paraId="1D3840AB">
      <w:pPr>
        <w:spacing w:after="0"/>
        <w:ind w:left="0"/>
        <w:jc w:val="both"/>
      </w:pPr>
      <w:r>
        <w:rPr>
          <w:rFonts w:ascii="Times New Roman"/>
          <w:b w:val="0"/>
          <w:i w:val="0"/>
          <w:color w:val="000000"/>
          <w:sz w:val="28"/>
        </w:rPr>
        <w:t>
      3. 若外国法院的判决或裁定被撤销，并重新指派预审调查或重新审理，后续刑事诉讼程序的处理应由哈萨克斯坦共和国总检察长办公室依据本法典作出决定。</w:t>
      </w:r>
    </w:p>
    <w:p w14:paraId="1EDA1697">
      <w:pPr>
        <w:spacing w:after="0"/>
        <w:ind w:left="0"/>
        <w:jc w:val="left"/>
      </w:pPr>
      <w:r>
        <w:rPr>
          <w:rFonts w:ascii="Times New Roman"/>
          <w:b/>
          <w:i w:val="0"/>
          <w:color w:val="000000"/>
        </w:rPr>
        <w:t xml:space="preserve"> 第六百一十一条 国际司法机构判决的承认与执行 </w:t>
      </w:r>
    </w:p>
    <w:p w14:paraId="31218C0A">
      <w:pPr>
        <w:spacing w:after="0"/>
        <w:ind w:left="0"/>
        <w:jc w:val="both"/>
      </w:pPr>
      <w:r>
        <w:rPr>
          <w:rFonts w:ascii="Times New Roman"/>
          <w:b w:val="0"/>
          <w:i w:val="0"/>
          <w:color w:val="000000"/>
          <w:sz w:val="28"/>
        </w:rPr>
        <w:t>
      哈萨克斯坦共和国对国际司法机构判决的承认与执行，以及接收该类法院判处监禁的被判刑人员，应依据本法典规定，基于哈萨克斯坦共和国缔结的国际条约予以实施。</w:t>
      </w:r>
    </w:p>
    <w:p w14:paraId="71F9173F">
      <w:pPr>
        <w:spacing w:after="0"/>
        <w:ind w:left="0"/>
        <w:jc w:val="left"/>
      </w:pPr>
      <w:r>
        <w:rPr>
          <w:rFonts w:ascii="Times New Roman"/>
          <w:b/>
          <w:i w:val="0"/>
          <w:color w:val="000000"/>
        </w:rPr>
        <w:t xml:space="preserve"> 第十三节 程序性协议案件的审理</w:t>
      </w:r>
      <w:r>
        <w:br w:type="textWrapping"/>
      </w:r>
      <w:r>
        <w:rPr>
          <w:rFonts w:ascii="Times New Roman"/>
          <w:b/>
          <w:i w:val="0"/>
          <w:color w:val="000000"/>
        </w:rPr>
        <w:t>达成程序协议的案件审理</w:t>
      </w:r>
      <w:r>
        <w:br w:type="textWrapping"/>
      </w:r>
      <w:r>
        <w:rPr>
          <w:rFonts w:ascii="Times New Roman"/>
          <w:b/>
          <w:i w:val="0"/>
          <w:color w:val="000000"/>
        </w:rPr>
        <w:t>第六十三章 程序协议，一种特殊的</w:t>
      </w:r>
      <w:r>
        <w:br w:type="textWrapping"/>
      </w:r>
      <w:r>
        <w:rPr>
          <w:rFonts w:ascii="Times New Roman"/>
          <w:b/>
          <w:i w:val="0"/>
          <w:color w:val="000000"/>
        </w:rPr>
        <w:t>第612条 达成程序协议后的审前调查</w:t>
      </w:r>
    </w:p>
    <w:p w14:paraId="2996E6CF">
      <w:pPr>
        <w:spacing w:after="0"/>
        <w:ind w:left="0"/>
        <w:jc w:val="both"/>
      </w:pPr>
      <w:r>
        <w:rPr>
          <w:rFonts w:ascii="Times New Roman"/>
          <w:b w:val="0"/>
          <w:i w:val="0"/>
          <w:color w:val="000000"/>
          <w:sz w:val="28"/>
        </w:rPr>
        <w:t>
      1. 在已达成程序协议框架内进行刑事案件调查时，应采取以下形式：</w:t>
      </w:r>
    </w:p>
    <w:p w14:paraId="3544DC57">
      <w:pPr>
        <w:spacing w:after="0"/>
        <w:ind w:left="0"/>
        <w:jc w:val="both"/>
      </w:pPr>
      <w:r>
        <w:rPr>
          <w:rFonts w:ascii="Times New Roman"/>
          <w:b w:val="0"/>
          <w:i w:val="0"/>
          <w:color w:val="000000"/>
          <w:sz w:val="28"/>
        </w:rPr>
        <w:t>
      1) 以认罪协商形式——适用于轻罪、中度严重罪行或重罪——需经嫌疑人、被怀疑人或被告同意；</w:t>
      </w:r>
    </w:p>
    <w:p w14:paraId="69E7CE79">
      <w:pPr>
        <w:spacing w:after="0"/>
        <w:ind w:left="0"/>
        <w:jc w:val="both"/>
      </w:pPr>
      <w:r>
        <w:rPr>
          <w:rFonts w:ascii="Times New Roman"/>
          <w:b w:val="0"/>
          <w:i w:val="0"/>
          <w:color w:val="000000"/>
          <w:sz w:val="28"/>
        </w:rPr>
        <w:t>
      2）以合作协议形式——适用于所有类别的犯罪，包括协助侦破犯罪团伙所犯罪行、其他人员所犯特别严重犯罪，以及极端主义和恐怖主义犯罪；</w:t>
      </w:r>
    </w:p>
    <w:p w14:paraId="72E0D11D">
      <w:pPr>
        <w:spacing w:after="0"/>
        <w:ind w:left="0"/>
        <w:jc w:val="both"/>
      </w:pPr>
      <w:r>
        <w:rPr>
          <w:rFonts w:ascii="Times New Roman"/>
          <w:b w:val="0"/>
          <w:i w:val="0"/>
          <w:color w:val="000000"/>
          <w:sz w:val="28"/>
        </w:rPr>
        <w:t>
      3）以认罪协议及返还非法所得资产的形式——适用于哈萨克斯坦共和国刑法规定的轻罪、中罪或重罪。</w:t>
      </w:r>
    </w:p>
    <w:p w14:paraId="6F185AB6">
      <w:pPr>
        <w:spacing w:after="0"/>
        <w:ind w:left="0"/>
        <w:jc w:val="both"/>
      </w:pPr>
      <w:r>
        <w:rPr>
          <w:rFonts w:ascii="Times New Roman"/>
          <w:b w:val="0"/>
          <w:i w:val="0"/>
          <w:color w:val="000000"/>
          <w:sz w:val="28"/>
        </w:rPr>
        <w:t>
      2. 程序协议不得与因精神失常实施刑法禁止行为者，或犯罪后因精神障碍致病者缔结。</w:t>
      </w:r>
    </w:p>
    <w:p w14:paraId="7231B9AB">
      <w:pPr>
        <w:spacing w:after="0"/>
        <w:ind w:left="0"/>
        <w:jc w:val="both"/>
      </w:pPr>
      <w:r>
        <w:rPr>
          <w:rFonts w:ascii="Times New Roman"/>
          <w:b w:val="0"/>
          <w:i w:val="0"/>
          <w:color w:val="000000"/>
          <w:sz w:val="28"/>
        </w:rPr>
        <w:t>
      3. 程序协议的达成不构成免除行为人对被认定为受害人及民事索赔人的民事责任之依据。</w:t>
      </w:r>
    </w:p>
    <w:p w14:paraId="3CC3A571">
      <w:pPr>
        <w:spacing w:after="0"/>
        <w:ind w:left="0"/>
        <w:jc w:val="left"/>
      </w:pPr>
      <w:r>
        <w:rPr>
          <w:rFonts w:ascii="Times New Roman"/>
          <w:b w:val="0"/>
          <w:i w:val="0"/>
          <w:color w:val="FF0000"/>
          <w:sz w:val="28"/>
        </w:rPr>
        <w:t>      注：第612条经哈萨克斯坦共和国2023年7月12日第23-VIII号法律修订（自首次正式公布之日起十个日历日后生效）。</w:t>
      </w:r>
      <w:r>
        <w:br w:type="textWrapping"/>
      </w:r>
      <w:r>
        <w:rPr>
          <w:rFonts w:ascii="Times New Roman"/>
          <w:b w:val="0"/>
          <w:i w:val="0"/>
          <w:color w:val="000000"/>
          <w:sz w:val="28"/>
        </w:rPr>
        <w:t xml:space="preserve"> </w:t>
      </w:r>
    </w:p>
    <w:p w14:paraId="3C0FCD8B">
      <w:pPr>
        <w:spacing w:after="0"/>
        <w:ind w:left="0"/>
        <w:jc w:val="left"/>
      </w:pPr>
      <w:r>
        <w:rPr>
          <w:rFonts w:ascii="Times New Roman"/>
          <w:b/>
          <w:i w:val="0"/>
          <w:color w:val="000000"/>
        </w:rPr>
        <w:t xml:space="preserve"> 第613条 认罪协商形式的程序协议达成条件</w:t>
      </w:r>
    </w:p>
    <w:p w14:paraId="5CC8C5CC">
      <w:pPr>
        <w:spacing w:after="0"/>
        <w:ind w:left="0"/>
        <w:jc w:val="both"/>
      </w:pPr>
      <w:r>
        <w:rPr>
          <w:rFonts w:ascii="Times New Roman"/>
          <w:b w:val="0"/>
          <w:i w:val="0"/>
          <w:color w:val="000000"/>
          <w:sz w:val="28"/>
        </w:rPr>
        <w:t>
      1. 认罪协议形式的程序协议可在下列条件下达成：</w:t>
      </w:r>
    </w:p>
    <w:p w14:paraId="7FC8354A">
      <w:pPr>
        <w:spacing w:after="0"/>
        <w:ind w:left="0"/>
        <w:jc w:val="both"/>
      </w:pPr>
      <w:r>
        <w:rPr>
          <w:rFonts w:ascii="Times New Roman"/>
          <w:b w:val="0"/>
          <w:i w:val="0"/>
          <w:color w:val="000000"/>
          <w:sz w:val="28"/>
        </w:rPr>
        <w:t>
      1) 嫌疑人、被告人自愿表达达成程序协议的意愿；</w:t>
      </w:r>
    </w:p>
    <w:p w14:paraId="2E8C70BD">
      <w:pPr>
        <w:spacing w:after="0"/>
        <w:ind w:left="0"/>
        <w:jc w:val="both"/>
      </w:pPr>
      <w:r>
        <w:rPr>
          <w:rFonts w:ascii="Times New Roman"/>
          <w:b w:val="0"/>
          <w:i w:val="0"/>
          <w:color w:val="000000"/>
          <w:sz w:val="28"/>
        </w:rPr>
        <w:t>
      2) 犯罪嫌疑人和被告人不否认犯罪嫌疑、指控及案件现有证据，亦不否认犯罪行为造成的危害性质和程度；</w:t>
      </w:r>
    </w:p>
    <w:p w14:paraId="78A6D71A">
      <w:pPr>
        <w:spacing w:after="0"/>
        <w:ind w:left="0"/>
        <w:jc w:val="both"/>
      </w:pPr>
      <w:r>
        <w:rPr>
          <w:rFonts w:ascii="Times New Roman"/>
          <w:b w:val="0"/>
          <w:i w:val="0"/>
          <w:color w:val="000000"/>
          <w:sz w:val="28"/>
        </w:rPr>
        <w:t>
      3）被害人参与案件时同意达成程序协议。</w:t>
      </w:r>
    </w:p>
    <w:p w14:paraId="5489CAD9">
      <w:pPr>
        <w:spacing w:after="0"/>
        <w:ind w:left="0"/>
        <w:jc w:val="both"/>
      </w:pPr>
      <w:r>
        <w:rPr>
          <w:rFonts w:ascii="Times New Roman"/>
          <w:b w:val="0"/>
          <w:i w:val="0"/>
          <w:color w:val="000000"/>
          <w:sz w:val="28"/>
        </w:rPr>
        <w:t>
      2. 可达成认罪协商形式的程序协议的情形：</w:t>
      </w:r>
    </w:p>
    <w:p w14:paraId="7690ECFC">
      <w:pPr>
        <w:spacing w:after="0"/>
        <w:ind w:left="0"/>
        <w:jc w:val="both"/>
      </w:pPr>
      <w:r>
        <w:rPr>
          <w:rFonts w:ascii="Times New Roman"/>
          <w:b w:val="0"/>
          <w:i w:val="0"/>
          <w:color w:val="000000"/>
          <w:sz w:val="28"/>
        </w:rPr>
        <w:t>
      1）针对累积犯罪时，若其中至少一项犯罪不符合本条及本法典第612条规定；</w:t>
      </w:r>
    </w:p>
    <w:p w14:paraId="7D826383">
      <w:pPr>
        <w:spacing w:after="0"/>
        <w:ind w:left="0"/>
        <w:jc w:val="both"/>
      </w:pPr>
      <w:r>
        <w:rPr>
          <w:rFonts w:ascii="Times New Roman"/>
          <w:b w:val="0"/>
          <w:i w:val="0"/>
          <w:color w:val="000000"/>
          <w:sz w:val="28"/>
        </w:rPr>
        <w:t>
      2）至少一名被害人不同意达成程序协议时。</w:t>
      </w:r>
    </w:p>
    <w:p w14:paraId="4A918A91">
      <w:pPr>
        <w:spacing w:after="0"/>
        <w:ind w:left="0"/>
        <w:jc w:val="left"/>
      </w:pPr>
      <w:r>
        <w:rPr>
          <w:rFonts w:ascii="Times New Roman"/>
          <w:b w:val="0"/>
          <w:i w:val="0"/>
          <w:color w:val="FF0000"/>
          <w:sz w:val="28"/>
        </w:rPr>
        <w:t>      注：本条系经哈萨克斯坦共和国2019年12月27日第292-VІ号法律修订（生效程序详见第2条）。</w:t>
      </w:r>
      <w:r>
        <w:br w:type="textWrapping"/>
      </w:r>
      <w:r>
        <w:rPr>
          <w:rFonts w:ascii="Times New Roman"/>
          <w:b w:val="0"/>
          <w:i w:val="0"/>
          <w:color w:val="000000"/>
          <w:sz w:val="28"/>
        </w:rPr>
        <w:t xml:space="preserve"> </w:t>
      </w:r>
    </w:p>
    <w:p w14:paraId="15B57BB3">
      <w:pPr>
        <w:spacing w:after="0"/>
        <w:ind w:left="0"/>
        <w:jc w:val="left"/>
      </w:pPr>
      <w:r>
        <w:rPr>
          <w:rFonts w:ascii="Times New Roman"/>
          <w:b/>
          <w:i w:val="0"/>
          <w:color w:val="000000"/>
        </w:rPr>
        <w:t xml:space="preserve"> 第614条 认罪协议形式的程序协议效力</w:t>
      </w:r>
    </w:p>
    <w:p w14:paraId="082D6F83">
      <w:pPr>
        <w:spacing w:after="0"/>
        <w:ind w:left="0"/>
        <w:jc w:val="both"/>
      </w:pPr>
      <w:r>
        <w:rPr>
          <w:rFonts w:ascii="Times New Roman"/>
          <w:b w:val="0"/>
          <w:i w:val="0"/>
          <w:color w:val="000000"/>
          <w:sz w:val="28"/>
        </w:rPr>
        <w:t>
      1. 以认罪协商形式达成程序协议的效力为：</w:t>
      </w:r>
    </w:p>
    <w:p w14:paraId="0120B343">
      <w:pPr>
        <w:spacing w:after="0"/>
        <w:ind w:left="0"/>
        <w:jc w:val="both"/>
      </w:pPr>
      <w:r>
        <w:rPr>
          <w:rFonts w:ascii="Times New Roman"/>
          <w:b w:val="0"/>
          <w:i w:val="0"/>
          <w:color w:val="000000"/>
          <w:sz w:val="28"/>
        </w:rPr>
        <w:t>
      1）在本法典第192条规定的期限内终止侦查程序；</w:t>
      </w:r>
    </w:p>
    <w:p w14:paraId="138A5336">
      <w:pPr>
        <w:spacing w:after="0"/>
        <w:ind w:left="0"/>
        <w:jc w:val="both"/>
      </w:pPr>
      <w:r>
        <w:rPr>
          <w:rFonts w:ascii="Times New Roman"/>
          <w:b w:val="0"/>
          <w:i w:val="0"/>
          <w:color w:val="000000"/>
          <w:sz w:val="28"/>
        </w:rPr>
        <w:t>
      2) 依本法典第382条第2款及第64章规定，以认罪协商形式进行法庭审理（但涉及共犯犯罪的刑事案件除外，若非所有嫌疑犯、被告人、被提审人员或被告均达成认罪协商程序协议）；</w:t>
      </w:r>
    </w:p>
    <w:p w14:paraId="0C468DC0">
      <w:pPr>
        <w:spacing w:after="0"/>
        <w:ind w:left="0"/>
        <w:jc w:val="both"/>
      </w:pPr>
      <w:r>
        <w:rPr>
          <w:rFonts w:ascii="Times New Roman"/>
          <w:b w:val="0"/>
          <w:i w:val="0"/>
          <w:color w:val="000000"/>
          <w:sz w:val="28"/>
        </w:rPr>
        <w:t>
      3）同意达成程序协议的被害人丧失进一步变更损害赔偿数额请求的权利。</w:t>
      </w:r>
    </w:p>
    <w:p w14:paraId="0479531E">
      <w:pPr>
        <w:spacing w:after="0"/>
        <w:ind w:left="0"/>
        <w:jc w:val="both"/>
      </w:pPr>
      <w:r>
        <w:rPr>
          <w:rFonts w:ascii="Times New Roman"/>
          <w:b w:val="0"/>
          <w:i w:val="0"/>
          <w:color w:val="000000"/>
          <w:sz w:val="28"/>
        </w:rPr>
        <w:t>
      2. 嫌疑犯、被告人有权在法庭进入评议室作出裁决前放弃程序协议。</w:t>
      </w:r>
    </w:p>
    <w:p w14:paraId="06E6EEDF">
      <w:pPr>
        <w:spacing w:after="0"/>
        <w:ind w:left="0"/>
        <w:jc w:val="both"/>
      </w:pPr>
      <w:r>
        <w:rPr>
          <w:rFonts w:ascii="Times New Roman"/>
          <w:b w:val="0"/>
          <w:i w:val="0"/>
          <w:color w:val="000000"/>
          <w:sz w:val="28"/>
        </w:rPr>
        <w:t>
      3. 程序协议不剥夺被害人及民事原告在刑事案件或民事诉讼中提起民事诉讼的权利。</w:t>
      </w:r>
    </w:p>
    <w:p w14:paraId="34D0F2C9">
      <w:pPr>
        <w:spacing w:after="0"/>
        <w:ind w:left="0"/>
        <w:jc w:val="both"/>
      </w:pPr>
      <w:r>
        <w:rPr>
          <w:rFonts w:ascii="Times New Roman"/>
          <w:b w:val="0"/>
          <w:i w:val="0"/>
          <w:color w:val="000000"/>
          <w:sz w:val="28"/>
        </w:rPr>
        <w:t>
      4. 当事人未能达成程序协议不影响其重新申请签订协议。</w:t>
      </w:r>
    </w:p>
    <w:p w14:paraId="667F4B4E">
      <w:pPr>
        <w:spacing w:after="0"/>
        <w:ind w:left="0"/>
        <w:jc w:val="left"/>
      </w:pPr>
      <w:r>
        <w:rPr>
          <w:rFonts w:ascii="Times New Roman"/>
          <w:b w:val="0"/>
          <w:i w:val="0"/>
          <w:color w:val="FF0000"/>
          <w:sz w:val="28"/>
        </w:rPr>
        <w:t>      注：第614条经哈萨克斯坦共和国2018年7月12日第180-VI号法律修订（自首次官方公布之日起十个日历日后生效）；2019年12月27日第292-VI号法律修订（生效程序详见第2条）。</w:t>
      </w:r>
      <w:r>
        <w:br w:type="textWrapping"/>
      </w:r>
      <w:r>
        <w:rPr>
          <w:rFonts w:ascii="Times New Roman"/>
          <w:b w:val="0"/>
          <w:i w:val="0"/>
          <w:color w:val="000000"/>
          <w:sz w:val="28"/>
        </w:rPr>
        <w:t xml:space="preserve"> </w:t>
      </w:r>
    </w:p>
    <w:p w14:paraId="20320259">
      <w:pPr>
        <w:spacing w:after="0"/>
        <w:ind w:left="0"/>
        <w:jc w:val="left"/>
      </w:pPr>
      <w:r>
        <w:rPr>
          <w:rFonts w:ascii="Times New Roman"/>
          <w:b/>
          <w:i w:val="0"/>
          <w:color w:val="000000"/>
        </w:rPr>
        <w:t xml:space="preserve"> 第615条 审议以认罪协议形式达成程序协议请求的程序</w:t>
      </w:r>
    </w:p>
    <w:p w14:paraId="7D215421">
      <w:pPr>
        <w:spacing w:after="0"/>
        <w:ind w:left="0"/>
        <w:jc w:val="both"/>
      </w:pPr>
      <w:r>
        <w:rPr>
          <w:rFonts w:ascii="Times New Roman"/>
          <w:b w:val="0"/>
          <w:i w:val="0"/>
          <w:color w:val="000000"/>
          <w:sz w:val="28"/>
        </w:rPr>
        <w:t>
      1. 犯罪嫌疑人、被告人、被告方有权在法院进入评议室前的任何诉讼阶段提出以认罪协商形式达成程序协议的请求。程序协议亦可由检察官主动提出。</w:t>
      </w:r>
    </w:p>
    <w:p w14:paraId="3365E4C2">
      <w:pPr>
        <w:spacing w:after="0"/>
        <w:ind w:left="0"/>
        <w:jc w:val="both"/>
      </w:pPr>
      <w:r>
        <w:rPr>
          <w:rFonts w:ascii="Times New Roman"/>
          <w:b w:val="0"/>
          <w:i w:val="0"/>
          <w:color w:val="000000"/>
          <w:sz w:val="28"/>
        </w:rPr>
        <w:t>
      2. 刑事诉讼机关收到嫌疑人、被告人或辩护律师提出的以认罪协商形式达成程序协议的请求后，在符合本法典第613条规定情形的前提下，应于三日之内将该请求连同刑事案件材料移送检察官，由其决定是否达成程序协议。</w:t>
      </w:r>
    </w:p>
    <w:p w14:paraId="25EC93C5">
      <w:pPr>
        <w:spacing w:after="0"/>
        <w:ind w:left="0"/>
        <w:jc w:val="both"/>
      </w:pPr>
      <w:r>
        <w:rPr>
          <w:rFonts w:ascii="Times New Roman"/>
          <w:b w:val="0"/>
          <w:i w:val="0"/>
          <w:color w:val="000000"/>
          <w:sz w:val="28"/>
        </w:rPr>
        <w:t>
      检察官向侦查机关调取案件材料，执行本条第四款规定的程序，若认定案件存在达成程序协议的可能性，则向辩护方提议协商协议事宜，或以书面形式驳回请求。</w:t>
      </w:r>
    </w:p>
    <w:p w14:paraId="1777737D">
      <w:pPr>
        <w:spacing w:after="0"/>
        <w:ind w:left="0"/>
        <w:jc w:val="both"/>
      </w:pPr>
      <w:r>
        <w:rPr>
          <w:rFonts w:ascii="Times New Roman"/>
          <w:b w:val="0"/>
          <w:i w:val="0"/>
          <w:color w:val="000000"/>
          <w:sz w:val="28"/>
        </w:rPr>
        <w:t>
      3. 检察官在考虑是否可达成诉讼协议时，应当核查：</w:t>
      </w:r>
    </w:p>
    <w:p w14:paraId="4538BCD1">
      <w:pPr>
        <w:spacing w:after="0"/>
        <w:ind w:left="0"/>
        <w:jc w:val="both"/>
      </w:pPr>
      <w:r>
        <w:rPr>
          <w:rFonts w:ascii="Times New Roman"/>
          <w:b w:val="0"/>
          <w:i w:val="0"/>
          <w:color w:val="000000"/>
          <w:sz w:val="28"/>
        </w:rPr>
        <w:t>
      1) 当事人所实施的行为是否适用以认罪协商形式达成的诉讼协议；</w:t>
      </w:r>
    </w:p>
    <w:p w14:paraId="3F19DB3B">
      <w:pPr>
        <w:spacing w:after="0"/>
        <w:ind w:left="0"/>
        <w:jc w:val="both"/>
      </w:pPr>
      <w:r>
        <w:rPr>
          <w:rFonts w:ascii="Times New Roman"/>
          <w:b w:val="0"/>
          <w:i w:val="0"/>
          <w:color w:val="000000"/>
          <w:sz w:val="28"/>
        </w:rPr>
        <w:t>
      2) 当事人提出程序协议请求是否出于自愿且知悉协议效力；</w:t>
      </w:r>
    </w:p>
    <w:p w14:paraId="7FE4141D">
      <w:pPr>
        <w:spacing w:after="0"/>
        <w:ind w:left="0"/>
        <w:jc w:val="both"/>
      </w:pPr>
      <w:r>
        <w:rPr>
          <w:rFonts w:ascii="Times New Roman"/>
          <w:b w:val="0"/>
          <w:i w:val="0"/>
          <w:color w:val="000000"/>
          <w:sz w:val="28"/>
        </w:rPr>
        <w:t>
      3）当事人是否对已收集证据及行为定性不持异议；</w:t>
      </w:r>
    </w:p>
    <w:p w14:paraId="3BE10957">
      <w:pPr>
        <w:spacing w:after="0"/>
        <w:ind w:left="0"/>
        <w:jc w:val="both"/>
      </w:pPr>
      <w:r>
        <w:rPr>
          <w:rFonts w:ascii="Times New Roman"/>
          <w:b w:val="0"/>
          <w:i w:val="0"/>
          <w:color w:val="000000"/>
          <w:sz w:val="28"/>
        </w:rPr>
        <w:t>
      4) 该人是否同意损害性质、数额及民事赔偿请求；</w:t>
      </w:r>
    </w:p>
    <w:p w14:paraId="0A789204">
      <w:pPr>
        <w:spacing w:after="0"/>
        <w:ind w:left="0"/>
        <w:jc w:val="both"/>
      </w:pPr>
      <w:r>
        <w:rPr>
          <w:rFonts w:ascii="Times New Roman"/>
          <w:b w:val="0"/>
          <w:i w:val="0"/>
          <w:color w:val="000000"/>
          <w:sz w:val="28"/>
        </w:rPr>
        <w:t>
      5) 案件中是否存在导致刑事追诉终止的情形。</w:t>
      </w:r>
    </w:p>
    <w:p w14:paraId="3BCB76C0">
      <w:pPr>
        <w:spacing w:after="0"/>
        <w:ind w:left="0"/>
        <w:jc w:val="both"/>
      </w:pPr>
      <w:r>
        <w:rPr>
          <w:rFonts w:ascii="Times New Roman"/>
          <w:b w:val="0"/>
          <w:i w:val="0"/>
          <w:color w:val="000000"/>
          <w:sz w:val="28"/>
        </w:rPr>
        <w:t>
      为明确上述情形，检察官应传唤嫌疑人、被告人（需移交羁押人员）、其辩护律师及被害人，征询其对达成程序协议的意见。检察官须向提出请求者说明达成程序协议的法律效力及拒绝签署的权利。</w:t>
      </w:r>
    </w:p>
    <w:p w14:paraId="4BEFA799">
      <w:pPr>
        <w:spacing w:after="0"/>
        <w:ind w:left="0"/>
        <w:jc w:val="both"/>
      </w:pPr>
      <w:r>
        <w:rPr>
          <w:rFonts w:ascii="Times New Roman"/>
          <w:b w:val="0"/>
          <w:i w:val="0"/>
          <w:color w:val="000000"/>
          <w:sz w:val="28"/>
        </w:rPr>
        <w:t>
      4. 若被害人不同意，则不得达成程序协议。若被害人同意，则检察官与辩护方在考虑其对犯罪损害赔偿意见的基础上，应达成书面程序协议并由协议各方签署。</w:t>
      </w:r>
    </w:p>
    <w:p w14:paraId="0139E14C">
      <w:pPr>
        <w:spacing w:after="0"/>
        <w:ind w:left="0"/>
        <w:jc w:val="both"/>
      </w:pPr>
      <w:r>
        <w:rPr>
          <w:rFonts w:ascii="Times New Roman"/>
          <w:b w:val="0"/>
          <w:i w:val="0"/>
          <w:color w:val="000000"/>
          <w:sz w:val="28"/>
        </w:rPr>
        <w:t>
      关于认罪程序协议的申请裁决，应自检察机关收到刑事案件之日起七日内作出。</w:t>
      </w:r>
    </w:p>
    <w:p w14:paraId="6D1B250D">
      <w:pPr>
        <w:spacing w:after="0"/>
        <w:ind w:left="0"/>
        <w:jc w:val="both"/>
      </w:pPr>
      <w:r>
        <w:rPr>
          <w:rFonts w:ascii="Times New Roman"/>
          <w:b w:val="0"/>
          <w:i w:val="0"/>
          <w:color w:val="000000"/>
          <w:sz w:val="28"/>
        </w:rPr>
        <w:t>
      检察官拒绝达成程序协议的决定不得上诉，但此决定不影响日后达成程序协议的可能性。</w:t>
      </w:r>
    </w:p>
    <w:p w14:paraId="28CE3DD7">
      <w:pPr>
        <w:spacing w:after="0"/>
        <w:ind w:left="0"/>
        <w:jc w:val="left"/>
      </w:pPr>
      <w:r>
        <w:rPr>
          <w:rFonts w:ascii="Times New Roman"/>
          <w:b w:val="0"/>
          <w:i w:val="0"/>
          <w:color w:val="FF0000"/>
          <w:sz w:val="28"/>
        </w:rPr>
        <w:t>      脚注。第615条经哈萨克斯坦共和国2014年11月7日第248-V号法律修订（自2015年1月1日起施行）；2019年12月27日第292-VІ号法律修订（颁布程序详见第2条）。</w:t>
      </w:r>
      <w:r>
        <w:br w:type="textWrapping"/>
      </w:r>
      <w:r>
        <w:rPr>
          <w:rFonts w:ascii="Times New Roman"/>
          <w:b w:val="0"/>
          <w:i w:val="0"/>
          <w:color w:val="000000"/>
          <w:sz w:val="28"/>
        </w:rPr>
        <w:t xml:space="preserve"> </w:t>
      </w:r>
    </w:p>
    <w:p w14:paraId="6D3C8697">
      <w:pPr>
        <w:spacing w:after="0"/>
        <w:ind w:left="0"/>
        <w:jc w:val="left"/>
      </w:pPr>
      <w:r>
        <w:rPr>
          <w:rFonts w:ascii="Times New Roman"/>
          <w:b/>
          <w:i w:val="0"/>
          <w:color w:val="000000"/>
        </w:rPr>
        <w:t xml:space="preserve"> 第616条 认罪协议形式的程序协议制定程序</w:t>
      </w:r>
    </w:p>
    <w:p w14:paraId="3E41FC9F">
      <w:pPr>
        <w:spacing w:after="0"/>
        <w:ind w:left="0"/>
        <w:jc w:val="both"/>
      </w:pPr>
      <w:r>
        <w:rPr>
          <w:rFonts w:ascii="Times New Roman"/>
          <w:b w:val="0"/>
          <w:i w:val="0"/>
          <w:color w:val="000000"/>
          <w:sz w:val="28"/>
        </w:rPr>
        <w:t>
      1. 程序协议应包含：</w:t>
      </w:r>
    </w:p>
    <w:p w14:paraId="2E19ED82">
      <w:pPr>
        <w:spacing w:after="0"/>
        <w:ind w:left="0"/>
        <w:jc w:val="both"/>
      </w:pPr>
      <w:r>
        <w:rPr>
          <w:rFonts w:ascii="Times New Roman"/>
          <w:b w:val="0"/>
          <w:i w:val="0"/>
          <w:color w:val="000000"/>
          <w:sz w:val="28"/>
        </w:rPr>
        <w:t>
      1) 协议制定日期和地点；</w:t>
      </w:r>
    </w:p>
    <w:p w14:paraId="5E9C2493">
      <w:pPr>
        <w:spacing w:after="0"/>
        <w:ind w:left="0"/>
        <w:jc w:val="both"/>
      </w:pPr>
      <w:r>
        <w:rPr>
          <w:rFonts w:ascii="Times New Roman"/>
          <w:b w:val="0"/>
          <w:i w:val="0"/>
          <w:color w:val="000000"/>
          <w:sz w:val="28"/>
        </w:rPr>
        <w:t>
      2) 签署程序协议的检察机关工作人员；</w:t>
      </w:r>
    </w:p>
    <w:p w14:paraId="772460DB">
      <w:pPr>
        <w:spacing w:after="0"/>
        <w:ind w:left="0"/>
        <w:jc w:val="both"/>
      </w:pPr>
      <w:r>
        <w:rPr>
          <w:rFonts w:ascii="Times New Roman"/>
          <w:b w:val="0"/>
          <w:i w:val="0"/>
          <w:color w:val="000000"/>
          <w:sz w:val="28"/>
        </w:rPr>
        <w:t>
      3）签订协议的嫌疑人、被告人的姓氏、名字、父名（如有），出生日期、出生地、居住地、职业，及其辩护律师的姓氏、名字、父名（如有）；</w:t>
      </w:r>
    </w:p>
    <w:p w14:paraId="20755B3F">
      <w:pPr>
        <w:spacing w:after="0"/>
        <w:ind w:left="0"/>
        <w:jc w:val="both"/>
      </w:pPr>
      <w:r>
        <w:rPr>
          <w:rFonts w:ascii="Times New Roman"/>
          <w:b w:val="0"/>
          <w:i w:val="0"/>
          <w:color w:val="000000"/>
          <w:sz w:val="28"/>
        </w:rPr>
        <w:t>
      4) 犯罪事实描述，包括犯罪时间、地点及其他依据本法规定应予证明的具体情节；</w:t>
      </w:r>
    </w:p>
    <w:p w14:paraId="66772BCC">
      <w:pPr>
        <w:spacing w:after="0"/>
        <w:ind w:left="0"/>
        <w:jc w:val="both"/>
      </w:pPr>
      <w:r>
        <w:rPr>
          <w:rFonts w:ascii="Times New Roman"/>
          <w:b w:val="0"/>
          <w:i w:val="0"/>
          <w:color w:val="000000"/>
          <w:sz w:val="28"/>
        </w:rPr>
        <w:t>
      5）适用哈萨克斯坦共和国刑法典中规定该罪行责任的条款、部分及条文；</w:t>
      </w:r>
    </w:p>
    <w:p w14:paraId="47E6CB4A">
      <w:pPr>
        <w:spacing w:after="0"/>
        <w:ind w:left="0"/>
        <w:jc w:val="both"/>
      </w:pPr>
      <w:r>
        <w:rPr>
          <w:rFonts w:ascii="Times New Roman"/>
          <w:b w:val="0"/>
          <w:i w:val="0"/>
          <w:color w:val="000000"/>
          <w:sz w:val="28"/>
        </w:rPr>
        <w:t>
      6）减轻刑事责任和处罚的情节，以及在满足程序协议规定的条件和义务前提下可适用于嫌疑人、被告人的刑法条款；</w:t>
      </w:r>
    </w:p>
    <w:p w14:paraId="7DCE0C33">
      <w:pPr>
        <w:spacing w:after="0"/>
        <w:ind w:left="0"/>
        <w:jc w:val="both"/>
      </w:pPr>
      <w:r>
        <w:rPr>
          <w:rFonts w:ascii="Times New Roman"/>
          <w:b w:val="0"/>
          <w:i w:val="0"/>
          <w:color w:val="000000"/>
          <w:sz w:val="28"/>
        </w:rPr>
        <w:t>
      7）嫌疑人或被告人签署程序协议后承诺履行的义务；</w:t>
      </w:r>
    </w:p>
    <w:p w14:paraId="776B8914">
      <w:pPr>
        <w:spacing w:after="0"/>
        <w:ind w:left="0"/>
        <w:jc w:val="both"/>
      </w:pPr>
      <w:r>
        <w:rPr>
          <w:rFonts w:ascii="Times New Roman"/>
          <w:b w:val="0"/>
          <w:i w:val="0"/>
          <w:color w:val="000000"/>
          <w:sz w:val="28"/>
        </w:rPr>
        <w:t>
      8）检察官向法院申请的刑罚种类及量刑范围；</w:t>
      </w:r>
    </w:p>
    <w:p w14:paraId="5EC82A08">
      <w:pPr>
        <w:spacing w:after="0"/>
        <w:ind w:left="0"/>
        <w:jc w:val="both"/>
      </w:pPr>
      <w:r>
        <w:rPr>
          <w:rFonts w:ascii="Times New Roman"/>
          <w:b w:val="0"/>
          <w:i w:val="0"/>
          <w:color w:val="000000"/>
          <w:sz w:val="28"/>
        </w:rPr>
        <w:t>
      9）本法典第614条规定的程序协议成立的法律效力；</w:t>
      </w:r>
    </w:p>
    <w:p w14:paraId="2F09349C">
      <w:pPr>
        <w:spacing w:after="0"/>
        <w:ind w:left="0"/>
        <w:jc w:val="both"/>
      </w:pPr>
      <w:r>
        <w:rPr>
          <w:rFonts w:ascii="Times New Roman"/>
          <w:b w:val="0"/>
          <w:i w:val="0"/>
          <w:color w:val="000000"/>
          <w:sz w:val="28"/>
        </w:rPr>
        <w:t>
      10) 被害人同意达成程序协议。</w:t>
      </w:r>
    </w:p>
    <w:p w14:paraId="46D42423">
      <w:pPr>
        <w:spacing w:after="0"/>
        <w:ind w:left="0"/>
        <w:jc w:val="both"/>
      </w:pPr>
      <w:r>
        <w:rPr>
          <w:rFonts w:ascii="Times New Roman"/>
          <w:b w:val="0"/>
          <w:i w:val="0"/>
          <w:color w:val="000000"/>
          <w:sz w:val="28"/>
        </w:rPr>
        <w:t>
      2. 程序协议须由检察官、嫌疑人、被告人及其辩护律师共同签署。签署程序协议前，嫌疑人、被告人有权与辩护律师进行单独保密磋商。</w:t>
      </w:r>
    </w:p>
    <w:p w14:paraId="14F82D67">
      <w:pPr>
        <w:spacing w:after="0"/>
        <w:ind w:left="0"/>
        <w:jc w:val="left"/>
      </w:pPr>
      <w:r>
        <w:rPr>
          <w:rFonts w:ascii="Times New Roman"/>
          <w:b/>
          <w:i w:val="0"/>
          <w:color w:val="000000"/>
        </w:rPr>
        <w:t xml:space="preserve"> 第六百一十七条 刑事案件中检察官、侦查人员及审讯人员在达成认罪协议形式的程序协议后的行为</w:t>
      </w:r>
    </w:p>
    <w:p w14:paraId="384E36FD">
      <w:pPr>
        <w:spacing w:after="0"/>
        <w:ind w:left="0"/>
        <w:jc w:val="both"/>
      </w:pPr>
      <w:r>
        <w:rPr>
          <w:rFonts w:ascii="Times New Roman"/>
          <w:b w:val="0"/>
          <w:i w:val="0"/>
          <w:color w:val="000000"/>
          <w:sz w:val="28"/>
        </w:rPr>
        <w:t>
      1. 签署认罪协议形式的程序协议后，检察官应考虑是否需要撤销或变更对嫌疑犯、被告人的强制措施。如需继续进行侦查和诉讼活动，检察官应将案件移送侦查机关。</w:t>
      </w:r>
    </w:p>
    <w:p w14:paraId="6CFF7C3F">
      <w:pPr>
        <w:spacing w:after="0"/>
        <w:ind w:left="0"/>
        <w:jc w:val="both"/>
      </w:pPr>
      <w:r>
        <w:rPr>
          <w:rFonts w:ascii="Times New Roman"/>
          <w:b w:val="0"/>
          <w:i w:val="0"/>
          <w:color w:val="000000"/>
          <w:sz w:val="28"/>
        </w:rPr>
        <w:t>
      2. 侦查人员、审讯人员应收集足以证明嫌疑人或被告人罪行的充分证据。</w:t>
      </w:r>
    </w:p>
    <w:p w14:paraId="5153DB62">
      <w:pPr>
        <w:spacing w:after="0"/>
        <w:ind w:left="0"/>
        <w:jc w:val="both"/>
      </w:pPr>
      <w:r>
        <w:rPr>
          <w:rFonts w:ascii="Times New Roman"/>
          <w:b w:val="0"/>
          <w:i w:val="0"/>
          <w:color w:val="000000"/>
          <w:sz w:val="28"/>
        </w:rPr>
        <w:t>
      3. 若审前调查中查明程序协议未涵盖的其他犯罪情节，该协议应依照本法典第615条及第616条规定的方式与时限进行复核，或自动失效。</w:t>
      </w:r>
    </w:p>
    <w:p w14:paraId="55C88708">
      <w:pPr>
        <w:spacing w:after="0"/>
        <w:ind w:left="0"/>
        <w:jc w:val="both"/>
      </w:pPr>
      <w:r>
        <w:rPr>
          <w:rFonts w:ascii="Times New Roman"/>
          <w:b w:val="0"/>
          <w:i w:val="0"/>
          <w:color w:val="000000"/>
          <w:sz w:val="28"/>
        </w:rPr>
        <w:t>
      4. 若达成认罪协议形式的程序协议后无需再实施侦查及诉讼程序，则该案的审前调查视为终结，检察官应立即不附起诉书将案件移送法院，并向被害人送达起诉书。</w:t>
      </w:r>
    </w:p>
    <w:p w14:paraId="2DC31A2E">
      <w:pPr>
        <w:spacing w:after="0"/>
        <w:ind w:left="0"/>
        <w:jc w:val="left"/>
      </w:pPr>
      <w:r>
        <w:rPr>
          <w:rFonts w:ascii="Times New Roman"/>
          <w:b w:val="0"/>
          <w:i w:val="0"/>
          <w:color w:val="FF0000"/>
          <w:sz w:val="28"/>
        </w:rPr>
        <w:t>      脚注：第617条经哈萨克斯坦共和国2019年12月27日第292-VІ号法律修订（生效程序参见第2条）；经2021年12月27日第88-VII号法律修订（自首次正式公布之日起十个日历日后施行）。</w:t>
      </w:r>
      <w:r>
        <w:br w:type="textWrapping"/>
      </w:r>
      <w:r>
        <w:rPr>
          <w:rFonts w:ascii="Times New Roman"/>
          <w:b w:val="0"/>
          <w:i w:val="0"/>
          <w:color w:val="000000"/>
          <w:sz w:val="28"/>
        </w:rPr>
        <w:t xml:space="preserve"> </w:t>
      </w:r>
    </w:p>
    <w:p w14:paraId="6D72F8D0">
      <w:pPr>
        <w:spacing w:after="0"/>
        <w:ind w:left="0"/>
        <w:jc w:val="both"/>
      </w:pPr>
      <w:r>
        <w:rPr>
          <w:rFonts w:ascii="Times New Roman"/>
          <w:b/>
          <w:i w:val="0"/>
          <w:color w:val="000000"/>
          <w:sz w:val="28"/>
        </w:rPr>
        <w:t>第617-1条 认罪及返还非法所得财产的程序协议订立条件</w:t>
      </w:r>
    </w:p>
    <w:p w14:paraId="02E2EE56">
      <w:pPr>
        <w:spacing w:after="0"/>
        <w:ind w:left="0"/>
        <w:jc w:val="both"/>
      </w:pPr>
      <w:r>
        <w:rPr>
          <w:rFonts w:ascii="Times New Roman"/>
          <w:b w:val="0"/>
          <w:i w:val="0"/>
          <w:color w:val="000000"/>
          <w:sz w:val="28"/>
        </w:rPr>
        <w:t>
      1. 满足下列条件时，可缔结认罪及返还非法所得资产的程序协议：</w:t>
      </w:r>
    </w:p>
    <w:p w14:paraId="349C9F2E">
      <w:pPr>
        <w:spacing w:after="0"/>
        <w:ind w:left="0"/>
        <w:jc w:val="both"/>
      </w:pPr>
      <w:r>
        <w:rPr>
          <w:rFonts w:ascii="Times New Roman"/>
          <w:b w:val="0"/>
          <w:i w:val="0"/>
          <w:color w:val="000000"/>
          <w:sz w:val="28"/>
        </w:rPr>
        <w:t>
      1) 嫌疑人、被告人自愿表达达成程序协议的意愿；</w:t>
      </w:r>
    </w:p>
    <w:p w14:paraId="7737EBDE">
      <w:pPr>
        <w:spacing w:after="0"/>
        <w:ind w:left="0"/>
        <w:jc w:val="both"/>
      </w:pPr>
      <w:r>
        <w:rPr>
          <w:rFonts w:ascii="Times New Roman"/>
          <w:b w:val="0"/>
          <w:i w:val="0"/>
          <w:color w:val="000000"/>
          <w:sz w:val="28"/>
        </w:rPr>
        <w:t>
      2) 犯罪嫌疑人、被告人、被告不否认犯罪嫌疑、指控及案件中已有的犯罪证据、犯罪性质及危害程度。</w:t>
      </w:r>
    </w:p>
    <w:p w14:paraId="6D6C95A0">
      <w:pPr>
        <w:spacing w:after="0"/>
        <w:ind w:left="0"/>
        <w:jc w:val="both"/>
      </w:pPr>
      <w:r>
        <w:rPr>
          <w:rFonts w:ascii="Times New Roman"/>
          <w:b w:val="0"/>
          <w:i w:val="0"/>
          <w:color w:val="000000"/>
          <w:sz w:val="28"/>
        </w:rPr>
        <w:t>
      2. 若涉及的多项犯罪中至少一项不符合本条及本法典第612条规定的要求，则不得就该系列犯罪缔结认罪及返还非法所得资产的程序协议。</w:t>
      </w:r>
    </w:p>
    <w:p w14:paraId="1AA3E7B4">
      <w:pPr>
        <w:spacing w:after="0"/>
        <w:ind w:left="0"/>
        <w:jc w:val="left"/>
      </w:pPr>
      <w:r>
        <w:rPr>
          <w:rFonts w:ascii="Times New Roman"/>
          <w:b w:val="0"/>
          <w:i w:val="0"/>
          <w:color w:val="FF0000"/>
          <w:sz w:val="28"/>
        </w:rPr>
        <w:t>      注：根据哈萨克斯坦共和国2023年7月12日第23-VIII号法律（自首次官方公布之日起十个日历日后生效），第六十三章增设第617-1条。</w:t>
      </w:r>
      <w:r>
        <w:br w:type="textWrapping"/>
      </w:r>
      <w:r>
        <w:rPr>
          <w:rFonts w:ascii="Times New Roman"/>
          <w:b w:val="0"/>
          <w:i w:val="0"/>
          <w:color w:val="000000"/>
          <w:sz w:val="28"/>
        </w:rPr>
        <w:t xml:space="preserve"> </w:t>
      </w:r>
    </w:p>
    <w:p w14:paraId="7AAAE535">
      <w:pPr>
        <w:spacing w:after="0"/>
        <w:ind w:left="0"/>
        <w:jc w:val="both"/>
      </w:pPr>
      <w:r>
        <w:rPr>
          <w:rFonts w:ascii="Times New Roman"/>
          <w:b/>
          <w:i w:val="0"/>
          <w:color w:val="000000"/>
          <w:sz w:val="28"/>
        </w:rPr>
        <w:t>第617-2条 认罪及返还非法所得资产程序协议的法律后果</w:t>
      </w:r>
    </w:p>
    <w:p w14:paraId="54AF2EC7">
      <w:pPr>
        <w:spacing w:after="0"/>
        <w:ind w:left="0"/>
        <w:jc w:val="both"/>
      </w:pPr>
      <w:r>
        <w:rPr>
          <w:rFonts w:ascii="Times New Roman"/>
          <w:b w:val="0"/>
          <w:i w:val="0"/>
          <w:color w:val="000000"/>
          <w:sz w:val="28"/>
        </w:rPr>
        <w:t>
      1. 认罪及返还非法所得资产程序协议的法律后果如下：</w:t>
      </w:r>
    </w:p>
    <w:p w14:paraId="4B54DD5C">
      <w:pPr>
        <w:spacing w:after="0"/>
        <w:ind w:left="0"/>
        <w:jc w:val="both"/>
      </w:pPr>
      <w:r>
        <w:rPr>
          <w:rFonts w:ascii="Times New Roman"/>
          <w:b w:val="0"/>
          <w:i w:val="0"/>
          <w:color w:val="000000"/>
          <w:sz w:val="28"/>
        </w:rPr>
        <w:t>
      1) 在本法典第192条规定的期限内终结侦查程序；</w:t>
      </w:r>
    </w:p>
    <w:p w14:paraId="63996C31">
      <w:pPr>
        <w:spacing w:after="0"/>
        <w:ind w:left="0"/>
        <w:jc w:val="both"/>
      </w:pPr>
      <w:r>
        <w:rPr>
          <w:rFonts w:ascii="Times New Roman"/>
          <w:b w:val="0"/>
          <w:i w:val="0"/>
          <w:color w:val="000000"/>
          <w:sz w:val="28"/>
        </w:rPr>
        <w:t>
      2) 依本法典第382条第二款及第64章规定进行司法程序。</w:t>
      </w:r>
    </w:p>
    <w:p w14:paraId="4864E229">
      <w:pPr>
        <w:spacing w:after="0"/>
        <w:ind w:left="0"/>
        <w:jc w:val="both"/>
      </w:pPr>
      <w:r>
        <w:rPr>
          <w:rFonts w:ascii="Times New Roman"/>
          <w:b w:val="0"/>
          <w:i w:val="0"/>
          <w:color w:val="000000"/>
          <w:sz w:val="28"/>
        </w:rPr>
        <w:t>
      2. 当事人违反已达成的认罪及返还非法所得资产程序协议条款时，应依照本法第291条规定程序恢复终止的侦查或刑事诉讼。</w:t>
      </w:r>
    </w:p>
    <w:p w14:paraId="5B09F878">
      <w:pPr>
        <w:spacing w:after="0"/>
        <w:ind w:left="0"/>
        <w:jc w:val="both"/>
      </w:pPr>
      <w:r>
        <w:rPr>
          <w:rFonts w:ascii="Times New Roman"/>
          <w:b w:val="0"/>
          <w:i w:val="0"/>
          <w:color w:val="000000"/>
          <w:sz w:val="28"/>
        </w:rPr>
        <w:t>
      3. 在法庭移至会议室作出裁决前，嫌疑人、被告人或被告有权撤回认罪及返还非法所得资产的程序协议。</w:t>
      </w:r>
    </w:p>
    <w:p w14:paraId="6E60B969">
      <w:pPr>
        <w:spacing w:after="0"/>
        <w:ind w:left="0"/>
        <w:jc w:val="both"/>
      </w:pPr>
      <w:r>
        <w:rPr>
          <w:rFonts w:ascii="Times New Roman"/>
          <w:b w:val="0"/>
          <w:i w:val="0"/>
          <w:color w:val="000000"/>
          <w:sz w:val="28"/>
        </w:rPr>
        <w:t>
      4. 当事人拒绝缔结认罪及返还非法所得资产的程序协议，不影响其申请重新缔结该协议。</w:t>
      </w:r>
    </w:p>
    <w:p w14:paraId="6E2D1EB6">
      <w:pPr>
        <w:spacing w:after="0"/>
        <w:ind w:left="0"/>
        <w:jc w:val="left"/>
      </w:pPr>
      <w:r>
        <w:rPr>
          <w:rFonts w:ascii="Times New Roman"/>
          <w:b w:val="0"/>
          <w:i w:val="0"/>
          <w:color w:val="FF0000"/>
          <w:sz w:val="28"/>
        </w:rPr>
        <w:t>      注：根据哈萨克斯坦共和国2023年7月12日第23-VIII号法律（自首次正式公布之日起十个日历日后生效），第六十三章增设第617-2条。</w:t>
      </w:r>
      <w:r>
        <w:br w:type="textWrapping"/>
      </w:r>
      <w:r>
        <w:rPr>
          <w:rFonts w:ascii="Times New Roman"/>
          <w:b w:val="0"/>
          <w:i w:val="0"/>
          <w:color w:val="000000"/>
          <w:sz w:val="28"/>
        </w:rPr>
        <w:t xml:space="preserve"> </w:t>
      </w:r>
    </w:p>
    <w:p w14:paraId="3B37973D">
      <w:pPr>
        <w:spacing w:after="0"/>
        <w:ind w:left="0"/>
        <w:jc w:val="both"/>
      </w:pPr>
      <w:r>
        <w:rPr>
          <w:rFonts w:ascii="Times New Roman"/>
          <w:b/>
          <w:i w:val="0"/>
          <w:color w:val="000000"/>
          <w:sz w:val="28"/>
        </w:rPr>
        <w:t>第617-3条 关于以认罪协议形式达成程序协议及返还非法所得资产的申请审理程序</w:t>
      </w:r>
    </w:p>
    <w:p w14:paraId="1B79A174">
      <w:pPr>
        <w:spacing w:after="0"/>
        <w:ind w:left="0"/>
        <w:jc w:val="both"/>
      </w:pPr>
      <w:r>
        <w:rPr>
          <w:rFonts w:ascii="Times New Roman"/>
          <w:b w:val="0"/>
          <w:i w:val="0"/>
          <w:color w:val="000000"/>
          <w:sz w:val="28"/>
        </w:rPr>
        <w:t>
      1. 犯罪嫌疑人、被告人、辩护人在刑事诉讼程序中，于法庭移至审议室前任何阶段，均有权申请以认罪协商形式达成程序协议并返还非法所得资产。程序协议亦可由检察官主动提出。</w:t>
      </w:r>
    </w:p>
    <w:p w14:paraId="66F8840A">
      <w:pPr>
        <w:spacing w:after="0"/>
        <w:ind w:left="0"/>
        <w:jc w:val="both"/>
      </w:pPr>
      <w:r>
        <w:rPr>
          <w:rFonts w:ascii="Times New Roman"/>
          <w:b w:val="0"/>
          <w:i w:val="0"/>
          <w:color w:val="000000"/>
          <w:sz w:val="28"/>
        </w:rPr>
        <w:t>
      2. 侦查机关收到嫌疑人、被告人或辩护人关于以认罪协商形式达成程序协议并返还非法所得资产的申请后，应在三日内将申请书连同刑事案件材料一并移送检察官，由其决定是否达成程序协议，同时须考量本法典第613条规定的适用条件。</w:t>
      </w:r>
    </w:p>
    <w:p w14:paraId="7C9D4EDE">
      <w:pPr>
        <w:spacing w:after="0"/>
        <w:ind w:left="0"/>
        <w:jc w:val="left"/>
      </w:pPr>
      <w:r>
        <w:rPr>
          <w:rFonts w:ascii="Times New Roman"/>
          <w:b w:val="0"/>
          <w:i w:val="0"/>
          <w:color w:val="000000"/>
          <w:sz w:val="28"/>
        </w:rPr>
        <w:t xml:space="preserve"> </w:t>
      </w:r>
      <w:r>
        <w:br w:type="textWrapping"/>
      </w:r>
      <w:r>
        <w:rPr>
          <w:rFonts w:ascii="Times New Roman"/>
          <w:b w:val="0"/>
          <w:i w:val="0"/>
          <w:color w:val="000000"/>
          <w:sz w:val="28"/>
        </w:rPr>
        <w:t xml:space="preserve"> </w:t>
      </w:r>
    </w:p>
    <w:p w14:paraId="4D2FDBAC">
      <w:pPr>
        <w:spacing w:after="0"/>
        <w:ind w:left="0"/>
        <w:jc w:val="both"/>
      </w:pPr>
      <w:r>
        <w:rPr>
          <w:rFonts w:ascii="Times New Roman"/>
          <w:b w:val="0"/>
          <w:i w:val="0"/>
          <w:color w:val="000000"/>
          <w:sz w:val="28"/>
        </w:rPr>
        <w:t>
      检察官向侦查机关调取案件材料，执行本条第三、四款规定程序后，若认定案件存在达成程序协议的可能性，应邀请辩护方协商协议事宜，或以书面形式告知拒绝满足申请。</w:t>
      </w:r>
    </w:p>
    <w:p w14:paraId="2DD73B58">
      <w:pPr>
        <w:spacing w:after="0"/>
        <w:ind w:left="0"/>
        <w:jc w:val="both"/>
      </w:pPr>
      <w:r>
        <w:rPr>
          <w:rFonts w:ascii="Times New Roman"/>
          <w:b w:val="0"/>
          <w:i w:val="0"/>
          <w:color w:val="000000"/>
          <w:sz w:val="28"/>
        </w:rPr>
        <w:t>
      3. 检察官在考虑是否达成程序协议时，必须核查：</w:t>
      </w:r>
    </w:p>
    <w:p w14:paraId="249AE9BF">
      <w:pPr>
        <w:spacing w:after="0"/>
        <w:ind w:left="0"/>
        <w:jc w:val="both"/>
      </w:pPr>
      <w:r>
        <w:rPr>
          <w:rFonts w:ascii="Times New Roman"/>
          <w:b w:val="0"/>
          <w:i w:val="0"/>
          <w:color w:val="000000"/>
          <w:sz w:val="28"/>
        </w:rPr>
        <w:t>
      1) 当事人所实施的行为是否属于认罪协商及返还非法所得资产形式的诉讼程序协议范畴；</w:t>
      </w:r>
    </w:p>
    <w:p w14:paraId="0CAABCD2">
      <w:pPr>
        <w:spacing w:after="0"/>
        <w:ind w:left="0"/>
        <w:jc w:val="both"/>
      </w:pPr>
      <w:r>
        <w:rPr>
          <w:rFonts w:ascii="Times New Roman"/>
          <w:b w:val="0"/>
          <w:i w:val="0"/>
          <w:color w:val="000000"/>
          <w:sz w:val="28"/>
        </w:rPr>
        <w:t>
      2) 当事人申请达成程序协议是否出于自愿，是否知悉协议达成的法律后果；</w:t>
      </w:r>
    </w:p>
    <w:p w14:paraId="44573FF0">
      <w:pPr>
        <w:spacing w:after="0"/>
        <w:ind w:left="0"/>
        <w:jc w:val="both"/>
      </w:pPr>
      <w:r>
        <w:rPr>
          <w:rFonts w:ascii="Times New Roman"/>
          <w:b w:val="0"/>
          <w:i w:val="0"/>
          <w:color w:val="000000"/>
          <w:sz w:val="28"/>
        </w:rPr>
        <w:t>
      3) 当事人是否对已收集证据及行为定性不持异议；</w:t>
      </w:r>
    </w:p>
    <w:p w14:paraId="6DFE937E">
      <w:pPr>
        <w:spacing w:after="0"/>
        <w:ind w:left="0"/>
        <w:jc w:val="both"/>
      </w:pPr>
      <w:r>
        <w:rPr>
          <w:rFonts w:ascii="Times New Roman"/>
          <w:b w:val="0"/>
          <w:i w:val="0"/>
          <w:color w:val="000000"/>
          <w:sz w:val="28"/>
        </w:rPr>
        <w:t>
      4) 当事人是否认可其造成的损害性质与程度及民事赔偿请求；</w:t>
      </w:r>
    </w:p>
    <w:p w14:paraId="55E03550">
      <w:pPr>
        <w:spacing w:after="0"/>
        <w:ind w:left="0"/>
        <w:jc w:val="both"/>
      </w:pPr>
      <w:r>
        <w:rPr>
          <w:rFonts w:ascii="Times New Roman"/>
          <w:b w:val="0"/>
          <w:i w:val="0"/>
          <w:color w:val="000000"/>
          <w:sz w:val="28"/>
        </w:rPr>
        <w:t>
      5) 本案不存在导致刑事诉讼终止的情形。</w:t>
      </w:r>
    </w:p>
    <w:p w14:paraId="7AE7262C">
      <w:pPr>
        <w:spacing w:after="0"/>
        <w:ind w:left="0"/>
        <w:jc w:val="both"/>
      </w:pPr>
      <w:r>
        <w:rPr>
          <w:rFonts w:ascii="Times New Roman"/>
          <w:b w:val="0"/>
          <w:i w:val="0"/>
          <w:color w:val="000000"/>
          <w:sz w:val="28"/>
        </w:rPr>
        <w:t>
      为厘清上述情形，检察官传唤嫌疑人、被告人（需押解在押人员）、其辩护人及被害人，征询其对达成诉讼协议可能性的意见。检察官须向申请方说明达成诉讼协议的法律后果及拒绝签署的权利。</w:t>
      </w:r>
    </w:p>
    <w:p w14:paraId="0181B74D">
      <w:pPr>
        <w:spacing w:after="0"/>
        <w:ind w:left="0"/>
        <w:jc w:val="both"/>
      </w:pPr>
      <w:r>
        <w:rPr>
          <w:rFonts w:ascii="Times New Roman"/>
          <w:b w:val="0"/>
          <w:i w:val="0"/>
          <w:color w:val="000000"/>
          <w:sz w:val="28"/>
        </w:rPr>
        <w:t>
      4. 对于认罪及返还非法所得资产的程序协议，无需征得受害人同意。</w:t>
      </w:r>
    </w:p>
    <w:p w14:paraId="112089B0">
      <w:pPr>
        <w:spacing w:after="0"/>
        <w:ind w:left="0"/>
        <w:jc w:val="both"/>
      </w:pPr>
      <w:r>
        <w:rPr>
          <w:rFonts w:ascii="Times New Roman"/>
          <w:b w:val="0"/>
          <w:i w:val="0"/>
          <w:color w:val="000000"/>
          <w:sz w:val="28"/>
        </w:rPr>
        <w:t>
      关于认罪及返还非法所得资产的程序协议申请，检察机关自收到刑事案件之日起十日内作出决定。</w:t>
      </w:r>
    </w:p>
    <w:p w14:paraId="1E0F1614">
      <w:pPr>
        <w:spacing w:after="0"/>
        <w:ind w:left="0"/>
        <w:jc w:val="both"/>
      </w:pPr>
      <w:r>
        <w:rPr>
          <w:rFonts w:ascii="Times New Roman"/>
          <w:b w:val="0"/>
          <w:i w:val="0"/>
          <w:color w:val="000000"/>
          <w:sz w:val="28"/>
        </w:rPr>
        <w:t>
      检察官拒绝达成程序协议的决定不得上诉，但不影响日后达成程序协议。</w:t>
      </w:r>
    </w:p>
    <w:p w14:paraId="012A35E4">
      <w:pPr>
        <w:spacing w:after="0"/>
        <w:ind w:left="0"/>
        <w:jc w:val="left"/>
      </w:pPr>
      <w:r>
        <w:rPr>
          <w:rFonts w:ascii="Times New Roman"/>
          <w:b w:val="0"/>
          <w:i w:val="0"/>
          <w:color w:val="FF0000"/>
          <w:sz w:val="28"/>
        </w:rPr>
        <w:t>      注：根据哈萨克斯坦共和国2023年7月12日第23-VIII号法律（自首次官方公布之日起十个日历日后生效），第六十三章增设第六百一十七条之三。</w:t>
      </w:r>
      <w:r>
        <w:br w:type="textWrapping"/>
      </w:r>
      <w:r>
        <w:rPr>
          <w:rFonts w:ascii="Times New Roman"/>
          <w:b w:val="0"/>
          <w:i w:val="0"/>
          <w:color w:val="000000"/>
          <w:sz w:val="28"/>
        </w:rPr>
        <w:t xml:space="preserve"> </w:t>
      </w:r>
    </w:p>
    <w:p w14:paraId="0B5B3CA2">
      <w:pPr>
        <w:spacing w:after="0"/>
        <w:ind w:left="0"/>
        <w:jc w:val="both"/>
      </w:pPr>
      <w:r>
        <w:rPr>
          <w:rFonts w:ascii="Times New Roman"/>
          <w:b/>
          <w:i w:val="0"/>
          <w:color w:val="000000"/>
          <w:sz w:val="28"/>
        </w:rPr>
        <w:t>第617-4条 关于以认罪协商形式订立程序协议及返还非法所得资产的程序</w:t>
      </w:r>
    </w:p>
    <w:p w14:paraId="05A51EC3">
      <w:pPr>
        <w:spacing w:after="0"/>
        <w:ind w:left="0"/>
        <w:jc w:val="both"/>
      </w:pPr>
      <w:r>
        <w:rPr>
          <w:rFonts w:ascii="Times New Roman"/>
          <w:b w:val="0"/>
          <w:i w:val="0"/>
          <w:color w:val="000000"/>
          <w:sz w:val="28"/>
        </w:rPr>
        <w:t>
      1. 关于认罪及返还非法所得资产的程序性协议应载明：</w:t>
      </w:r>
    </w:p>
    <w:p w14:paraId="079514DF">
      <w:pPr>
        <w:spacing w:after="0"/>
        <w:ind w:left="0"/>
        <w:jc w:val="both"/>
      </w:pPr>
      <w:r>
        <w:rPr>
          <w:rFonts w:ascii="Times New Roman"/>
          <w:b w:val="0"/>
          <w:i w:val="0"/>
          <w:color w:val="000000"/>
          <w:sz w:val="28"/>
        </w:rPr>
        <w:t>
      1) 协议订立日期及地点；</w:t>
      </w:r>
    </w:p>
    <w:p w14:paraId="1D58E29C">
      <w:pPr>
        <w:spacing w:after="0"/>
        <w:ind w:left="0"/>
        <w:jc w:val="both"/>
      </w:pPr>
      <w:r>
        <w:rPr>
          <w:rFonts w:ascii="Times New Roman"/>
          <w:b w:val="0"/>
          <w:i w:val="0"/>
          <w:color w:val="000000"/>
          <w:sz w:val="28"/>
        </w:rPr>
        <w:t>
      2) 参与程序协议签订的检察机关工作人员；</w:t>
      </w:r>
    </w:p>
    <w:p w14:paraId="04D3B568">
      <w:pPr>
        <w:spacing w:after="0"/>
        <w:ind w:left="0"/>
        <w:jc w:val="both"/>
      </w:pPr>
      <w:r>
        <w:rPr>
          <w:rFonts w:ascii="Times New Roman"/>
          <w:b w:val="0"/>
          <w:i w:val="0"/>
          <w:color w:val="000000"/>
          <w:sz w:val="28"/>
        </w:rPr>
        <w:t>
      3）签订程序协议的嫌疑人、被告人或被告的姓氏、名字及父名（如有），其出生日期、出生地、居住地及职业，其辩护人的姓氏、名字及父名（如有）；</w:t>
      </w:r>
    </w:p>
    <w:p w14:paraId="14853F33">
      <w:pPr>
        <w:spacing w:after="0"/>
        <w:ind w:left="0"/>
        <w:jc w:val="both"/>
      </w:pPr>
      <w:r>
        <w:rPr>
          <w:rFonts w:ascii="Times New Roman"/>
          <w:b w:val="0"/>
          <w:i w:val="0"/>
          <w:color w:val="000000"/>
          <w:sz w:val="28"/>
        </w:rPr>
        <w:t>
      4）犯罪事实描述，包括犯罪时间、地点及其他依据本法规定需证明的情节；</w:t>
      </w:r>
    </w:p>
    <w:p w14:paraId="54ECE88C">
      <w:pPr>
        <w:spacing w:after="0"/>
        <w:ind w:left="0"/>
        <w:jc w:val="both"/>
      </w:pPr>
      <w:r>
        <w:rPr>
          <w:rFonts w:ascii="Times New Roman"/>
          <w:b w:val="0"/>
          <w:i w:val="0"/>
          <w:color w:val="000000"/>
          <w:sz w:val="28"/>
        </w:rPr>
        <w:t>
      5）适用哈萨克斯坦共和国刑法典中规定该罪行责任的条款、部分及条文；</w:t>
      </w:r>
    </w:p>
    <w:p w14:paraId="15E5D2DC">
      <w:pPr>
        <w:spacing w:after="0"/>
        <w:ind w:left="0"/>
        <w:jc w:val="both"/>
      </w:pPr>
      <w:r>
        <w:rPr>
          <w:rFonts w:ascii="Times New Roman"/>
          <w:b w:val="0"/>
          <w:i w:val="0"/>
          <w:color w:val="000000"/>
          <w:sz w:val="28"/>
        </w:rPr>
        <w:t>
      6) 嫌疑人、被告人或被告承认犯罪事实及自愿返还非法所得财产的义务，包括位于哈萨克斯坦共和国境外的财产；</w:t>
      </w:r>
    </w:p>
    <w:p w14:paraId="3ABFB021">
      <w:pPr>
        <w:spacing w:after="0"/>
        <w:ind w:left="0"/>
        <w:jc w:val="both"/>
      </w:pPr>
      <w:r>
        <w:rPr>
          <w:rFonts w:ascii="Times New Roman"/>
          <w:b w:val="0"/>
          <w:i w:val="0"/>
          <w:color w:val="000000"/>
          <w:sz w:val="28"/>
        </w:rPr>
        <w:t>
      7）应返还的非法所得财产清单及描述，包括其所在位置（涉及哈萨克斯坦共和国境外财产时亦需说明）；</w:t>
      </w:r>
    </w:p>
    <w:p w14:paraId="581F0D82">
      <w:pPr>
        <w:spacing w:after="0"/>
        <w:ind w:left="0"/>
        <w:jc w:val="both"/>
      </w:pPr>
      <w:r>
        <w:rPr>
          <w:rFonts w:ascii="Times New Roman"/>
          <w:b w:val="0"/>
          <w:i w:val="0"/>
          <w:color w:val="000000"/>
          <w:sz w:val="28"/>
        </w:rPr>
        <w:t>
      8）减轻刑事责任、处罚的情节，以及在嫌疑人、被告人或被告遵守协议条件并履行义务时可对其适用的刑法规范；</w:t>
      </w:r>
    </w:p>
    <w:p w14:paraId="24714B3C">
      <w:pPr>
        <w:spacing w:after="0"/>
        <w:ind w:left="0"/>
        <w:jc w:val="both"/>
      </w:pPr>
      <w:r>
        <w:rPr>
          <w:rFonts w:ascii="Times New Roman"/>
          <w:b w:val="0"/>
          <w:i w:val="0"/>
          <w:color w:val="000000"/>
          <w:sz w:val="28"/>
        </w:rPr>
        <w:t>
      9）检察官将依据《哈萨克斯坦共和国刑法典》规定申请免除刑事责任的事项；</w:t>
      </w:r>
    </w:p>
    <w:p w14:paraId="41648B25">
      <w:pPr>
        <w:spacing w:after="0"/>
        <w:ind w:left="0"/>
        <w:jc w:val="both"/>
      </w:pPr>
      <w:r>
        <w:rPr>
          <w:rFonts w:ascii="Times New Roman"/>
          <w:b w:val="0"/>
          <w:i w:val="0"/>
          <w:color w:val="000000"/>
          <w:sz w:val="28"/>
        </w:rPr>
        <w:t>
      10）嫌疑人、被告人或被告在达成程序协议后承诺履行的义务；</w:t>
      </w:r>
    </w:p>
    <w:p w14:paraId="0B645939">
      <w:pPr>
        <w:spacing w:after="0"/>
        <w:ind w:left="0"/>
        <w:jc w:val="both"/>
      </w:pPr>
      <w:r>
        <w:rPr>
          <w:rFonts w:ascii="Times New Roman"/>
          <w:b w:val="0"/>
          <w:i w:val="0"/>
          <w:color w:val="000000"/>
          <w:sz w:val="28"/>
        </w:rPr>
        <w:t>
      11) 依据哈萨克斯坦共和国关于将非法所得资产归还国家之立法设立的专项国家基金或管理公司接收（移交）非法所得资产的期限与方式；</w:t>
      </w:r>
    </w:p>
    <w:p w14:paraId="32052324">
      <w:pPr>
        <w:spacing w:after="0"/>
        <w:ind w:left="0"/>
        <w:jc w:val="both"/>
      </w:pPr>
      <w:r>
        <w:rPr>
          <w:rFonts w:ascii="Times New Roman"/>
          <w:b w:val="0"/>
          <w:i w:val="0"/>
          <w:color w:val="000000"/>
          <w:sz w:val="28"/>
        </w:rPr>
        <w:t>
      12）嫌疑人、被告人或被告在刑事侦查及非法所得资产返还事项上配合检察官调查的义务；</w:t>
      </w:r>
    </w:p>
    <w:p w14:paraId="69E7E21F">
      <w:pPr>
        <w:spacing w:after="0"/>
        <w:ind w:left="0"/>
        <w:jc w:val="both"/>
      </w:pPr>
      <w:r>
        <w:rPr>
          <w:rFonts w:ascii="Times New Roman"/>
          <w:b w:val="0"/>
          <w:i w:val="0"/>
          <w:color w:val="000000"/>
          <w:sz w:val="28"/>
        </w:rPr>
        <w:t>
      13）达成程序协议的法律后果，以及检察官在认罪及返还非法所得资产程序协议达成后于刑事案件中的后续行动；</w:t>
      </w:r>
    </w:p>
    <w:p w14:paraId="1A71805B">
      <w:pPr>
        <w:spacing w:after="0"/>
        <w:ind w:left="0"/>
        <w:jc w:val="both"/>
      </w:pPr>
      <w:r>
        <w:rPr>
          <w:rFonts w:ascii="Times New Roman"/>
          <w:b w:val="0"/>
          <w:i w:val="0"/>
          <w:color w:val="000000"/>
          <w:sz w:val="28"/>
        </w:rPr>
        <w:t>
      14）嫌疑人、被告人或被告未履行认罪及返还非法所得资产程序协议条款的法律后果；</w:t>
      </w:r>
    </w:p>
    <w:p w14:paraId="414B988F">
      <w:pPr>
        <w:spacing w:after="0"/>
        <w:ind w:left="0"/>
        <w:jc w:val="both"/>
      </w:pPr>
      <w:r>
        <w:rPr>
          <w:rFonts w:ascii="Times New Roman"/>
          <w:b w:val="0"/>
          <w:i w:val="0"/>
          <w:color w:val="000000"/>
          <w:sz w:val="28"/>
        </w:rPr>
        <w:t>
      15) 认罪及返还非法所得资产程序协议中双方约定的其他条件与义务。</w:t>
      </w:r>
    </w:p>
    <w:p w14:paraId="663B260B">
      <w:pPr>
        <w:spacing w:after="0"/>
        <w:ind w:left="0"/>
        <w:jc w:val="both"/>
      </w:pPr>
      <w:r>
        <w:rPr>
          <w:rFonts w:ascii="Times New Roman"/>
          <w:b w:val="0"/>
          <w:i w:val="0"/>
          <w:color w:val="000000"/>
          <w:sz w:val="28"/>
        </w:rPr>
        <w:t>
      2. 程序协议条款应规定返还当事人持有资产期间所获全部超额利润， 若该人因享有非竞争性优惠经营条件（包括立法及其他监管法律文件确立的条件）而获此超额利润，或因在相关商品、工程或服务市场实际集中经济资源（包括通过直接或间接持有占据相关商品市场支配地位或垄断地位的市场实体的股份（注册资本份额））而获此超额利润，则适用本条款。</w:t>
      </w:r>
    </w:p>
    <w:p w14:paraId="381023A7">
      <w:pPr>
        <w:spacing w:after="0"/>
        <w:ind w:left="0"/>
        <w:jc w:val="both"/>
      </w:pPr>
      <w:r>
        <w:rPr>
          <w:rFonts w:ascii="Times New Roman"/>
          <w:b w:val="0"/>
          <w:i w:val="0"/>
          <w:color w:val="000000"/>
          <w:sz w:val="28"/>
        </w:rPr>
        <w:t>
      3. 关于认罪及返还非法所得资产的程序协议应以书面形式订立，并由检察官、嫌疑人、被告人及其律师共同签署。</w:t>
      </w:r>
    </w:p>
    <w:p w14:paraId="51879F0E">
      <w:pPr>
        <w:spacing w:after="0"/>
        <w:ind w:left="0"/>
        <w:jc w:val="both"/>
      </w:pPr>
      <w:r>
        <w:rPr>
          <w:rFonts w:ascii="Times New Roman"/>
          <w:b w:val="0"/>
          <w:i w:val="0"/>
          <w:color w:val="000000"/>
          <w:sz w:val="28"/>
        </w:rPr>
        <w:t>
      签署程序协议前，嫌疑人、被告人或被告有权与其律师私下保密讨论协议条款。</w:t>
      </w:r>
    </w:p>
    <w:p w14:paraId="14A98E6B">
      <w:pPr>
        <w:spacing w:after="0"/>
        <w:ind w:left="0"/>
        <w:jc w:val="left"/>
      </w:pPr>
      <w:r>
        <w:rPr>
          <w:rFonts w:ascii="Times New Roman"/>
          <w:b w:val="0"/>
          <w:i w:val="0"/>
          <w:color w:val="FF0000"/>
          <w:sz w:val="28"/>
        </w:rPr>
        <w:t>      注：根据哈萨克斯坦共和国2023年7月12日第23-VIII号法律（自首次官方公布之日起十个日历日后生效），第六十三章增设第617-4条。</w:t>
      </w:r>
      <w:r>
        <w:br w:type="textWrapping"/>
      </w:r>
      <w:r>
        <w:rPr>
          <w:rFonts w:ascii="Times New Roman"/>
          <w:b w:val="0"/>
          <w:i w:val="0"/>
          <w:color w:val="000000"/>
          <w:sz w:val="28"/>
        </w:rPr>
        <w:t xml:space="preserve"> </w:t>
      </w:r>
    </w:p>
    <w:p w14:paraId="5C67D02C">
      <w:pPr>
        <w:spacing w:after="0"/>
        <w:ind w:left="0"/>
        <w:jc w:val="both"/>
      </w:pPr>
      <w:r>
        <w:rPr>
          <w:rFonts w:ascii="Times New Roman"/>
          <w:b/>
          <w:i w:val="0"/>
          <w:color w:val="000000"/>
          <w:sz w:val="28"/>
        </w:rPr>
        <w:t>第617-5条 刑事案件中检察官、侦查人员在达成认罪协议形式的程序协议及返还非法所得财产后的行为</w:t>
      </w:r>
    </w:p>
    <w:p w14:paraId="20FFEAF9">
      <w:pPr>
        <w:spacing w:after="0"/>
        <w:ind w:left="0"/>
        <w:jc w:val="both"/>
      </w:pPr>
      <w:r>
        <w:rPr>
          <w:rFonts w:ascii="Times New Roman"/>
          <w:b w:val="0"/>
          <w:i w:val="0"/>
          <w:color w:val="000000"/>
          <w:sz w:val="28"/>
        </w:rPr>
        <w:t>
      1. 检察官在签署认罪协议形式的程序协议并追回非法所得资产后，应考虑是否需要撤销或变更对嫌疑人、被告人采取的预防措施。若案件仍需开展侦查及诉讼程序，检察官应将案件移送至侦查机关。</w:t>
      </w:r>
    </w:p>
    <w:p w14:paraId="576205C2">
      <w:pPr>
        <w:spacing w:after="0"/>
        <w:ind w:left="0"/>
        <w:jc w:val="both"/>
      </w:pPr>
      <w:r>
        <w:rPr>
          <w:rFonts w:ascii="Times New Roman"/>
          <w:b w:val="0"/>
          <w:i w:val="0"/>
          <w:color w:val="000000"/>
          <w:sz w:val="28"/>
        </w:rPr>
        <w:t>
      2. 侦查人员收集足以证明嫌疑人或被告人罪行的证据。</w:t>
      </w:r>
    </w:p>
    <w:p w14:paraId="6DA814C1">
      <w:pPr>
        <w:spacing w:after="0"/>
        <w:ind w:left="0"/>
        <w:jc w:val="both"/>
      </w:pPr>
      <w:r>
        <w:rPr>
          <w:rFonts w:ascii="Times New Roman"/>
          <w:b w:val="0"/>
          <w:i w:val="0"/>
          <w:color w:val="000000"/>
          <w:sz w:val="28"/>
        </w:rPr>
        <w:t>
      3. 若审前调查中查明程序协议未涵盖的其他犯罪情节，该协议应依照本法典第617-3条及第617-4条规定的程序与期限进行复核，或予以终止。</w:t>
      </w:r>
    </w:p>
    <w:p w14:paraId="65A126E7">
      <w:pPr>
        <w:spacing w:after="0"/>
        <w:ind w:left="0"/>
        <w:jc w:val="both"/>
      </w:pPr>
      <w:r>
        <w:rPr>
          <w:rFonts w:ascii="Times New Roman"/>
          <w:b w:val="0"/>
          <w:i w:val="0"/>
          <w:color w:val="000000"/>
          <w:sz w:val="28"/>
        </w:rPr>
        <w:t>
      4. 若达成认罪协议及返还非法所得资产后无需再实施侦查程序行为，则该案侦查程序视为终结，检察官应立即不经起诉书将案件移送法院，并通知被害人及其代理人（如有）。</w:t>
      </w:r>
    </w:p>
    <w:p w14:paraId="5713CD6D">
      <w:pPr>
        <w:spacing w:after="0"/>
        <w:ind w:left="0"/>
        <w:jc w:val="left"/>
      </w:pPr>
      <w:r>
        <w:rPr>
          <w:rFonts w:ascii="Times New Roman"/>
          <w:b w:val="0"/>
          <w:i w:val="0"/>
          <w:color w:val="FF0000"/>
          <w:sz w:val="28"/>
        </w:rPr>
        <w:t>      注：根据哈萨克斯坦共和国2023年7月12日第23-VIII号法律（自首次官方公布之日起十个日历日后生效），第63章增设第617-5条。</w:t>
      </w:r>
      <w:r>
        <w:br w:type="textWrapping"/>
      </w:r>
      <w:r>
        <w:rPr>
          <w:rFonts w:ascii="Times New Roman"/>
          <w:b w:val="0"/>
          <w:i w:val="0"/>
          <w:color w:val="000000"/>
          <w:sz w:val="28"/>
        </w:rPr>
        <w:t xml:space="preserve"> </w:t>
      </w:r>
    </w:p>
    <w:p w14:paraId="32E82816">
      <w:pPr>
        <w:spacing w:after="0"/>
        <w:ind w:left="0"/>
        <w:jc w:val="left"/>
      </w:pPr>
      <w:r>
        <w:rPr>
          <w:rFonts w:ascii="Times New Roman"/>
          <w:b/>
          <w:i w:val="0"/>
          <w:color w:val="000000"/>
        </w:rPr>
        <w:t xml:space="preserve"> 第六百一十八条 合作程序协议 </w:t>
      </w:r>
    </w:p>
    <w:p w14:paraId="5CE7E9D5">
      <w:pPr>
        <w:spacing w:after="0"/>
        <w:ind w:left="0"/>
        <w:jc w:val="both"/>
      </w:pPr>
      <w:r>
        <w:rPr>
          <w:rFonts w:ascii="Times New Roman"/>
          <w:b w:val="0"/>
          <w:i w:val="0"/>
          <w:color w:val="000000"/>
          <w:sz w:val="28"/>
        </w:rPr>
        <w:t>
      1. 犯罪嫌疑人、犯罪嫌疑人、被告人和被判刑人，有权向刑事诉讼机关或检察官提出请求，依据本法典第612条第一款第2项及第619条规定缔结合作程序协议。</w:t>
      </w:r>
    </w:p>
    <w:p w14:paraId="4A457C15">
      <w:pPr>
        <w:spacing w:after="0"/>
        <w:ind w:left="0"/>
        <w:jc w:val="both"/>
      </w:pPr>
      <w:r>
        <w:rPr>
          <w:rFonts w:ascii="Times New Roman"/>
          <w:b w:val="0"/>
          <w:i w:val="0"/>
          <w:color w:val="000000"/>
          <w:sz w:val="28"/>
        </w:rPr>
        <w:t>
      2. 与嫌疑人、被控人、被告人达成的合作程序协议，分别由哈萨克斯坦共和国总检察长、地区检察官或同级检察官及其副手批准；与已定罪人员达成的协议，由哈萨克斯坦共和国总检察长或其副手批准。</w:t>
      </w:r>
    </w:p>
    <w:p w14:paraId="2DD1952E">
      <w:pPr>
        <w:spacing w:after="0"/>
        <w:ind w:left="0"/>
        <w:jc w:val="both"/>
      </w:pPr>
      <w:r>
        <w:rPr>
          <w:rFonts w:ascii="Times New Roman"/>
          <w:b w:val="0"/>
          <w:i w:val="0"/>
          <w:color w:val="000000"/>
          <w:sz w:val="28"/>
        </w:rPr>
        <w:t>
      3. 自审前调查阶段开始至刑罚执行阶段（含）期间，均可提出缔结程序性合作协议的请求。</w:t>
      </w:r>
    </w:p>
    <w:p w14:paraId="656D58D4">
      <w:pPr>
        <w:spacing w:after="0"/>
        <w:ind w:left="0"/>
        <w:jc w:val="left"/>
      </w:pPr>
      <w:r>
        <w:rPr>
          <w:rFonts w:ascii="Times New Roman"/>
          <w:b w:val="0"/>
          <w:i w:val="0"/>
          <w:color w:val="FF0000"/>
          <w:sz w:val="28"/>
        </w:rPr>
        <w:t>      脚注：第618条经哈萨克斯坦共和国2019年12月27日第292-VІ号法律修订（颁布程序详见第2条）。</w:t>
      </w:r>
      <w:r>
        <w:br w:type="textWrapping"/>
      </w:r>
      <w:r>
        <w:rPr>
          <w:rFonts w:ascii="Times New Roman"/>
          <w:b w:val="0"/>
          <w:i w:val="0"/>
          <w:color w:val="000000"/>
          <w:sz w:val="28"/>
        </w:rPr>
        <w:t xml:space="preserve"> </w:t>
      </w:r>
    </w:p>
    <w:p w14:paraId="17D074C5">
      <w:pPr>
        <w:spacing w:after="0"/>
        <w:ind w:left="0"/>
        <w:jc w:val="left"/>
      </w:pPr>
      <w:r>
        <w:rPr>
          <w:rFonts w:ascii="Times New Roman"/>
          <w:b/>
          <w:i w:val="0"/>
          <w:color w:val="000000"/>
        </w:rPr>
        <w:t xml:space="preserve"> 第619条 合作程序协议的缔结程序</w:t>
      </w:r>
    </w:p>
    <w:p w14:paraId="12BCE5FA">
      <w:pPr>
        <w:spacing w:after="0"/>
        <w:ind w:left="0"/>
        <w:jc w:val="both"/>
      </w:pPr>
      <w:r>
        <w:rPr>
          <w:rFonts w:ascii="Times New Roman"/>
          <w:b w:val="0"/>
          <w:i w:val="0"/>
          <w:color w:val="000000"/>
          <w:sz w:val="28"/>
        </w:rPr>
        <w:t>
      1. 合作程序协议的请求须以书面形式提交给嫌疑人、被告人、被告及已定罪人员，并须由辩护律师签字确认。</w:t>
      </w:r>
    </w:p>
    <w:p w14:paraId="4B63DFBE">
      <w:pPr>
        <w:spacing w:after="0"/>
        <w:ind w:left="0"/>
        <w:jc w:val="both"/>
      </w:pPr>
      <w:r>
        <w:rPr>
          <w:rFonts w:ascii="Times New Roman"/>
          <w:b w:val="0"/>
          <w:i w:val="0"/>
          <w:color w:val="000000"/>
          <w:sz w:val="28"/>
        </w:rPr>
        <w:t>
      2. 若嫌疑人、被控人、被告人或已定罪人员未聘请辩护律师，或其法定代理人及其他代表未代为聘请，则由刑事诉讼机关或执行刑罚的机构、机关安排辩护律师参与。</w:t>
      </w:r>
    </w:p>
    <w:p w14:paraId="66EF838A">
      <w:pPr>
        <w:spacing w:after="0"/>
        <w:ind w:left="0"/>
        <w:jc w:val="both"/>
      </w:pPr>
      <w:r>
        <w:rPr>
          <w:rFonts w:ascii="Times New Roman"/>
          <w:b w:val="0"/>
          <w:i w:val="0"/>
          <w:color w:val="000000"/>
          <w:sz w:val="28"/>
        </w:rPr>
        <w:t>
      3. 侦查人员、办理该刑事案件的审讯人员、执行刑罚的机构或机关负责人，在收到关于达成合作程序协议的请求后，应当在一日内将该请求转交检察官。</w:t>
      </w:r>
    </w:p>
    <w:p w14:paraId="75B7DEB1">
      <w:pPr>
        <w:spacing w:after="0"/>
        <w:ind w:left="0"/>
        <w:jc w:val="both"/>
      </w:pPr>
      <w:r>
        <w:rPr>
          <w:rFonts w:ascii="Times New Roman"/>
          <w:b w:val="0"/>
          <w:i w:val="0"/>
          <w:color w:val="000000"/>
          <w:sz w:val="28"/>
        </w:rPr>
        <w:t>
      4. 法院自收到被告人请求缔结程序合作协议之日起三日之内，应当将该请求转送检察官。</w:t>
      </w:r>
    </w:p>
    <w:p w14:paraId="711D939E">
      <w:pPr>
        <w:spacing w:after="0"/>
        <w:ind w:left="0"/>
        <w:jc w:val="both"/>
      </w:pPr>
      <w:r>
        <w:rPr>
          <w:rFonts w:ascii="Times New Roman"/>
          <w:b w:val="0"/>
          <w:i w:val="0"/>
          <w:color w:val="000000"/>
          <w:sz w:val="28"/>
        </w:rPr>
        <w:t>
      5. 判刑人员有权通过执行刑罚的机关，向其服刑地区的人民检察院提出缔结程序协议的请求。</w:t>
      </w:r>
    </w:p>
    <w:p w14:paraId="4204E529">
      <w:pPr>
        <w:spacing w:after="0"/>
        <w:ind w:left="0"/>
        <w:jc w:val="both"/>
      </w:pPr>
      <w:r>
        <w:rPr>
          <w:rFonts w:ascii="Times New Roman"/>
          <w:b w:val="0"/>
          <w:i w:val="0"/>
          <w:color w:val="000000"/>
          <w:sz w:val="28"/>
        </w:rPr>
        <w:t>
      6. 检察官与嫌疑人、被控人、被告人、被判刑人之间达成的程序合作协议，须在辩护人参与下，依照《刑事诉讼法》第615条第三部分第2项、第一部分第1至7项规定，必要时参照第615条第616条第二部分要求，在遵守第47条保密规则及本法典第十二章安全保障措施的前提下签订，并分别提交检察机关审批。 必要时须遵循第47条保密规则并依据本法典第十二章保障安全，分别提交哈萨克斯坦共和国总检察长、地区检察官或同级检察官及其副手审批；若涉及已判刑人员，则提交哈萨克斯坦共和国总检察长或其副手审批。</w:t>
      </w:r>
    </w:p>
    <w:p w14:paraId="685A3E08">
      <w:pPr>
        <w:spacing w:after="0"/>
        <w:ind w:left="0"/>
        <w:jc w:val="both"/>
      </w:pPr>
      <w:r>
        <w:rPr>
          <w:rFonts w:ascii="Times New Roman"/>
          <w:b w:val="0"/>
          <w:i w:val="0"/>
          <w:color w:val="000000"/>
          <w:sz w:val="28"/>
        </w:rPr>
        <w:t>
      7. 为解决程序合作协议的缔结问题，检察官有权要求补充材料。</w:t>
      </w:r>
    </w:p>
    <w:p w14:paraId="68738193">
      <w:pPr>
        <w:spacing w:after="0"/>
        <w:ind w:left="0"/>
        <w:jc w:val="left"/>
      </w:pPr>
      <w:r>
        <w:rPr>
          <w:rFonts w:ascii="Times New Roman"/>
          <w:b w:val="0"/>
          <w:i w:val="0"/>
          <w:color w:val="FF0000"/>
          <w:sz w:val="28"/>
        </w:rPr>
        <w:t>      脚注：第619条经哈萨克斯坦共和国2019年12月27日第292-VІ号法律修订（颁布程序详见第2条）。</w:t>
      </w:r>
      <w:r>
        <w:br w:type="textWrapping"/>
      </w:r>
      <w:r>
        <w:rPr>
          <w:rFonts w:ascii="Times New Roman"/>
          <w:b w:val="0"/>
          <w:i w:val="0"/>
          <w:color w:val="000000"/>
          <w:sz w:val="28"/>
        </w:rPr>
        <w:t xml:space="preserve"> </w:t>
      </w:r>
    </w:p>
    <w:p w14:paraId="2F041646">
      <w:pPr>
        <w:spacing w:after="0"/>
        <w:ind w:left="0"/>
        <w:jc w:val="left"/>
      </w:pPr>
      <w:r>
        <w:rPr>
          <w:rFonts w:ascii="Times New Roman"/>
          <w:b/>
          <w:i w:val="0"/>
          <w:color w:val="000000"/>
        </w:rPr>
        <w:t xml:space="preserve"> 第620条 程序性合作协议的批准程序</w:t>
      </w:r>
    </w:p>
    <w:p w14:paraId="2CF28B08">
      <w:pPr>
        <w:spacing w:after="0"/>
        <w:ind w:left="0"/>
        <w:jc w:val="both"/>
      </w:pPr>
      <w:r>
        <w:rPr>
          <w:rFonts w:ascii="Times New Roman"/>
          <w:b w:val="0"/>
          <w:i w:val="0"/>
          <w:color w:val="000000"/>
          <w:sz w:val="28"/>
        </w:rPr>
        <w:t>
      哈萨克斯坦共和国总检察长、地区检察官或同级检察官及其副手，针对嫌疑人、被控人、被告人；针对已定罪人员——由哈萨克斯坦共和国总检察长或其副手，依据提交审批的程序协议：</w:t>
      </w:r>
    </w:p>
    <w:p w14:paraId="6CC87C88">
      <w:pPr>
        <w:spacing w:after="0"/>
        <w:ind w:left="0"/>
        <w:jc w:val="both"/>
      </w:pPr>
      <w:r>
        <w:rPr>
          <w:rFonts w:ascii="Times New Roman"/>
          <w:b w:val="0"/>
          <w:i w:val="0"/>
          <w:color w:val="000000"/>
          <w:sz w:val="28"/>
        </w:rPr>
        <w:t>
      1) 研究刑事案件及提交（主张）的补充材料，核查达成合作程序协议的法律事实依据，并评估嫌疑人、被告人、被告、已定罪人员履行协议所涉行为的意图性质；</w:t>
      </w:r>
    </w:p>
    <w:p w14:paraId="315BD126">
      <w:pPr>
        <w:spacing w:after="0"/>
        <w:ind w:left="0"/>
        <w:jc w:val="both"/>
      </w:pPr>
      <w:r>
        <w:rPr>
          <w:rFonts w:ascii="Times New Roman"/>
          <w:b w:val="0"/>
          <w:i w:val="0"/>
          <w:color w:val="000000"/>
          <w:sz w:val="28"/>
        </w:rPr>
        <w:t>
      2）核实嫌疑人、被告人、被告、已定罪人员是否知悉与程序性合作协议相关的全部条款条件，是否遭受酷刑及其他残忍、不人道或有辱人格的待遇或处罚，是否自愿达成程序性合作协议并理解其法律后果；</w:t>
      </w:r>
    </w:p>
    <w:p w14:paraId="6902265D">
      <w:pPr>
        <w:spacing w:after="0"/>
        <w:ind w:left="0"/>
        <w:jc w:val="both"/>
      </w:pPr>
      <w:r>
        <w:rPr>
          <w:rFonts w:ascii="Times New Roman"/>
          <w:b w:val="0"/>
          <w:i w:val="0"/>
          <w:color w:val="000000"/>
          <w:sz w:val="28"/>
        </w:rPr>
        <w:t>
      3）批准程序合作协议或作出不予批准的决定。</w:t>
      </w:r>
    </w:p>
    <w:p w14:paraId="577D8817">
      <w:pPr>
        <w:spacing w:after="0"/>
        <w:ind w:left="0"/>
        <w:jc w:val="left"/>
      </w:pPr>
      <w:r>
        <w:rPr>
          <w:rFonts w:ascii="Times New Roman"/>
          <w:b w:val="0"/>
          <w:i w:val="0"/>
          <w:color w:val="FF0000"/>
          <w:sz w:val="28"/>
        </w:rPr>
        <w:t>      注：第620条经哈萨克斯坦共和国2019年12月27日第292-VІ号法律修订（颁布程序详见第2条）。</w:t>
      </w:r>
      <w:r>
        <w:br w:type="textWrapping"/>
      </w:r>
      <w:r>
        <w:rPr>
          <w:rFonts w:ascii="Times New Roman"/>
          <w:b w:val="0"/>
          <w:i w:val="0"/>
          <w:color w:val="000000"/>
          <w:sz w:val="28"/>
        </w:rPr>
        <w:t xml:space="preserve"> </w:t>
      </w:r>
    </w:p>
    <w:p w14:paraId="31CD05B8">
      <w:pPr>
        <w:spacing w:after="0"/>
        <w:ind w:left="0"/>
        <w:jc w:val="left"/>
      </w:pPr>
      <w:r>
        <w:rPr>
          <w:rFonts w:ascii="Times New Roman"/>
          <w:b/>
          <w:i w:val="0"/>
          <w:color w:val="000000"/>
        </w:rPr>
        <w:t xml:space="preserve"> 第621条 检察官执行合作程序协议条件的行为</w:t>
      </w:r>
    </w:p>
    <w:p w14:paraId="7FD1DC18">
      <w:pPr>
        <w:spacing w:after="0"/>
        <w:ind w:left="0"/>
        <w:jc w:val="both"/>
      </w:pPr>
      <w:r>
        <w:rPr>
          <w:rFonts w:ascii="Times New Roman"/>
          <w:b w:val="0"/>
          <w:i w:val="0"/>
          <w:color w:val="000000"/>
          <w:sz w:val="28"/>
        </w:rPr>
        <w:t>
      1. 经哈萨克斯坦共和国总检察长批准后，地区检察官或同级检察官、其副手，以及针对被定罪的哈萨克斯坦共和国总检察长时， 其副手，在签署程序性合作协议后，应立即采取措施组织揭露协议所涉犯罪行为及追查犯罪嫌疑人，并依照本法典第153条规定，审议是否需要撤销或变更对嫌疑人、被告人采取的强制措施。</w:t>
      </w:r>
    </w:p>
    <w:p w14:paraId="6CA7B93E">
      <w:pPr>
        <w:spacing w:after="0"/>
        <w:ind w:left="0"/>
        <w:jc w:val="both"/>
      </w:pPr>
      <w:r>
        <w:rPr>
          <w:rFonts w:ascii="Times New Roman"/>
          <w:b w:val="0"/>
          <w:i w:val="0"/>
          <w:color w:val="000000"/>
          <w:sz w:val="28"/>
        </w:rPr>
        <w:t>
      2. 若调查发现与促进嫌疑人、被告人、被告、被判刑人相关的合作程序协议所涉犯罪行为，系特别严重犯罪、犯罪集团犯罪、极端主义及恐怖主义犯罪，且对犯罪者作出有罪判决时，检察官应采取措施履行合作程序协议的条件。</w:t>
      </w:r>
    </w:p>
    <w:p w14:paraId="622B8236">
      <w:pPr>
        <w:spacing w:after="0"/>
        <w:ind w:left="0"/>
        <w:jc w:val="both"/>
      </w:pPr>
      <w:r>
        <w:rPr>
          <w:rFonts w:ascii="Times New Roman"/>
          <w:b w:val="0"/>
          <w:i w:val="0"/>
          <w:color w:val="000000"/>
          <w:sz w:val="28"/>
        </w:rPr>
        <w:t>
      3. 对已签订合作协议并履行其条件的被判刑人，检察官依照本法典第476至478条向法院提出上诉。</w:t>
      </w:r>
    </w:p>
    <w:p w14:paraId="66B0895E">
      <w:pPr>
        <w:spacing w:after="0"/>
        <w:ind w:left="0"/>
        <w:jc w:val="left"/>
      </w:pPr>
      <w:r>
        <w:rPr>
          <w:rFonts w:ascii="Times New Roman"/>
          <w:b w:val="0"/>
          <w:i w:val="0"/>
          <w:color w:val="FF0000"/>
          <w:sz w:val="28"/>
        </w:rPr>
        <w:t>      注：第621条经哈萨克斯坦共和国2019年12月27日第292-VІ号法律修订（生效程序详见第2条）。</w:t>
      </w:r>
      <w:r>
        <w:br w:type="textWrapping"/>
      </w:r>
      <w:r>
        <w:rPr>
          <w:rFonts w:ascii="Times New Roman"/>
          <w:b w:val="0"/>
          <w:i w:val="0"/>
          <w:color w:val="000000"/>
          <w:sz w:val="28"/>
        </w:rPr>
        <w:t xml:space="preserve"> </w:t>
      </w:r>
    </w:p>
    <w:p w14:paraId="03825B8D">
      <w:pPr>
        <w:spacing w:after="0"/>
        <w:ind w:left="0"/>
        <w:jc w:val="left"/>
      </w:pPr>
      <w:r>
        <w:rPr>
          <w:rFonts w:ascii="Times New Roman"/>
          <w:b/>
          <w:i w:val="0"/>
          <w:color w:val="000000"/>
        </w:rPr>
        <w:t xml:space="preserve"> 第六十四章 刑事案件在</w:t>
      </w:r>
      <w:r>
        <w:br w:type="textWrapping"/>
      </w:r>
      <w:r>
        <w:rPr>
          <w:rFonts w:ascii="Times New Roman"/>
          <w:b/>
          <w:i w:val="0"/>
          <w:color w:val="000000"/>
        </w:rPr>
        <w:t>调解程序审理刑事案件第六百二十二条 适用调解程序的依据</w:t>
      </w:r>
    </w:p>
    <w:p w14:paraId="78F6CAAF">
      <w:pPr>
        <w:spacing w:after="0"/>
        <w:ind w:left="0"/>
        <w:jc w:val="both"/>
      </w:pPr>
      <w:r>
        <w:rPr>
          <w:rFonts w:ascii="Times New Roman"/>
          <w:b w:val="0"/>
          <w:i w:val="0"/>
          <w:color w:val="000000"/>
          <w:sz w:val="28"/>
        </w:rPr>
        <w:t>
      法院在下列情形下通过调解程序处理案件：</w:t>
      </w:r>
    </w:p>
    <w:p w14:paraId="5C8DA243">
      <w:pPr>
        <w:spacing w:after="0"/>
        <w:ind w:left="0"/>
        <w:jc w:val="both"/>
      </w:pPr>
      <w:r>
        <w:rPr>
          <w:rFonts w:ascii="Times New Roman"/>
          <w:b w:val="0"/>
          <w:i w:val="0"/>
          <w:color w:val="000000"/>
          <w:sz w:val="28"/>
        </w:rPr>
        <w:t>
      1) 在审前程序阶段，已与所有嫌疑人和被告达成认罪程序协议；</w:t>
      </w:r>
    </w:p>
    <w:p w14:paraId="51BC93C4">
      <w:pPr>
        <w:spacing w:after="0"/>
        <w:ind w:left="0"/>
        <w:jc w:val="both"/>
      </w:pPr>
      <w:r>
        <w:rPr>
          <w:rFonts w:ascii="Times New Roman"/>
          <w:b w:val="0"/>
          <w:i w:val="0"/>
          <w:color w:val="000000"/>
          <w:sz w:val="28"/>
        </w:rPr>
        <w:t>
      2）在审判阶段与全体被告达成认罪程序协议；</w:t>
      </w:r>
    </w:p>
    <w:p w14:paraId="2F28C107">
      <w:pPr>
        <w:spacing w:after="0"/>
        <w:ind w:left="0"/>
        <w:jc w:val="both"/>
      </w:pPr>
      <w:r>
        <w:rPr>
          <w:rFonts w:ascii="Times New Roman"/>
          <w:b w:val="0"/>
          <w:i w:val="0"/>
          <w:color w:val="000000"/>
          <w:sz w:val="28"/>
        </w:rPr>
        <w:t>
      3) 在审前程序阶段或审判期间，与所有嫌疑人、被告人达成认罪及返还非法所得财产的程序协议。</w:t>
      </w:r>
    </w:p>
    <w:p w14:paraId="4BDB8D58">
      <w:pPr>
        <w:spacing w:after="0"/>
        <w:ind w:left="0"/>
        <w:jc w:val="both"/>
      </w:pPr>
      <w:r>
        <w:rPr>
          <w:rFonts w:ascii="Times New Roman"/>
          <w:b w:val="0"/>
          <w:i w:val="0"/>
          <w:color w:val="000000"/>
          <w:sz w:val="28"/>
        </w:rPr>
        <w:t>
      若在法庭退庭评议前存在对程序协议的明确异议，或存在本法典第614条第1款第2项规定的限制情形，不得适用调解程序。</w:t>
      </w:r>
    </w:p>
    <w:p w14:paraId="01F3BA13">
      <w:pPr>
        <w:spacing w:after="0"/>
        <w:ind w:left="0"/>
        <w:jc w:val="left"/>
      </w:pPr>
      <w:r>
        <w:rPr>
          <w:rFonts w:ascii="Times New Roman"/>
          <w:b w:val="0"/>
          <w:i w:val="0"/>
          <w:color w:val="FF0000"/>
          <w:sz w:val="28"/>
        </w:rPr>
        <w:t>      脚注：第622条经哈萨克斯坦共和国2018年7月12日第180-VI号法律修订（自首次正式公布之日起十个日历日后生效）； 2019年12月27日第292-VІ号（生效程序详见第2条）；2023年7月12日第23-VIII号（自首次正式公布之日起十个日历日后生效）。</w:t>
      </w:r>
      <w:r>
        <w:br w:type="textWrapping"/>
      </w:r>
      <w:r>
        <w:rPr>
          <w:rFonts w:ascii="Times New Roman"/>
          <w:b w:val="0"/>
          <w:i w:val="0"/>
          <w:color w:val="000000"/>
          <w:sz w:val="28"/>
        </w:rPr>
        <w:t xml:space="preserve"> </w:t>
      </w:r>
    </w:p>
    <w:p w14:paraId="5DC29A50">
      <w:pPr>
        <w:spacing w:after="0"/>
        <w:ind w:left="0"/>
        <w:jc w:val="both"/>
      </w:pPr>
      <w:r>
        <w:rPr>
          <w:rFonts w:ascii="Times New Roman"/>
          <w:b/>
          <w:i w:val="0"/>
          <w:color w:val="000000"/>
          <w:sz w:val="28"/>
        </w:rPr>
        <w:t>第623条 预审阶段达成认罪程序协议、认罪并返还非法所得资产程序协议案件中法官的职权</w:t>
      </w:r>
    </w:p>
    <w:p w14:paraId="600F3DA3">
      <w:pPr>
        <w:spacing w:after="0"/>
        <w:ind w:left="0"/>
        <w:jc w:val="both"/>
      </w:pPr>
      <w:r>
        <w:rPr>
          <w:rFonts w:ascii="Times New Roman"/>
          <w:b w:val="0"/>
          <w:i w:val="0"/>
          <w:color w:val="FF0000"/>
          <w:sz w:val="28"/>
        </w:rPr>
        <w:t>
      脚注：第623条标题采用哈萨克斯坦共和国2023年7月12日第23-VIII号法律表述（自首次官方公布之日起十个日历日后生效）。</w:t>
      </w:r>
    </w:p>
    <w:p w14:paraId="0900345B">
      <w:pPr>
        <w:spacing w:after="0"/>
        <w:ind w:left="0"/>
        <w:jc w:val="both"/>
      </w:pPr>
      <w:r>
        <w:rPr>
          <w:rFonts w:ascii="Times New Roman"/>
          <w:b w:val="0"/>
          <w:i w:val="0"/>
          <w:color w:val="000000"/>
          <w:sz w:val="28"/>
        </w:rPr>
        <w:t>
      1. 法官收到附有认罪程序协议、认罪及返还非法所得资产程序协议以及调解程序审理申请的刑事案件后，应核查已达成的程序协议是否符合法律要求，随后作出以下裁定：</w:t>
      </w:r>
    </w:p>
    <w:p w14:paraId="78009089">
      <w:pPr>
        <w:spacing w:after="0"/>
        <w:ind w:left="0"/>
        <w:jc w:val="both"/>
      </w:pPr>
      <w:r>
        <w:rPr>
          <w:rFonts w:ascii="Times New Roman"/>
          <w:b w:val="0"/>
          <w:i w:val="0"/>
          <w:color w:val="000000"/>
          <w:sz w:val="28"/>
        </w:rPr>
        <w:t>
      1) 启动调解程序；</w:t>
      </w:r>
    </w:p>
    <w:p w14:paraId="4DA98BA5">
      <w:pPr>
        <w:spacing w:after="0"/>
        <w:ind w:left="0"/>
        <w:jc w:val="both"/>
      </w:pPr>
      <w:r>
        <w:rPr>
          <w:rFonts w:ascii="Times New Roman"/>
          <w:b w:val="0"/>
          <w:i w:val="0"/>
          <w:color w:val="000000"/>
          <w:sz w:val="28"/>
        </w:rPr>
        <w:t>
      2）若无适用调解程序的依据，将刑事案件退回检察官；</w:t>
      </w:r>
    </w:p>
    <w:p w14:paraId="34CE10D2">
      <w:pPr>
        <w:spacing w:after="0"/>
        <w:ind w:left="0"/>
        <w:jc w:val="both"/>
      </w:pPr>
      <w:r>
        <w:rPr>
          <w:rFonts w:ascii="Times New Roman"/>
          <w:b w:val="0"/>
          <w:i w:val="0"/>
          <w:color w:val="000000"/>
          <w:sz w:val="28"/>
        </w:rPr>
        <w:t>
      3）若法院对犯罪定性、民事赔偿数额、刑罚种类及（或）量刑存在异议，则将刑事案件退回检察官并允许重新拟定协议。</w:t>
      </w:r>
    </w:p>
    <w:p w14:paraId="40431B91">
      <w:pPr>
        <w:spacing w:after="0"/>
        <w:ind w:left="0"/>
        <w:jc w:val="both"/>
      </w:pPr>
      <w:r>
        <w:rPr>
          <w:rFonts w:ascii="Times New Roman"/>
          <w:b w:val="0"/>
          <w:i w:val="0"/>
          <w:color w:val="000000"/>
          <w:sz w:val="28"/>
        </w:rPr>
        <w:t>
      2. 当事人依据法院关于犯罪定性、民事索赔数额、刑罚种类或量刑的裁定重新达成程序协议后，检察官应将刑事案件连同新程序协议一并提交法院，以进行调解程序审理。</w:t>
      </w:r>
    </w:p>
    <w:p w14:paraId="5CDD1715">
      <w:pPr>
        <w:spacing w:after="0"/>
        <w:ind w:left="0"/>
        <w:jc w:val="both"/>
      </w:pPr>
      <w:r>
        <w:rPr>
          <w:rFonts w:ascii="Times New Roman"/>
          <w:b w:val="0"/>
          <w:i w:val="0"/>
          <w:color w:val="000000"/>
          <w:sz w:val="28"/>
        </w:rPr>
        <w:t>
      3. 若法官不同意新的程序协议，应作出拒绝通过调解程序审理案件的裁定，并将案件移交检察官按常规程序处理。</w:t>
      </w:r>
    </w:p>
    <w:p w14:paraId="474FE33A">
      <w:pPr>
        <w:spacing w:after="0"/>
        <w:ind w:left="0"/>
        <w:jc w:val="both"/>
      </w:pPr>
      <w:r>
        <w:rPr>
          <w:rFonts w:ascii="Times New Roman"/>
          <w:b w:val="0"/>
          <w:i w:val="0"/>
          <w:color w:val="000000"/>
          <w:sz w:val="28"/>
        </w:rPr>
        <w:t>
      法官同时作出的裁决可被上诉，并可应检察官请求在复审程序中进行复核。</w:t>
      </w:r>
    </w:p>
    <w:p w14:paraId="354320CF">
      <w:pPr>
        <w:spacing w:after="0"/>
        <w:ind w:left="0"/>
        <w:jc w:val="both"/>
      </w:pPr>
      <w:r>
        <w:rPr>
          <w:rFonts w:ascii="Times New Roman"/>
          <w:b w:val="0"/>
          <w:i w:val="0"/>
          <w:color w:val="000000"/>
          <w:sz w:val="28"/>
        </w:rPr>
        <w:t>
      4. 为就本条第一部分第2项及第3项所述事由作出裁决，法院依照本法典第321条规定举行预审。</w:t>
      </w:r>
    </w:p>
    <w:p w14:paraId="6DB39E16">
      <w:pPr>
        <w:spacing w:after="0"/>
        <w:ind w:left="0"/>
        <w:jc w:val="left"/>
      </w:pPr>
      <w:r>
        <w:rPr>
          <w:rFonts w:ascii="Times New Roman"/>
          <w:b w:val="0"/>
          <w:i w:val="0"/>
          <w:color w:val="FF0000"/>
          <w:sz w:val="28"/>
        </w:rPr>
        <w:t>      脚注：第623条经哈萨克斯坦共和国2020年12月19日第384-VI号法律修订（自首次正式公布之日起十个日历日后生效）；经2023年7月12日第23号法律修订（自首次正式公布之日起十个日历日后生效）。</w:t>
      </w:r>
      <w:r>
        <w:br w:type="textWrapping"/>
      </w:r>
      <w:r>
        <w:rPr>
          <w:rFonts w:ascii="Times New Roman"/>
          <w:b w:val="0"/>
          <w:i w:val="0"/>
          <w:color w:val="000000"/>
          <w:sz w:val="28"/>
        </w:rPr>
        <w:t xml:space="preserve"> </w:t>
      </w:r>
    </w:p>
    <w:p w14:paraId="4EE09A96">
      <w:pPr>
        <w:spacing w:after="0"/>
        <w:ind w:left="0"/>
        <w:jc w:val="left"/>
      </w:pPr>
      <w:r>
        <w:rPr>
          <w:rFonts w:ascii="Times New Roman"/>
          <w:b/>
          <w:i w:val="0"/>
          <w:color w:val="000000"/>
        </w:rPr>
        <w:t xml:space="preserve"> 第624条。参与调解程序案件审理的法庭会议人员 </w:t>
      </w:r>
    </w:p>
    <w:p w14:paraId="0E3C81E8">
      <w:pPr>
        <w:spacing w:after="0"/>
        <w:ind w:left="0"/>
        <w:jc w:val="both"/>
      </w:pPr>
      <w:r>
        <w:rPr>
          <w:rFonts w:ascii="Times New Roman"/>
          <w:b w:val="0"/>
          <w:i w:val="0"/>
          <w:color w:val="000000"/>
          <w:sz w:val="28"/>
        </w:rPr>
        <w:t>
      检察官、被告及其辩护律师应当参加调解程序的庭审。被害人、民事原告及其代理人无需出庭。</w:t>
      </w:r>
    </w:p>
    <w:p w14:paraId="7330D42E">
      <w:pPr>
        <w:spacing w:after="0"/>
        <w:ind w:left="0"/>
        <w:jc w:val="both"/>
      </w:pPr>
      <w:r>
        <w:rPr>
          <w:rFonts w:ascii="Times New Roman"/>
          <w:b w:val="0"/>
          <w:i w:val="0"/>
          <w:color w:val="000000"/>
          <w:sz w:val="28"/>
        </w:rPr>
        <w:t>
      必要时，法院可安排其参与调解程序的庭审，包括通过运用科技通讯手段。</w:t>
      </w:r>
    </w:p>
    <w:p w14:paraId="021B8A66">
      <w:pPr>
        <w:spacing w:after="0"/>
        <w:ind w:left="0"/>
        <w:jc w:val="left"/>
      </w:pPr>
      <w:r>
        <w:rPr>
          <w:rFonts w:ascii="Times New Roman"/>
          <w:b/>
          <w:i w:val="0"/>
          <w:color w:val="000000"/>
        </w:rPr>
        <w:t xml:space="preserve"> 第六百二十五条 和解程序审判的程序与期限</w:t>
      </w:r>
    </w:p>
    <w:p w14:paraId="1C369519">
      <w:pPr>
        <w:spacing w:after="0"/>
        <w:ind w:left="0"/>
        <w:jc w:val="both"/>
      </w:pPr>
      <w:r>
        <w:rPr>
          <w:rFonts w:ascii="Times New Roman"/>
          <w:b w:val="0"/>
          <w:i w:val="0"/>
          <w:color w:val="000000"/>
          <w:sz w:val="28"/>
        </w:rPr>
        <w:t>
      1. 庭审中，在解决回避申请和申诉后，审判长宣布开始审议认罪程序协议、认罪并返还非法所得财产程序协议，并请检察官陈述协议要点。</w:t>
      </w:r>
    </w:p>
    <w:p w14:paraId="04101128">
      <w:pPr>
        <w:spacing w:after="0"/>
        <w:ind w:left="0"/>
        <w:jc w:val="both"/>
      </w:pPr>
      <w:r>
        <w:rPr>
          <w:rFonts w:ascii="Times New Roman"/>
          <w:b w:val="0"/>
          <w:i w:val="0"/>
          <w:color w:val="000000"/>
          <w:sz w:val="28"/>
        </w:rPr>
        <w:t>
      2. 检察官陈述后，审判长询问被告是否理解程序协议内容并表示同意。 必要时，主审法官向被告人阐释协议要旨，随后请其向法庭陈述协议具体内容，并确认该协议是否符合其真实意愿、是否予以支持，以及是否还有其他陈述事项。</w:t>
      </w:r>
    </w:p>
    <w:p w14:paraId="6DFECABA">
      <w:pPr>
        <w:spacing w:after="0"/>
        <w:ind w:left="0"/>
        <w:jc w:val="both"/>
      </w:pPr>
      <w:r>
        <w:rPr>
          <w:rFonts w:ascii="Times New Roman"/>
          <w:b w:val="0"/>
          <w:i w:val="0"/>
          <w:color w:val="000000"/>
          <w:sz w:val="28"/>
        </w:rPr>
        <w:t>
      3. 经确认被告立场后，主审法官邀请辩护律师与检察官就认罪协议或认罪协议加返还非法所得资产的形式发表意见，并确认其是否支持该协议。</w:t>
      </w:r>
    </w:p>
    <w:p w14:paraId="46C84A99">
      <w:pPr>
        <w:spacing w:after="0"/>
        <w:ind w:left="0"/>
        <w:jc w:val="both"/>
      </w:pPr>
      <w:r>
        <w:rPr>
          <w:rFonts w:ascii="Times New Roman"/>
          <w:b w:val="0"/>
          <w:i w:val="0"/>
          <w:color w:val="000000"/>
          <w:sz w:val="28"/>
        </w:rPr>
        <w:t>
      4. 必要时，庭审主席可就认罪协议或认罪协议加返还非法所得资产形式的程序协议是否符合法定程序，向检察官、被告及其辩护人进行质询。</w:t>
      </w:r>
    </w:p>
    <w:p w14:paraId="77EAEA52">
      <w:pPr>
        <w:spacing w:after="0"/>
        <w:ind w:left="0"/>
        <w:jc w:val="both"/>
      </w:pPr>
      <w:r>
        <w:rPr>
          <w:rFonts w:ascii="Times New Roman"/>
          <w:b w:val="0"/>
          <w:i w:val="0"/>
          <w:color w:val="000000"/>
          <w:sz w:val="28"/>
        </w:rPr>
        <w:t>
      5. 程序协议审议结束后，主审法官应向被告核实其自愿履行协议中财产处罚条款所需时限，同时了解其家庭及经济状况。 审议认罪及返还非法所得资产的程序协议结束后，主席须询问被告履行返还非法所得资产协议所需时限，并确认其是否认可返还方式及程序。</w:t>
      </w:r>
    </w:p>
    <w:p w14:paraId="6221508F">
      <w:pPr>
        <w:spacing w:after="0"/>
        <w:ind w:left="0"/>
        <w:jc w:val="both"/>
      </w:pPr>
      <w:r>
        <w:rPr>
          <w:rFonts w:ascii="Times New Roman"/>
          <w:b w:val="0"/>
          <w:i w:val="0"/>
          <w:color w:val="000000"/>
          <w:sz w:val="28"/>
        </w:rPr>
        <w:t>
      被告人应享有向法庭补充陈述的权利。听取被告人陈述后，主审法官退庭至商议室，并告知法庭裁决宣布的时间。</w:t>
      </w:r>
    </w:p>
    <w:p w14:paraId="0E6C33A2">
      <w:pPr>
        <w:spacing w:after="0"/>
        <w:ind w:left="0"/>
        <w:jc w:val="both"/>
      </w:pPr>
      <w:r>
        <w:rPr>
          <w:rFonts w:ascii="Times New Roman"/>
          <w:b w:val="0"/>
          <w:i w:val="0"/>
          <w:color w:val="000000"/>
          <w:sz w:val="28"/>
        </w:rPr>
        <w:t>
      6. 和解程序中的案件审理应在本法典第382条规定时限内完成。</w:t>
      </w:r>
    </w:p>
    <w:p w14:paraId="39455A4C">
      <w:pPr>
        <w:spacing w:after="0"/>
        <w:ind w:left="0"/>
        <w:jc w:val="left"/>
      </w:pPr>
      <w:r>
        <w:rPr>
          <w:rFonts w:ascii="Times New Roman"/>
          <w:b w:val="0"/>
          <w:i w:val="0"/>
          <w:color w:val="FF0000"/>
          <w:sz w:val="28"/>
        </w:rPr>
        <w:t>      注：第625条经哈萨克斯坦共和国2023年7月12日第23号法律修订（自首次官方公布之日起十个日历日后生效）。</w:t>
      </w:r>
      <w:r>
        <w:br w:type="textWrapping"/>
      </w:r>
      <w:r>
        <w:rPr>
          <w:rFonts w:ascii="Times New Roman"/>
          <w:b w:val="0"/>
          <w:i w:val="0"/>
          <w:color w:val="000000"/>
          <w:sz w:val="28"/>
        </w:rPr>
        <w:t xml:space="preserve"> </w:t>
      </w:r>
    </w:p>
    <w:p w14:paraId="2B290B77">
      <w:pPr>
        <w:spacing w:after="0"/>
        <w:ind w:left="0"/>
        <w:jc w:val="left"/>
      </w:pPr>
      <w:r>
        <w:rPr>
          <w:rFonts w:ascii="Times New Roman"/>
          <w:b/>
          <w:i w:val="0"/>
          <w:color w:val="000000"/>
        </w:rPr>
        <w:t xml:space="preserve"> 第626条 和解程序中的法院裁决</w:t>
      </w:r>
    </w:p>
    <w:p w14:paraId="1E2A6B2C">
      <w:pPr>
        <w:spacing w:after="0"/>
        <w:ind w:left="0"/>
        <w:jc w:val="both"/>
      </w:pPr>
      <w:r>
        <w:rPr>
          <w:rFonts w:ascii="Times New Roman"/>
          <w:b w:val="0"/>
          <w:i w:val="0"/>
          <w:color w:val="000000"/>
          <w:sz w:val="28"/>
        </w:rPr>
        <w:t>
      1. 经调解程序审理程序协议后，法院应作出下列有理有据的裁决之一：</w:t>
      </w:r>
    </w:p>
    <w:p w14:paraId="0F0ABCCE">
      <w:pPr>
        <w:spacing w:after="0"/>
        <w:ind w:left="0"/>
        <w:jc w:val="both"/>
      </w:pPr>
      <w:r>
        <w:rPr>
          <w:rFonts w:ascii="Times New Roman"/>
          <w:b w:val="0"/>
          <w:i w:val="0"/>
          <w:color w:val="000000"/>
          <w:sz w:val="28"/>
        </w:rPr>
        <w:t>
      1) 若无适用调解程序的依据，则作出将刑事案件退回检察官的裁定；</w:t>
      </w:r>
    </w:p>
    <w:p w14:paraId="3E83CF14">
      <w:pPr>
        <w:spacing w:after="0"/>
        <w:ind w:left="0"/>
        <w:jc w:val="both"/>
      </w:pPr>
      <w:r>
        <w:rPr>
          <w:rFonts w:ascii="Times New Roman"/>
          <w:b w:val="0"/>
          <w:i w:val="0"/>
          <w:color w:val="000000"/>
          <w:sz w:val="28"/>
        </w:rPr>
        <w:t>
      2) 若法院不同意程序协议中规定的犯罪定性、民事赔偿数额或刑罚种类及量刑，则作出将刑事案件退回检察官重新达成程序协议的决定；</w:t>
      </w:r>
    </w:p>
    <w:p w14:paraId="3D1E9DF3">
      <w:pPr>
        <w:spacing w:after="0"/>
        <w:ind w:left="0"/>
        <w:jc w:val="both"/>
      </w:pPr>
      <w:r>
        <w:rPr>
          <w:rFonts w:ascii="Times New Roman"/>
          <w:b w:val="0"/>
          <w:i w:val="0"/>
          <w:color w:val="000000"/>
          <w:sz w:val="28"/>
        </w:rPr>
        <w:t>
      3）若法院对被告人罪责存疑，则作出拒绝通过调解程序审理案件并退回检察机关的裁定；</w:t>
      </w:r>
    </w:p>
    <w:p w14:paraId="00DD453F">
      <w:pPr>
        <w:spacing w:after="0"/>
        <w:ind w:left="0"/>
        <w:jc w:val="both"/>
      </w:pPr>
      <w:r>
        <w:rPr>
          <w:rFonts w:ascii="Times New Roman"/>
          <w:b w:val="0"/>
          <w:i w:val="0"/>
          <w:color w:val="000000"/>
          <w:sz w:val="28"/>
        </w:rPr>
        <w:t>
      4）若发现本法典第35条所列情形，作出终止刑事诉讼的裁定；</w:t>
      </w:r>
    </w:p>
    <w:p w14:paraId="498D43D7">
      <w:pPr>
        <w:spacing w:after="0"/>
        <w:ind w:left="0"/>
        <w:jc w:val="both"/>
      </w:pPr>
      <w:r>
        <w:rPr>
          <w:rFonts w:ascii="Times New Roman"/>
          <w:b w:val="0"/>
          <w:i w:val="0"/>
          <w:color w:val="000000"/>
          <w:sz w:val="28"/>
        </w:rPr>
        <w:t>
      4-1) 终止附有认罪及返还非法所得财产程序协议的刑事案件的裁定；</w:t>
      </w:r>
    </w:p>
    <w:p w14:paraId="709E73BF">
      <w:pPr>
        <w:spacing w:after="0"/>
        <w:ind w:left="0"/>
        <w:jc w:val="both"/>
      </w:pPr>
      <w:r>
        <w:rPr>
          <w:rFonts w:ascii="Times New Roman"/>
          <w:b w:val="0"/>
          <w:i w:val="0"/>
          <w:color w:val="000000"/>
          <w:sz w:val="28"/>
        </w:rPr>
        <w:t>
      5）依据程序协议作出的有罪判决书，其中载明对被告人判处的刑罚、民事请求裁决及其他处罚。</w:t>
      </w:r>
    </w:p>
    <w:p w14:paraId="30C39957">
      <w:pPr>
        <w:spacing w:after="0"/>
        <w:ind w:left="0"/>
        <w:jc w:val="both"/>
      </w:pPr>
      <w:r>
        <w:rPr>
          <w:rFonts w:ascii="Times New Roman"/>
          <w:b w:val="0"/>
          <w:i w:val="0"/>
          <w:color w:val="000000"/>
          <w:sz w:val="28"/>
        </w:rPr>
        <w:t>
      2. 法院作出本条第一款第1项和第3项所述裁决时，刑事案件应按一般程序发回检察官重新侦查。</w:t>
      </w:r>
    </w:p>
    <w:p w14:paraId="1E86989B">
      <w:pPr>
        <w:spacing w:after="0"/>
        <w:ind w:left="0"/>
        <w:jc w:val="both"/>
      </w:pPr>
      <w:r>
        <w:rPr>
          <w:rFonts w:ascii="Times New Roman"/>
          <w:b w:val="0"/>
          <w:i w:val="0"/>
          <w:color w:val="000000"/>
          <w:sz w:val="28"/>
        </w:rPr>
        <w:t>
      3. 当事人依据法院命令就犯罪定性、民事赔偿数额或刑罚种类及量刑达成新的程序协议后，检察官应将刑事案件连同新程序协议提交法院，由其在调解程序中审理。</w:t>
      </w:r>
    </w:p>
    <w:p w14:paraId="063B1187">
      <w:pPr>
        <w:spacing w:after="0"/>
        <w:ind w:left="0"/>
        <w:jc w:val="both"/>
      </w:pPr>
      <w:r>
        <w:rPr>
          <w:rFonts w:ascii="Times New Roman"/>
          <w:b w:val="0"/>
          <w:i w:val="0"/>
          <w:color w:val="000000"/>
          <w:sz w:val="28"/>
        </w:rPr>
        <w:t>
      4. 若对新的程序协议存在异议，法官应当作出终止调解程序审理的裁定，并将刑事案件移送检察官依照一般程序进行审前调查。</w:t>
      </w:r>
    </w:p>
    <w:p w14:paraId="78979159">
      <w:pPr>
        <w:spacing w:after="0"/>
        <w:ind w:left="0"/>
        <w:jc w:val="both"/>
      </w:pPr>
      <w:r>
        <w:rPr>
          <w:rFonts w:ascii="Times New Roman"/>
          <w:b w:val="0"/>
          <w:i w:val="0"/>
          <w:color w:val="000000"/>
          <w:sz w:val="28"/>
        </w:rPr>
        <w:t>
      法官同时作出的裁定可依检察官请求通过上诉程序提出上诉或复核。</w:t>
      </w:r>
    </w:p>
    <w:p w14:paraId="1B705BBF">
      <w:pPr>
        <w:spacing w:after="0"/>
        <w:ind w:left="0"/>
        <w:jc w:val="left"/>
      </w:pPr>
      <w:r>
        <w:rPr>
          <w:rFonts w:ascii="Times New Roman"/>
          <w:b w:val="0"/>
          <w:i w:val="0"/>
          <w:color w:val="FF0000"/>
          <w:sz w:val="28"/>
        </w:rPr>
        <w:t>      注：第626条经哈萨克斯坦共和国2020年12月19日第384-VI号法律修订（自首次正式公布之日起十个日历日后施行）；经2023年7月12日第23-VIII号法律修订（自首次正式公布之日起十个日历日后施行）。</w:t>
      </w:r>
      <w:r>
        <w:br w:type="textWrapping"/>
      </w:r>
      <w:r>
        <w:rPr>
          <w:rFonts w:ascii="Times New Roman"/>
          <w:b w:val="0"/>
          <w:i w:val="0"/>
          <w:color w:val="000000"/>
          <w:sz w:val="28"/>
        </w:rPr>
        <w:t xml:space="preserve"> </w:t>
      </w:r>
    </w:p>
    <w:p w14:paraId="7AED2D5E">
      <w:pPr>
        <w:spacing w:after="0"/>
        <w:ind w:left="0"/>
        <w:jc w:val="left"/>
      </w:pPr>
      <w:r>
        <w:rPr>
          <w:rFonts w:ascii="Times New Roman"/>
          <w:b/>
          <w:i w:val="0"/>
          <w:color w:val="000000"/>
        </w:rPr>
        <w:t xml:space="preserve"> 第六百二十七条 和解程序审理案件的有罪判决书构成要件</w:t>
      </w:r>
    </w:p>
    <w:p w14:paraId="355A8E04">
      <w:pPr>
        <w:spacing w:after="0"/>
        <w:ind w:left="0"/>
        <w:jc w:val="both"/>
      </w:pPr>
      <w:r>
        <w:rPr>
          <w:rFonts w:ascii="Times New Roman"/>
          <w:b w:val="0"/>
          <w:i w:val="0"/>
          <w:color w:val="000000"/>
          <w:sz w:val="28"/>
        </w:rPr>
        <w:t>
      1. 和解程序审理案件判决的引言部分应符合本法典第396条规定。</w:t>
      </w:r>
    </w:p>
    <w:p w14:paraId="6EB7B663">
      <w:pPr>
        <w:spacing w:after="0"/>
        <w:ind w:left="0"/>
        <w:jc w:val="both"/>
      </w:pPr>
      <w:r>
        <w:rPr>
          <w:rFonts w:ascii="Times New Roman"/>
          <w:b w:val="0"/>
          <w:i w:val="0"/>
          <w:color w:val="000000"/>
          <w:sz w:val="28"/>
        </w:rPr>
        <w:t>
      2. 和解程序中作出的有罪判决书的描述性及理由部分应援引程序协议，并包含：</w:t>
      </w:r>
    </w:p>
    <w:p w14:paraId="0A5079F5">
      <w:pPr>
        <w:spacing w:after="0"/>
        <w:ind w:left="0"/>
        <w:jc w:val="both"/>
      </w:pPr>
      <w:r>
        <w:rPr>
          <w:rFonts w:ascii="Times New Roman"/>
          <w:b w:val="0"/>
          <w:i w:val="0"/>
          <w:color w:val="000000"/>
          <w:sz w:val="28"/>
        </w:rPr>
        <w:t>
      1) 对被告被认定有罪的犯罪行为的描述；</w:t>
      </w:r>
    </w:p>
    <w:p w14:paraId="6FE9A7F4">
      <w:pPr>
        <w:spacing w:after="0"/>
        <w:ind w:left="0"/>
        <w:jc w:val="both"/>
      </w:pPr>
      <w:r>
        <w:rPr>
          <w:rFonts w:ascii="Times New Roman"/>
          <w:b w:val="0"/>
          <w:i w:val="0"/>
          <w:color w:val="000000"/>
          <w:sz w:val="28"/>
        </w:rPr>
        <w:t>
      2) 犯罪行为的定性；</w:t>
      </w:r>
    </w:p>
    <w:p w14:paraId="5A0BD49E">
      <w:pPr>
        <w:spacing w:after="0"/>
        <w:ind w:left="0"/>
        <w:jc w:val="both"/>
      </w:pPr>
      <w:r>
        <w:rPr>
          <w:rFonts w:ascii="Times New Roman"/>
          <w:b w:val="0"/>
          <w:i w:val="0"/>
          <w:color w:val="000000"/>
          <w:sz w:val="28"/>
        </w:rPr>
        <w:t>
      3) 量刑理由；</w:t>
      </w:r>
    </w:p>
    <w:p w14:paraId="33C269EF">
      <w:pPr>
        <w:spacing w:after="0"/>
        <w:ind w:left="0"/>
        <w:jc w:val="both"/>
      </w:pPr>
      <w:r>
        <w:rPr>
          <w:rFonts w:ascii="Times New Roman"/>
          <w:b w:val="0"/>
          <w:i w:val="0"/>
          <w:color w:val="000000"/>
          <w:sz w:val="28"/>
        </w:rPr>
        <w:t>
      4) 民事请求裁决的理由、执行程序及期限；</w:t>
      </w:r>
    </w:p>
    <w:p w14:paraId="31583F1C">
      <w:pPr>
        <w:spacing w:after="0"/>
        <w:ind w:left="0"/>
        <w:jc w:val="both"/>
      </w:pPr>
      <w:r>
        <w:rPr>
          <w:rFonts w:ascii="Times New Roman"/>
          <w:b w:val="0"/>
          <w:i w:val="0"/>
          <w:color w:val="000000"/>
          <w:sz w:val="28"/>
        </w:rPr>
        <w:t>
      5) 物证处置方式及诉讼费用承担。</w:t>
      </w:r>
    </w:p>
    <w:p w14:paraId="248A8AC7">
      <w:pPr>
        <w:spacing w:after="0"/>
        <w:ind w:left="0"/>
        <w:jc w:val="both"/>
      </w:pPr>
      <w:r>
        <w:rPr>
          <w:rFonts w:ascii="Times New Roman"/>
          <w:b w:val="0"/>
          <w:i w:val="0"/>
          <w:color w:val="000000"/>
          <w:sz w:val="28"/>
        </w:rPr>
        <w:t>
      3. 判决主文应包含：</w:t>
      </w:r>
    </w:p>
    <w:p w14:paraId="05593CAE">
      <w:pPr>
        <w:spacing w:after="0"/>
        <w:ind w:left="0"/>
        <w:jc w:val="both"/>
      </w:pPr>
      <w:r>
        <w:rPr>
          <w:rFonts w:ascii="Times New Roman"/>
          <w:b w:val="0"/>
          <w:i w:val="0"/>
          <w:color w:val="000000"/>
          <w:sz w:val="28"/>
        </w:rPr>
        <w:t>
      1) 依据《哈萨克斯坦共和国刑法典》相关条款认定被告有罪；</w:t>
      </w:r>
    </w:p>
    <w:p w14:paraId="62D83041">
      <w:pPr>
        <w:spacing w:after="0"/>
        <w:ind w:left="0"/>
        <w:jc w:val="both"/>
      </w:pPr>
      <w:r>
        <w:rPr>
          <w:rFonts w:ascii="Times New Roman"/>
          <w:b w:val="0"/>
          <w:i w:val="0"/>
          <w:color w:val="000000"/>
          <w:sz w:val="28"/>
        </w:rPr>
        <w:t>
      2）处罚决定；</w:t>
      </w:r>
    </w:p>
    <w:p w14:paraId="6AB6D5AF">
      <w:pPr>
        <w:spacing w:after="0"/>
        <w:ind w:left="0"/>
        <w:jc w:val="both"/>
      </w:pPr>
      <w:r>
        <w:rPr>
          <w:rFonts w:ascii="Times New Roman"/>
          <w:b w:val="0"/>
          <w:i w:val="0"/>
          <w:color w:val="000000"/>
          <w:sz w:val="28"/>
        </w:rPr>
        <w:t>
      3）对民事请求的裁决及诉讼费用的处理；</w:t>
      </w:r>
    </w:p>
    <w:p w14:paraId="720FEF4D">
      <w:pPr>
        <w:spacing w:after="0"/>
        <w:ind w:left="0"/>
        <w:jc w:val="both"/>
      </w:pPr>
      <w:r>
        <w:rPr>
          <w:rFonts w:ascii="Times New Roman"/>
          <w:b w:val="0"/>
          <w:i w:val="0"/>
          <w:color w:val="000000"/>
          <w:sz w:val="28"/>
        </w:rPr>
        <w:t>
      4) 依据诉讼协议条件赔偿损失的期限；</w:t>
      </w:r>
    </w:p>
    <w:p w14:paraId="6B9F8D1B">
      <w:pPr>
        <w:spacing w:after="0"/>
        <w:ind w:left="0"/>
        <w:jc w:val="both"/>
      </w:pPr>
      <w:r>
        <w:rPr>
          <w:rFonts w:ascii="Times New Roman"/>
          <w:b w:val="0"/>
          <w:i w:val="0"/>
          <w:color w:val="000000"/>
          <w:sz w:val="28"/>
        </w:rPr>
        <w:t>
      5) 上诉程序及期限。</w:t>
      </w:r>
    </w:p>
    <w:p w14:paraId="3997357A">
      <w:pPr>
        <w:spacing w:after="0"/>
        <w:ind w:left="0"/>
        <w:jc w:val="both"/>
      </w:pPr>
      <w:r>
        <w:rPr>
          <w:rFonts w:ascii="Times New Roman"/>
          <w:b w:val="0"/>
          <w:i w:val="0"/>
          <w:color w:val="000000"/>
          <w:sz w:val="28"/>
        </w:rPr>
        <w:t>
      4. 法院作出判决时，应同时处理本法典第401条所列事项。</w:t>
      </w:r>
    </w:p>
    <w:p w14:paraId="7B399B2C">
      <w:pPr>
        <w:spacing w:after="0"/>
        <w:ind w:left="0"/>
        <w:jc w:val="both"/>
      </w:pPr>
      <w:r>
        <w:rPr>
          <w:rFonts w:ascii="Times New Roman"/>
          <w:b w:val="0"/>
          <w:i w:val="0"/>
          <w:color w:val="000000"/>
          <w:sz w:val="28"/>
        </w:rPr>
        <w:t>
      判决书副本应在判决之日起五日内交付被告人、其辩护律师及检察官。</w:t>
      </w:r>
    </w:p>
    <w:p w14:paraId="38AFED3D">
      <w:pPr>
        <w:spacing w:after="0"/>
        <w:ind w:left="0"/>
        <w:jc w:val="both"/>
      </w:pPr>
      <w:r>
        <w:rPr>
          <w:rFonts w:ascii="Times New Roman"/>
          <w:b w:val="0"/>
          <w:i w:val="0"/>
          <w:color w:val="000000"/>
          <w:sz w:val="28"/>
        </w:rPr>
        <w:t>
      经调解程序审理的案件，法院判决可依法定理由依本法规定的方式和期限提起上诉、经检察官申请复核或提出异议。</w:t>
      </w:r>
    </w:p>
    <w:p w14:paraId="1DE6BF9B">
      <w:pPr>
        <w:spacing w:after="0"/>
        <w:ind w:left="0"/>
        <w:jc w:val="left"/>
      </w:pPr>
      <w:r>
        <w:rPr>
          <w:rFonts w:ascii="Times New Roman"/>
          <w:b w:val="0"/>
          <w:i w:val="0"/>
          <w:color w:val="FF0000"/>
          <w:sz w:val="28"/>
        </w:rPr>
        <w:t>      脚注：第627条经哈萨克斯坦共和国2015年10月31日第378-V号法律修订（自2016年1月1日起施行）；经2017年7月11日第91-VI号法律修订（自首次正式公布之日起十个日历日后施行）。</w:t>
      </w:r>
      <w:r>
        <w:br w:type="textWrapping"/>
      </w:r>
      <w:r>
        <w:rPr>
          <w:rFonts w:ascii="Times New Roman"/>
          <w:b w:val="0"/>
          <w:i w:val="0"/>
          <w:color w:val="000000"/>
          <w:sz w:val="28"/>
        </w:rPr>
        <w:t xml:space="preserve"> </w:t>
      </w:r>
    </w:p>
    <w:p w14:paraId="66615317">
      <w:pPr>
        <w:spacing w:after="0"/>
        <w:ind w:left="0"/>
        <w:jc w:val="left"/>
      </w:pPr>
      <w:r>
        <w:rPr>
          <w:rFonts w:ascii="Times New Roman"/>
          <w:b/>
          <w:i w:val="0"/>
          <w:color w:val="000000"/>
        </w:rPr>
        <w:t xml:space="preserve"> 第六百二十八条 在一审程序中启动调解程序</w:t>
      </w:r>
    </w:p>
    <w:p w14:paraId="7B7FB748">
      <w:pPr>
        <w:spacing w:after="0"/>
        <w:ind w:left="0"/>
        <w:jc w:val="both"/>
      </w:pPr>
      <w:r>
        <w:rPr>
          <w:rFonts w:ascii="Times New Roman"/>
          <w:b w:val="0"/>
          <w:i w:val="0"/>
          <w:color w:val="000000"/>
          <w:sz w:val="28"/>
        </w:rPr>
        <w:t>
      1. 刑事案件庭审期间，公诉人、被告人及其辩护人可申请达成认罪程序协议或认罪返还非法所得程序协议。</w:t>
      </w:r>
    </w:p>
    <w:p w14:paraId="24670B34">
      <w:pPr>
        <w:spacing w:after="0"/>
        <w:ind w:left="0"/>
        <w:jc w:val="both"/>
      </w:pPr>
      <w:r>
        <w:rPr>
          <w:rFonts w:ascii="Times New Roman"/>
          <w:b w:val="0"/>
          <w:i w:val="0"/>
          <w:color w:val="000000"/>
          <w:sz w:val="28"/>
        </w:rPr>
        <w:t>
      收到以认罪协商或认罪协商及返还非法所得财产形式达成程序协议的请求后，法官应中止审判，给予各方合理时间达成协议。</w:t>
      </w:r>
    </w:p>
    <w:p w14:paraId="1DB091D0">
      <w:pPr>
        <w:spacing w:after="0"/>
        <w:ind w:left="0"/>
        <w:jc w:val="both"/>
      </w:pPr>
      <w:r>
        <w:rPr>
          <w:rFonts w:ascii="Times New Roman"/>
          <w:b w:val="0"/>
          <w:i w:val="0"/>
          <w:color w:val="000000"/>
          <w:sz w:val="28"/>
        </w:rPr>
        <w:t>
      2. 协议达成后，认罪程序协议或认罪及返还非法所得资产程序协议将提交法官，由其核查协议是否符合法律要求，并作出下列有理有据的裁决之一：</w:t>
      </w:r>
    </w:p>
    <w:p w14:paraId="4651CE03">
      <w:pPr>
        <w:spacing w:after="0"/>
        <w:ind w:left="0"/>
        <w:jc w:val="both"/>
      </w:pPr>
      <w:r>
        <w:rPr>
          <w:rFonts w:ascii="Times New Roman"/>
          <w:b w:val="0"/>
          <w:i w:val="0"/>
          <w:color w:val="000000"/>
          <w:sz w:val="28"/>
        </w:rPr>
        <w:t>
      1) 继续在调解程序中审理案件；</w:t>
      </w:r>
    </w:p>
    <w:p w14:paraId="39F8650E">
      <w:pPr>
        <w:spacing w:after="0"/>
        <w:ind w:left="0"/>
        <w:jc w:val="both"/>
      </w:pPr>
      <w:r>
        <w:rPr>
          <w:rFonts w:ascii="Times New Roman"/>
          <w:b w:val="0"/>
          <w:i w:val="0"/>
          <w:color w:val="000000"/>
          <w:sz w:val="28"/>
        </w:rPr>
        <w:t>
      2) 拒绝在调解程序中审理案件——若法院对被告罪责存疑，或缺乏适用调解程序的依据；</w:t>
      </w:r>
    </w:p>
    <w:p w14:paraId="281B4B45">
      <w:pPr>
        <w:spacing w:after="0"/>
        <w:ind w:left="0"/>
        <w:jc w:val="both"/>
      </w:pPr>
      <w:r>
        <w:rPr>
          <w:rFonts w:ascii="Times New Roman"/>
          <w:b w:val="0"/>
          <w:i w:val="0"/>
          <w:color w:val="000000"/>
          <w:sz w:val="28"/>
        </w:rPr>
        <w:t>
      3）若法院对犯罪定性、民事索赔金额、刑罚种类及（或）量刑存在异议，则裁定给予重新拟定程序协议的机会。</w:t>
      </w:r>
    </w:p>
    <w:p w14:paraId="66D55A16">
      <w:pPr>
        <w:spacing w:after="0"/>
        <w:ind w:left="0"/>
        <w:jc w:val="both"/>
      </w:pPr>
      <w:r>
        <w:rPr>
          <w:rFonts w:ascii="Times New Roman"/>
          <w:b w:val="0"/>
          <w:i w:val="0"/>
          <w:color w:val="000000"/>
          <w:sz w:val="28"/>
        </w:rPr>
        <w:t>
      若各方未能就程序协议条款达成一致，法院将按常规程序继续审理刑事案件。</w:t>
      </w:r>
    </w:p>
    <w:p w14:paraId="0B63E881">
      <w:pPr>
        <w:spacing w:after="0"/>
        <w:ind w:left="0"/>
        <w:jc w:val="left"/>
      </w:pPr>
      <w:r>
        <w:rPr>
          <w:rFonts w:ascii="Times New Roman"/>
          <w:b w:val="0"/>
          <w:i w:val="0"/>
          <w:color w:val="FF0000"/>
          <w:sz w:val="28"/>
        </w:rPr>
        <w:t>      脚注：第628条经哈萨克斯坦共和国2019年12月27日第292-VІ号法律修订（生效程序参见第2条）；经2021年12月27日第88-VII号法律修订（自首次正式公布之日起十个日历日后施行）； 2023年7月12日第23-VIII号法律（自首次正式公布之日起十个日历日后生效）。</w:t>
      </w:r>
      <w:r>
        <w:br w:type="textWrapping"/>
      </w:r>
      <w:r>
        <w:rPr>
          <w:rFonts w:ascii="Times New Roman"/>
          <w:b w:val="0"/>
          <w:i w:val="0"/>
          <w:color w:val="000000"/>
          <w:sz w:val="28"/>
        </w:rPr>
        <w:t xml:space="preserve"> </w:t>
      </w:r>
    </w:p>
    <w:p w14:paraId="43B651C2">
      <w:pPr>
        <w:spacing w:after="0"/>
        <w:ind w:left="0"/>
        <w:jc w:val="left"/>
      </w:pPr>
      <w:r>
        <w:rPr>
          <w:rFonts w:ascii="Times New Roman"/>
          <w:b/>
          <w:i w:val="0"/>
          <w:color w:val="000000"/>
        </w:rPr>
        <w:t xml:space="preserve"> 第629条 法院内达成的程序协议的结构与内容</w:t>
      </w:r>
    </w:p>
    <w:p w14:paraId="142488A1">
      <w:pPr>
        <w:spacing w:after="0"/>
        <w:ind w:left="0"/>
        <w:jc w:val="both"/>
      </w:pPr>
      <w:r>
        <w:rPr>
          <w:rFonts w:ascii="Times New Roman"/>
          <w:b w:val="0"/>
          <w:i w:val="0"/>
          <w:color w:val="000000"/>
          <w:sz w:val="28"/>
        </w:rPr>
        <w:t>
      1. 法院达成的程序协议，其形式与内容应符合本法典第616条第一部分第1)、2)、3)、4)、5)、6)、7)及8)项规定，以及第617-4条规定。</w:t>
      </w:r>
    </w:p>
    <w:p w14:paraId="34317227">
      <w:pPr>
        <w:spacing w:after="0"/>
        <w:ind w:left="0"/>
        <w:jc w:val="both"/>
      </w:pPr>
      <w:r>
        <w:rPr>
          <w:rFonts w:ascii="Times New Roman"/>
          <w:b w:val="0"/>
          <w:i w:val="0"/>
          <w:color w:val="000000"/>
          <w:sz w:val="28"/>
        </w:rPr>
        <w:t>
      2. 若被告被指控犯有累犯，协议应载明每项罪行的刑罚种类及量刑标准，以及最终刑罚的种类与量刑标准。</w:t>
      </w:r>
    </w:p>
    <w:p w14:paraId="19A48F70">
      <w:pPr>
        <w:spacing w:after="0"/>
        <w:ind w:left="0"/>
        <w:jc w:val="both"/>
      </w:pPr>
      <w:r>
        <w:rPr>
          <w:rFonts w:ascii="Times New Roman"/>
          <w:b w:val="0"/>
          <w:i w:val="0"/>
          <w:color w:val="000000"/>
          <w:sz w:val="28"/>
        </w:rPr>
        <w:t>
      3. 若被告被判处累犯刑罚，协议还应明确最终刑罚的种类和量刑。</w:t>
      </w:r>
    </w:p>
    <w:p w14:paraId="04F29F1F">
      <w:pPr>
        <w:spacing w:after="0"/>
        <w:ind w:left="0"/>
        <w:jc w:val="both"/>
      </w:pPr>
      <w:r>
        <w:rPr>
          <w:rFonts w:ascii="Times New Roman"/>
          <w:b w:val="0"/>
          <w:i w:val="0"/>
          <w:color w:val="000000"/>
          <w:sz w:val="28"/>
        </w:rPr>
        <w:t>
      4. 协议经检察官、被告及其辩护人签字后即视为成立。</w:t>
      </w:r>
    </w:p>
    <w:p w14:paraId="6C43265B">
      <w:pPr>
        <w:spacing w:after="0"/>
        <w:ind w:left="0"/>
        <w:jc w:val="both"/>
      </w:pPr>
      <w:r>
        <w:rPr>
          <w:rFonts w:ascii="Times New Roman"/>
          <w:b w:val="0"/>
          <w:i w:val="0"/>
          <w:color w:val="000000"/>
          <w:sz w:val="28"/>
        </w:rPr>
        <w:t>
      5. 检察官将签署的协议书提交法院，并申请在调解程序中解决案件。</w:t>
      </w:r>
    </w:p>
    <w:p w14:paraId="378DB6C7">
      <w:pPr>
        <w:spacing w:after="0"/>
        <w:ind w:left="0"/>
        <w:jc w:val="left"/>
      </w:pPr>
      <w:r>
        <w:rPr>
          <w:rFonts w:ascii="Times New Roman"/>
          <w:b w:val="0"/>
          <w:i w:val="0"/>
          <w:color w:val="FF0000"/>
          <w:sz w:val="28"/>
        </w:rPr>
        <w:t>      注：第629条经哈萨克斯坦共和国2023年7月12日第23-VIII号法律修订（自首次正式公布之日起十个日历日后生效）。</w:t>
      </w:r>
      <w:r>
        <w:br w:type="textWrapping"/>
      </w:r>
      <w:r>
        <w:rPr>
          <w:rFonts w:ascii="Times New Roman"/>
          <w:b w:val="0"/>
          <w:i w:val="0"/>
          <w:color w:val="000000"/>
          <w:sz w:val="28"/>
        </w:rPr>
        <w:t xml:space="preserve"> </w:t>
      </w:r>
    </w:p>
    <w:p w14:paraId="0A0D5E0A">
      <w:pPr>
        <w:spacing w:after="0"/>
        <w:ind w:left="0"/>
        <w:jc w:val="left"/>
      </w:pPr>
      <w:r>
        <w:rPr>
          <w:rFonts w:ascii="Times New Roman"/>
          <w:b/>
          <w:i w:val="0"/>
          <w:color w:val="000000"/>
        </w:rPr>
        <w:t xml:space="preserve"> 第13-1条 证据开示</w:t>
      </w:r>
    </w:p>
    <w:p w14:paraId="612900B2">
      <w:pPr>
        <w:spacing w:after="0"/>
        <w:ind w:left="0"/>
        <w:jc w:val="both"/>
      </w:pPr>
      <w:r>
        <w:rPr>
          <w:rFonts w:ascii="Times New Roman"/>
          <w:b w:val="0"/>
          <w:i w:val="0"/>
          <w:color w:val="FF0000"/>
          <w:sz w:val="28"/>
        </w:rPr>
        <w:t>
      注：本法典根据哈萨克斯坦共和国2017年12月21日第118-VI号法律增设第13-1条（自首次正式公布之日起十个日历日后生效）。</w:t>
      </w:r>
    </w:p>
    <w:p w14:paraId="39B31925">
      <w:pPr>
        <w:spacing w:after="0"/>
        <w:ind w:left="0"/>
        <w:jc w:val="left"/>
      </w:pPr>
      <w:r>
        <w:rPr>
          <w:rFonts w:ascii="Times New Roman"/>
          <w:b/>
          <w:i w:val="0"/>
          <w:color w:val="000000"/>
        </w:rPr>
        <w:t xml:space="preserve"> 第六十四章之一篇 强制执行程序第六百二十九条之一篇 强制执行适用条件</w:t>
      </w:r>
    </w:p>
    <w:p w14:paraId="0834DFB2">
      <w:pPr>
        <w:spacing w:after="0"/>
        <w:ind w:left="0"/>
        <w:jc w:val="both"/>
      </w:pPr>
      <w:r>
        <w:rPr>
          <w:rFonts w:ascii="Times New Roman"/>
          <w:b w:val="0"/>
          <w:i w:val="0"/>
          <w:color w:val="000000"/>
          <w:sz w:val="28"/>
        </w:rPr>
        <w:t>
      1. 命令式诉讼程序应遵循本法典一般规则，同时考虑本章规定的特殊性。</w:t>
      </w:r>
    </w:p>
    <w:p w14:paraId="1F8489DB">
      <w:pPr>
        <w:spacing w:after="0"/>
        <w:ind w:left="0"/>
        <w:jc w:val="both"/>
      </w:pPr>
      <w:r>
        <w:rPr>
          <w:rFonts w:ascii="Times New Roman"/>
          <w:b w:val="0"/>
          <w:i w:val="0"/>
          <w:color w:val="000000"/>
          <w:sz w:val="28"/>
        </w:rPr>
        <w:t xml:space="preserve">
      2. 对于轻微犯罪及轻罪案件，在下列情形下应适用简易程序审理： </w:t>
      </w:r>
    </w:p>
    <w:p w14:paraId="3DD4F31D">
      <w:pPr>
        <w:spacing w:after="0"/>
        <w:ind w:left="0"/>
        <w:jc w:val="both"/>
      </w:pPr>
      <w:r>
        <w:rPr>
          <w:rFonts w:ascii="Times New Roman"/>
          <w:b w:val="0"/>
          <w:i w:val="0"/>
          <w:color w:val="000000"/>
          <w:sz w:val="28"/>
        </w:rPr>
        <w:t xml:space="preserve">
      1) 已收集证据确证犯罪事实及（或）轻微犯罪事实，并确认实施人身份； </w:t>
      </w:r>
    </w:p>
    <w:p w14:paraId="28E1B636">
      <w:pPr>
        <w:spacing w:after="0"/>
        <w:ind w:left="0"/>
        <w:jc w:val="both"/>
      </w:pPr>
      <w:r>
        <w:rPr>
          <w:rFonts w:ascii="Times New Roman"/>
          <w:b w:val="0"/>
          <w:i w:val="0"/>
          <w:color w:val="000000"/>
          <w:sz w:val="28"/>
        </w:rPr>
        <w:t xml:space="preserve">
      2) 嫌疑人未对现有犯罪证据提出异议，认可其行为（不作为）的定性及造成的损害（危害）程度； </w:t>
      </w:r>
    </w:p>
    <w:p w14:paraId="044CBF70">
      <w:pPr>
        <w:spacing w:after="0"/>
        <w:ind w:left="0"/>
        <w:jc w:val="both"/>
      </w:pPr>
      <w:r>
        <w:rPr>
          <w:rFonts w:ascii="Times New Roman"/>
          <w:b w:val="0"/>
          <w:i w:val="0"/>
          <w:color w:val="000000"/>
          <w:sz w:val="28"/>
        </w:rPr>
        <w:t>
      3）主刑处罚中规定对该犯罪行为处以罚金，且包含剥夺特定职务或从事特定活动的强制附加刑，且该处罚明确规定了剥夺权利的具体期限；</w:t>
      </w:r>
    </w:p>
    <w:p w14:paraId="4B96427D">
      <w:pPr>
        <w:spacing w:after="0"/>
        <w:ind w:left="0"/>
        <w:jc w:val="both"/>
      </w:pPr>
      <w:r>
        <w:rPr>
          <w:rFonts w:ascii="Times New Roman"/>
          <w:b w:val="0"/>
          <w:i w:val="0"/>
          <w:color w:val="000000"/>
          <w:sz w:val="28"/>
        </w:rPr>
        <w:t>
      4) 嫌疑人已提交申请，且被害人、民事原告及民事被告（如其参与本案）均表示同意不经证据审查、传唤及出庭参与庭审程序，直接以命令方式审理本案。</w:t>
      </w:r>
    </w:p>
    <w:p w14:paraId="1B28DD89">
      <w:pPr>
        <w:spacing w:after="0"/>
        <w:ind w:left="0"/>
        <w:jc w:val="both"/>
      </w:pPr>
      <w:r>
        <w:rPr>
          <w:rFonts w:ascii="Times New Roman"/>
          <w:b w:val="0"/>
          <w:i w:val="0"/>
          <w:color w:val="000000"/>
          <w:sz w:val="28"/>
        </w:rPr>
        <w:t>
      3. 下列情形不得适用命令程序：</w:t>
      </w:r>
    </w:p>
    <w:p w14:paraId="2709C137">
      <w:pPr>
        <w:spacing w:after="0"/>
        <w:ind w:left="0"/>
        <w:jc w:val="both"/>
      </w:pPr>
      <w:r>
        <w:rPr>
          <w:rFonts w:ascii="Times New Roman"/>
          <w:b w:val="0"/>
          <w:i w:val="0"/>
          <w:color w:val="000000"/>
          <w:sz w:val="28"/>
        </w:rPr>
        <w:t>
      1) 实施犯罪行为后患有精神障碍，丧失认识其行为（不作为）实质性质及社会危害性能力，或丧失行为控制能力者；</w:t>
      </w:r>
    </w:p>
    <w:p w14:paraId="69D59381">
      <w:pPr>
        <w:spacing w:after="0"/>
        <w:ind w:left="0"/>
        <w:jc w:val="both"/>
      </w:pPr>
      <w:r>
        <w:rPr>
          <w:rFonts w:ascii="Times New Roman"/>
          <w:b w:val="0"/>
          <w:i w:val="0"/>
          <w:color w:val="000000"/>
          <w:sz w:val="28"/>
        </w:rPr>
        <w:t>
      2) 未成年人或因身体或精神缺陷无法自行行使受保护权利者；</w:t>
      </w:r>
    </w:p>
    <w:p w14:paraId="14349210">
      <w:pPr>
        <w:spacing w:after="0"/>
        <w:ind w:left="0"/>
        <w:jc w:val="both"/>
      </w:pPr>
      <w:r>
        <w:rPr>
          <w:rFonts w:ascii="Times New Roman"/>
          <w:b w:val="0"/>
          <w:i w:val="0"/>
          <w:color w:val="000000"/>
          <w:sz w:val="28"/>
        </w:rPr>
        <w:t>
      3）享有刑事追诉特权及豁免权者；</w:t>
      </w:r>
    </w:p>
    <w:p w14:paraId="4CD7AC3F">
      <w:pPr>
        <w:spacing w:after="0"/>
        <w:ind w:left="0"/>
        <w:jc w:val="both"/>
      </w:pPr>
      <w:r>
        <w:rPr>
          <w:rFonts w:ascii="Times New Roman"/>
          <w:b w:val="0"/>
          <w:i w:val="0"/>
          <w:color w:val="000000"/>
          <w:sz w:val="28"/>
        </w:rPr>
        <w:t>
      4）可依法强制附加没收财产、剥夺特殊称号、军衔、荣誉称号、职级、外交衔级、资格等级及国家奖章、驱逐出境等处罚的对象。</w:t>
      </w:r>
    </w:p>
    <w:p w14:paraId="32020BC5">
      <w:pPr>
        <w:spacing w:after="0"/>
        <w:ind w:left="0"/>
        <w:jc w:val="both"/>
      </w:pPr>
      <w:r>
        <w:rPr>
          <w:rFonts w:ascii="Times New Roman"/>
          <w:b w:val="0"/>
          <w:i w:val="0"/>
          <w:color w:val="000000"/>
          <w:sz w:val="28"/>
        </w:rPr>
        <w:t>
      4. 对于累犯，若其中至少一项罪行未规定以罚金为主罚，或累犯刑罚需适用《哈萨克斯坦共和国刑法典》第60条规定的情形，不得适用命令程序。</w:t>
      </w:r>
    </w:p>
    <w:p w14:paraId="3B1CC4A7">
      <w:pPr>
        <w:spacing w:after="0"/>
        <w:ind w:left="0"/>
        <w:jc w:val="both"/>
      </w:pPr>
      <w:r>
        <w:rPr>
          <w:rFonts w:ascii="Times New Roman"/>
          <w:b w:val="0"/>
          <w:i w:val="0"/>
          <w:color w:val="000000"/>
          <w:sz w:val="28"/>
        </w:rPr>
        <w:t>
      5. 若本案先前判决依据本法典第629-6条第二款规定被法院撤销，则不得适用命令程序。</w:t>
      </w:r>
    </w:p>
    <w:p w14:paraId="1F27D705">
      <w:pPr>
        <w:spacing w:after="0"/>
        <w:ind w:left="0"/>
        <w:jc w:val="both"/>
      </w:pPr>
      <w:r>
        <w:rPr>
          <w:rFonts w:ascii="Times New Roman"/>
          <w:b w:val="0"/>
          <w:i w:val="0"/>
          <w:color w:val="000000"/>
          <w:sz w:val="28"/>
        </w:rPr>
        <w:t xml:space="preserve">
      6. 侦查机关应当自本条第二款规定的情形成立之日起五日内，通过作出适用简易程序的裁定终结侦查程序。 </w:t>
      </w:r>
    </w:p>
    <w:p w14:paraId="47E3EBBD">
      <w:pPr>
        <w:spacing w:after="0"/>
        <w:ind w:left="0"/>
        <w:jc w:val="both"/>
      </w:pPr>
      <w:r>
        <w:rPr>
          <w:rFonts w:ascii="Times New Roman"/>
          <w:b w:val="0"/>
          <w:i w:val="0"/>
          <w:color w:val="000000"/>
          <w:sz w:val="28"/>
        </w:rPr>
        <w:t xml:space="preserve">
      同时，侦查人员仅有权实施那些能记录犯罪痕迹及其他犯罪嫌疑人或被告人罪证的侦查及其他程序性行为。 </w:t>
      </w:r>
    </w:p>
    <w:p w14:paraId="14371EAB">
      <w:pPr>
        <w:spacing w:after="0"/>
        <w:ind w:left="0"/>
        <w:jc w:val="both"/>
      </w:pPr>
      <w:r>
        <w:rPr>
          <w:rFonts w:ascii="Times New Roman"/>
          <w:b w:val="0"/>
          <w:i w:val="0"/>
          <w:color w:val="000000"/>
          <w:sz w:val="28"/>
        </w:rPr>
        <w:t>
      适用命令程序的命令应由预审程序负责人在查阅嫌疑人刑事案件材料后签发，该过程须有嫌疑人及其辩护人（在辩护人参与下）、受害人及其代表、民事原告、民事被告在场，并经其申请许可。</w:t>
      </w:r>
    </w:p>
    <w:p w14:paraId="2B52FDA4">
      <w:pPr>
        <w:spacing w:after="0"/>
        <w:ind w:left="0"/>
        <w:jc w:val="left"/>
      </w:pPr>
      <w:r>
        <w:rPr>
          <w:rFonts w:ascii="Times New Roman"/>
          <w:b w:val="0"/>
          <w:i w:val="0"/>
          <w:color w:val="FF0000"/>
          <w:sz w:val="28"/>
        </w:rPr>
        <w:t>      注：第629-1条经哈萨克斯坦共和国2019年12月27日第292-VІ号法律修订（颁布程序详见第2条）。</w:t>
      </w:r>
      <w:r>
        <w:br w:type="textWrapping"/>
      </w:r>
      <w:r>
        <w:rPr>
          <w:rFonts w:ascii="Times New Roman"/>
          <w:b w:val="0"/>
          <w:i w:val="0"/>
          <w:color w:val="000000"/>
          <w:sz w:val="28"/>
        </w:rPr>
        <w:t xml:space="preserve"> </w:t>
      </w:r>
    </w:p>
    <w:p w14:paraId="53C30079">
      <w:pPr>
        <w:spacing w:after="0"/>
        <w:ind w:left="0"/>
        <w:jc w:val="left"/>
      </w:pPr>
      <w:r>
        <w:rPr>
          <w:rFonts w:ascii="Times New Roman"/>
          <w:b/>
          <w:i w:val="0"/>
          <w:color w:val="000000"/>
        </w:rPr>
        <w:t xml:space="preserve"> 第629-2条 适用简易程序的命令内容</w:t>
      </w:r>
    </w:p>
    <w:p w14:paraId="20D253C7">
      <w:pPr>
        <w:spacing w:after="0"/>
        <w:ind w:left="0"/>
        <w:jc w:val="both"/>
      </w:pPr>
      <w:r>
        <w:rPr>
          <w:rFonts w:ascii="Times New Roman"/>
          <w:b w:val="0"/>
          <w:i w:val="0"/>
          <w:color w:val="000000"/>
          <w:sz w:val="28"/>
        </w:rPr>
        <w:t xml:space="preserve">
      关于适用程序性措施的命令应载明： </w:t>
      </w:r>
    </w:p>
    <w:p w14:paraId="49A78B8A">
      <w:pPr>
        <w:spacing w:after="0"/>
        <w:ind w:left="0"/>
        <w:jc w:val="both"/>
      </w:pPr>
      <w:r>
        <w:rPr>
          <w:rFonts w:ascii="Times New Roman"/>
          <w:b w:val="0"/>
          <w:i w:val="0"/>
          <w:color w:val="000000"/>
          <w:sz w:val="28"/>
        </w:rPr>
        <w:t>
      1）送达时间与地点；</w:t>
      </w:r>
    </w:p>
    <w:p w14:paraId="0FB26587">
      <w:pPr>
        <w:spacing w:after="0"/>
        <w:ind w:left="0"/>
        <w:jc w:val="both"/>
      </w:pPr>
      <w:r>
        <w:rPr>
          <w:rFonts w:ascii="Times New Roman"/>
          <w:b w:val="0"/>
          <w:i w:val="0"/>
          <w:color w:val="000000"/>
          <w:sz w:val="28"/>
        </w:rPr>
        <w:t>
      2）命令签发人；</w:t>
      </w:r>
    </w:p>
    <w:p w14:paraId="45000829">
      <w:pPr>
        <w:spacing w:after="0"/>
        <w:ind w:left="0"/>
        <w:jc w:val="both"/>
      </w:pPr>
      <w:r>
        <w:rPr>
          <w:rFonts w:ascii="Times New Roman"/>
          <w:b w:val="0"/>
          <w:i w:val="0"/>
          <w:color w:val="000000"/>
          <w:sz w:val="28"/>
        </w:rPr>
        <w:t xml:space="preserve">
      3）嫌疑人身份； </w:t>
      </w:r>
    </w:p>
    <w:p w14:paraId="37CE1259">
      <w:pPr>
        <w:spacing w:after="0"/>
        <w:ind w:left="0"/>
        <w:jc w:val="both"/>
      </w:pPr>
      <w:r>
        <w:rPr>
          <w:rFonts w:ascii="Times New Roman"/>
          <w:b w:val="0"/>
          <w:i w:val="0"/>
          <w:color w:val="000000"/>
          <w:sz w:val="28"/>
        </w:rPr>
        <w:t>
      4）犯罪行为的描述，包括事件经过、作案手段、作案动机、后果及其他重要情节；</w:t>
      </w:r>
    </w:p>
    <w:p w14:paraId="4D66C6A1">
      <w:pPr>
        <w:spacing w:after="0"/>
        <w:ind w:left="0"/>
        <w:jc w:val="both"/>
      </w:pPr>
      <w:r>
        <w:rPr>
          <w:rFonts w:ascii="Times New Roman"/>
          <w:b w:val="0"/>
          <w:i w:val="0"/>
          <w:color w:val="000000"/>
          <w:sz w:val="28"/>
        </w:rPr>
        <w:t>
      5）受害人信息及损害性质与程度；</w:t>
      </w:r>
    </w:p>
    <w:p w14:paraId="56842CC6">
      <w:pPr>
        <w:spacing w:after="0"/>
        <w:ind w:left="0"/>
        <w:jc w:val="both"/>
      </w:pPr>
      <w:r>
        <w:rPr>
          <w:rFonts w:ascii="Times New Roman"/>
          <w:b w:val="0"/>
          <w:i w:val="0"/>
          <w:color w:val="000000"/>
          <w:sz w:val="28"/>
        </w:rPr>
        <w:t>
      6) 《哈萨克斯坦共和国刑法典》特别部分规定的犯罪特征；</w:t>
      </w:r>
    </w:p>
    <w:p w14:paraId="77679871">
      <w:pPr>
        <w:spacing w:after="0"/>
        <w:ind w:left="0"/>
        <w:jc w:val="both"/>
      </w:pPr>
      <w:r>
        <w:rPr>
          <w:rFonts w:ascii="Times New Roman"/>
          <w:b w:val="0"/>
          <w:i w:val="0"/>
          <w:color w:val="000000"/>
          <w:sz w:val="28"/>
        </w:rPr>
        <w:t>
      7) 加重与减轻刑事责任的情节；</w:t>
      </w:r>
    </w:p>
    <w:p w14:paraId="16F08418">
      <w:pPr>
        <w:spacing w:after="0"/>
        <w:ind w:left="0"/>
        <w:jc w:val="both"/>
      </w:pPr>
      <w:r>
        <w:rPr>
          <w:rFonts w:ascii="Times New Roman"/>
          <w:b w:val="0"/>
          <w:i w:val="0"/>
          <w:color w:val="000000"/>
          <w:sz w:val="28"/>
        </w:rPr>
        <w:t>
      8) 适用简易程序的依据；</w:t>
      </w:r>
    </w:p>
    <w:p w14:paraId="092DBBDD">
      <w:pPr>
        <w:spacing w:after="0"/>
        <w:ind w:left="0"/>
        <w:jc w:val="left"/>
      </w:pPr>
      <w:r>
        <w:rPr>
          <w:rFonts w:ascii="Times New Roman"/>
          <w:b w:val="0"/>
          <w:i w:val="0"/>
          <w:color w:val="FF0000"/>
          <w:sz w:val="28"/>
        </w:rPr>
        <w:t>      9) 根据哈萨克斯坦共和国2020年12月19日第384-VI号法律予以删除（自首次正式公布之日起十个日历日后生效）；</w:t>
      </w:r>
      <w:r>
        <w:br w:type="textWrapping"/>
      </w:r>
      <w:r>
        <w:rPr>
          <w:rFonts w:ascii="Times New Roman"/>
          <w:b w:val="0"/>
          <w:i w:val="0"/>
          <w:color w:val="000000"/>
          <w:sz w:val="28"/>
        </w:rPr>
        <w:t xml:space="preserve"> </w:t>
      </w:r>
    </w:p>
    <w:p w14:paraId="0FEB04A9">
      <w:pPr>
        <w:spacing w:after="0"/>
        <w:ind w:left="0"/>
        <w:jc w:val="both"/>
      </w:pPr>
      <w:r>
        <w:rPr>
          <w:rFonts w:ascii="Times New Roman"/>
          <w:b w:val="0"/>
          <w:i w:val="0"/>
          <w:color w:val="000000"/>
          <w:sz w:val="28"/>
        </w:rPr>
        <w:t>
      10) 关于将刑事案件移送检察官以解决批准适用简易程序决定及将刑事案件移送法院审理事宜。</w:t>
      </w:r>
    </w:p>
    <w:p w14:paraId="3C811255">
      <w:pPr>
        <w:spacing w:after="0"/>
        <w:ind w:left="0"/>
        <w:jc w:val="both"/>
      </w:pPr>
      <w:r>
        <w:rPr>
          <w:rFonts w:ascii="Times New Roman"/>
          <w:b w:val="0"/>
          <w:i w:val="0"/>
          <w:color w:val="000000"/>
          <w:sz w:val="28"/>
        </w:rPr>
        <w:t>
      适用命令程序的决定由起草人签名。</w:t>
      </w:r>
    </w:p>
    <w:p w14:paraId="77C215A5">
      <w:pPr>
        <w:spacing w:after="0"/>
        <w:ind w:left="0"/>
        <w:jc w:val="left"/>
      </w:pPr>
      <w:r>
        <w:rPr>
          <w:rFonts w:ascii="Times New Roman"/>
          <w:b w:val="0"/>
          <w:i w:val="0"/>
          <w:color w:val="FF0000"/>
          <w:sz w:val="28"/>
        </w:rPr>
        <w:t>      2. 根据哈萨克斯坦共和国2020年12月19日第384-VI号法律予以废止（自首次正式公布之日起十个日历日后生效）。</w:t>
      </w:r>
      <w:r>
        <w:br w:type="textWrapping"/>
      </w:r>
      <w:r>
        <w:rPr>
          <w:rFonts w:ascii="Times New Roman"/>
          <w:b w:val="0"/>
          <w:i w:val="0"/>
          <w:color w:val="FF0000"/>
          <w:sz w:val="28"/>
        </w:rPr>
        <w:t>      脚注：第629-2条经哈萨克斯坦共和国2020年12月19日第384-VI号法律修订（自首次正式公布之日起十个日历日后生效）。</w:t>
      </w:r>
      <w:r>
        <w:br w:type="textWrapping"/>
      </w:r>
      <w:r>
        <w:rPr>
          <w:rFonts w:ascii="Times New Roman"/>
          <w:b w:val="0"/>
          <w:i w:val="0"/>
          <w:color w:val="000000"/>
          <w:sz w:val="28"/>
        </w:rPr>
        <w:t xml:space="preserve"> </w:t>
      </w:r>
    </w:p>
    <w:p w14:paraId="391AC35C">
      <w:pPr>
        <w:spacing w:after="0"/>
        <w:ind w:left="0"/>
        <w:jc w:val="left"/>
      </w:pPr>
      <w:r>
        <w:rPr>
          <w:rFonts w:ascii="Times New Roman"/>
          <w:b/>
          <w:i w:val="0"/>
          <w:color w:val="000000"/>
        </w:rPr>
        <w:t xml:space="preserve"> 第629-3条 向法院移送适用简易程序命令的程序</w:t>
      </w:r>
    </w:p>
    <w:p w14:paraId="08143E23">
      <w:pPr>
        <w:spacing w:after="0"/>
        <w:ind w:left="0"/>
        <w:jc w:val="both"/>
      </w:pPr>
      <w:r>
        <w:rPr>
          <w:rFonts w:ascii="Times New Roman"/>
          <w:b w:val="0"/>
          <w:i w:val="0"/>
          <w:color w:val="000000"/>
          <w:sz w:val="28"/>
        </w:rPr>
        <w:t>
      1. 对于轻微犯罪及罪行，由侦查人员作出的适用令状程序决定应提交给侦查机关负责人。该负责人在立即研究刑事案件后，应作出下列决定之一：</w:t>
      </w:r>
    </w:p>
    <w:p w14:paraId="65615E96">
      <w:pPr>
        <w:spacing w:after="0"/>
        <w:ind w:left="0"/>
        <w:jc w:val="both"/>
      </w:pPr>
      <w:r>
        <w:rPr>
          <w:rFonts w:ascii="Times New Roman"/>
          <w:b w:val="0"/>
          <w:i w:val="0"/>
          <w:color w:val="000000"/>
          <w:sz w:val="28"/>
        </w:rPr>
        <w:t>
      1) 核准适用令状程序的决定并将刑事案件移送检察官；</w:t>
      </w:r>
    </w:p>
    <w:p w14:paraId="0574FA6D">
      <w:pPr>
        <w:spacing w:after="0"/>
        <w:ind w:left="0"/>
        <w:jc w:val="both"/>
      </w:pPr>
      <w:r>
        <w:rPr>
          <w:rFonts w:ascii="Times New Roman"/>
          <w:b w:val="0"/>
          <w:i w:val="0"/>
          <w:color w:val="000000"/>
          <w:sz w:val="28"/>
        </w:rPr>
        <w:t>
      2) 依据本法典第35条及第36条</w:t>
      </w:r>
      <w:r>
        <w:rPr>
          <w:rFonts w:ascii="Times New Roman"/>
          <w:b w:val="0"/>
          <w:i w:val="0"/>
          <w:color w:val="000000"/>
          <w:sz w:val="28"/>
          <w:u w:val="single"/>
        </w:rPr>
        <w:t>规定</w:t>
      </w:r>
      <w:r>
        <w:rPr>
          <w:rFonts w:ascii="Times New Roman"/>
          <w:b w:val="0"/>
          <w:i w:val="0"/>
          <w:color w:val="000000"/>
          <w:sz w:val="28"/>
        </w:rPr>
        <w:t>的事由，驳回适用令状程序的决定并终止刑事案件；</w:t>
      </w:r>
    </w:p>
    <w:p w14:paraId="5D3A4236">
      <w:pPr>
        <w:spacing w:after="0"/>
        <w:ind w:left="0"/>
        <w:jc w:val="both"/>
      </w:pPr>
      <w:r>
        <w:rPr>
          <w:rFonts w:ascii="Times New Roman"/>
          <w:b w:val="0"/>
          <w:i w:val="0"/>
          <w:color w:val="000000"/>
          <w:sz w:val="28"/>
        </w:rPr>
        <w:t>
      3）不同意签发令状程序的决定，并将刑事案件退回进行询问或初步调查。</w:t>
      </w:r>
    </w:p>
    <w:p w14:paraId="2134AE82">
      <w:pPr>
        <w:spacing w:after="0"/>
        <w:ind w:left="0"/>
        <w:jc w:val="both"/>
      </w:pPr>
      <w:r>
        <w:rPr>
          <w:rFonts w:ascii="Times New Roman"/>
          <w:b w:val="0"/>
          <w:i w:val="0"/>
          <w:color w:val="000000"/>
          <w:sz w:val="28"/>
        </w:rPr>
        <w:t>
      拒绝批准签发令状程序决定的裁决须说明理由。</w:t>
      </w:r>
    </w:p>
    <w:p w14:paraId="04D2EA42">
      <w:pPr>
        <w:spacing w:after="0"/>
        <w:ind w:left="0"/>
        <w:jc w:val="left"/>
      </w:pPr>
      <w:r>
        <w:rPr>
          <w:rFonts w:ascii="Times New Roman"/>
          <w:b w:val="0"/>
          <w:i w:val="0"/>
          <w:color w:val="FF0000"/>
          <w:sz w:val="28"/>
        </w:rPr>
        <w:t>      2. 根据哈萨克斯坦共和国2020年12月19日第384-VI号法律予以废止（自首次正式公布之日起十个日历日后生效）。</w:t>
      </w:r>
      <w:r>
        <w:br w:type="textWrapping"/>
      </w:r>
      <w:r>
        <w:rPr>
          <w:rFonts w:ascii="Times New Roman"/>
          <w:b w:val="0"/>
          <w:i w:val="0"/>
          <w:color w:val="000000"/>
          <w:sz w:val="28"/>
        </w:rPr>
        <w:t xml:space="preserve"> </w:t>
      </w:r>
    </w:p>
    <w:p w14:paraId="7C624815">
      <w:pPr>
        <w:spacing w:after="0"/>
        <w:ind w:left="0"/>
        <w:jc w:val="both"/>
      </w:pPr>
      <w:r>
        <w:rPr>
          <w:rFonts w:ascii="Times New Roman"/>
          <w:b w:val="0"/>
          <w:i w:val="0"/>
          <w:color w:val="000000"/>
          <w:sz w:val="28"/>
        </w:rPr>
        <w:t>
      3. 涉及轻微犯罪案件时，侦查人员签发的适用简易程序令应由侦查部门负责人转交检察官。</w:t>
      </w:r>
    </w:p>
    <w:p w14:paraId="18D7FA7F">
      <w:pPr>
        <w:spacing w:after="0"/>
        <w:ind w:left="0"/>
        <w:jc w:val="both"/>
      </w:pPr>
      <w:r>
        <w:rPr>
          <w:rFonts w:ascii="Times New Roman"/>
          <w:b w:val="0"/>
          <w:i w:val="0"/>
          <w:color w:val="000000"/>
          <w:sz w:val="28"/>
        </w:rPr>
        <w:t>
      4. 检察官研究刑事案件后，自收到案件之日起二十四小时内，应当作出下列决定之一：</w:t>
      </w:r>
    </w:p>
    <w:p w14:paraId="0E1DCAC9">
      <w:pPr>
        <w:spacing w:after="0"/>
        <w:ind w:left="0"/>
        <w:jc w:val="both"/>
      </w:pPr>
      <w:r>
        <w:rPr>
          <w:rFonts w:ascii="Times New Roman"/>
          <w:b w:val="0"/>
          <w:i w:val="0"/>
          <w:color w:val="000000"/>
          <w:sz w:val="28"/>
        </w:rPr>
        <w:t>
      1) 批准适用简易程序的决定，并将刑事案件移送法院审理，同时向被告人、其辩护人（经其同意）、被害人、民事原告、民事被告送达适用简易程序决定书副本；</w:t>
      </w:r>
    </w:p>
    <w:p w14:paraId="454F41B1">
      <w:pPr>
        <w:spacing w:after="0"/>
        <w:ind w:left="0"/>
        <w:jc w:val="both"/>
      </w:pPr>
      <w:r>
        <w:rPr>
          <w:rFonts w:ascii="Times New Roman"/>
          <w:b w:val="0"/>
          <w:i w:val="0"/>
          <w:color w:val="000000"/>
          <w:sz w:val="28"/>
        </w:rPr>
        <w:t>
      2) 依据本法典第35条及第36条规定之理由，驳回适用诉讼程序的命令并终止刑事诉讼；</w:t>
      </w:r>
    </w:p>
    <w:p w14:paraId="38580220">
      <w:pPr>
        <w:spacing w:after="0"/>
        <w:ind w:left="0"/>
        <w:jc w:val="both"/>
      </w:pPr>
      <w:r>
        <w:rPr>
          <w:rFonts w:ascii="Times New Roman"/>
          <w:b w:val="0"/>
          <w:i w:val="0"/>
          <w:color w:val="000000"/>
          <w:sz w:val="28"/>
        </w:rPr>
        <w:t>
      3）若不存在本法典第629-1条第2款规定的理由，将刑事案件发回补充侦查或预审；</w:t>
      </w:r>
    </w:p>
    <w:p w14:paraId="3C86C785">
      <w:pPr>
        <w:spacing w:after="0"/>
        <w:ind w:left="0"/>
        <w:jc w:val="both"/>
      </w:pPr>
      <w:r>
        <w:rPr>
          <w:rFonts w:ascii="Times New Roman"/>
          <w:b w:val="0"/>
          <w:i w:val="0"/>
          <w:color w:val="000000"/>
          <w:sz w:val="28"/>
        </w:rPr>
        <w:t>
      4）根据相关裁决终止对个别嫌疑人的刑事案件，并将案件移送法院或终止全部审前调查。</w:t>
      </w:r>
    </w:p>
    <w:p w14:paraId="23EEFE8B">
      <w:pPr>
        <w:spacing w:after="0"/>
        <w:ind w:left="0"/>
        <w:jc w:val="both"/>
      </w:pPr>
      <w:r>
        <w:rPr>
          <w:rFonts w:ascii="Times New Roman"/>
          <w:b w:val="0"/>
          <w:i w:val="0"/>
          <w:color w:val="000000"/>
          <w:sz w:val="28"/>
        </w:rPr>
        <w:t>
      检察官应当将本部分第一款第2项、第3项、第4项规定的决定通知利害关系人。</w:t>
      </w:r>
    </w:p>
    <w:p w14:paraId="01A63234">
      <w:pPr>
        <w:spacing w:after="0"/>
        <w:ind w:left="0"/>
        <w:jc w:val="both"/>
      </w:pPr>
      <w:r>
        <w:rPr>
          <w:rFonts w:ascii="Times New Roman"/>
          <w:b w:val="0"/>
          <w:i w:val="0"/>
          <w:color w:val="000000"/>
          <w:sz w:val="28"/>
        </w:rPr>
        <w:t>
      5. 涉及两项以上犯罪行为（包括轻罪）的刑事案件，应依照本条第四款规定移送法院审理。</w:t>
      </w:r>
    </w:p>
    <w:p w14:paraId="1C865BDC">
      <w:pPr>
        <w:spacing w:after="0"/>
        <w:ind w:left="0"/>
        <w:jc w:val="left"/>
      </w:pPr>
      <w:r>
        <w:rPr>
          <w:rFonts w:ascii="Times New Roman"/>
          <w:b w:val="0"/>
          <w:i w:val="0"/>
          <w:color w:val="FF0000"/>
          <w:sz w:val="28"/>
        </w:rPr>
        <w:t>      脚注：第629-3条经哈萨克斯坦共和国2019年12月27日第292-VІ号法律修订（颁布程序参见第2条）；经2020年12月19日第384-VI号法律修订（自首次正式公布之日起十个日历日后生效）； 根据哈萨克斯坦共和国2021年12月27日第88-VII号法律（自首次正式公布之日起十个日历日后生效），对哈萨克语文本进行修订，俄语文本保持不变。</w:t>
      </w:r>
      <w:r>
        <w:br w:type="textWrapping"/>
      </w:r>
      <w:r>
        <w:rPr>
          <w:rFonts w:ascii="Times New Roman"/>
          <w:b w:val="0"/>
          <w:i w:val="0"/>
          <w:color w:val="000000"/>
          <w:sz w:val="28"/>
        </w:rPr>
        <w:t xml:space="preserve"> </w:t>
      </w:r>
    </w:p>
    <w:p w14:paraId="78C4D8BB">
      <w:pPr>
        <w:spacing w:after="0"/>
        <w:ind w:left="0"/>
        <w:jc w:val="left"/>
      </w:pPr>
      <w:r>
        <w:rPr>
          <w:rFonts w:ascii="Times New Roman"/>
          <w:b/>
          <w:i w:val="0"/>
          <w:color w:val="000000"/>
        </w:rPr>
        <w:t xml:space="preserve"> 第629-4条 法院诉讼程序的审理程序与时限</w:t>
      </w:r>
    </w:p>
    <w:p w14:paraId="2EEA81B9">
      <w:pPr>
        <w:spacing w:after="0"/>
        <w:ind w:left="0"/>
        <w:jc w:val="both"/>
      </w:pPr>
      <w:r>
        <w:rPr>
          <w:rFonts w:ascii="Times New Roman"/>
          <w:b w:val="0"/>
          <w:i w:val="0"/>
          <w:color w:val="000000"/>
          <w:sz w:val="28"/>
        </w:rPr>
        <w:t>
      1. 法官自收到附有简易程序适用裁定的案件之日起三日内，仅依据提交材料审理案件，无需开庭。</w:t>
      </w:r>
    </w:p>
    <w:p w14:paraId="54D6805F">
      <w:pPr>
        <w:spacing w:after="0"/>
        <w:ind w:left="0"/>
        <w:jc w:val="both"/>
      </w:pPr>
      <w:r>
        <w:rPr>
          <w:rFonts w:ascii="Times New Roman"/>
          <w:b w:val="0"/>
          <w:i w:val="0"/>
          <w:color w:val="000000"/>
          <w:sz w:val="28"/>
        </w:rPr>
        <w:t>
      依简易程序审理案件后，法官应作出下列其中一项有理有据的裁决：</w:t>
      </w:r>
    </w:p>
    <w:p w14:paraId="2097D152">
      <w:pPr>
        <w:spacing w:after="0"/>
        <w:ind w:left="0"/>
        <w:jc w:val="left"/>
      </w:pPr>
      <w:r>
        <w:rPr>
          <w:rFonts w:ascii="Times New Roman"/>
          <w:b w:val="0"/>
          <w:i w:val="0"/>
          <w:color w:val="FF0000"/>
          <w:sz w:val="28"/>
        </w:rPr>
        <w:t>      1) 根据哈萨克斯坦共和国2020年12月19日第384-VI号法律予以废止（自首次正式公布之日起十个日历日后生效）；</w:t>
      </w:r>
      <w:r>
        <w:br w:type="textWrapping"/>
      </w:r>
      <w:r>
        <w:rPr>
          <w:rFonts w:ascii="Times New Roman"/>
          <w:b w:val="0"/>
          <w:i w:val="0"/>
          <w:color w:val="000000"/>
          <w:sz w:val="28"/>
        </w:rPr>
        <w:t xml:space="preserve"> </w:t>
      </w:r>
    </w:p>
    <w:p w14:paraId="2D7D2CDA">
      <w:pPr>
        <w:spacing w:after="0"/>
        <w:ind w:left="0"/>
        <w:jc w:val="both"/>
      </w:pPr>
      <w:r>
        <w:rPr>
          <w:rFonts w:ascii="Times New Roman"/>
          <w:b w:val="0"/>
          <w:i w:val="0"/>
          <w:color w:val="000000"/>
          <w:sz w:val="28"/>
        </w:rPr>
        <w:t>
      2) 若无本法典第629-1条第二款规定的适用书面程序事由，则作出将案件退回检察官的裁定；</w:t>
      </w:r>
    </w:p>
    <w:p w14:paraId="45F7D67D">
      <w:pPr>
        <w:spacing w:after="0"/>
        <w:ind w:left="0"/>
        <w:jc w:val="both"/>
      </w:pPr>
      <w:r>
        <w:rPr>
          <w:rFonts w:ascii="Times New Roman"/>
          <w:b w:val="0"/>
          <w:i w:val="0"/>
          <w:color w:val="000000"/>
          <w:sz w:val="28"/>
        </w:rPr>
        <w:t>
      3）依据本法典第35条及第36条规定存在终止刑事诉讼事由时，作出终止刑事诉讼程序的裁定；</w:t>
      </w:r>
    </w:p>
    <w:p w14:paraId="41ABC1EC">
      <w:pPr>
        <w:spacing w:after="0"/>
        <w:ind w:left="0"/>
        <w:jc w:val="both"/>
      </w:pPr>
      <w:r>
        <w:rPr>
          <w:rFonts w:ascii="Times New Roman"/>
          <w:b w:val="0"/>
          <w:i w:val="0"/>
          <w:color w:val="000000"/>
          <w:sz w:val="28"/>
        </w:rPr>
        <w:t>
      4) 经法庭审理作出的有罪判决；</w:t>
      </w:r>
    </w:p>
    <w:p w14:paraId="0E166F75">
      <w:pPr>
        <w:spacing w:after="0"/>
        <w:ind w:left="0"/>
        <w:jc w:val="left"/>
      </w:pPr>
      <w:r>
        <w:rPr>
          <w:rFonts w:ascii="Times New Roman"/>
          <w:b w:val="0"/>
          <w:i w:val="0"/>
          <w:color w:val="FF0000"/>
          <w:sz w:val="28"/>
        </w:rPr>
        <w:t>      5）根据哈萨克斯坦共和国2020年12月19日第384-VI号法律予以废止（自首次正式公布之日起十个日历日后生效）；</w:t>
      </w:r>
      <w:r>
        <w:br w:type="textWrapping"/>
      </w:r>
      <w:r>
        <w:rPr>
          <w:rFonts w:ascii="Times New Roman"/>
          <w:b w:val="0"/>
          <w:i w:val="0"/>
          <w:color w:val="000000"/>
          <w:sz w:val="28"/>
        </w:rPr>
        <w:t xml:space="preserve"> </w:t>
      </w:r>
    </w:p>
    <w:p w14:paraId="3B378C98">
      <w:pPr>
        <w:spacing w:after="0"/>
        <w:ind w:left="0"/>
        <w:jc w:val="both"/>
      </w:pPr>
      <w:r>
        <w:rPr>
          <w:rFonts w:ascii="Times New Roman"/>
          <w:b w:val="0"/>
          <w:i w:val="0"/>
          <w:color w:val="000000"/>
          <w:sz w:val="28"/>
        </w:rPr>
        <w:t>
      6) 法院认定对被告人应处以罚金以外的刑事处罚时，作出将刑事案件退回检察官的裁定。</w:t>
      </w:r>
    </w:p>
    <w:p w14:paraId="293F71C3">
      <w:pPr>
        <w:spacing w:after="0"/>
        <w:ind w:left="0"/>
        <w:jc w:val="both"/>
      </w:pPr>
      <w:r>
        <w:rPr>
          <w:rFonts w:ascii="Times New Roman"/>
          <w:b w:val="0"/>
          <w:i w:val="0"/>
          <w:color w:val="000000"/>
          <w:sz w:val="28"/>
        </w:rPr>
        <w:t>
      2. 将刑事案件退回检察官的决定不得上诉，亦不得应检察官请求予以复核。</w:t>
      </w:r>
    </w:p>
    <w:p w14:paraId="02017AA6">
      <w:pPr>
        <w:spacing w:after="0"/>
        <w:ind w:left="0"/>
        <w:jc w:val="left"/>
      </w:pPr>
      <w:r>
        <w:rPr>
          <w:rFonts w:ascii="Times New Roman"/>
          <w:b w:val="0"/>
          <w:i w:val="0"/>
          <w:color w:val="FF0000"/>
          <w:sz w:val="28"/>
        </w:rPr>
        <w:t>      脚注：第629-4条经哈萨克斯坦共和国2020年12月19日第384-VI号法律修订（自首次正式公布之日起十个日历日后生效）。</w:t>
      </w:r>
      <w:r>
        <w:br w:type="textWrapping"/>
      </w:r>
      <w:r>
        <w:rPr>
          <w:rFonts w:ascii="Times New Roman"/>
          <w:b w:val="0"/>
          <w:i w:val="0"/>
          <w:color w:val="000000"/>
          <w:sz w:val="28"/>
        </w:rPr>
        <w:t xml:space="preserve"> </w:t>
      </w:r>
    </w:p>
    <w:p w14:paraId="6ACAF2DF">
      <w:pPr>
        <w:spacing w:after="0"/>
        <w:ind w:left="0"/>
        <w:jc w:val="left"/>
      </w:pPr>
      <w:r>
        <w:rPr>
          <w:rFonts w:ascii="Times New Roman"/>
          <w:b/>
          <w:i w:val="0"/>
          <w:color w:val="000000"/>
        </w:rPr>
        <w:t xml:space="preserve"> 第629-5条 法院命令定罪的构成与内容</w:t>
      </w:r>
    </w:p>
    <w:p w14:paraId="69E44EBC">
      <w:pPr>
        <w:spacing w:after="0"/>
        <w:ind w:left="0"/>
        <w:jc w:val="both"/>
      </w:pPr>
      <w:r>
        <w:rPr>
          <w:rFonts w:ascii="Times New Roman"/>
          <w:b w:val="0"/>
          <w:i w:val="0"/>
          <w:color w:val="000000"/>
          <w:sz w:val="28"/>
        </w:rPr>
        <w:t>
      1. 有罪判决书的引言部分应载明：</w:t>
      </w:r>
    </w:p>
    <w:p w14:paraId="29F18980">
      <w:pPr>
        <w:spacing w:after="0"/>
        <w:ind w:left="0"/>
        <w:jc w:val="both"/>
      </w:pPr>
      <w:r>
        <w:rPr>
          <w:rFonts w:ascii="Times New Roman"/>
          <w:b w:val="0"/>
          <w:i w:val="0"/>
          <w:color w:val="000000"/>
          <w:sz w:val="28"/>
        </w:rPr>
        <w:t>
      1) 判决以哈萨克斯坦共和国名义作出；</w:t>
      </w:r>
    </w:p>
    <w:p w14:paraId="61AFE755">
      <w:pPr>
        <w:spacing w:after="0"/>
        <w:ind w:left="0"/>
        <w:jc w:val="both"/>
      </w:pPr>
      <w:r>
        <w:rPr>
          <w:rFonts w:ascii="Times New Roman"/>
          <w:b w:val="0"/>
          <w:i w:val="0"/>
          <w:color w:val="000000"/>
          <w:sz w:val="28"/>
        </w:rPr>
        <w:t>
      2) 判决时间与地点；</w:t>
      </w:r>
    </w:p>
    <w:p w14:paraId="0971B498">
      <w:pPr>
        <w:spacing w:after="0"/>
        <w:ind w:left="0"/>
        <w:jc w:val="both"/>
      </w:pPr>
      <w:r>
        <w:rPr>
          <w:rFonts w:ascii="Times New Roman"/>
          <w:b w:val="0"/>
          <w:i w:val="0"/>
          <w:color w:val="000000"/>
          <w:sz w:val="28"/>
        </w:rPr>
        <w:t>
      3）作出判决的法院名称；</w:t>
      </w:r>
    </w:p>
    <w:p w14:paraId="394F9BAE">
      <w:pPr>
        <w:spacing w:after="0"/>
        <w:ind w:left="0"/>
        <w:jc w:val="both"/>
      </w:pPr>
      <w:r>
        <w:rPr>
          <w:rFonts w:ascii="Times New Roman"/>
          <w:b w:val="0"/>
          <w:i w:val="0"/>
          <w:color w:val="000000"/>
          <w:sz w:val="28"/>
        </w:rPr>
        <w:t>
      4) 被告的姓氏、名字及父名（如有），出生年月日、出生地点、居住地、工作单位、职业、教育程度、婚姻状况及其他与案件相关的被告个人情况；</w:t>
      </w:r>
    </w:p>
    <w:p w14:paraId="2A81514C">
      <w:pPr>
        <w:spacing w:after="0"/>
        <w:ind w:left="0"/>
        <w:jc w:val="both"/>
      </w:pPr>
      <w:r>
        <w:rPr>
          <w:rFonts w:ascii="Times New Roman"/>
          <w:b w:val="0"/>
          <w:i w:val="0"/>
          <w:color w:val="000000"/>
          <w:sz w:val="28"/>
        </w:rPr>
        <w:t>
      5) 规定被告所涉犯罪行为的刑法条款（条、款、项）。</w:t>
      </w:r>
    </w:p>
    <w:p w14:paraId="34B9D1BF">
      <w:pPr>
        <w:spacing w:after="0"/>
        <w:ind w:left="0"/>
        <w:jc w:val="both"/>
      </w:pPr>
      <w:r>
        <w:rPr>
          <w:rFonts w:ascii="Times New Roman"/>
          <w:b w:val="0"/>
          <w:i w:val="0"/>
          <w:color w:val="000000"/>
          <w:sz w:val="28"/>
        </w:rPr>
        <w:t xml:space="preserve">
      2. 判决书的陈述与理由部分应载明： </w:t>
      </w:r>
    </w:p>
    <w:p w14:paraId="0140D337">
      <w:pPr>
        <w:spacing w:after="0"/>
        <w:ind w:left="0"/>
        <w:jc w:val="both"/>
      </w:pPr>
      <w:r>
        <w:rPr>
          <w:rFonts w:ascii="Times New Roman"/>
          <w:b w:val="0"/>
          <w:i w:val="0"/>
          <w:color w:val="000000"/>
          <w:sz w:val="28"/>
        </w:rPr>
        <w:t xml:space="preserve">
      1) 对被告被认定有罪的犯罪行为的描述； </w:t>
      </w:r>
    </w:p>
    <w:p w14:paraId="77756B5A">
      <w:pPr>
        <w:spacing w:after="0"/>
        <w:ind w:left="0"/>
        <w:jc w:val="both"/>
      </w:pPr>
      <w:r>
        <w:rPr>
          <w:rFonts w:ascii="Times New Roman"/>
          <w:b w:val="0"/>
          <w:i w:val="0"/>
          <w:color w:val="000000"/>
          <w:sz w:val="28"/>
        </w:rPr>
        <w:t>
      2）犯罪行为的定性；</w:t>
      </w:r>
    </w:p>
    <w:p w14:paraId="16436370">
      <w:pPr>
        <w:spacing w:after="0"/>
        <w:ind w:left="0"/>
        <w:jc w:val="both"/>
      </w:pPr>
      <w:r>
        <w:rPr>
          <w:rFonts w:ascii="Times New Roman"/>
          <w:b w:val="0"/>
          <w:i w:val="0"/>
          <w:color w:val="000000"/>
          <w:sz w:val="28"/>
        </w:rPr>
        <w:t>
      3）犯罪行为的实施方式、动机及后果，所造成损害的性质和数额；</w:t>
      </w:r>
    </w:p>
    <w:p w14:paraId="6922CECF">
      <w:pPr>
        <w:spacing w:after="0"/>
        <w:ind w:left="0"/>
        <w:jc w:val="both"/>
      </w:pPr>
      <w:r>
        <w:rPr>
          <w:rFonts w:ascii="Times New Roman"/>
          <w:b w:val="0"/>
          <w:i w:val="0"/>
          <w:color w:val="000000"/>
          <w:sz w:val="28"/>
        </w:rPr>
        <w:t>
      4) 对被告处以罚金的依据；</w:t>
      </w:r>
    </w:p>
    <w:p w14:paraId="28E2EB74">
      <w:pPr>
        <w:spacing w:after="0"/>
        <w:ind w:left="0"/>
        <w:jc w:val="both"/>
      </w:pPr>
      <w:r>
        <w:rPr>
          <w:rFonts w:ascii="Times New Roman"/>
          <w:b w:val="0"/>
          <w:i w:val="0"/>
          <w:color w:val="000000"/>
          <w:sz w:val="28"/>
        </w:rPr>
        <w:t>
      5) 民事请求裁决的动机；</w:t>
      </w:r>
    </w:p>
    <w:p w14:paraId="2F01E1BD">
      <w:pPr>
        <w:spacing w:after="0"/>
        <w:ind w:left="0"/>
        <w:jc w:val="both"/>
      </w:pPr>
      <w:r>
        <w:rPr>
          <w:rFonts w:ascii="Times New Roman"/>
          <w:b w:val="0"/>
          <w:i w:val="0"/>
          <w:color w:val="000000"/>
          <w:sz w:val="28"/>
        </w:rPr>
        <w:t>
      6) 物证处置情况及诉讼费用追偿事宜。</w:t>
      </w:r>
    </w:p>
    <w:p w14:paraId="021FE5B1">
      <w:pPr>
        <w:spacing w:after="0"/>
        <w:ind w:left="0"/>
        <w:jc w:val="both"/>
      </w:pPr>
      <w:r>
        <w:rPr>
          <w:rFonts w:ascii="Times New Roman"/>
          <w:b w:val="0"/>
          <w:i w:val="0"/>
          <w:color w:val="000000"/>
          <w:sz w:val="28"/>
        </w:rPr>
        <w:t>
      3. 有罪判决的主文部分应载明：</w:t>
      </w:r>
    </w:p>
    <w:p w14:paraId="7EDC5F0C">
      <w:pPr>
        <w:spacing w:after="0"/>
        <w:ind w:left="0"/>
        <w:jc w:val="both"/>
      </w:pPr>
      <w:r>
        <w:rPr>
          <w:rFonts w:ascii="Times New Roman"/>
          <w:b w:val="0"/>
          <w:i w:val="0"/>
          <w:color w:val="000000"/>
          <w:sz w:val="28"/>
        </w:rPr>
        <w:t>
      1) 被告的姓氏、名字及父名（如有）；</w:t>
      </w:r>
    </w:p>
    <w:p w14:paraId="486EFFD4">
      <w:pPr>
        <w:spacing w:after="0"/>
        <w:ind w:left="0"/>
        <w:jc w:val="both"/>
      </w:pPr>
      <w:r>
        <w:rPr>
          <w:rFonts w:ascii="Times New Roman"/>
          <w:b w:val="0"/>
          <w:i w:val="0"/>
          <w:color w:val="000000"/>
          <w:sz w:val="28"/>
        </w:rPr>
        <w:t>
      2) 被告被认定犯有刑事罪行的判决；</w:t>
      </w:r>
    </w:p>
    <w:p w14:paraId="35220767">
      <w:pPr>
        <w:spacing w:after="0"/>
        <w:ind w:left="0"/>
        <w:jc w:val="both"/>
      </w:pPr>
      <w:r>
        <w:rPr>
          <w:rFonts w:ascii="Times New Roman"/>
          <w:b w:val="0"/>
          <w:i w:val="0"/>
          <w:color w:val="000000"/>
          <w:sz w:val="28"/>
        </w:rPr>
        <w:t>
      3) 认定被告有罪所依据的刑法条款（条、款或项）；</w:t>
      </w:r>
    </w:p>
    <w:p w14:paraId="52991361">
      <w:pPr>
        <w:spacing w:after="0"/>
        <w:ind w:left="0"/>
        <w:jc w:val="both"/>
      </w:pPr>
      <w:r>
        <w:rPr>
          <w:rFonts w:ascii="Times New Roman"/>
          <w:b w:val="0"/>
          <w:i w:val="0"/>
          <w:color w:val="000000"/>
          <w:sz w:val="28"/>
        </w:rPr>
        <w:t xml:space="preserve">
      4) 罚款金额，包括根据《哈萨克斯坦共和国刑法典》第58条对轻罪和（或）轻微犯罪行为并罚时，每项刑事犯罪最终裁定的罚款数额； </w:t>
      </w:r>
    </w:p>
    <w:p w14:paraId="49D97122">
      <w:pPr>
        <w:spacing w:after="0"/>
        <w:ind w:left="0"/>
        <w:jc w:val="both"/>
      </w:pPr>
      <w:r>
        <w:rPr>
          <w:rFonts w:ascii="Times New Roman"/>
          <w:b w:val="0"/>
          <w:i w:val="0"/>
          <w:color w:val="000000"/>
          <w:sz w:val="28"/>
        </w:rPr>
        <w:t>
      4-1) 剥夺被告担任特定职务或从事特定活动的决定；</w:t>
      </w:r>
    </w:p>
    <w:p w14:paraId="2E23FB36">
      <w:pPr>
        <w:spacing w:after="0"/>
        <w:ind w:left="0"/>
        <w:jc w:val="both"/>
      </w:pPr>
      <w:r>
        <w:rPr>
          <w:rFonts w:ascii="Times New Roman"/>
          <w:b w:val="0"/>
          <w:i w:val="0"/>
          <w:color w:val="000000"/>
          <w:sz w:val="28"/>
        </w:rPr>
        <w:t>
      5) 关于提起民事诉讼的裁决；</w:t>
      </w:r>
    </w:p>
    <w:p w14:paraId="254D4E67">
      <w:pPr>
        <w:spacing w:after="0"/>
        <w:ind w:left="0"/>
        <w:jc w:val="both"/>
      </w:pPr>
      <w:r>
        <w:rPr>
          <w:rFonts w:ascii="Times New Roman"/>
          <w:b w:val="0"/>
          <w:i w:val="0"/>
          <w:color w:val="000000"/>
          <w:sz w:val="28"/>
        </w:rPr>
        <w:t>
      6) 物证处置裁定；</w:t>
      </w:r>
    </w:p>
    <w:p w14:paraId="770A05D0">
      <w:pPr>
        <w:spacing w:after="0"/>
        <w:ind w:left="0"/>
        <w:jc w:val="both"/>
      </w:pPr>
      <w:r>
        <w:rPr>
          <w:rFonts w:ascii="Times New Roman"/>
          <w:b w:val="0"/>
          <w:i w:val="0"/>
          <w:color w:val="000000"/>
          <w:sz w:val="28"/>
        </w:rPr>
        <w:t>
      7) 关于诉讼费用的分摊决定；</w:t>
      </w:r>
    </w:p>
    <w:p w14:paraId="23999600">
      <w:pPr>
        <w:spacing w:after="0"/>
        <w:ind w:left="0"/>
        <w:jc w:val="both"/>
      </w:pPr>
      <w:r>
        <w:rPr>
          <w:rFonts w:ascii="Times New Roman"/>
          <w:b w:val="0"/>
          <w:i w:val="0"/>
          <w:color w:val="000000"/>
          <w:sz w:val="28"/>
        </w:rPr>
        <w:t>
      8) 载明对判决提出异议及申请上诉的程序及时限。</w:t>
      </w:r>
    </w:p>
    <w:p w14:paraId="6175C935">
      <w:pPr>
        <w:spacing w:after="0"/>
        <w:ind w:left="0"/>
        <w:jc w:val="left"/>
      </w:pPr>
      <w:r>
        <w:rPr>
          <w:rFonts w:ascii="Times New Roman"/>
          <w:b w:val="0"/>
          <w:i w:val="0"/>
          <w:color w:val="FF0000"/>
          <w:sz w:val="28"/>
        </w:rPr>
        <w:t>      脚注：第629-5条经哈萨克斯坦共和国2019年12月27日第292-VІ号法律修订（颁布程序详见第2条）。</w:t>
      </w:r>
      <w:r>
        <w:br w:type="textWrapping"/>
      </w:r>
      <w:r>
        <w:rPr>
          <w:rFonts w:ascii="Times New Roman"/>
          <w:b w:val="0"/>
          <w:i w:val="0"/>
          <w:color w:val="000000"/>
          <w:sz w:val="28"/>
        </w:rPr>
        <w:t xml:space="preserve"> </w:t>
      </w:r>
    </w:p>
    <w:p w14:paraId="1B2257FB">
      <w:pPr>
        <w:spacing w:after="0"/>
        <w:ind w:left="0"/>
        <w:jc w:val="left"/>
      </w:pPr>
      <w:r>
        <w:rPr>
          <w:rFonts w:ascii="Times New Roman"/>
          <w:b/>
          <w:i w:val="0"/>
          <w:color w:val="000000"/>
        </w:rPr>
        <w:t xml:space="preserve"> 第629-6条 法院命令程序中判决书副本的送达</w:t>
      </w:r>
    </w:p>
    <w:p w14:paraId="1821CFFF">
      <w:pPr>
        <w:spacing w:after="0"/>
        <w:ind w:left="0"/>
        <w:jc w:val="both"/>
      </w:pPr>
      <w:r>
        <w:rPr>
          <w:rFonts w:ascii="Times New Roman"/>
          <w:b w:val="0"/>
          <w:i w:val="0"/>
          <w:color w:val="000000"/>
          <w:sz w:val="28"/>
        </w:rPr>
        <w:t>
      1. 法院应自收到相应申请之日起，在相同期限内将简易程序判决书副本连同送达回执寄送给被判刑人、其辩护人（经其同意）、被害人及检察官，以及其他诉讼参与人。</w:t>
      </w:r>
    </w:p>
    <w:p w14:paraId="294BCDD6">
      <w:pPr>
        <w:spacing w:after="0"/>
        <w:ind w:left="0"/>
        <w:jc w:val="both"/>
      </w:pPr>
      <w:r>
        <w:rPr>
          <w:rFonts w:ascii="Times New Roman"/>
          <w:b w:val="0"/>
          <w:i w:val="0"/>
          <w:color w:val="000000"/>
          <w:sz w:val="28"/>
        </w:rPr>
        <w:t xml:space="preserve">
      2. 被告人有权自收到判决书副本之日起七日内，向作出裁决的法院提交对判决书（除罚金数额外）提出异议的申请。 </w:t>
      </w:r>
    </w:p>
    <w:p w14:paraId="1C509343">
      <w:pPr>
        <w:spacing w:after="0"/>
        <w:ind w:left="0"/>
        <w:jc w:val="both"/>
      </w:pPr>
      <w:r>
        <w:rPr>
          <w:rFonts w:ascii="Times New Roman"/>
          <w:b w:val="0"/>
          <w:i w:val="0"/>
          <w:color w:val="000000"/>
          <w:sz w:val="28"/>
        </w:rPr>
        <w:t>
      如果在规定期限内收到被判刑人对判决书提出异议的申请，法官应撤销其以书面程序作出的判决，并将案件退回检察官，并就此作出决定。</w:t>
      </w:r>
    </w:p>
    <w:p w14:paraId="3815C9A9">
      <w:pPr>
        <w:spacing w:after="0"/>
        <w:ind w:left="0"/>
        <w:jc w:val="both"/>
      </w:pPr>
      <w:r>
        <w:rPr>
          <w:rFonts w:ascii="Times New Roman"/>
          <w:b w:val="0"/>
          <w:i w:val="0"/>
          <w:color w:val="000000"/>
          <w:sz w:val="28"/>
        </w:rPr>
        <w:t>
      检察官收到刑事案件后，应将其移交预审调查机关进行进一步调查。</w:t>
      </w:r>
    </w:p>
    <w:p w14:paraId="1865367F">
      <w:pPr>
        <w:spacing w:after="0"/>
        <w:ind w:left="0"/>
        <w:jc w:val="both"/>
      </w:pPr>
      <w:r>
        <w:rPr>
          <w:rFonts w:ascii="Times New Roman"/>
          <w:b w:val="0"/>
          <w:i w:val="0"/>
          <w:color w:val="000000"/>
          <w:sz w:val="28"/>
        </w:rPr>
        <w:t>
      撤销裁决的决定副本应在撤销当日交付（送达）给被判刑人、其辩护律师（在辩护律师在场的情况下）、受害人和检察官，并应在收到相应申请后在相同期限内交付（送达）给其他诉讼参与人。</w:t>
      </w:r>
    </w:p>
    <w:p w14:paraId="4399CC74">
      <w:pPr>
        <w:spacing w:after="0"/>
        <w:ind w:left="0"/>
        <w:jc w:val="both"/>
      </w:pPr>
      <w:r>
        <w:rPr>
          <w:rFonts w:ascii="Times New Roman"/>
          <w:b w:val="0"/>
          <w:i w:val="0"/>
          <w:color w:val="000000"/>
          <w:sz w:val="28"/>
        </w:rPr>
        <w:t>
      根据法院程序作出的撤销判决决定，不得由检察官申请上诉或复审。</w:t>
      </w:r>
    </w:p>
    <w:p w14:paraId="7A18ACEF">
      <w:pPr>
        <w:spacing w:after="0"/>
        <w:ind w:left="0"/>
        <w:jc w:val="left"/>
      </w:pPr>
      <w:r>
        <w:rPr>
          <w:rFonts w:ascii="Times New Roman"/>
          <w:b w:val="0"/>
          <w:i w:val="0"/>
          <w:color w:val="FF0000"/>
          <w:sz w:val="28"/>
        </w:rPr>
        <w:t>      注：第629-6条经哈萨克斯坦共和国2020年12月19日第384-VI号法律修订（自首次正式公布之日起十个日历日后生效）。</w:t>
      </w:r>
      <w:r>
        <w:br w:type="textWrapping"/>
      </w:r>
      <w:r>
        <w:rPr>
          <w:rFonts w:ascii="Times New Roman"/>
          <w:b w:val="0"/>
          <w:i w:val="0"/>
          <w:color w:val="000000"/>
          <w:sz w:val="28"/>
        </w:rPr>
        <w:t xml:space="preserve"> </w:t>
      </w:r>
    </w:p>
    <w:p w14:paraId="13045B0C">
      <w:pPr>
        <w:spacing w:after="0"/>
        <w:ind w:left="0"/>
        <w:jc w:val="both"/>
      </w:pPr>
      <w:r>
        <w:rPr>
          <w:rFonts w:ascii="Times New Roman"/>
          <w:b/>
          <w:i w:val="0"/>
          <w:color w:val="000000"/>
          <w:sz w:val="28"/>
        </w:rPr>
        <w:t>第629-7条 对终止刑事案件及有罪判决的裁定提出上诉</w:t>
      </w:r>
    </w:p>
    <w:p w14:paraId="2DE437B0">
      <w:pPr>
        <w:spacing w:after="0"/>
        <w:ind w:left="0"/>
        <w:jc w:val="both"/>
      </w:pPr>
      <w:r>
        <w:rPr>
          <w:rFonts w:ascii="Times New Roman"/>
          <w:b w:val="0"/>
          <w:i w:val="0"/>
          <w:color w:val="000000"/>
          <w:sz w:val="28"/>
        </w:rPr>
        <w:t>
      刑事诉讼程序终止决定及判决书，可由被害人及（或）检察官自收到司法文书副本之日起七日内提出申诉，该申诉应依照本法典第八章规定的上诉程序予以审理。</w:t>
      </w:r>
    </w:p>
    <w:p w14:paraId="766C1034">
      <w:pPr>
        <w:spacing w:after="0"/>
        <w:ind w:left="0"/>
        <w:jc w:val="both"/>
      </w:pPr>
      <w:r>
        <w:rPr>
          <w:rFonts w:ascii="Times New Roman"/>
          <w:b w:val="0"/>
          <w:i w:val="0"/>
          <w:color w:val="000000"/>
          <w:sz w:val="28"/>
        </w:rPr>
        <w:t>
      民事原告、民事被告有权就刑事案件终止诉讼程序的裁定及作为命令程序组成部分作出的有罪判决中涉及民事请求的部分，自收到上述司法文书副本之日起七日内提出上诉。</w:t>
      </w:r>
    </w:p>
    <w:p w14:paraId="39746F11">
      <w:pPr>
        <w:spacing w:after="0"/>
        <w:ind w:left="0"/>
        <w:jc w:val="both"/>
      </w:pPr>
      <w:r>
        <w:rPr>
          <w:rFonts w:ascii="Times New Roman"/>
          <w:b w:val="0"/>
          <w:i w:val="0"/>
          <w:color w:val="000000"/>
          <w:sz w:val="28"/>
        </w:rPr>
        <w:t>
      对刑事诉讼终止决定及附带刑事诉讼中作出的有罪判决的复核申请，应依照本法典第8条规定的程序进行审理。</w:t>
      </w:r>
    </w:p>
    <w:p w14:paraId="4C58D0E8">
      <w:pPr>
        <w:spacing w:after="0"/>
        <w:ind w:left="0"/>
        <w:jc w:val="both"/>
      </w:pPr>
      <w:r>
        <w:rPr>
          <w:rFonts w:ascii="Times New Roman"/>
          <w:b w:val="0"/>
          <w:i w:val="0"/>
          <w:color w:val="000000"/>
          <w:sz w:val="28"/>
        </w:rPr>
        <w:t xml:space="preserve">
      被判刑人仅可在对所判刑罚数额存有异议时，就定罪判决提出申诉。 </w:t>
      </w:r>
    </w:p>
    <w:p w14:paraId="5979A168">
      <w:pPr>
        <w:spacing w:after="0"/>
        <w:ind w:left="0"/>
        <w:jc w:val="both"/>
      </w:pPr>
      <w:r>
        <w:rPr>
          <w:rFonts w:ascii="Times New Roman"/>
          <w:b w:val="0"/>
          <w:i w:val="0"/>
          <w:color w:val="000000"/>
          <w:sz w:val="28"/>
        </w:rPr>
        <w:t>
      在命令程序中作出的刑事案件终止审理决定和有罪判决，亦可依照本法典第十条规定的程序予以复核。</w:t>
      </w:r>
    </w:p>
    <w:p w14:paraId="6B0562FE">
      <w:pPr>
        <w:spacing w:after="0"/>
        <w:ind w:left="0"/>
        <w:jc w:val="left"/>
      </w:pPr>
      <w:r>
        <w:rPr>
          <w:rFonts w:ascii="Times New Roman"/>
          <w:b/>
          <w:i w:val="0"/>
          <w:color w:val="000000"/>
        </w:rPr>
        <w:t xml:space="preserve"> 第 629-8 条 法院命令终止案件和有罪判决的决定生效</w:t>
      </w:r>
    </w:p>
    <w:p w14:paraId="76247496">
      <w:pPr>
        <w:spacing w:after="0"/>
        <w:ind w:left="0"/>
        <w:jc w:val="both"/>
      </w:pPr>
      <w:r>
        <w:rPr>
          <w:rFonts w:ascii="Times New Roman"/>
          <w:b w:val="0"/>
          <w:i w:val="0"/>
          <w:color w:val="000000"/>
          <w:sz w:val="28"/>
        </w:rPr>
        <w:t>
      如果被定罪者、受害人、民事原告、民事被告或检察官未在规定期限内提交申请，则由命令作出的撤销案件和有罪判决的决定将转交执行，并通知被定罪者、其律师（在其参与下）、受害人和检察官。</w:t>
      </w:r>
    </w:p>
    <w:p w14:paraId="1F50F1CD">
      <w:pPr>
        <w:spacing w:after="0"/>
        <w:ind w:left="0"/>
        <w:jc w:val="left"/>
      </w:pPr>
      <w:r>
        <w:rPr>
          <w:rFonts w:ascii="Times New Roman"/>
          <w:b/>
          <w:i w:val="0"/>
          <w:color w:val="000000"/>
        </w:rPr>
        <w:t xml:space="preserve"> 第十四节 陪审团审判程序  第六十五章 总则 第六百三十条 陪审团审判程序的顺序</w:t>
      </w:r>
    </w:p>
    <w:p w14:paraId="413428BB">
      <w:pPr>
        <w:spacing w:after="0"/>
        <w:ind w:left="0"/>
        <w:jc w:val="both"/>
      </w:pPr>
      <w:r>
        <w:rPr>
          <w:rFonts w:ascii="Times New Roman"/>
          <w:b w:val="0"/>
          <w:i w:val="0"/>
          <w:color w:val="000000"/>
          <w:sz w:val="28"/>
        </w:rPr>
        <w:t>
      由陪审团审理的刑事诉讼，应依照本法典规定并结合本节特别规定进行。</w:t>
      </w:r>
    </w:p>
    <w:p w14:paraId="7BBAB8A4">
      <w:pPr>
        <w:spacing w:after="0"/>
        <w:ind w:left="0"/>
        <w:jc w:val="left"/>
      </w:pPr>
      <w:r>
        <w:rPr>
          <w:rFonts w:ascii="Times New Roman"/>
          <w:b/>
          <w:i w:val="0"/>
          <w:color w:val="000000"/>
        </w:rPr>
        <w:t xml:space="preserve"> 第631条 陪审团法院的管辖权</w:t>
      </w:r>
    </w:p>
    <w:p w14:paraId="103BD682">
      <w:pPr>
        <w:spacing w:after="0"/>
        <w:ind w:left="0"/>
        <w:jc w:val="both"/>
      </w:pPr>
      <w:r>
        <w:rPr>
          <w:rFonts w:ascii="Times New Roman"/>
          <w:b w:val="0"/>
          <w:i w:val="0"/>
          <w:color w:val="000000"/>
          <w:sz w:val="28"/>
        </w:rPr>
        <w:t>
      1. 陪审团参与的法庭应审理特别严重犯罪案件，但下列情形除外：</w:t>
      </w:r>
    </w:p>
    <w:p w14:paraId="28238B23">
      <w:pPr>
        <w:spacing w:after="0"/>
        <w:ind w:left="0"/>
        <w:jc w:val="both"/>
      </w:pPr>
      <w:r>
        <w:rPr>
          <w:rFonts w:ascii="Times New Roman"/>
          <w:b w:val="0"/>
          <w:i w:val="0"/>
          <w:color w:val="000000"/>
          <w:sz w:val="28"/>
        </w:rPr>
        <w:t>
      1）紧急状态及大规模骚乱期间实施的杀人罪；</w:t>
      </w:r>
    </w:p>
    <w:p w14:paraId="6669294E">
      <w:pPr>
        <w:spacing w:after="0"/>
        <w:ind w:left="0"/>
        <w:jc w:val="both"/>
      </w:pPr>
      <w:r>
        <w:rPr>
          <w:rFonts w:ascii="Times New Roman"/>
          <w:b w:val="0"/>
          <w:i w:val="0"/>
          <w:color w:val="000000"/>
          <w:sz w:val="28"/>
        </w:rPr>
        <w:t>
      2）危害人类和平与安全、危害宪政秩序基础及国家安全的犯罪；</w:t>
      </w:r>
    </w:p>
    <w:p w14:paraId="0F6A349F">
      <w:pPr>
        <w:spacing w:after="0"/>
        <w:ind w:left="0"/>
        <w:jc w:val="both"/>
      </w:pPr>
      <w:r>
        <w:rPr>
          <w:rFonts w:ascii="Times New Roman"/>
          <w:b w:val="0"/>
          <w:i w:val="0"/>
          <w:color w:val="000000"/>
          <w:sz w:val="28"/>
        </w:rPr>
        <w:t>
      3）恐怖主义及极端主义犯罪；</w:t>
      </w:r>
    </w:p>
    <w:p w14:paraId="57EEDDA4">
      <w:pPr>
        <w:spacing w:after="0"/>
        <w:ind w:left="0"/>
        <w:jc w:val="both"/>
      </w:pPr>
      <w:r>
        <w:rPr>
          <w:rFonts w:ascii="Times New Roman"/>
          <w:b w:val="0"/>
          <w:i w:val="0"/>
          <w:color w:val="000000"/>
          <w:sz w:val="28"/>
        </w:rPr>
        <w:t>
      4）战时或作战状态下实施的军事犯罪；</w:t>
      </w:r>
    </w:p>
    <w:p w14:paraId="25EDBEA4">
      <w:pPr>
        <w:spacing w:after="0"/>
        <w:ind w:left="0"/>
        <w:jc w:val="both"/>
      </w:pPr>
      <w:r>
        <w:rPr>
          <w:rFonts w:ascii="Times New Roman"/>
          <w:b w:val="0"/>
          <w:i w:val="0"/>
          <w:color w:val="000000"/>
          <w:sz w:val="28"/>
        </w:rPr>
        <w:t>
      5) 作为犯罪集团成员实施的犯罪；</w:t>
      </w:r>
    </w:p>
    <w:p w14:paraId="4386AE9B">
      <w:pPr>
        <w:spacing w:after="0"/>
        <w:ind w:left="0"/>
        <w:jc w:val="both"/>
      </w:pPr>
      <w:r>
        <w:rPr>
          <w:rFonts w:ascii="Times New Roman"/>
          <w:b w:val="0"/>
          <w:i w:val="0"/>
          <w:color w:val="000000"/>
          <w:sz w:val="28"/>
        </w:rPr>
        <w:t>
      6) 侵害未成年人性完整之特别严重犯罪。</w:t>
      </w:r>
    </w:p>
    <w:p w14:paraId="24D64A4C">
      <w:pPr>
        <w:spacing w:after="0"/>
        <w:ind w:left="0"/>
        <w:jc w:val="both"/>
      </w:pPr>
      <w:r>
        <w:rPr>
          <w:rFonts w:ascii="Times New Roman"/>
          <w:b w:val="0"/>
          <w:i w:val="0"/>
          <w:color w:val="000000"/>
          <w:sz w:val="28"/>
        </w:rPr>
        <w:t>
      涉及下列条款规定的犯罪的刑事案件：第116条（第二、三款）、第125条（第1款第3项）、第128条（第1款第4项）、第132条（第5款）、第135条（第1款第4项）、第146条（第2、3款）、第160条、第163条、 164条（第二款）、168条、249条（第二款）、317条（第四款）、335条（第四款）、337条（第四款和第六款）、345条（第四款）、345-1条（第四款）、346条（第五款和第六款）、 380-1（第二部分第6款）的犯罪，亦应由陪审团参与审理。</w:t>
      </w:r>
    </w:p>
    <w:p w14:paraId="269B0345">
      <w:pPr>
        <w:spacing w:after="0"/>
        <w:ind w:left="0"/>
        <w:jc w:val="both"/>
      </w:pPr>
      <w:r>
        <w:rPr>
          <w:rFonts w:ascii="Times New Roman"/>
          <w:b w:val="0"/>
          <w:i w:val="0"/>
          <w:color w:val="000000"/>
          <w:sz w:val="28"/>
        </w:rPr>
        <w:t>
      2. 若被告被控犯有《哈萨克斯坦共和国刑法典》多项条款规定的罪行，且该系列罪行中至少包含下列条款所列罪行之一，被告有权要求陪审团审理案件：第116条（第二、三款）、第125条（第一款第三项）、第128条（第一款第四项）、 132条（第五款）、135条（第一款第四项）、146条（第二款及第三款）、160条、163条、164条（第二款）、168条、249条（第二款）、317条（第四款）、335条（第四款）、 337条（第四、六部分）、345条（第四部分）、345-1条（第四部分）、346条（第五、六部分）、380-1条（第二部分第6款））的刑事犯罪，同时被列为特别严重犯罪，但下列情形除外：</w:t>
      </w:r>
    </w:p>
    <w:p w14:paraId="4C1E2C48">
      <w:pPr>
        <w:spacing w:after="0"/>
        <w:ind w:left="0"/>
        <w:jc w:val="both"/>
      </w:pPr>
      <w:r>
        <w:rPr>
          <w:rFonts w:ascii="Times New Roman"/>
          <w:b w:val="0"/>
          <w:i w:val="0"/>
          <w:color w:val="000000"/>
          <w:sz w:val="28"/>
        </w:rPr>
        <w:t>
      1) 在紧急状态及大规模骚乱期间实施的杀人行为；</w:t>
      </w:r>
    </w:p>
    <w:p w14:paraId="326848CD">
      <w:pPr>
        <w:spacing w:after="0"/>
        <w:ind w:left="0"/>
        <w:jc w:val="both"/>
      </w:pPr>
      <w:r>
        <w:rPr>
          <w:rFonts w:ascii="Times New Roman"/>
          <w:b w:val="0"/>
          <w:i w:val="0"/>
          <w:color w:val="000000"/>
          <w:sz w:val="28"/>
        </w:rPr>
        <w:t>
      2) 危害人类和平与安全、危害宪政秩序基础及国家安全的犯罪；</w:t>
      </w:r>
    </w:p>
    <w:p w14:paraId="6C860419">
      <w:pPr>
        <w:spacing w:after="0"/>
        <w:ind w:left="0"/>
        <w:jc w:val="both"/>
      </w:pPr>
      <w:r>
        <w:rPr>
          <w:rFonts w:ascii="Times New Roman"/>
          <w:b w:val="0"/>
          <w:i w:val="0"/>
          <w:color w:val="000000"/>
          <w:sz w:val="28"/>
        </w:rPr>
        <w:t>
      3）恐怖主义及极端主义犯罪；</w:t>
      </w:r>
    </w:p>
    <w:p w14:paraId="6C7BF383">
      <w:pPr>
        <w:spacing w:after="0"/>
        <w:ind w:left="0"/>
        <w:jc w:val="both"/>
      </w:pPr>
      <w:r>
        <w:rPr>
          <w:rFonts w:ascii="Times New Roman"/>
          <w:b w:val="0"/>
          <w:i w:val="0"/>
          <w:color w:val="000000"/>
          <w:sz w:val="28"/>
        </w:rPr>
        <w:t>
      4）战时或作战状态下实施的军事犯罪；</w:t>
      </w:r>
    </w:p>
    <w:p w14:paraId="420ECE52">
      <w:pPr>
        <w:spacing w:after="0"/>
        <w:ind w:left="0"/>
        <w:jc w:val="both"/>
      </w:pPr>
      <w:r>
        <w:rPr>
          <w:rFonts w:ascii="Times New Roman"/>
          <w:b w:val="0"/>
          <w:i w:val="0"/>
          <w:color w:val="000000"/>
          <w:sz w:val="28"/>
        </w:rPr>
        <w:t>
      5）作为犯罪集团成员实施的犯罪；</w:t>
      </w:r>
    </w:p>
    <w:p w14:paraId="7F2797F2">
      <w:pPr>
        <w:spacing w:after="0"/>
        <w:ind w:left="0"/>
        <w:jc w:val="both"/>
      </w:pPr>
      <w:r>
        <w:rPr>
          <w:rFonts w:ascii="Times New Roman"/>
          <w:b w:val="0"/>
          <w:i w:val="0"/>
          <w:color w:val="000000"/>
          <w:sz w:val="28"/>
        </w:rPr>
        <w:t>
      6) 侵害未成年人性完整之特别严重犯罪。</w:t>
      </w:r>
    </w:p>
    <w:p w14:paraId="405155B5">
      <w:pPr>
        <w:spacing w:after="0"/>
        <w:ind w:left="0"/>
        <w:jc w:val="both"/>
      </w:pPr>
      <w:r>
        <w:rPr>
          <w:rFonts w:ascii="Times New Roman"/>
          <w:b w:val="0"/>
          <w:i w:val="0"/>
          <w:color w:val="000000"/>
          <w:sz w:val="28"/>
        </w:rPr>
        <w:t>
      3. 若案件中存在多名被告人，且其中至少一人要求由陪审团审理刑事案件时，法院对该案的陪审团审理程序应依据本节规定适用于全体被告人。</w:t>
      </w:r>
    </w:p>
    <w:p w14:paraId="41B6D947">
      <w:pPr>
        <w:spacing w:after="0"/>
        <w:ind w:left="0"/>
        <w:jc w:val="left"/>
      </w:pPr>
      <w:r>
        <w:rPr>
          <w:rFonts w:ascii="Times New Roman"/>
          <w:b w:val="0"/>
          <w:i w:val="0"/>
          <w:color w:val="FF0000"/>
          <w:sz w:val="28"/>
        </w:rPr>
        <w:t>      脚注：第631条经哈萨克斯坦共和国2015年10月31日第378-V号法律修订（自2016年1月1日起施行）； 2019年12月27日第292-VІ号（颁布程序见第2条）；2020年12月30日第393-VI号（自首次正式公布之日起十个日历日后施行）； 2021年12月27日第88-VII号（自首次正式公布之日起十个日历日后生效）；2022年12月29日第175-VII号（自2024年1月1日起生效）。</w:t>
      </w:r>
      <w:r>
        <w:br w:type="textWrapping"/>
      </w:r>
      <w:r>
        <w:rPr>
          <w:rFonts w:ascii="Times New Roman"/>
          <w:b w:val="0"/>
          <w:i w:val="0"/>
          <w:color w:val="000000"/>
          <w:sz w:val="28"/>
        </w:rPr>
        <w:t xml:space="preserve"> </w:t>
      </w:r>
    </w:p>
    <w:p w14:paraId="074E857F">
      <w:pPr>
        <w:spacing w:after="0"/>
        <w:ind w:left="0"/>
        <w:jc w:val="left"/>
      </w:pPr>
      <w:r>
        <w:rPr>
          <w:rFonts w:ascii="Times New Roman"/>
          <w:b/>
          <w:i w:val="0"/>
          <w:color w:val="000000"/>
        </w:rPr>
        <w:t xml:space="preserve"> 第六百三十二条 陪审团制法院的组成</w:t>
      </w:r>
    </w:p>
    <w:p w14:paraId="4969A483">
      <w:pPr>
        <w:spacing w:after="0"/>
        <w:ind w:left="0"/>
        <w:jc w:val="both"/>
      </w:pPr>
      <w:r>
        <w:rPr>
          <w:rFonts w:ascii="Times New Roman"/>
          <w:b w:val="0"/>
          <w:i w:val="0"/>
          <w:color w:val="000000"/>
          <w:sz w:val="28"/>
        </w:rPr>
        <w:t>
      专门跨区刑事法院和专门跨区军事刑事法院的陪审团法庭由一名法官和十名陪审员组成。</w:t>
      </w:r>
    </w:p>
    <w:p w14:paraId="5BDF5AAC">
      <w:pPr>
        <w:spacing w:after="0"/>
        <w:ind w:left="0"/>
        <w:jc w:val="both"/>
      </w:pPr>
      <w:r>
        <w:rPr>
          <w:rFonts w:ascii="Times New Roman"/>
          <w:b/>
          <w:i w:val="0"/>
          <w:color w:val="000000"/>
          <w:sz w:val="28"/>
        </w:rPr>
        <w:t>第六百三十三条 禁止对陪审员施加压力</w:t>
      </w:r>
    </w:p>
    <w:p w14:paraId="0282F5FA">
      <w:pPr>
        <w:spacing w:after="0"/>
        <w:ind w:left="0"/>
        <w:jc w:val="both"/>
      </w:pPr>
      <w:r>
        <w:rPr>
          <w:rFonts w:ascii="Times New Roman"/>
          <w:b w:val="0"/>
          <w:i w:val="0"/>
          <w:color w:val="000000"/>
          <w:sz w:val="28"/>
        </w:rPr>
        <w:t>
      除既定程序外，本案主审法官、公诉人、被害人、被告及其辩护律师，以及审判全程的其他参与人员，均不得与参与本案审议的陪审员进行接触。</w:t>
      </w:r>
    </w:p>
    <w:p w14:paraId="7F437A7C">
      <w:pPr>
        <w:spacing w:after="0"/>
        <w:ind w:left="0"/>
        <w:jc w:val="left"/>
      </w:pPr>
      <w:r>
        <w:rPr>
          <w:rFonts w:ascii="Times New Roman"/>
          <w:b w:val="0"/>
          <w:i w:val="0"/>
          <w:color w:val="FF0000"/>
          <w:sz w:val="28"/>
        </w:rPr>
        <w:t>      注：第633条经哈萨克斯坦共和国2019年12月27日第292-VІ号法律修订（颁布程序详见第2条）。</w:t>
      </w:r>
      <w:r>
        <w:br w:type="textWrapping"/>
      </w:r>
      <w:r>
        <w:rPr>
          <w:rFonts w:ascii="Times New Roman"/>
          <w:b w:val="0"/>
          <w:i w:val="0"/>
          <w:color w:val="000000"/>
          <w:sz w:val="28"/>
        </w:rPr>
        <w:t xml:space="preserve"> </w:t>
      </w:r>
    </w:p>
    <w:p w14:paraId="2E41D473">
      <w:pPr>
        <w:spacing w:after="0"/>
        <w:ind w:left="0"/>
        <w:jc w:val="left"/>
      </w:pPr>
      <w:r>
        <w:rPr>
          <w:rFonts w:ascii="Times New Roman"/>
          <w:b/>
          <w:i w:val="0"/>
          <w:color w:val="000000"/>
        </w:rPr>
        <w:t xml:space="preserve"> 第634条 请求由陪审团参与案件审理</w:t>
      </w:r>
    </w:p>
    <w:p w14:paraId="588E43BC">
      <w:pPr>
        <w:spacing w:after="0"/>
        <w:ind w:left="0"/>
        <w:jc w:val="both"/>
      </w:pPr>
      <w:r>
        <w:rPr>
          <w:rFonts w:ascii="Times New Roman"/>
          <w:b w:val="0"/>
          <w:i w:val="0"/>
          <w:color w:val="000000"/>
          <w:sz w:val="28"/>
        </w:rPr>
        <w:t>
      1. 刑事诉讼程序应依据本节规定，在嫌疑人、被告人请求由陪审团审判其案件时启动。</w:t>
      </w:r>
    </w:p>
    <w:p w14:paraId="7BC5D86F">
      <w:pPr>
        <w:spacing w:after="0"/>
        <w:ind w:left="0"/>
        <w:jc w:val="both"/>
      </w:pPr>
      <w:r>
        <w:rPr>
          <w:rFonts w:ascii="Times New Roman"/>
          <w:b w:val="0"/>
          <w:i w:val="0"/>
          <w:color w:val="000000"/>
          <w:sz w:val="28"/>
        </w:rPr>
        <w:t>
      2. 侦查终结后，侦查人员向嫌疑人熟悉案卷时，应当向其说明请求由陪审团审判案件的权利，以及该请求获得满足的法律后果，包括上诉性质及对陪审团判决提出申诉的审理程序。</w:t>
      </w:r>
    </w:p>
    <w:p w14:paraId="7BAA3930">
      <w:pPr>
        <w:spacing w:after="0"/>
        <w:ind w:left="0"/>
        <w:jc w:val="both"/>
      </w:pPr>
      <w:r>
        <w:rPr>
          <w:rFonts w:ascii="Times New Roman"/>
          <w:b w:val="0"/>
          <w:i w:val="0"/>
          <w:color w:val="000000"/>
          <w:sz w:val="28"/>
        </w:rPr>
        <w:t>
      3. 嫌疑犯、被告在审阅全部案卷材料时，以及后续阶段（包括法院预审期间）均有权提出由陪审团审理案件的请求，但须在法院指定正式审判日期之前提出。</w:t>
      </w:r>
    </w:p>
    <w:p w14:paraId="1EA2CDA2">
      <w:pPr>
        <w:spacing w:after="0"/>
        <w:ind w:left="0"/>
        <w:jc w:val="both"/>
      </w:pPr>
      <w:r>
        <w:rPr>
          <w:rFonts w:ascii="Times New Roman"/>
          <w:b w:val="0"/>
          <w:i w:val="0"/>
          <w:color w:val="000000"/>
          <w:sz w:val="28"/>
        </w:rPr>
        <w:t>
      4. 嫌疑人、被告要求由陪审团审理案件或放弃该权利的声明，应载入向嫌疑人宣告侦查终结及告知权利的笔录。 事后提出的请求须由嫌疑人、被告人以书面形式提出，并立即提交至案件管辖法院。在案件预审期间提出的请求，可采用书面或口头形式。</w:t>
      </w:r>
    </w:p>
    <w:p w14:paraId="62C59EE7">
      <w:pPr>
        <w:spacing w:after="0"/>
        <w:ind w:left="0"/>
        <w:jc w:val="both"/>
      </w:pPr>
      <w:r>
        <w:rPr>
          <w:rFonts w:ascii="Times New Roman"/>
          <w:b w:val="0"/>
          <w:i w:val="0"/>
          <w:color w:val="000000"/>
          <w:sz w:val="28"/>
        </w:rPr>
        <w:t>
      5. 法院确定正式审判日期后，被告要求由陪审团审理案件的申请不予受理。</w:t>
      </w:r>
    </w:p>
    <w:p w14:paraId="47E5232F">
      <w:pPr>
        <w:spacing w:after="0"/>
        <w:ind w:left="0"/>
        <w:jc w:val="both"/>
      </w:pPr>
      <w:r>
        <w:rPr>
          <w:rFonts w:ascii="Times New Roman"/>
          <w:b w:val="0"/>
          <w:i w:val="0"/>
          <w:color w:val="000000"/>
          <w:sz w:val="28"/>
        </w:rPr>
        <w:t>
      6. 被告人有权在预审前及预审期间拒绝陪审团审理请求。若预审确认陪审团审理后被告人撤回请求，该撤回不被接受。</w:t>
      </w:r>
    </w:p>
    <w:p w14:paraId="75EE1E98">
      <w:pPr>
        <w:spacing w:after="0"/>
        <w:ind w:left="0"/>
        <w:jc w:val="left"/>
      </w:pPr>
      <w:r>
        <w:rPr>
          <w:rFonts w:ascii="Times New Roman"/>
          <w:b/>
          <w:i w:val="0"/>
          <w:color w:val="000000"/>
        </w:rPr>
        <w:t xml:space="preserve"> 第六十六章 审判庭的组成特点</w:t>
      </w:r>
      <w:r>
        <w:br w:type="textWrapping"/>
      </w:r>
      <w:r>
        <w:rPr>
          <w:rFonts w:ascii="Times New Roman"/>
          <w:b/>
          <w:i w:val="0"/>
          <w:color w:val="000000"/>
        </w:rPr>
        <w:t>法庭审理的特点 第635条 预审</w:t>
      </w:r>
    </w:p>
    <w:p w14:paraId="3D47EF71">
      <w:pPr>
        <w:spacing w:after="0"/>
        <w:ind w:left="0"/>
        <w:jc w:val="both"/>
      </w:pPr>
      <w:r>
        <w:rPr>
          <w:rFonts w:ascii="Times New Roman"/>
          <w:b w:val="0"/>
          <w:i w:val="0"/>
          <w:color w:val="000000"/>
          <w:sz w:val="28"/>
        </w:rPr>
        <w:t>
      在本法典第631条第一部分所指案件中，无论嫌疑人或被告是否提出要求，均须进行陪审团审判预审。</w:t>
      </w:r>
    </w:p>
    <w:p w14:paraId="17141B59">
      <w:pPr>
        <w:spacing w:after="0"/>
        <w:ind w:left="0"/>
        <w:jc w:val="left"/>
      </w:pPr>
      <w:r>
        <w:rPr>
          <w:rFonts w:ascii="Times New Roman"/>
          <w:b/>
          <w:i w:val="0"/>
          <w:color w:val="000000"/>
        </w:rPr>
        <w:t xml:space="preserve"> 第636条 预审的特点</w:t>
      </w:r>
    </w:p>
    <w:p w14:paraId="49996BD1">
      <w:pPr>
        <w:spacing w:after="0"/>
        <w:ind w:left="0"/>
        <w:jc w:val="both"/>
      </w:pPr>
      <w:r>
        <w:rPr>
          <w:rFonts w:ascii="Times New Roman"/>
          <w:b w:val="0"/>
          <w:i w:val="0"/>
          <w:color w:val="000000"/>
          <w:sz w:val="28"/>
        </w:rPr>
        <w:t>
      1. 预审由单一法官主持，被告人必须到场，包括无权要求陪审团审理案件者及其辩护律师。</w:t>
      </w:r>
    </w:p>
    <w:p w14:paraId="64DC7A53">
      <w:pPr>
        <w:spacing w:after="0"/>
        <w:ind w:left="0"/>
        <w:jc w:val="both"/>
      </w:pPr>
      <w:r>
        <w:rPr>
          <w:rFonts w:ascii="Times New Roman"/>
          <w:b w:val="0"/>
          <w:i w:val="0"/>
          <w:color w:val="000000"/>
          <w:sz w:val="28"/>
        </w:rPr>
        <w:t>
      2. 庭审开始时，法官应宣布审理案件名称，向在场人员自我介绍，说明公诉人、辩护律师、书记员身份，核验被告人身份，并处理已提出的回避申请。 检察官宣读起诉书。法官确认被告是否理解指控内容，必要时解释指控性质，并询问被告是否坚持要求由陪审团审理案件。若被告未提出陪审团审理请求，法官应告知其可在本次听证会直接提出。 被告的口头请求应载入庭审记录，书面请求则应附卷。被告放弃陪审团审理请求或拒绝提出该请求的情形，应在庭审记录或附卷的被告书面申请中予以注明。</w:t>
      </w:r>
    </w:p>
    <w:p w14:paraId="3AFCA7D3">
      <w:pPr>
        <w:spacing w:after="0"/>
        <w:ind w:left="0"/>
        <w:jc w:val="both"/>
      </w:pPr>
      <w:r>
        <w:rPr>
          <w:rFonts w:ascii="Times New Roman"/>
          <w:b w:val="0"/>
          <w:i w:val="0"/>
          <w:color w:val="000000"/>
          <w:sz w:val="28"/>
        </w:rPr>
        <w:t>
      3. 若被告确认要求由陪审团审理案件，法官应裁定准予该请求，此时无需考虑其他被告意见，并转入审理公诉人、被害人、被告及其辩护律师提出的其他请求。</w:t>
      </w:r>
    </w:p>
    <w:p w14:paraId="44BFAB69">
      <w:pPr>
        <w:spacing w:after="0"/>
        <w:ind w:left="0"/>
        <w:jc w:val="both"/>
      </w:pPr>
      <w:r>
        <w:rPr>
          <w:rFonts w:ascii="Times New Roman"/>
          <w:b w:val="0"/>
          <w:i w:val="0"/>
          <w:color w:val="000000"/>
          <w:sz w:val="28"/>
        </w:rPr>
        <w:t>
      4. 必要时，可在预审中宣读案卷材料以核实其作为证据的可采性。</w:t>
      </w:r>
    </w:p>
    <w:p w14:paraId="061FEFE8">
      <w:pPr>
        <w:spacing w:after="0"/>
        <w:ind w:left="0"/>
        <w:jc w:val="both"/>
      </w:pPr>
      <w:r>
        <w:rPr>
          <w:rFonts w:ascii="Times New Roman"/>
          <w:b w:val="0"/>
          <w:i w:val="0"/>
          <w:color w:val="000000"/>
          <w:sz w:val="28"/>
        </w:rPr>
        <w:t>
      5. 若被告未确认其要求由陪审团审理案件的请求，且不存在本法典第321条第一款规定的其他理由时，法官宣布预审结束。本案后续程序应依照本法典第42章规定进行。</w:t>
      </w:r>
    </w:p>
    <w:p w14:paraId="55CA3621">
      <w:pPr>
        <w:spacing w:after="0"/>
        <w:ind w:left="0"/>
        <w:jc w:val="both"/>
      </w:pPr>
      <w:r>
        <w:rPr>
          <w:rFonts w:ascii="Times New Roman"/>
          <w:b w:val="0"/>
          <w:i w:val="0"/>
          <w:color w:val="000000"/>
          <w:sz w:val="28"/>
        </w:rPr>
        <w:t>
      6. 法官关于案件是否由陪审团审理的裁决具有终局效力。该裁决不得因被告立场变更而重新审查。</w:t>
      </w:r>
    </w:p>
    <w:p w14:paraId="188EC632">
      <w:pPr>
        <w:spacing w:after="0"/>
        <w:ind w:left="0"/>
        <w:jc w:val="left"/>
      </w:pPr>
      <w:r>
        <w:rPr>
          <w:rFonts w:ascii="Times New Roman"/>
          <w:b/>
          <w:i w:val="0"/>
          <w:color w:val="000000"/>
        </w:rPr>
        <w:t xml:space="preserve"> 第六百三十七条 陪审团审判庭期指定预审裁决的特征</w:t>
      </w:r>
    </w:p>
    <w:p w14:paraId="2B775440">
      <w:pPr>
        <w:spacing w:after="0"/>
        <w:ind w:left="0"/>
        <w:jc w:val="both"/>
      </w:pPr>
      <w:r>
        <w:rPr>
          <w:rFonts w:ascii="Times New Roman"/>
          <w:b w:val="0"/>
          <w:i w:val="0"/>
          <w:color w:val="000000"/>
          <w:sz w:val="28"/>
        </w:rPr>
        <w:t>
      1. 预审结束时，法官应依据本法典第322至327条作出下列裁决之一：</w:t>
      </w:r>
    </w:p>
    <w:p w14:paraId="0AEFBC23">
      <w:pPr>
        <w:spacing w:after="0"/>
        <w:ind w:left="0"/>
        <w:jc w:val="both"/>
      </w:pPr>
      <w:r>
        <w:rPr>
          <w:rFonts w:ascii="Times New Roman"/>
          <w:b w:val="0"/>
          <w:i w:val="0"/>
          <w:color w:val="000000"/>
          <w:sz w:val="28"/>
        </w:rPr>
        <w:t>
      2. 若被告提出陪审团审理请求或确认先前请求，法官应在开庭决定中明确案件将由陪审团审理，并确定本次庭审应传唤的陪审员人数，该人数不得少于二十五人。</w:t>
      </w:r>
    </w:p>
    <w:p w14:paraId="74F110F7">
      <w:pPr>
        <w:spacing w:after="0"/>
        <w:ind w:left="0"/>
        <w:jc w:val="both"/>
      </w:pPr>
      <w:r>
        <w:rPr>
          <w:rFonts w:ascii="Times New Roman"/>
          <w:b w:val="0"/>
          <w:i w:val="0"/>
          <w:color w:val="000000"/>
          <w:sz w:val="28"/>
        </w:rPr>
        <w:t>
      3. 预审结束后，法官依据本法第112条规定，将实际认定为不可采信的证据排除出案卷材料。</w:t>
      </w:r>
    </w:p>
    <w:p w14:paraId="2730F53A">
      <w:pPr>
        <w:spacing w:after="0"/>
        <w:ind w:left="0"/>
        <w:jc w:val="left"/>
      </w:pPr>
      <w:r>
        <w:rPr>
          <w:rFonts w:ascii="Times New Roman"/>
          <w:b/>
          <w:i w:val="0"/>
          <w:color w:val="000000"/>
        </w:rPr>
        <w:t xml:space="preserve"> 第638条 陪审员候选人预审随机抽样程序</w:t>
      </w:r>
    </w:p>
    <w:p w14:paraId="3F176734">
      <w:pPr>
        <w:spacing w:after="0"/>
        <w:ind w:left="0"/>
        <w:jc w:val="both"/>
      </w:pPr>
      <w:r>
        <w:rPr>
          <w:rFonts w:ascii="Times New Roman"/>
          <w:b w:val="0"/>
          <w:i w:val="0"/>
          <w:color w:val="000000"/>
          <w:sz w:val="28"/>
        </w:rPr>
        <w:t>
      1. 法官作出案件由陪审团审理的裁定后，应指令法庭书记员确保陪审员候选人按裁定规定的数量出席听证会。</w:t>
      </w:r>
    </w:p>
    <w:p w14:paraId="56021594">
      <w:pPr>
        <w:spacing w:after="0"/>
        <w:ind w:left="0"/>
        <w:jc w:val="both"/>
      </w:pPr>
      <w:r>
        <w:rPr>
          <w:rFonts w:ascii="Times New Roman"/>
          <w:b w:val="0"/>
          <w:i w:val="0"/>
          <w:color w:val="000000"/>
          <w:sz w:val="28"/>
        </w:rPr>
        <w:t>
      2. 主审法官下令进行主要审判后，法庭书记员从存放于法院的统一陪审员候选人名单中进行陪审员候选人的初步随机抽选。</w:t>
      </w:r>
    </w:p>
    <w:p w14:paraId="6918B9C9">
      <w:pPr>
        <w:spacing w:after="0"/>
        <w:ind w:left="0"/>
        <w:jc w:val="both"/>
      </w:pPr>
      <w:r>
        <w:rPr>
          <w:rFonts w:ascii="Times New Roman"/>
          <w:b w:val="0"/>
          <w:i w:val="0"/>
          <w:color w:val="000000"/>
          <w:sz w:val="28"/>
        </w:rPr>
        <w:t>
      3. 同一人每年不得以陪审员身份参与两次以上法庭审判。</w:t>
      </w:r>
    </w:p>
    <w:p w14:paraId="50B4DAE8">
      <w:pPr>
        <w:spacing w:after="0"/>
        <w:ind w:left="0"/>
        <w:jc w:val="both"/>
      </w:pPr>
      <w:r>
        <w:rPr>
          <w:rFonts w:ascii="Times New Roman"/>
          <w:b w:val="0"/>
          <w:i w:val="0"/>
          <w:color w:val="000000"/>
          <w:sz w:val="28"/>
        </w:rPr>
        <w:t>
      4. 完成刑事诉讼陪审员候选人的初步随机抽选后，法庭书记员应制作载明候选人姓氏、名字、父名及住址的初步名单并签字。</w:t>
      </w:r>
    </w:p>
    <w:p w14:paraId="42FE5B27">
      <w:pPr>
        <w:spacing w:after="0"/>
        <w:ind w:left="0"/>
        <w:jc w:val="both"/>
      </w:pPr>
      <w:r>
        <w:rPr>
          <w:rFonts w:ascii="Times New Roman"/>
          <w:b w:val="0"/>
          <w:i w:val="0"/>
          <w:color w:val="000000"/>
          <w:sz w:val="28"/>
        </w:rPr>
        <w:t>
      5. 列入预选名单的陪审员候选人，须在开庭前七日内收到载明到庭日期及时间的通知。</w:t>
      </w:r>
    </w:p>
    <w:p w14:paraId="5BE13C08">
      <w:pPr>
        <w:spacing w:after="0"/>
        <w:ind w:left="0"/>
        <w:jc w:val="both"/>
      </w:pPr>
      <w:r>
        <w:rPr>
          <w:rFonts w:ascii="Times New Roman"/>
          <w:b w:val="0"/>
          <w:i w:val="0"/>
          <w:color w:val="000000"/>
          <w:sz w:val="28"/>
        </w:rPr>
        <w:t>
      6. 收到通知的公民应到庭参与陪审员遴选。</w:t>
      </w:r>
    </w:p>
    <w:p w14:paraId="35D57D9B">
      <w:pPr>
        <w:spacing w:after="0"/>
        <w:ind w:left="0"/>
        <w:jc w:val="left"/>
      </w:pPr>
      <w:r>
        <w:rPr>
          <w:rFonts w:ascii="Times New Roman"/>
          <w:b w:val="0"/>
          <w:i w:val="0"/>
          <w:color w:val="FF0000"/>
          <w:sz w:val="28"/>
        </w:rPr>
        <w:t>      注：第638条经哈萨克斯坦共和国2022年7月14日第141-VII号法律修订（自2023年7月1日起施行）。</w:t>
      </w:r>
      <w:r>
        <w:br w:type="textWrapping"/>
      </w:r>
      <w:r>
        <w:rPr>
          <w:rFonts w:ascii="Times New Roman"/>
          <w:b w:val="0"/>
          <w:i w:val="0"/>
          <w:color w:val="000000"/>
          <w:sz w:val="28"/>
        </w:rPr>
        <w:t xml:space="preserve"> </w:t>
      </w:r>
    </w:p>
    <w:p w14:paraId="78153C65">
      <w:pPr>
        <w:spacing w:after="0"/>
        <w:ind w:left="0"/>
        <w:jc w:val="left"/>
      </w:pPr>
      <w:r>
        <w:rPr>
          <w:rFonts w:ascii="Times New Roman"/>
          <w:b/>
          <w:i w:val="0"/>
          <w:color w:val="000000"/>
        </w:rPr>
        <w:t xml:space="preserve"> 第六十七章 陪审员候选人遴选程序第六百三十九条 总则</w:t>
      </w:r>
    </w:p>
    <w:p w14:paraId="752EFE3C">
      <w:pPr>
        <w:spacing w:after="0"/>
        <w:ind w:left="0"/>
        <w:jc w:val="both"/>
      </w:pPr>
      <w:r>
        <w:rPr>
          <w:rFonts w:ascii="Times New Roman"/>
          <w:b w:val="0"/>
          <w:i w:val="0"/>
          <w:color w:val="000000"/>
          <w:sz w:val="28"/>
        </w:rPr>
        <w:t>
      1. 从候选人中选定陪审员应在满足本法典第350至363条规定后，通过闭门庭审进行，具体方式为：</w:t>
      </w:r>
    </w:p>
    <w:p w14:paraId="0AAE2C4C">
      <w:pPr>
        <w:spacing w:after="0"/>
        <w:ind w:left="0"/>
        <w:jc w:val="both"/>
      </w:pPr>
      <w:r>
        <w:rPr>
          <w:rFonts w:ascii="Times New Roman"/>
          <w:b w:val="0"/>
          <w:i w:val="0"/>
          <w:color w:val="000000"/>
          <w:sz w:val="28"/>
        </w:rPr>
        <w:t xml:space="preserve">
      1) 由审判长免除候选陪审员参与诉讼程序； </w:t>
      </w:r>
    </w:p>
    <w:p w14:paraId="304FFF6D">
      <w:pPr>
        <w:spacing w:after="0"/>
        <w:ind w:left="0"/>
        <w:jc w:val="both"/>
      </w:pPr>
      <w:r>
        <w:rPr>
          <w:rFonts w:ascii="Times New Roman"/>
          <w:b w:val="0"/>
          <w:i w:val="0"/>
          <w:color w:val="000000"/>
          <w:sz w:val="28"/>
        </w:rPr>
        <w:t>
      2) 处理主动回避事宜；</w:t>
      </w:r>
    </w:p>
    <w:p w14:paraId="177455FA">
      <w:pPr>
        <w:spacing w:after="0"/>
        <w:ind w:left="0"/>
        <w:jc w:val="both"/>
      </w:pPr>
      <w:r>
        <w:rPr>
          <w:rFonts w:ascii="Times New Roman"/>
          <w:b w:val="0"/>
          <w:i w:val="0"/>
          <w:color w:val="000000"/>
          <w:sz w:val="28"/>
        </w:rPr>
        <w:t>
      3）处理回避申请事宜；</w:t>
      </w:r>
    </w:p>
    <w:p w14:paraId="45BC0A95">
      <w:pPr>
        <w:spacing w:after="0"/>
        <w:ind w:left="0"/>
        <w:jc w:val="both"/>
      </w:pPr>
      <w:r>
        <w:rPr>
          <w:rFonts w:ascii="Times New Roman"/>
          <w:b w:val="0"/>
          <w:i w:val="0"/>
          <w:color w:val="000000"/>
          <w:sz w:val="28"/>
        </w:rPr>
        <w:t xml:space="preserve">
      4）对陪审员候选人作出无理由的排除决定。 </w:t>
      </w:r>
    </w:p>
    <w:p w14:paraId="28365510">
      <w:pPr>
        <w:spacing w:after="0"/>
        <w:ind w:left="0"/>
        <w:jc w:val="both"/>
      </w:pPr>
      <w:r>
        <w:rPr>
          <w:rFonts w:ascii="Times New Roman"/>
          <w:b w:val="0"/>
          <w:i w:val="0"/>
          <w:color w:val="000000"/>
          <w:sz w:val="28"/>
        </w:rPr>
        <w:t>
      2. 庭审书记员应向审判长报告陪审员候选人出席情况，并为每位候选人制作标注姓氏的姓名卡。</w:t>
      </w:r>
    </w:p>
    <w:p w14:paraId="149F6BF3">
      <w:pPr>
        <w:spacing w:after="0"/>
        <w:ind w:left="0"/>
        <w:jc w:val="both"/>
      </w:pPr>
      <w:r>
        <w:rPr>
          <w:rFonts w:ascii="Times New Roman"/>
          <w:b w:val="0"/>
          <w:i w:val="0"/>
          <w:color w:val="000000"/>
          <w:sz w:val="28"/>
        </w:rPr>
        <w:t xml:space="preserve">
      3. 主审法官向陪审员候选人作简短开场陈述，其中： </w:t>
      </w:r>
    </w:p>
    <w:p w14:paraId="7FFD46D2">
      <w:pPr>
        <w:spacing w:after="0"/>
        <w:ind w:left="0"/>
        <w:jc w:val="both"/>
      </w:pPr>
      <w:r>
        <w:rPr>
          <w:rFonts w:ascii="Times New Roman"/>
          <w:b w:val="0"/>
          <w:i w:val="0"/>
          <w:color w:val="000000"/>
          <w:sz w:val="28"/>
        </w:rPr>
        <w:t>
      1) 自我介绍；</w:t>
      </w:r>
    </w:p>
    <w:p w14:paraId="5BEF7C62">
      <w:pPr>
        <w:spacing w:after="0"/>
        <w:ind w:left="0"/>
        <w:jc w:val="both"/>
      </w:pPr>
      <w:r>
        <w:rPr>
          <w:rFonts w:ascii="Times New Roman"/>
          <w:b w:val="0"/>
          <w:i w:val="0"/>
          <w:color w:val="000000"/>
          <w:sz w:val="28"/>
        </w:rPr>
        <w:t>
      2) 介绍诉讼当事人；</w:t>
      </w:r>
    </w:p>
    <w:p w14:paraId="423E7805">
      <w:pPr>
        <w:spacing w:after="0"/>
        <w:ind w:left="0"/>
        <w:jc w:val="both"/>
      </w:pPr>
      <w:r>
        <w:rPr>
          <w:rFonts w:ascii="Times New Roman"/>
          <w:b w:val="0"/>
          <w:i w:val="0"/>
          <w:color w:val="000000"/>
          <w:sz w:val="28"/>
        </w:rPr>
        <w:t>
      3) 说明待审案件情况；</w:t>
      </w:r>
    </w:p>
    <w:p w14:paraId="13B171FF">
      <w:pPr>
        <w:spacing w:after="0"/>
        <w:ind w:left="0"/>
        <w:jc w:val="both"/>
      </w:pPr>
      <w:r>
        <w:rPr>
          <w:rFonts w:ascii="Times New Roman"/>
          <w:b w:val="0"/>
          <w:i w:val="0"/>
          <w:color w:val="000000"/>
          <w:sz w:val="28"/>
        </w:rPr>
        <w:t>
      4) 说明陪审员的职责及依法参与刑事案件审理的程序。</w:t>
      </w:r>
    </w:p>
    <w:p w14:paraId="01A92461">
      <w:pPr>
        <w:spacing w:after="0"/>
        <w:ind w:left="0"/>
        <w:jc w:val="both"/>
      </w:pPr>
      <w:r>
        <w:rPr>
          <w:rFonts w:ascii="Times New Roman"/>
          <w:b w:val="0"/>
          <w:i w:val="0"/>
          <w:color w:val="000000"/>
          <w:sz w:val="28"/>
        </w:rPr>
        <w:t>
      4. 为客观解决排除候选陪审员参与审判的问题，主审法官及诉讼当事人可在陪审员遴选过程中向候选人提出对陪审团组成具有重要意义的问题。提问顺序由主审法官确定。</w:t>
      </w:r>
    </w:p>
    <w:p w14:paraId="12D9BC1D">
      <w:pPr>
        <w:spacing w:after="0"/>
        <w:ind w:left="0"/>
        <w:jc w:val="both"/>
      </w:pPr>
      <w:r>
        <w:rPr>
          <w:rFonts w:ascii="Times New Roman"/>
          <w:b w:val="0"/>
          <w:i w:val="0"/>
          <w:color w:val="000000"/>
          <w:sz w:val="28"/>
        </w:rPr>
        <w:t>
      5. 陪审员候选人须如实回答审判长及当事方在选任过程中提出的参与案件审理相关问题，并应其要求提交其他必要的个人情况及与案件其他参与者关系的证明材料。</w:t>
      </w:r>
    </w:p>
    <w:p w14:paraId="0F205658">
      <w:pPr>
        <w:spacing w:after="0"/>
        <w:ind w:left="0"/>
        <w:jc w:val="both"/>
      </w:pPr>
      <w:r>
        <w:rPr>
          <w:rFonts w:ascii="Times New Roman"/>
          <w:b w:val="0"/>
          <w:i w:val="0"/>
          <w:color w:val="000000"/>
          <w:sz w:val="28"/>
        </w:rPr>
        <w:t>
      6. 主审法官不得提出有损陪审员候选人荣誉和尊严的问题。</w:t>
      </w:r>
    </w:p>
    <w:p w14:paraId="66989F95">
      <w:pPr>
        <w:spacing w:after="0"/>
        <w:ind w:left="0"/>
        <w:jc w:val="both"/>
      </w:pPr>
      <w:r>
        <w:rPr>
          <w:rFonts w:ascii="Times New Roman"/>
          <w:b w:val="0"/>
          <w:i w:val="0"/>
          <w:color w:val="000000"/>
          <w:sz w:val="28"/>
        </w:rPr>
        <w:t>
      主审法官可向陪审员候选人提出若干问题，候选人有权在其他参与者及法庭在场人员无法听闻问答内容的前提下予以答复。</w:t>
      </w:r>
    </w:p>
    <w:p w14:paraId="120DBD9D">
      <w:pPr>
        <w:spacing w:after="0"/>
        <w:ind w:left="0"/>
        <w:jc w:val="both"/>
      </w:pPr>
      <w:r>
        <w:rPr>
          <w:rFonts w:ascii="Times New Roman"/>
          <w:b w:val="0"/>
          <w:i w:val="0"/>
          <w:color w:val="000000"/>
          <w:sz w:val="28"/>
        </w:rPr>
        <w:t>
      7. 所有涉及陪审员候选人免于参与诉讼程序的问题，以及候选人声明的自我回避和挑战，均由审判长单独裁决，无需移交审议室，裁决结果应载入庭审记录。</w:t>
      </w:r>
    </w:p>
    <w:p w14:paraId="68006C0B">
      <w:pPr>
        <w:spacing w:after="0"/>
        <w:ind w:left="0"/>
        <w:jc w:val="both"/>
      </w:pPr>
      <w:r>
        <w:rPr>
          <w:rFonts w:ascii="Times New Roman"/>
          <w:b w:val="0"/>
          <w:i w:val="0"/>
          <w:color w:val="000000"/>
          <w:sz w:val="28"/>
        </w:rPr>
        <w:t>
      8. 若出庭的陪审员候选人少于二十五人，或在部分候选人获准退出审判程序后，或主审法官处理完回避及挑战申请后，剩余候选人不足十七人，主审法官应指令法庭书记员从统一候选人名单中补充缺额。 此时应宣布休庭，以传唤候补陪审员候选人。</w:t>
      </w:r>
    </w:p>
    <w:p w14:paraId="1849BF59">
      <w:pPr>
        <w:spacing w:after="0"/>
        <w:ind w:left="0"/>
        <w:jc w:val="left"/>
      </w:pPr>
      <w:r>
        <w:rPr>
          <w:rFonts w:ascii="Times New Roman"/>
          <w:b w:val="0"/>
          <w:i w:val="0"/>
          <w:color w:val="FF0000"/>
          <w:sz w:val="28"/>
        </w:rPr>
        <w:t>      脚注：第639条经哈萨克斯坦共和国2019年12月27日第292-VІ号法律修订（颁布程序详见第2条）。</w:t>
      </w:r>
      <w:r>
        <w:br w:type="textWrapping"/>
      </w:r>
      <w:r>
        <w:rPr>
          <w:rFonts w:ascii="Times New Roman"/>
          <w:b w:val="0"/>
          <w:i w:val="0"/>
          <w:color w:val="000000"/>
          <w:sz w:val="28"/>
        </w:rPr>
        <w:t xml:space="preserve"> </w:t>
      </w:r>
    </w:p>
    <w:p w14:paraId="7F22F806">
      <w:pPr>
        <w:spacing w:after="0"/>
        <w:ind w:left="0"/>
        <w:jc w:val="left"/>
      </w:pPr>
      <w:r>
        <w:rPr>
          <w:rFonts w:ascii="Times New Roman"/>
          <w:b/>
          <w:i w:val="0"/>
          <w:color w:val="000000"/>
        </w:rPr>
        <w:t xml:space="preserve"> 第640条 审判长免除陪审员候选人参与诉讼程序</w:t>
      </w:r>
    </w:p>
    <w:p w14:paraId="0AD6AF55">
      <w:pPr>
        <w:spacing w:after="0"/>
        <w:ind w:left="0"/>
        <w:jc w:val="both"/>
      </w:pPr>
      <w:r>
        <w:rPr>
          <w:rFonts w:ascii="Times New Roman"/>
          <w:b w:val="0"/>
          <w:i w:val="0"/>
          <w:color w:val="000000"/>
          <w:sz w:val="28"/>
        </w:rPr>
        <w:t>
      1. 主审法官应向陪审员候选人说明本法典规定的其职责，随后询问候选人是否存在妨碍其以陪审员身份参与诉讼的情形。</w:t>
      </w:r>
    </w:p>
    <w:p w14:paraId="3657FD9B">
      <w:pPr>
        <w:spacing w:after="0"/>
        <w:ind w:left="0"/>
        <w:jc w:val="both"/>
      </w:pPr>
      <w:r>
        <w:rPr>
          <w:rFonts w:ascii="Times New Roman"/>
          <w:b w:val="0"/>
          <w:i w:val="0"/>
          <w:color w:val="000000"/>
          <w:sz w:val="28"/>
        </w:rPr>
        <w:t>
      2. 审判长无需与诉讼参与人商议，可免除下列人员担任陪审员的义务：</w:t>
      </w:r>
    </w:p>
    <w:p w14:paraId="6DD35F3A">
      <w:pPr>
        <w:spacing w:after="0"/>
        <w:ind w:left="0"/>
        <w:jc w:val="both"/>
      </w:pPr>
      <w:r>
        <w:rPr>
          <w:rFonts w:ascii="Times New Roman"/>
          <w:b w:val="0"/>
          <w:i w:val="0"/>
          <w:color w:val="000000"/>
          <w:sz w:val="28"/>
        </w:rPr>
        <w:t>
      1) 涉嫌或被控犯有刑事罪行者；</w:t>
      </w:r>
    </w:p>
    <w:p w14:paraId="6DC3EA82">
      <w:pPr>
        <w:spacing w:after="0"/>
        <w:ind w:left="0"/>
        <w:jc w:val="both"/>
      </w:pPr>
      <w:r>
        <w:rPr>
          <w:rFonts w:ascii="Times New Roman"/>
          <w:b w:val="0"/>
          <w:i w:val="0"/>
          <w:color w:val="000000"/>
          <w:sz w:val="28"/>
        </w:rPr>
        <w:t>
      2) 不通晓诉讼使用语言者、完全丧失语言能力者、完全丧失听力者及完全丧失视力者；</w:t>
      </w:r>
    </w:p>
    <w:p w14:paraId="38517579">
      <w:pPr>
        <w:spacing w:after="0"/>
        <w:ind w:left="0"/>
        <w:jc w:val="both"/>
      </w:pPr>
      <w:r>
        <w:rPr>
          <w:rFonts w:ascii="Times New Roman"/>
          <w:b w:val="0"/>
          <w:i w:val="0"/>
          <w:color w:val="000000"/>
          <w:sz w:val="28"/>
        </w:rPr>
        <w:t>
      3）因组织或技术条件不足无法确保其充分参与庭审的残疾人。</w:t>
      </w:r>
    </w:p>
    <w:p w14:paraId="45D3348A">
      <w:pPr>
        <w:spacing w:after="0"/>
        <w:ind w:left="0"/>
        <w:jc w:val="both"/>
      </w:pPr>
      <w:r>
        <w:rPr>
          <w:rFonts w:ascii="Times New Roman"/>
          <w:b w:val="0"/>
          <w:i w:val="0"/>
          <w:color w:val="000000"/>
          <w:sz w:val="28"/>
        </w:rPr>
        <w:t>
      3. 审判长可在未与诉讼参与人协商的情况下，通过口头或书面声明免除下列人员担任陪审员的义务：</w:t>
      </w:r>
    </w:p>
    <w:p w14:paraId="45DF84C1">
      <w:pPr>
        <w:spacing w:after="0"/>
        <w:ind w:left="0"/>
        <w:jc w:val="both"/>
      </w:pPr>
      <w:r>
        <w:rPr>
          <w:rFonts w:ascii="Times New Roman"/>
          <w:b w:val="0"/>
          <w:i w:val="0"/>
          <w:color w:val="000000"/>
          <w:sz w:val="28"/>
        </w:rPr>
        <w:t>
      1）年满六十五周岁者；</w:t>
      </w:r>
    </w:p>
    <w:p w14:paraId="7B48DB1F">
      <w:pPr>
        <w:spacing w:after="0"/>
        <w:ind w:left="0"/>
        <w:jc w:val="both"/>
      </w:pPr>
      <w:r>
        <w:rPr>
          <w:rFonts w:ascii="Times New Roman"/>
          <w:b w:val="0"/>
          <w:i w:val="0"/>
          <w:color w:val="000000"/>
          <w:sz w:val="28"/>
        </w:rPr>
        <w:t>
      2）育有三岁以下子女的女性；</w:t>
      </w:r>
    </w:p>
    <w:p w14:paraId="4F28B8D0">
      <w:pPr>
        <w:spacing w:after="0"/>
        <w:ind w:left="0"/>
        <w:jc w:val="both"/>
      </w:pPr>
      <w:r>
        <w:rPr>
          <w:rFonts w:ascii="Times New Roman"/>
          <w:b w:val="0"/>
          <w:i w:val="0"/>
          <w:color w:val="000000"/>
          <w:sz w:val="28"/>
        </w:rPr>
        <w:t>
      3）因宗教信仰无法参与司法活动者；</w:t>
      </w:r>
    </w:p>
    <w:p w14:paraId="17C86AFB">
      <w:pPr>
        <w:spacing w:after="0"/>
        <w:ind w:left="0"/>
        <w:jc w:val="both"/>
      </w:pPr>
      <w:r>
        <w:rPr>
          <w:rFonts w:ascii="Times New Roman"/>
          <w:b w:val="0"/>
          <w:i w:val="0"/>
          <w:color w:val="000000"/>
          <w:sz w:val="28"/>
        </w:rPr>
        <w:t>
      4) 免除其职责可能对公共和国家利益造成重大损害的人员（如医生、教师、航空飞行员等）；</w:t>
      </w:r>
    </w:p>
    <w:p w14:paraId="681CFF2D">
      <w:pPr>
        <w:spacing w:after="0"/>
        <w:ind w:left="0"/>
        <w:jc w:val="both"/>
      </w:pPr>
      <w:r>
        <w:rPr>
          <w:rFonts w:ascii="Times New Roman"/>
          <w:b w:val="0"/>
          <w:i w:val="0"/>
          <w:color w:val="000000"/>
          <w:sz w:val="28"/>
        </w:rPr>
        <w:t>
      5) 其他具有正当理由无法参与庭审的人员。</w:t>
      </w:r>
    </w:p>
    <w:p w14:paraId="74A30C3E">
      <w:pPr>
        <w:spacing w:after="0"/>
        <w:ind w:left="0"/>
        <w:jc w:val="both"/>
      </w:pPr>
      <w:r>
        <w:rPr>
          <w:rFonts w:ascii="Times New Roman"/>
          <w:b w:val="0"/>
          <w:i w:val="0"/>
          <w:color w:val="000000"/>
          <w:sz w:val="28"/>
        </w:rPr>
        <w:t>
      4. 主审法官应询问陪审员候选人是否知悉本案需在法庭审议的事实情况。</w:t>
      </w:r>
    </w:p>
    <w:p w14:paraId="2C889FD0">
      <w:pPr>
        <w:spacing w:after="0"/>
        <w:ind w:left="0"/>
        <w:jc w:val="both"/>
      </w:pPr>
      <w:r>
        <w:rPr>
          <w:rFonts w:ascii="Times New Roman"/>
          <w:b w:val="0"/>
          <w:i w:val="0"/>
          <w:color w:val="000000"/>
          <w:sz w:val="28"/>
        </w:rPr>
        <w:t>
      5. 主审法官应免除因下列情形导致陪审员候选人客观性存疑者在本案中的陪审职责：该人遭受非法影响、存在先入之见、通过非法程序途径知悉案件情况，或其他表明其参与审判可能产生偏见的理由。</w:t>
      </w:r>
    </w:p>
    <w:p w14:paraId="35DC1A9A">
      <w:pPr>
        <w:spacing w:after="0"/>
        <w:ind w:left="0"/>
        <w:jc w:val="left"/>
      </w:pPr>
      <w:r>
        <w:rPr>
          <w:rFonts w:ascii="Times New Roman"/>
          <w:b w:val="0"/>
          <w:i w:val="0"/>
          <w:color w:val="FF0000"/>
          <w:sz w:val="28"/>
        </w:rPr>
        <w:t>      注：第640条经哈萨克斯坦共和国2022年6月27日第129-VII号法律修订（自首次正式公布之日起十个日历日后生效）。</w:t>
      </w:r>
      <w:r>
        <w:br w:type="textWrapping"/>
      </w:r>
      <w:r>
        <w:rPr>
          <w:rFonts w:ascii="Times New Roman"/>
          <w:b w:val="0"/>
          <w:i w:val="0"/>
          <w:color w:val="000000"/>
          <w:sz w:val="28"/>
        </w:rPr>
        <w:t xml:space="preserve"> </w:t>
      </w:r>
    </w:p>
    <w:p w14:paraId="3A8E1EB2">
      <w:pPr>
        <w:spacing w:after="0"/>
        <w:ind w:left="0"/>
        <w:jc w:val="left"/>
      </w:pPr>
      <w:r>
        <w:rPr>
          <w:rFonts w:ascii="Times New Roman"/>
          <w:b/>
          <w:i w:val="0"/>
          <w:color w:val="000000"/>
        </w:rPr>
        <w:t xml:space="preserve"> 第六百四十条 陪审员候选人自行回避问题的处理</w:t>
      </w:r>
    </w:p>
    <w:p w14:paraId="661DCD10">
      <w:pPr>
        <w:spacing w:after="0"/>
        <w:ind w:left="0"/>
        <w:jc w:val="both"/>
      </w:pPr>
      <w:r>
        <w:rPr>
          <w:rFonts w:ascii="Times New Roman"/>
          <w:b w:val="0"/>
          <w:i w:val="0"/>
          <w:color w:val="000000"/>
          <w:sz w:val="28"/>
        </w:rPr>
        <w:t>
      审判长应询问是否存在法律规定的任何陪审员候选人免于参与诉讼程序的理由。 每位在场的陪审员候选人均有权指出妨碍其履行陪审员职责的正当理由，并可主动申请回避。主审法官听取各方意见后，决定是否准予陪审员候选人回避申请。</w:t>
      </w:r>
    </w:p>
    <w:p w14:paraId="48C1CFD7">
      <w:pPr>
        <w:spacing w:after="0"/>
        <w:ind w:left="0"/>
        <w:jc w:val="left"/>
      </w:pPr>
      <w:r>
        <w:rPr>
          <w:rFonts w:ascii="Times New Roman"/>
          <w:b/>
          <w:i w:val="0"/>
          <w:color w:val="000000"/>
        </w:rPr>
        <w:t xml:space="preserve"> 第六百四十二条 陪审员撤换问题的处理</w:t>
      </w:r>
    </w:p>
    <w:p w14:paraId="08E5D534">
      <w:pPr>
        <w:spacing w:after="0"/>
        <w:ind w:left="0"/>
        <w:jc w:val="both"/>
      </w:pPr>
      <w:r>
        <w:rPr>
          <w:rFonts w:ascii="Times New Roman"/>
          <w:b w:val="0"/>
          <w:i w:val="0"/>
          <w:color w:val="000000"/>
          <w:sz w:val="28"/>
        </w:rPr>
        <w:t>
      检察官、被害人、民事原告、民事被告及其代理人、被告及其辩护人（如有）均可对每位陪审员候选人提出质疑：</w:t>
      </w:r>
    </w:p>
    <w:p w14:paraId="065761D3">
      <w:pPr>
        <w:spacing w:after="0"/>
        <w:ind w:left="0"/>
        <w:jc w:val="both"/>
      </w:pPr>
      <w:r>
        <w:rPr>
          <w:rFonts w:ascii="Times New Roman"/>
          <w:b w:val="0"/>
          <w:i w:val="0"/>
          <w:color w:val="000000"/>
          <w:sz w:val="28"/>
        </w:rPr>
        <w:t>
      1）陪审员候选人系本案被害人、民事原告或民事被告，已被传唤或可能被传唤为证人；</w:t>
      </w:r>
    </w:p>
    <w:p w14:paraId="5123A218">
      <w:pPr>
        <w:spacing w:after="0"/>
        <w:ind w:left="0"/>
        <w:jc w:val="both"/>
      </w:pPr>
      <w:r>
        <w:rPr>
          <w:rFonts w:ascii="Times New Roman"/>
          <w:b w:val="0"/>
          <w:i w:val="0"/>
          <w:color w:val="000000"/>
          <w:sz w:val="28"/>
        </w:rPr>
        <w:t>
      2) 陪审员候选人曾以专家、专员、翻译、听译员、庭审书记员、调查员、侦查员、检察官、辩护人、犯罪嫌疑人或被告人法定代理人、被害人、民事原告或民事被告人代表身份参与本刑事案件诉讼程序；</w:t>
      </w:r>
    </w:p>
    <w:p w14:paraId="34D77C69">
      <w:pPr>
        <w:spacing w:after="0"/>
        <w:ind w:left="0"/>
        <w:jc w:val="both"/>
      </w:pPr>
      <w:r>
        <w:rPr>
          <w:rFonts w:ascii="Times New Roman"/>
          <w:b w:val="0"/>
          <w:i w:val="0"/>
          <w:color w:val="000000"/>
          <w:sz w:val="28"/>
        </w:rPr>
        <w:t>
      3) 陪审员候选人系受害人、民事原告、民事被告或其代理人，被控人、被告人或其法定代理人，检察官、辩护人、调查人员或询问人员的亲属（包括配偶的兄弟姐妹、父母及子女）；</w:t>
      </w:r>
    </w:p>
    <w:p w14:paraId="61E2E888">
      <w:pPr>
        <w:spacing w:after="0"/>
        <w:ind w:left="0"/>
        <w:jc w:val="both"/>
      </w:pPr>
      <w:r>
        <w:rPr>
          <w:rFonts w:ascii="Times New Roman"/>
          <w:b w:val="0"/>
          <w:i w:val="0"/>
          <w:color w:val="000000"/>
          <w:sz w:val="28"/>
        </w:rPr>
        <w:t xml:space="preserve">
      4) 存在其他足以认为候选人对案件具有个人直接或间接利害关系的情形。 </w:t>
      </w:r>
    </w:p>
    <w:p w14:paraId="6474E650">
      <w:pPr>
        <w:spacing w:after="0"/>
        <w:ind w:left="0"/>
        <w:jc w:val="both"/>
      </w:pPr>
      <w:r>
        <w:rPr>
          <w:rFonts w:ascii="Times New Roman"/>
          <w:b w:val="0"/>
          <w:i w:val="0"/>
          <w:color w:val="000000"/>
          <w:sz w:val="28"/>
        </w:rPr>
        <w:t>
      经听取各方意见后，主审法官应裁定是否将该陪审员从案件中撤换。</w:t>
      </w:r>
    </w:p>
    <w:p w14:paraId="1057BB9D">
      <w:pPr>
        <w:spacing w:after="0"/>
        <w:ind w:left="0"/>
        <w:jc w:val="left"/>
      </w:pPr>
      <w:r>
        <w:rPr>
          <w:rFonts w:ascii="Times New Roman"/>
          <w:b w:val="0"/>
          <w:i w:val="0"/>
          <w:color w:val="FF0000"/>
          <w:sz w:val="28"/>
        </w:rPr>
        <w:t>      注：第642条经哈萨克斯坦共和国2018年7月12日第180-VI号法律修订（自首次正式公布之日起十个日历日后生效）。</w:t>
      </w:r>
      <w:r>
        <w:br w:type="textWrapping"/>
      </w:r>
      <w:r>
        <w:rPr>
          <w:rFonts w:ascii="Times New Roman"/>
          <w:b w:val="0"/>
          <w:i w:val="0"/>
          <w:color w:val="000000"/>
          <w:sz w:val="28"/>
        </w:rPr>
        <w:t xml:space="preserve"> </w:t>
      </w:r>
    </w:p>
    <w:p w14:paraId="69658C18">
      <w:pPr>
        <w:spacing w:after="0"/>
        <w:ind w:left="0"/>
        <w:jc w:val="left"/>
      </w:pPr>
      <w:r>
        <w:rPr>
          <w:rFonts w:ascii="Times New Roman"/>
          <w:b/>
          <w:i w:val="0"/>
          <w:color w:val="000000"/>
        </w:rPr>
        <w:t xml:space="preserve"> 第643条 陪审员候选人无故取消资格 </w:t>
      </w:r>
    </w:p>
    <w:p w14:paraId="07C42DA5">
      <w:pPr>
        <w:spacing w:after="0"/>
        <w:ind w:left="0"/>
        <w:jc w:val="both"/>
      </w:pPr>
      <w:r>
        <w:rPr>
          <w:rFonts w:ascii="Times New Roman"/>
          <w:b w:val="0"/>
          <w:i w:val="0"/>
          <w:color w:val="000000"/>
          <w:sz w:val="28"/>
        </w:rPr>
        <w:t>
      1. 若依据本法典第642条规定，参与庭审的陪审员候选人超过十七名，审判长应宣布剩余候选人数，随后将载有姓名的小纸条投入选票箱，摇匀后抽取若干张直至箱内剩余十七张。</w:t>
      </w:r>
    </w:p>
    <w:p w14:paraId="53D500FF">
      <w:pPr>
        <w:spacing w:after="0"/>
        <w:ind w:left="0"/>
        <w:jc w:val="both"/>
      </w:pPr>
      <w:r>
        <w:rPr>
          <w:rFonts w:ascii="Times New Roman"/>
          <w:b w:val="0"/>
          <w:i w:val="0"/>
          <w:color w:val="000000"/>
          <w:sz w:val="28"/>
        </w:rPr>
        <w:t>
      2. 完成本条第一款规定程序后，主审法官应将剩余十七张载有候选陪审员姓名的卡片移交检察官、被告人及（或）其辩护律师进行无理由排除，最终保留十二名候选陪审员。</w:t>
      </w:r>
    </w:p>
    <w:p w14:paraId="04E44FB9">
      <w:pPr>
        <w:spacing w:after="0"/>
        <w:ind w:left="0"/>
        <w:jc w:val="both"/>
      </w:pPr>
      <w:r>
        <w:rPr>
          <w:rFonts w:ascii="Times New Roman"/>
          <w:b w:val="0"/>
          <w:i w:val="0"/>
          <w:color w:val="000000"/>
          <w:sz w:val="28"/>
        </w:rPr>
        <w:t>
      3. 检察官、被告及其辩护律师有权要求主审法官令任何候选陪审员到场陈述。</w:t>
      </w:r>
    </w:p>
    <w:p w14:paraId="28462B20">
      <w:pPr>
        <w:spacing w:after="0"/>
        <w:ind w:left="0"/>
        <w:jc w:val="both"/>
      </w:pPr>
      <w:r>
        <w:rPr>
          <w:rFonts w:ascii="Times New Roman"/>
          <w:b w:val="0"/>
          <w:i w:val="0"/>
          <w:color w:val="000000"/>
          <w:sz w:val="28"/>
        </w:rPr>
        <w:t>
      4. 若案件仅涉及一名被告，检察官可无理由否决两名候选陪审员；随后被告及其辩护律师依次对剩余三名候选陪审员行使无理由否决权。</w:t>
      </w:r>
    </w:p>
    <w:p w14:paraId="65D0D837">
      <w:pPr>
        <w:spacing w:after="0"/>
        <w:ind w:left="0"/>
        <w:jc w:val="both"/>
      </w:pPr>
      <w:r>
        <w:rPr>
          <w:rFonts w:ascii="Times New Roman"/>
          <w:b w:val="0"/>
          <w:i w:val="0"/>
          <w:color w:val="000000"/>
          <w:sz w:val="28"/>
        </w:rPr>
        <w:t>
      5. 若案件涉及多名被告，检察官有权对不超过两名候选陪审员提出质疑。此时，候选陪审员的质疑须经被告共同同意；若无法达成一致，则尽可能平均分配质疑名额。</w:t>
      </w:r>
    </w:p>
    <w:p w14:paraId="12AC9466">
      <w:pPr>
        <w:spacing w:after="0"/>
        <w:ind w:left="0"/>
        <w:jc w:val="both"/>
      </w:pPr>
      <w:r>
        <w:rPr>
          <w:rFonts w:ascii="Times New Roman"/>
          <w:b w:val="0"/>
          <w:i w:val="0"/>
          <w:color w:val="000000"/>
          <w:sz w:val="28"/>
        </w:rPr>
        <w:t>
      6. 若未遵守本条第五款规定，多名被告对陪审员候选人的挑战应通过抽签方式进行，将所有被告姓名卡片投入票箱。抽签次数应等于未被挑战的陪审员候选人数。 被告有权对陪审员候选人提出质疑的次数，不得超过主审法官从投票箱中抽取其姓名卡片次数。</w:t>
      </w:r>
    </w:p>
    <w:p w14:paraId="1F5C37FE">
      <w:pPr>
        <w:spacing w:after="0"/>
        <w:ind w:left="0"/>
        <w:jc w:val="both"/>
      </w:pPr>
      <w:r>
        <w:rPr>
          <w:rFonts w:ascii="Times New Roman"/>
          <w:b w:val="0"/>
          <w:i w:val="0"/>
          <w:color w:val="000000"/>
          <w:sz w:val="28"/>
        </w:rPr>
        <w:t>
      7. 任何被告放弃对候选陪审员的挑战权，不得限制其他被告挑战候选陪审员的权利，但保留的候选陪审员人数不得少于十二名。</w:t>
      </w:r>
    </w:p>
    <w:p w14:paraId="1A9FBBE6">
      <w:pPr>
        <w:spacing w:after="0"/>
        <w:ind w:left="0"/>
        <w:jc w:val="both"/>
      </w:pPr>
      <w:r>
        <w:rPr>
          <w:rFonts w:ascii="Times New Roman"/>
          <w:b w:val="0"/>
          <w:i w:val="0"/>
          <w:color w:val="000000"/>
          <w:sz w:val="28"/>
        </w:rPr>
        <w:t>
      8. 陪审员候选人可由检察官、被告或其辩护律师提出质疑，无需说明理由，只需在载有陪审员候选人姓名的卡片上书写"质疑"字样并签名即可。</w:t>
      </w:r>
    </w:p>
    <w:p w14:paraId="0AEF8189">
      <w:pPr>
        <w:spacing w:after="0"/>
        <w:ind w:left="0"/>
        <w:jc w:val="both"/>
      </w:pPr>
      <w:r>
        <w:rPr>
          <w:rFonts w:ascii="Times New Roman"/>
          <w:b w:val="0"/>
          <w:i w:val="0"/>
          <w:color w:val="000000"/>
          <w:sz w:val="28"/>
        </w:rPr>
        <w:t>
      9. 被告有权指示其辩护律师行使对陪审员候选人的挑战权。若被告放弃该挑战权，未经其同意，辩护律师不得参与对陪审员候选人的挑战。</w:t>
      </w:r>
    </w:p>
    <w:p w14:paraId="4F07B2B6">
      <w:pPr>
        <w:spacing w:after="0"/>
        <w:ind w:left="0"/>
        <w:jc w:val="both"/>
      </w:pPr>
      <w:r>
        <w:rPr>
          <w:rFonts w:ascii="Times New Roman"/>
          <w:b w:val="0"/>
          <w:i w:val="0"/>
          <w:color w:val="000000"/>
          <w:sz w:val="28"/>
        </w:rPr>
        <w:t>
      10. 若被告（若案件涉及多名被告则为全体被告）拒绝行使对候选陪审员的挑战权，则由主审法官或法庭书记员从选票箱中抽取与剩余可挑战名额相等的未被挑战候选陪审员姓名卡片，通过抽签方式完成挑战。</w:t>
      </w:r>
    </w:p>
    <w:p w14:paraId="2F7685F9">
      <w:pPr>
        <w:spacing w:after="0"/>
        <w:ind w:left="0"/>
        <w:jc w:val="both"/>
      </w:pPr>
      <w:r>
        <w:rPr>
          <w:rFonts w:ascii="Times New Roman"/>
          <w:b w:val="0"/>
          <w:i w:val="0"/>
          <w:color w:val="000000"/>
          <w:sz w:val="28"/>
        </w:rPr>
        <w:t xml:space="preserve">
      11. 当事人无理挑战的陪审员候选人姓名卡应附于案卷。 </w:t>
      </w:r>
    </w:p>
    <w:p w14:paraId="6D25898F">
      <w:pPr>
        <w:spacing w:after="0"/>
        <w:ind w:left="0"/>
        <w:jc w:val="left"/>
      </w:pPr>
      <w:r>
        <w:rPr>
          <w:rFonts w:ascii="Times New Roman"/>
          <w:b/>
          <w:i w:val="0"/>
          <w:color w:val="000000"/>
        </w:rPr>
        <w:t xml:space="preserve"> 第六百四十四条 陪审员的抽签组成</w:t>
      </w:r>
    </w:p>
    <w:p w14:paraId="31C84670">
      <w:pPr>
        <w:spacing w:after="0"/>
        <w:ind w:left="0"/>
        <w:jc w:val="both"/>
      </w:pPr>
      <w:r>
        <w:rPr>
          <w:rFonts w:ascii="Times New Roman"/>
          <w:b w:val="0"/>
          <w:i w:val="0"/>
          <w:color w:val="000000"/>
          <w:sz w:val="28"/>
        </w:rPr>
        <w:t>
      1. 法庭审理案件的陪审团由抽签组成，包括十名基本组成陪审员（构成陪审团主体）及两名候补陪审员。</w:t>
      </w:r>
    </w:p>
    <w:p w14:paraId="2F8EA7CD">
      <w:pPr>
        <w:spacing w:after="0"/>
        <w:ind w:left="0"/>
        <w:jc w:val="both"/>
      </w:pPr>
      <w:r>
        <w:rPr>
          <w:rFonts w:ascii="Times New Roman"/>
          <w:b w:val="0"/>
          <w:i w:val="0"/>
          <w:color w:val="000000"/>
          <w:sz w:val="28"/>
        </w:rPr>
        <w:t>
      2. 组成陪审团时，主审法官将未被挑战的陪审员候选人姓名卡片投入抽签箱，摇匀后逐一抽取十二张卡片，每次宣读卡片所示陪审员候选人姓名。若无影响陪审团正确组成的违规行为，则宣布陪审团组成有效。 其中前十名通过抽签选出的陪审员构成基本陪审团，最后两名作为候补陪审员。</w:t>
      </w:r>
    </w:p>
    <w:p w14:paraId="27E1335C">
      <w:pPr>
        <w:spacing w:after="0"/>
        <w:ind w:left="0"/>
        <w:jc w:val="both"/>
      </w:pPr>
      <w:r>
        <w:rPr>
          <w:rFonts w:ascii="Times New Roman"/>
          <w:b w:val="0"/>
          <w:i w:val="0"/>
          <w:color w:val="000000"/>
          <w:sz w:val="28"/>
        </w:rPr>
        <w:t>
      3. 若在裁定回避问题或组建陪审团过程中发生影响其准确性的违规行为，或出现一名以上陪审员被拒绝接触国家机密的情况，主审法官应宣布陪审团组建无效，并重新完整选定陪审员候选人。</w:t>
      </w:r>
    </w:p>
    <w:p w14:paraId="00A8876D">
      <w:pPr>
        <w:spacing w:after="0"/>
        <w:ind w:left="0"/>
        <w:jc w:val="both"/>
      </w:pPr>
      <w:r>
        <w:rPr>
          <w:rFonts w:ascii="Times New Roman"/>
          <w:b w:val="0"/>
          <w:i w:val="0"/>
          <w:color w:val="000000"/>
          <w:sz w:val="28"/>
        </w:rPr>
        <w:t>
      4. 由抽签选出的十二名陪审员姓名，应由法庭书记员按抽签顺序登记于庭审记录。载有抽签选定陪审员姓名及登记序号的卡片，应附于案卷。</w:t>
      </w:r>
    </w:p>
    <w:p w14:paraId="3DEDA548">
      <w:pPr>
        <w:spacing w:after="0"/>
        <w:ind w:left="0"/>
        <w:jc w:val="left"/>
      </w:pPr>
      <w:r>
        <w:rPr>
          <w:rFonts w:ascii="Times New Roman"/>
          <w:b/>
          <w:i w:val="0"/>
          <w:color w:val="000000"/>
        </w:rPr>
        <w:t xml:space="preserve"> 第六百四十五条 陪审员参与诉讼程序的一般条件</w:t>
      </w:r>
    </w:p>
    <w:p w14:paraId="7DFBDA4D">
      <w:pPr>
        <w:spacing w:after="0"/>
        <w:ind w:left="0"/>
        <w:jc w:val="both"/>
      </w:pPr>
      <w:r>
        <w:rPr>
          <w:rFonts w:ascii="Times New Roman"/>
          <w:b w:val="0"/>
          <w:i w:val="0"/>
          <w:color w:val="000000"/>
          <w:sz w:val="28"/>
        </w:rPr>
        <w:t>
      1. 陪审团组成完毕后，主审法官应按抽签程序安排基本陪审团成员就座于陪审席。陪审席应与法庭其他席位隔开，通常位于被告席前方。两名候补陪审员应在陪审席中专属位置就座。</w:t>
      </w:r>
    </w:p>
    <w:p w14:paraId="681FDDAF">
      <w:pPr>
        <w:spacing w:after="0"/>
        <w:ind w:left="0"/>
        <w:jc w:val="both"/>
      </w:pPr>
      <w:r>
        <w:rPr>
          <w:rFonts w:ascii="Times New Roman"/>
          <w:b w:val="0"/>
          <w:i w:val="0"/>
          <w:color w:val="000000"/>
          <w:sz w:val="28"/>
        </w:rPr>
        <w:t>
      2. 除本规则另有规定外，陪审员及候补陪审员须全程在法庭内参与审判程序。</w:t>
      </w:r>
    </w:p>
    <w:p w14:paraId="02CE296E">
      <w:pPr>
        <w:spacing w:after="0"/>
        <w:ind w:left="0"/>
        <w:jc w:val="both"/>
      </w:pPr>
      <w:r>
        <w:rPr>
          <w:rFonts w:ascii="Times New Roman"/>
          <w:b w:val="0"/>
          <w:i w:val="0"/>
          <w:color w:val="000000"/>
          <w:sz w:val="28"/>
        </w:rPr>
        <w:t>
      3. 若在审判过程中（但陪审员与法官进入商议室作出裁决前），发现任何陪审员无法继续参与审判或被主审法官暂停参与审判，应按候补陪审员姓名抽签顺序，由候补陪审员依次替换。 若无法以候补陪审员替换离任陪审员，主审法官应宣告审判无效，并依照本法典第638条规定将审判程序退回陪审员初步选定阶段。</w:t>
      </w:r>
    </w:p>
    <w:p w14:paraId="04A60DF1">
      <w:pPr>
        <w:spacing w:after="0"/>
        <w:ind w:left="0"/>
        <w:jc w:val="both"/>
      </w:pPr>
      <w:r>
        <w:rPr>
          <w:rFonts w:ascii="Times New Roman"/>
          <w:b w:val="0"/>
          <w:i w:val="0"/>
          <w:color w:val="000000"/>
          <w:sz w:val="28"/>
        </w:rPr>
        <w:t>
      4. 若陪审员进入评议室后发现无法参与审判，法官与陪审员应离开法庭，由候补陪审员替换离任者后重新进入评议室。 若无法以候补陪审员替换离任者，主审法官应宣告审判无效，并依照本法典第638条规定将审判程序退回陪审员候选人初步遴选阶段。</w:t>
      </w:r>
    </w:p>
    <w:p w14:paraId="4A038A75">
      <w:pPr>
        <w:spacing w:after="0"/>
        <w:ind w:left="0"/>
        <w:jc w:val="both"/>
      </w:pPr>
      <w:r>
        <w:rPr>
          <w:rFonts w:ascii="Times New Roman"/>
          <w:b w:val="0"/>
          <w:i w:val="0"/>
          <w:color w:val="000000"/>
          <w:sz w:val="28"/>
        </w:rPr>
        <w:t>
      5. 任何陪审员在诉讼任何阶段若违反本法典第647条第四部分规定的限制，均可被暂停继续参与本案审理。</w:t>
      </w:r>
    </w:p>
    <w:p w14:paraId="3D7E610F">
      <w:pPr>
        <w:spacing w:after="0"/>
        <w:ind w:left="0"/>
        <w:jc w:val="both"/>
      </w:pPr>
      <w:r>
        <w:rPr>
          <w:rFonts w:ascii="Times New Roman"/>
          <w:b w:val="0"/>
          <w:i w:val="0"/>
          <w:color w:val="000000"/>
          <w:sz w:val="28"/>
        </w:rPr>
        <w:t>
      6. 陪审员的撤换由主审法官在当事人到场情况下执行，并载入法庭会议记录。</w:t>
      </w:r>
    </w:p>
    <w:p w14:paraId="6BF7D344">
      <w:pPr>
        <w:spacing w:after="0"/>
        <w:ind w:left="0"/>
        <w:jc w:val="left"/>
      </w:pPr>
      <w:r>
        <w:rPr>
          <w:rFonts w:ascii="Times New Roman"/>
          <w:b/>
          <w:i w:val="0"/>
          <w:color w:val="000000"/>
        </w:rPr>
        <w:t xml:space="preserve"> 第六百四十六条 陪审员宣誓 </w:t>
      </w:r>
    </w:p>
    <w:p w14:paraId="2DCB0089">
      <w:pPr>
        <w:spacing w:after="0"/>
        <w:ind w:left="0"/>
        <w:jc w:val="both"/>
      </w:pPr>
      <w:r>
        <w:rPr>
          <w:rFonts w:ascii="Times New Roman"/>
          <w:b w:val="0"/>
          <w:i w:val="0"/>
          <w:color w:val="000000"/>
          <w:sz w:val="28"/>
        </w:rPr>
        <w:t>
      1. 陪审团组成后，主审法官或法庭书记员请法庭内全体人员起立。主审法官向陪审员提出宣誓要求。</w:t>
      </w:r>
    </w:p>
    <w:p w14:paraId="40ADE231">
      <w:pPr>
        <w:spacing w:after="0"/>
        <w:ind w:left="0"/>
        <w:jc w:val="both"/>
      </w:pPr>
      <w:r>
        <w:rPr>
          <w:rFonts w:ascii="Times New Roman"/>
          <w:b w:val="0"/>
          <w:i w:val="0"/>
          <w:color w:val="000000"/>
          <w:sz w:val="28"/>
        </w:rPr>
        <w:t>
      2. 依本法规定方式选任参与刑事诉讼的陪审员宣誓时，应诵读下列誓词："承任陪审员之职，本人郑重宣誓：将秉公公正履行职责，综合考量法庭所呈证据、辩论及案情，依内心信念与良知作出裁决，以符合自由公民与公正之士之要求。"</w:t>
      </w:r>
    </w:p>
    <w:p w14:paraId="56636A62">
      <w:pPr>
        <w:spacing w:after="0"/>
        <w:ind w:left="0"/>
        <w:jc w:val="both"/>
      </w:pPr>
      <w:r>
        <w:rPr>
          <w:rFonts w:ascii="Times New Roman"/>
          <w:b w:val="0"/>
          <w:i w:val="0"/>
          <w:color w:val="000000"/>
          <w:sz w:val="28"/>
        </w:rPr>
        <w:t>
      陪审员宣读"我宣誓"以确认誓言。</w:t>
      </w:r>
    </w:p>
    <w:p w14:paraId="79F0AD0B">
      <w:pPr>
        <w:spacing w:after="0"/>
        <w:ind w:left="0"/>
        <w:jc w:val="both"/>
      </w:pPr>
      <w:r>
        <w:rPr>
          <w:rFonts w:ascii="Times New Roman"/>
          <w:b w:val="0"/>
          <w:i w:val="0"/>
          <w:color w:val="000000"/>
          <w:sz w:val="28"/>
        </w:rPr>
        <w:t>
      3. 陪审员宣誓情况应载入法庭会议记录。</w:t>
      </w:r>
    </w:p>
    <w:p w14:paraId="2C4DF48B">
      <w:pPr>
        <w:spacing w:after="0"/>
        <w:ind w:left="0"/>
        <w:jc w:val="left"/>
      </w:pPr>
      <w:r>
        <w:rPr>
          <w:rFonts w:ascii="Times New Roman"/>
          <w:b/>
          <w:i w:val="0"/>
          <w:color w:val="000000"/>
        </w:rPr>
        <w:t xml:space="preserve"> 第六十八章 陪审团审判程序的特点</w:t>
      </w:r>
      <w:r>
        <w:br w:type="textWrapping"/>
      </w:r>
      <w:r>
        <w:rPr>
          <w:rFonts w:ascii="Times New Roman"/>
          <w:b/>
          <w:i w:val="0"/>
          <w:color w:val="000000"/>
        </w:rPr>
        <w:t>陪审团参与审判时第六百四十七条 陪审员的权利、义务及诉讼活动限制</w:t>
      </w:r>
    </w:p>
    <w:p w14:paraId="363FE395">
      <w:pPr>
        <w:spacing w:after="0"/>
        <w:ind w:left="0"/>
        <w:jc w:val="both"/>
      </w:pPr>
      <w:r>
        <w:rPr>
          <w:rFonts w:ascii="Times New Roman"/>
          <w:b w:val="0"/>
          <w:i w:val="0"/>
          <w:color w:val="000000"/>
          <w:sz w:val="28"/>
        </w:rPr>
        <w:t>
      1. 审判长应向陪审员说明其在诉讼活动中的权利、义务及活动限制，并警示违反义务及限制行为的后果。</w:t>
      </w:r>
    </w:p>
    <w:p w14:paraId="4CB3317A">
      <w:pPr>
        <w:spacing w:after="0"/>
        <w:ind w:left="0"/>
        <w:jc w:val="both"/>
      </w:pPr>
      <w:r>
        <w:rPr>
          <w:rFonts w:ascii="Times New Roman"/>
          <w:b w:val="0"/>
          <w:i w:val="0"/>
          <w:color w:val="000000"/>
          <w:sz w:val="28"/>
        </w:rPr>
        <w:t>
      2. 陪审员享有下列权利：</w:t>
      </w:r>
    </w:p>
    <w:p w14:paraId="000B7584">
      <w:pPr>
        <w:spacing w:after="0"/>
        <w:ind w:left="0"/>
        <w:jc w:val="both"/>
      </w:pPr>
      <w:r>
        <w:rPr>
          <w:rFonts w:ascii="Times New Roman"/>
          <w:b w:val="0"/>
          <w:i w:val="0"/>
          <w:color w:val="000000"/>
          <w:sz w:val="28"/>
        </w:rPr>
        <w:t>
      1) 参与法庭审理的证据审查，以便依据自身内心确信评估案件事实并回答将向陪审员提出的问题；</w:t>
      </w:r>
    </w:p>
    <w:p w14:paraId="2B702A74">
      <w:pPr>
        <w:spacing w:after="0"/>
        <w:ind w:left="0"/>
        <w:jc w:val="both"/>
      </w:pPr>
      <w:r>
        <w:rPr>
          <w:rFonts w:ascii="Times New Roman"/>
          <w:b w:val="0"/>
          <w:i w:val="0"/>
          <w:color w:val="000000"/>
          <w:sz w:val="28"/>
        </w:rPr>
        <w:t>
      2) 通过主审法官向诉讼参与人提问；</w:t>
      </w:r>
    </w:p>
    <w:p w14:paraId="3E767B17">
      <w:pPr>
        <w:spacing w:after="0"/>
        <w:ind w:left="0"/>
        <w:jc w:val="both"/>
      </w:pPr>
      <w:r>
        <w:rPr>
          <w:rFonts w:ascii="Times New Roman"/>
          <w:b w:val="0"/>
          <w:i w:val="0"/>
          <w:color w:val="000000"/>
          <w:sz w:val="28"/>
        </w:rPr>
        <w:t>
      3）参与物证、文件的查验，现场勘查及法庭程序中的其他所有活动；</w:t>
      </w:r>
    </w:p>
    <w:p w14:paraId="6A7BB0BC">
      <w:pPr>
        <w:spacing w:after="0"/>
        <w:ind w:left="0"/>
        <w:jc w:val="both"/>
      </w:pPr>
      <w:r>
        <w:rPr>
          <w:rFonts w:ascii="Times New Roman"/>
          <w:b w:val="0"/>
          <w:i w:val="0"/>
          <w:color w:val="000000"/>
          <w:sz w:val="28"/>
        </w:rPr>
        <w:t>
      4) 向主审法官申请澄清法律规范、庭审中公布的文件内容及其他案件相关的不明事项；</w:t>
      </w:r>
    </w:p>
    <w:p w14:paraId="71A35EB4">
      <w:pPr>
        <w:spacing w:after="0"/>
        <w:ind w:left="0"/>
        <w:jc w:val="both"/>
      </w:pPr>
      <w:r>
        <w:rPr>
          <w:rFonts w:ascii="Times New Roman"/>
          <w:b w:val="0"/>
          <w:i w:val="0"/>
          <w:color w:val="000000"/>
          <w:sz w:val="28"/>
        </w:rPr>
        <w:t>
      5) 在庭审期间进行书面记录。</w:t>
      </w:r>
    </w:p>
    <w:p w14:paraId="61121BE2">
      <w:pPr>
        <w:spacing w:after="0"/>
        <w:ind w:left="0"/>
        <w:jc w:val="both"/>
      </w:pPr>
      <w:r>
        <w:rPr>
          <w:rFonts w:ascii="Times New Roman"/>
          <w:b w:val="0"/>
          <w:i w:val="0"/>
          <w:color w:val="000000"/>
          <w:sz w:val="28"/>
        </w:rPr>
        <w:t>
      3. 陪审员应当：</w:t>
      </w:r>
    </w:p>
    <w:p w14:paraId="4E98DDE9">
      <w:pPr>
        <w:spacing w:after="0"/>
        <w:ind w:left="0"/>
        <w:jc w:val="both"/>
      </w:pPr>
      <w:r>
        <w:rPr>
          <w:rFonts w:ascii="Times New Roman"/>
          <w:b w:val="0"/>
          <w:i w:val="0"/>
          <w:color w:val="000000"/>
          <w:sz w:val="28"/>
        </w:rPr>
        <w:t>
      1) 遵守法庭规则并服从主审法官的合法指示；</w:t>
      </w:r>
    </w:p>
    <w:p w14:paraId="7717E61F">
      <w:pPr>
        <w:spacing w:after="0"/>
        <w:ind w:left="0"/>
        <w:jc w:val="both"/>
      </w:pPr>
      <w:r>
        <w:rPr>
          <w:rFonts w:ascii="Times New Roman"/>
          <w:b w:val="0"/>
          <w:i w:val="0"/>
          <w:color w:val="000000"/>
          <w:sz w:val="28"/>
        </w:rPr>
        <w:t>
      2) 在指定时间内到庭履行陪审员职责，若庭审宣布休庭或延期，须继续到庭参与后续审理；</w:t>
      </w:r>
    </w:p>
    <w:p w14:paraId="6C24018B">
      <w:pPr>
        <w:spacing w:after="0"/>
        <w:ind w:left="0"/>
        <w:jc w:val="both"/>
      </w:pPr>
      <w:r>
        <w:rPr>
          <w:rFonts w:ascii="Times New Roman"/>
          <w:b w:val="0"/>
          <w:i w:val="0"/>
          <w:color w:val="000000"/>
          <w:sz w:val="28"/>
        </w:rPr>
        <w:t>
      3) 若无法出庭，须提前向主审法官说明缺席原因。</w:t>
      </w:r>
    </w:p>
    <w:p w14:paraId="2961FB86">
      <w:pPr>
        <w:spacing w:after="0"/>
        <w:ind w:left="0"/>
        <w:jc w:val="both"/>
      </w:pPr>
      <w:r>
        <w:rPr>
          <w:rFonts w:ascii="Times New Roman"/>
          <w:b w:val="0"/>
          <w:i w:val="0"/>
          <w:color w:val="000000"/>
          <w:sz w:val="28"/>
        </w:rPr>
        <w:t>
      4. 陪审员不得：</w:t>
      </w:r>
    </w:p>
    <w:p w14:paraId="0AA0DC2C">
      <w:pPr>
        <w:spacing w:after="0"/>
        <w:ind w:left="0"/>
        <w:jc w:val="both"/>
      </w:pPr>
      <w:r>
        <w:rPr>
          <w:rFonts w:ascii="Times New Roman"/>
          <w:b w:val="0"/>
          <w:i w:val="0"/>
          <w:color w:val="000000"/>
          <w:sz w:val="28"/>
        </w:rPr>
        <w:t>
      1) 在庭审期间离开法庭；</w:t>
      </w:r>
    </w:p>
    <w:p w14:paraId="31BC0176">
      <w:pPr>
        <w:spacing w:after="0"/>
        <w:ind w:left="0"/>
        <w:jc w:val="both"/>
      </w:pPr>
      <w:r>
        <w:rPr>
          <w:rFonts w:ascii="Times New Roman"/>
          <w:b w:val="0"/>
          <w:i w:val="0"/>
          <w:color w:val="000000"/>
          <w:sz w:val="28"/>
        </w:rPr>
        <w:t xml:space="preserve">
      2) 未经主审法官许可，在案件审理期间接触非法庭成员人员； </w:t>
      </w:r>
    </w:p>
    <w:p w14:paraId="2833BBA1">
      <w:pPr>
        <w:spacing w:after="0"/>
        <w:ind w:left="0"/>
        <w:jc w:val="both"/>
      </w:pPr>
      <w:r>
        <w:rPr>
          <w:rFonts w:ascii="Times New Roman"/>
          <w:b w:val="0"/>
          <w:i w:val="0"/>
          <w:color w:val="000000"/>
          <w:sz w:val="28"/>
        </w:rPr>
        <w:t>
      3) 在庭审期间于法庭外收集信息；</w:t>
      </w:r>
    </w:p>
    <w:p w14:paraId="1C8CB181">
      <w:pPr>
        <w:spacing w:after="0"/>
        <w:ind w:left="0"/>
        <w:jc w:val="both"/>
      </w:pPr>
      <w:r>
        <w:rPr>
          <w:rFonts w:ascii="Times New Roman"/>
          <w:b w:val="0"/>
          <w:i w:val="0"/>
          <w:color w:val="000000"/>
          <w:sz w:val="28"/>
        </w:rPr>
        <w:t>
      4) 泄露因参与不公开庭审而知悉的案件情况，或违反评议室保密规定。</w:t>
      </w:r>
    </w:p>
    <w:p w14:paraId="022F9D67">
      <w:pPr>
        <w:spacing w:after="0"/>
        <w:ind w:left="0"/>
        <w:jc w:val="both"/>
      </w:pPr>
      <w:r>
        <w:rPr>
          <w:rFonts w:ascii="Times New Roman"/>
          <w:b w:val="0"/>
          <w:i w:val="0"/>
          <w:color w:val="000000"/>
          <w:sz w:val="28"/>
        </w:rPr>
        <w:t>
      5. 陪审员未履行职责或违反本条规定限制者，依法予以处罚，并可由审判长决定取消其继续参与诉讼程序的资格。</w:t>
      </w:r>
    </w:p>
    <w:p w14:paraId="6EE067C7">
      <w:pPr>
        <w:spacing w:after="0"/>
        <w:ind w:left="0"/>
        <w:jc w:val="left"/>
      </w:pPr>
      <w:r>
        <w:rPr>
          <w:rFonts w:ascii="Times New Roman"/>
          <w:b/>
          <w:i w:val="0"/>
          <w:color w:val="000000"/>
        </w:rPr>
        <w:t xml:space="preserve"> 第六百四十八条 陪审团法院的管辖权</w:t>
      </w:r>
    </w:p>
    <w:p w14:paraId="19869CD3">
      <w:pPr>
        <w:spacing w:after="0"/>
        <w:ind w:left="0"/>
        <w:jc w:val="both"/>
      </w:pPr>
      <w:r>
        <w:rPr>
          <w:rFonts w:ascii="Times New Roman"/>
          <w:b w:val="0"/>
          <w:i w:val="0"/>
          <w:color w:val="000000"/>
          <w:sz w:val="28"/>
        </w:rPr>
        <w:t xml:space="preserve">
      1. 本法典第390条第一部分第1、2、3、4、5、6、7、8及14项所涉事项，应由陪审团审判庭在诉讼程序中裁决。 </w:t>
      </w:r>
    </w:p>
    <w:p w14:paraId="2CB74F4C">
      <w:pPr>
        <w:spacing w:after="0"/>
        <w:ind w:left="0"/>
        <w:jc w:val="both"/>
      </w:pPr>
      <w:r>
        <w:rPr>
          <w:rFonts w:ascii="Times New Roman"/>
          <w:b w:val="0"/>
          <w:i w:val="0"/>
          <w:color w:val="000000"/>
          <w:sz w:val="28"/>
        </w:rPr>
        <w:t>
      2. 法官不得向陪审团披露依法不得作为证据的事实。若审理过程中发现依据本法典第112条规定不得作为证据的事实数据， 主审法官须在陪审团在场时裁定将其排除出证据范围，若该证据被采纳，则应宣告其不具法律效力且调查过程无效，并向陪审团明确说明作出裁决时不得考虑该证据。</w:t>
      </w:r>
    </w:p>
    <w:p w14:paraId="341C6585">
      <w:pPr>
        <w:spacing w:after="0"/>
        <w:ind w:left="0"/>
        <w:jc w:val="left"/>
      </w:pPr>
      <w:r>
        <w:rPr>
          <w:rFonts w:ascii="Times New Roman"/>
          <w:b w:val="0"/>
          <w:i w:val="0"/>
          <w:color w:val="FF0000"/>
          <w:sz w:val="28"/>
        </w:rPr>
        <w:t>      3. 根据哈萨克斯坦共和国2019年12月27日第292-VІ号法律予以废止（颁布程序详见第2条）。</w:t>
      </w:r>
      <w:r>
        <w:br w:type="textWrapping"/>
      </w:r>
      <w:r>
        <w:rPr>
          <w:rFonts w:ascii="Times New Roman"/>
          <w:b w:val="0"/>
          <w:i w:val="0"/>
          <w:color w:val="FF0000"/>
          <w:sz w:val="28"/>
        </w:rPr>
        <w:t>      脚注：第648条经哈萨克斯坦共和国2019年12月27日第292-VІ号法律修订（颁布程序详见第2条）。</w:t>
      </w:r>
      <w:r>
        <w:br w:type="textWrapping"/>
      </w:r>
      <w:r>
        <w:rPr>
          <w:rFonts w:ascii="Times New Roman"/>
          <w:b w:val="0"/>
          <w:i w:val="0"/>
          <w:color w:val="000000"/>
          <w:sz w:val="28"/>
        </w:rPr>
        <w:t xml:space="preserve"> </w:t>
      </w:r>
    </w:p>
    <w:p w14:paraId="483C0215">
      <w:pPr>
        <w:spacing w:after="0"/>
        <w:ind w:left="0"/>
        <w:jc w:val="left"/>
      </w:pPr>
      <w:r>
        <w:rPr>
          <w:rFonts w:ascii="Times New Roman"/>
          <w:b/>
          <w:i w:val="0"/>
          <w:color w:val="000000"/>
        </w:rPr>
        <w:t xml:space="preserve"> 第649条 陪审团法院终止案件审理</w:t>
      </w:r>
    </w:p>
    <w:p w14:paraId="3860D355">
      <w:pPr>
        <w:spacing w:after="0"/>
        <w:ind w:left="0"/>
        <w:jc w:val="both"/>
      </w:pPr>
      <w:r>
        <w:rPr>
          <w:rFonts w:ascii="Times New Roman"/>
          <w:b w:val="0"/>
          <w:i w:val="0"/>
          <w:color w:val="000000"/>
          <w:sz w:val="28"/>
        </w:rPr>
        <w:t>
      在陪审团审判程序的任何阶段，如审理过程中查明本法典第35条第一款规定的情形，或公诉人未能依据本法典第337条第七款提出指控，主审法官应驳回案件。</w:t>
      </w:r>
    </w:p>
    <w:p w14:paraId="7B8CFAE3">
      <w:pPr>
        <w:spacing w:after="0"/>
        <w:ind w:left="0"/>
        <w:jc w:val="both"/>
      </w:pPr>
      <w:r>
        <w:rPr>
          <w:rFonts w:ascii="Times New Roman"/>
          <w:b w:val="0"/>
          <w:i w:val="0"/>
          <w:color w:val="000000"/>
          <w:sz w:val="28"/>
        </w:rPr>
        <w:t>
      在解除陪审员参与审判的义务后，审判长应仅通过相应的决议对案件作出裁决。</w:t>
      </w:r>
    </w:p>
    <w:p w14:paraId="590EDF3A">
      <w:pPr>
        <w:spacing w:after="0"/>
        <w:ind w:left="0"/>
        <w:jc w:val="left"/>
      </w:pPr>
      <w:r>
        <w:rPr>
          <w:rFonts w:ascii="Times New Roman"/>
          <w:b/>
          <w:i w:val="0"/>
          <w:color w:val="000000"/>
        </w:rPr>
        <w:t xml:space="preserve"> 第650条 陪审团法庭司法调查的特点</w:t>
      </w:r>
    </w:p>
    <w:p w14:paraId="012A14D9">
      <w:pPr>
        <w:spacing w:after="0"/>
        <w:ind w:left="0"/>
        <w:jc w:val="both"/>
      </w:pPr>
      <w:r>
        <w:rPr>
          <w:rFonts w:ascii="Times New Roman"/>
          <w:b w:val="0"/>
          <w:i w:val="0"/>
          <w:color w:val="000000"/>
          <w:sz w:val="28"/>
        </w:rPr>
        <w:t>
      1. 陪审团法庭的司法调查应依照本法典第364至378条、第381条规定的程序进行。</w:t>
      </w:r>
    </w:p>
    <w:p w14:paraId="2AFA62A8">
      <w:pPr>
        <w:spacing w:after="0"/>
        <w:ind w:left="0"/>
        <w:jc w:val="both"/>
      </w:pPr>
      <w:r>
        <w:rPr>
          <w:rFonts w:ascii="Times New Roman"/>
          <w:b w:val="0"/>
          <w:i w:val="0"/>
          <w:color w:val="000000"/>
          <w:sz w:val="28"/>
        </w:rPr>
        <w:t xml:space="preserve">
      2. 检察官宣读起诉书主文时，不得提及被告的犯罪记录事实。 </w:t>
      </w:r>
    </w:p>
    <w:p w14:paraId="2B45798E">
      <w:pPr>
        <w:spacing w:after="0"/>
        <w:ind w:left="0"/>
        <w:jc w:val="both"/>
      </w:pPr>
      <w:r>
        <w:rPr>
          <w:rFonts w:ascii="Times New Roman"/>
          <w:b w:val="0"/>
          <w:i w:val="0"/>
          <w:color w:val="000000"/>
          <w:sz w:val="28"/>
        </w:rPr>
        <w:t>
      3. 陪审员经主审法官可向被告人、被害人、证人及专家提问，但须待各方当事人询问完毕后进行。陪审员提问须以书面形式提交主审法官。</w:t>
      </w:r>
    </w:p>
    <w:p w14:paraId="30B71583">
      <w:pPr>
        <w:spacing w:after="0"/>
        <w:ind w:left="0"/>
        <w:jc w:val="both"/>
      </w:pPr>
      <w:r>
        <w:rPr>
          <w:rFonts w:ascii="Times New Roman"/>
          <w:b w:val="0"/>
          <w:i w:val="0"/>
          <w:color w:val="000000"/>
          <w:sz w:val="28"/>
        </w:rPr>
        <w:t>
      4. 主审法官有权驳回其认为与案件无关、具有诱导性或侮辱性的问题，并向提问的陪审员说明驳回理由。</w:t>
      </w:r>
    </w:p>
    <w:p w14:paraId="7058ACF4">
      <w:pPr>
        <w:spacing w:after="0"/>
        <w:ind w:left="0"/>
        <w:jc w:val="both"/>
      </w:pPr>
      <w:r>
        <w:rPr>
          <w:rFonts w:ascii="Times New Roman"/>
          <w:b w:val="0"/>
          <w:i w:val="0"/>
          <w:color w:val="000000"/>
          <w:sz w:val="28"/>
        </w:rPr>
        <w:t>
      5. 当事人可在陪审团缺席时，就法官先前排除于诉讼程序之外的证据提出重新审查请求，无需说明证据实质内容。法官在陪审团缺席情况下听取诉讼参与人对此类请求的意见。</w:t>
      </w:r>
    </w:p>
    <w:p w14:paraId="50314BA1">
      <w:pPr>
        <w:spacing w:after="0"/>
        <w:ind w:left="0"/>
        <w:jc w:val="both"/>
      </w:pPr>
      <w:r>
        <w:rPr>
          <w:rFonts w:ascii="Times New Roman"/>
          <w:b w:val="0"/>
          <w:i w:val="0"/>
          <w:color w:val="000000"/>
          <w:sz w:val="28"/>
        </w:rPr>
        <w:t>
      主审法官采取的措施应在庭审记录中予以载明。</w:t>
      </w:r>
    </w:p>
    <w:p w14:paraId="515DA0ED">
      <w:pPr>
        <w:spacing w:after="0"/>
        <w:ind w:left="0"/>
        <w:jc w:val="both"/>
      </w:pPr>
      <w:r>
        <w:rPr>
          <w:rFonts w:ascii="Times New Roman"/>
          <w:b w:val="0"/>
          <w:i w:val="0"/>
          <w:color w:val="000000"/>
          <w:sz w:val="28"/>
        </w:rPr>
        <w:t>
      6. 涉及被告先前定罪情形、认定其存在与精神活性物质使用相关的精神行为障碍（疾病）的情形，以及其他可能导致陪审员对被告产生偏见的情形，不得在陪审员参与下进行调查。</w:t>
      </w:r>
    </w:p>
    <w:p w14:paraId="2B338B08">
      <w:pPr>
        <w:spacing w:after="0"/>
        <w:ind w:left="0"/>
        <w:jc w:val="both"/>
      </w:pPr>
      <w:r>
        <w:rPr>
          <w:rFonts w:ascii="Times New Roman"/>
          <w:b w:val="0"/>
          <w:i w:val="0"/>
          <w:color w:val="000000"/>
          <w:sz w:val="28"/>
        </w:rPr>
        <w:t>
      7. 若违反本条规定程序，主审法官应告知相关参与者此类行为不可接受，并向陪审员说明不应采信诉讼参与者的发言。若诉讼参与者拒不遵守主审法官指令，可依据本法规定对其处以罚金。</w:t>
      </w:r>
    </w:p>
    <w:p w14:paraId="674EC88C">
      <w:pPr>
        <w:spacing w:after="0"/>
        <w:ind w:left="0"/>
        <w:jc w:val="left"/>
      </w:pPr>
      <w:r>
        <w:rPr>
          <w:rFonts w:ascii="Times New Roman"/>
          <w:b w:val="0"/>
          <w:i w:val="0"/>
          <w:color w:val="FF0000"/>
          <w:sz w:val="28"/>
        </w:rPr>
        <w:t>      注：第650条经哈萨克斯坦共和国2020年7月7日第361-VI号法律修订（自首次正式公布之日起十个日历日后生效）。</w:t>
      </w:r>
      <w:r>
        <w:br w:type="textWrapping"/>
      </w:r>
      <w:r>
        <w:rPr>
          <w:rFonts w:ascii="Times New Roman"/>
          <w:b w:val="0"/>
          <w:i w:val="0"/>
          <w:color w:val="000000"/>
          <w:sz w:val="28"/>
        </w:rPr>
        <w:t xml:space="preserve"> </w:t>
      </w:r>
    </w:p>
    <w:p w14:paraId="22BABFE8">
      <w:pPr>
        <w:spacing w:after="0"/>
        <w:ind w:left="0"/>
        <w:jc w:val="left"/>
      </w:pPr>
      <w:r>
        <w:rPr>
          <w:rFonts w:ascii="Times New Roman"/>
          <w:b/>
          <w:i w:val="0"/>
          <w:color w:val="000000"/>
        </w:rPr>
        <w:t xml:space="preserve"> 第六百五十条 陪审团法庭的辩论程序</w:t>
      </w:r>
    </w:p>
    <w:p w14:paraId="0A24A0B2">
      <w:pPr>
        <w:spacing w:after="0"/>
        <w:ind w:left="0"/>
        <w:jc w:val="both"/>
      </w:pPr>
      <w:r>
        <w:rPr>
          <w:rFonts w:ascii="Times New Roman"/>
          <w:b w:val="0"/>
          <w:i w:val="0"/>
          <w:color w:val="000000"/>
          <w:sz w:val="28"/>
        </w:rPr>
        <w:t>
      1. 司法调查结束后，陪审团法庭进入辩论程序。陪审团法庭的辩论分为两部分。</w:t>
      </w:r>
    </w:p>
    <w:p w14:paraId="6B2AF6F3">
      <w:pPr>
        <w:spacing w:after="0"/>
        <w:ind w:left="0"/>
        <w:jc w:val="both"/>
      </w:pPr>
      <w:r>
        <w:rPr>
          <w:rFonts w:ascii="Times New Roman"/>
          <w:b w:val="0"/>
          <w:i w:val="0"/>
          <w:color w:val="000000"/>
          <w:sz w:val="28"/>
        </w:rPr>
        <w:t>
      2. 第一部分为公诉人、被害人、辩护律师及被告人陈述意见，阐述对被告人罪责有无的立场，不得提及被告人既往定罪记录。</w:t>
      </w:r>
    </w:p>
    <w:p w14:paraId="18A2377F">
      <w:pPr>
        <w:spacing w:after="0"/>
        <w:ind w:left="0"/>
        <w:jc w:val="both"/>
      </w:pPr>
      <w:r>
        <w:rPr>
          <w:rFonts w:ascii="Times New Roman"/>
          <w:b w:val="0"/>
          <w:i w:val="0"/>
          <w:color w:val="000000"/>
          <w:sz w:val="28"/>
        </w:rPr>
        <w:t>
      3. 各方不得提及陪审团法庭不予审查的情节，亦不得援引庭审中未查验的证据。主审法官应立即制止此类陈述，并向陪审员说明量刑时不得考虑此类情节。若当事人拒不遵守主审法官指令，可依据本法典规定处以罚金。</w:t>
      </w:r>
    </w:p>
    <w:p w14:paraId="49EE73B0">
      <w:pPr>
        <w:spacing w:after="0"/>
        <w:ind w:left="0"/>
        <w:jc w:val="both"/>
      </w:pPr>
      <w:r>
        <w:rPr>
          <w:rFonts w:ascii="Times New Roman"/>
          <w:b w:val="0"/>
          <w:i w:val="0"/>
          <w:color w:val="000000"/>
          <w:sz w:val="28"/>
        </w:rPr>
        <w:t>
      4. 辩论第二阶段由公诉人、被害人、民事原告及被告或其代理人、辩护律师及被告进行陈述，阐明对被告行为定性、刑罚目的及民事请求的立场。该阶段不设陪审团。</w:t>
      </w:r>
    </w:p>
    <w:p w14:paraId="603C06DE">
      <w:pPr>
        <w:spacing w:after="0"/>
        <w:ind w:left="0"/>
        <w:jc w:val="left"/>
      </w:pPr>
      <w:r>
        <w:rPr>
          <w:rFonts w:ascii="Times New Roman"/>
          <w:b/>
          <w:i w:val="0"/>
          <w:color w:val="000000"/>
        </w:rPr>
        <w:t xml:space="preserve"> 第六百五十二条 陪审团法庭中被告的答辩与最后陈述</w:t>
      </w:r>
    </w:p>
    <w:p w14:paraId="0FF9320B">
      <w:pPr>
        <w:spacing w:after="0"/>
        <w:ind w:left="0"/>
        <w:jc w:val="both"/>
      </w:pPr>
      <w:r>
        <w:rPr>
          <w:rFonts w:ascii="Times New Roman"/>
          <w:b w:val="0"/>
          <w:i w:val="0"/>
          <w:color w:val="000000"/>
          <w:sz w:val="28"/>
        </w:rPr>
        <w:t>
      1. 辩论各环节陈述结束后，所有参与者均有权进行答辩。辩护律师享有最后答辩权。辩论第二部分的答辩须在陪审团缺席时进行。</w:t>
      </w:r>
    </w:p>
    <w:p w14:paraId="6411BF9B">
      <w:pPr>
        <w:spacing w:after="0"/>
        <w:ind w:left="0"/>
        <w:jc w:val="both"/>
      </w:pPr>
      <w:r>
        <w:rPr>
          <w:rFonts w:ascii="Times New Roman"/>
          <w:b w:val="0"/>
          <w:i w:val="0"/>
          <w:color w:val="000000"/>
          <w:sz w:val="28"/>
        </w:rPr>
        <w:t>
      2. 被告人依本法典第384条规定享有最后陈述权。</w:t>
      </w:r>
    </w:p>
    <w:p w14:paraId="6BFE6BFF">
      <w:pPr>
        <w:spacing w:after="0"/>
        <w:ind w:left="0"/>
        <w:jc w:val="left"/>
      </w:pPr>
      <w:r>
        <w:rPr>
          <w:rFonts w:ascii="Times New Roman"/>
          <w:b/>
          <w:i w:val="0"/>
          <w:color w:val="000000"/>
        </w:rPr>
        <w:t xml:space="preserve"> 第六百五十三条 由法院与陪审团共同裁决事项的质询程序</w:t>
      </w:r>
    </w:p>
    <w:p w14:paraId="2DD33994">
      <w:pPr>
        <w:spacing w:after="0"/>
        <w:ind w:left="0"/>
        <w:jc w:val="both"/>
      </w:pPr>
      <w:r>
        <w:rPr>
          <w:rFonts w:ascii="Times New Roman"/>
          <w:b w:val="0"/>
          <w:i w:val="0"/>
          <w:color w:val="000000"/>
          <w:sz w:val="28"/>
        </w:rPr>
        <w:t>
      1. 陪审员在讨论及拟定问题时须退庭。</w:t>
      </w:r>
    </w:p>
    <w:p w14:paraId="02A1519A">
      <w:pPr>
        <w:spacing w:after="0"/>
        <w:ind w:left="0"/>
        <w:jc w:val="both"/>
      </w:pPr>
      <w:r>
        <w:rPr>
          <w:rFonts w:ascii="Times New Roman"/>
          <w:b w:val="0"/>
          <w:i w:val="0"/>
          <w:color w:val="000000"/>
          <w:sz w:val="28"/>
        </w:rPr>
        <w:t>
      2. 当事人有权对问题内容及措辞发表意见，并可建议拟定新问题。</w:t>
      </w:r>
    </w:p>
    <w:p w14:paraId="577873D8">
      <w:pPr>
        <w:spacing w:after="0"/>
        <w:ind w:left="0"/>
        <w:jc w:val="both"/>
      </w:pPr>
      <w:r>
        <w:rPr>
          <w:rFonts w:ascii="Times New Roman"/>
          <w:b w:val="0"/>
          <w:i w:val="0"/>
          <w:color w:val="000000"/>
          <w:sz w:val="28"/>
        </w:rPr>
        <w:t>
      3. 审判长在综合司法调查结果及双方陈述后，以书面形式拟定法官与陪审员在评议室需裁决的问题，宣读问题内容并告知当事人。</w:t>
      </w:r>
    </w:p>
    <w:p w14:paraId="73744420">
      <w:pPr>
        <w:spacing w:after="0"/>
        <w:ind w:left="0"/>
        <w:jc w:val="both"/>
      </w:pPr>
      <w:r>
        <w:rPr>
          <w:rFonts w:ascii="Times New Roman"/>
          <w:b w:val="0"/>
          <w:i w:val="0"/>
          <w:color w:val="000000"/>
          <w:sz w:val="28"/>
        </w:rPr>
        <w:t xml:space="preserve">
      4. 审判长在审议室综合各方意见后，最终确定由法院与陪审员共同裁决的问题，将其列入问题清单并签字确认。 </w:t>
      </w:r>
    </w:p>
    <w:p w14:paraId="1EE41548">
      <w:pPr>
        <w:spacing w:after="0"/>
        <w:ind w:left="0"/>
        <w:jc w:val="both"/>
      </w:pPr>
      <w:r>
        <w:rPr>
          <w:rFonts w:ascii="Times New Roman"/>
          <w:b w:val="0"/>
          <w:i w:val="0"/>
          <w:color w:val="000000"/>
          <w:sz w:val="28"/>
        </w:rPr>
        <w:t>
      5. 问题清单须在陪审员及当事人到场时公布。此后不得修改问题措辞、从清单中剔除问题或增补新问题。</w:t>
      </w:r>
    </w:p>
    <w:p w14:paraId="762DA28A">
      <w:pPr>
        <w:spacing w:after="0"/>
        <w:ind w:left="0"/>
        <w:jc w:val="left"/>
      </w:pPr>
      <w:r>
        <w:rPr>
          <w:rFonts w:ascii="Times New Roman"/>
          <w:b/>
          <w:i w:val="0"/>
          <w:color w:val="000000"/>
        </w:rPr>
        <w:t xml:space="preserve"> 第六百五十四条 法院与陪审团共同裁决事项的内容</w:t>
      </w:r>
    </w:p>
    <w:p w14:paraId="7C235FF7">
      <w:pPr>
        <w:spacing w:after="0"/>
        <w:ind w:left="0"/>
        <w:jc w:val="both"/>
      </w:pPr>
      <w:r>
        <w:rPr>
          <w:rFonts w:ascii="Times New Roman"/>
          <w:b w:val="0"/>
          <w:i w:val="0"/>
          <w:color w:val="000000"/>
          <w:sz w:val="28"/>
        </w:rPr>
        <w:t>
      1. 针对被告被指控实施的每项行为，应提出三项基本问题：</w:t>
      </w:r>
    </w:p>
    <w:p w14:paraId="5CD0ECFE">
      <w:pPr>
        <w:spacing w:after="0"/>
        <w:ind w:left="0"/>
        <w:jc w:val="both"/>
      </w:pPr>
      <w:r>
        <w:rPr>
          <w:rFonts w:ascii="Times New Roman"/>
          <w:b w:val="0"/>
          <w:i w:val="0"/>
          <w:color w:val="000000"/>
          <w:sz w:val="28"/>
        </w:rPr>
        <w:t>
      1) 行为是否发生已获证实；</w:t>
      </w:r>
    </w:p>
    <w:p w14:paraId="6F79BBBB">
      <w:pPr>
        <w:spacing w:after="0"/>
        <w:ind w:left="0"/>
        <w:jc w:val="both"/>
      </w:pPr>
      <w:r>
        <w:rPr>
          <w:rFonts w:ascii="Times New Roman"/>
          <w:b w:val="0"/>
          <w:i w:val="0"/>
          <w:color w:val="000000"/>
          <w:sz w:val="28"/>
        </w:rPr>
        <w:t>
      2）该行为是否系被告人所为；</w:t>
      </w:r>
    </w:p>
    <w:p w14:paraId="45D5037F">
      <w:pPr>
        <w:spacing w:after="0"/>
        <w:ind w:left="0"/>
        <w:jc w:val="both"/>
      </w:pPr>
      <w:r>
        <w:rPr>
          <w:rFonts w:ascii="Times New Roman"/>
          <w:b w:val="0"/>
          <w:i w:val="0"/>
          <w:color w:val="000000"/>
          <w:sz w:val="28"/>
        </w:rPr>
        <w:t>
      3）被告是否应为该行为承担刑事责任。</w:t>
      </w:r>
    </w:p>
    <w:p w14:paraId="042B7E5C">
      <w:pPr>
        <w:spacing w:after="0"/>
        <w:ind w:left="0"/>
        <w:jc w:val="both"/>
      </w:pPr>
      <w:r>
        <w:rPr>
          <w:rFonts w:ascii="Times New Roman"/>
          <w:b w:val="0"/>
          <w:i w:val="0"/>
          <w:color w:val="000000"/>
          <w:sz w:val="28"/>
        </w:rPr>
        <w:t>
      2. 在被告有罪的主问题之后，可就加重或减轻罪责程度、改变罪责性质或导致被告免责的情节提出具体问题。必要时，应分别就犯罪意图的实现程度、行为未遂的原因、各被告参与犯罪的程度及性质提出问题。 若不损害被告辩护权，可就其实施较轻罪行的有罪问题进行询问。</w:t>
      </w:r>
    </w:p>
    <w:p w14:paraId="55480F01">
      <w:pPr>
        <w:spacing w:after="0"/>
        <w:ind w:left="0"/>
        <w:jc w:val="both"/>
      </w:pPr>
      <w:r>
        <w:rPr>
          <w:rFonts w:ascii="Times New Roman"/>
          <w:b w:val="0"/>
          <w:i w:val="0"/>
          <w:color w:val="000000"/>
          <w:sz w:val="28"/>
        </w:rPr>
        <w:t>
      3. 需分别向每位被告人询问待决问题。</w:t>
      </w:r>
    </w:p>
    <w:p w14:paraId="599317A6">
      <w:pPr>
        <w:spacing w:after="0"/>
        <w:ind w:left="0"/>
        <w:jc w:val="left"/>
      </w:pPr>
      <w:r>
        <w:rPr>
          <w:rFonts w:ascii="Times New Roman"/>
          <w:b/>
          <w:i w:val="0"/>
          <w:color w:val="000000"/>
        </w:rPr>
        <w:t xml:space="preserve"> 第六百五十五条 陪审员会议保密</w:t>
      </w:r>
    </w:p>
    <w:p w14:paraId="7C91239B">
      <w:pPr>
        <w:spacing w:after="0"/>
        <w:ind w:left="0"/>
        <w:jc w:val="both"/>
      </w:pPr>
      <w:r>
        <w:rPr>
          <w:rFonts w:ascii="Times New Roman"/>
          <w:b w:val="0"/>
          <w:i w:val="0"/>
          <w:color w:val="000000"/>
          <w:sz w:val="28"/>
        </w:rPr>
        <w:t>
      1. 辩论结束并拟定问题后，法官与主要陪审员进入评议室进行量刑。</w:t>
      </w:r>
    </w:p>
    <w:p w14:paraId="0EE222A0">
      <w:pPr>
        <w:spacing w:after="0"/>
        <w:ind w:left="0"/>
        <w:jc w:val="both"/>
      </w:pPr>
      <w:r>
        <w:rPr>
          <w:rFonts w:ascii="Times New Roman"/>
          <w:b w:val="0"/>
          <w:i w:val="0"/>
          <w:color w:val="000000"/>
          <w:sz w:val="28"/>
        </w:rPr>
        <w:t>
      2. 除法官及陪审员外，禁止其他人员进入评议室。主审法官有权宣布休庭，允许陪审员离席休息，亦可在工作时间结束时宣布次日休庭。因周末及节假日不得中断休庭。</w:t>
      </w:r>
    </w:p>
    <w:p w14:paraId="67DF9916">
      <w:pPr>
        <w:spacing w:after="0"/>
        <w:ind w:left="0"/>
        <w:jc w:val="left"/>
      </w:pPr>
      <w:r>
        <w:rPr>
          <w:rFonts w:ascii="Times New Roman"/>
          <w:b/>
          <w:i w:val="0"/>
          <w:color w:val="000000"/>
        </w:rPr>
        <w:t xml:space="preserve"> 第六百五十六条 审议室会议与表决程序</w:t>
      </w:r>
    </w:p>
    <w:p w14:paraId="2B9E1682">
      <w:pPr>
        <w:spacing w:after="0"/>
        <w:ind w:left="0"/>
        <w:jc w:val="both"/>
      </w:pPr>
      <w:r>
        <w:rPr>
          <w:rFonts w:ascii="Times New Roman"/>
          <w:b w:val="0"/>
          <w:i w:val="0"/>
          <w:color w:val="000000"/>
          <w:sz w:val="28"/>
        </w:rPr>
        <w:t>
      1. 主审法官主持陪审团会议，依次提出待决议事项进行讨论，对答复进行表决并计票。</w:t>
      </w:r>
    </w:p>
    <w:p w14:paraId="52BF1CBE">
      <w:pPr>
        <w:spacing w:after="0"/>
        <w:ind w:left="0"/>
        <w:jc w:val="both"/>
      </w:pPr>
      <w:r>
        <w:rPr>
          <w:rFonts w:ascii="Times New Roman"/>
          <w:b w:val="0"/>
          <w:i w:val="0"/>
          <w:color w:val="000000"/>
          <w:sz w:val="28"/>
        </w:rPr>
        <w:t>
      1-1. 审判长宣读起诉书内容；说明刑法规定；概述公诉人与辩护人立场；阐明选票填写程序及量刑表决程序。</w:t>
      </w:r>
    </w:p>
    <w:p w14:paraId="79A98CC8">
      <w:pPr>
        <w:spacing w:after="0"/>
        <w:ind w:left="0"/>
        <w:jc w:val="both"/>
      </w:pPr>
      <w:r>
        <w:rPr>
          <w:rFonts w:ascii="Times New Roman"/>
          <w:b w:val="0"/>
          <w:i w:val="0"/>
          <w:color w:val="000000"/>
          <w:sz w:val="28"/>
        </w:rPr>
        <w:t xml:space="preserve">
      2. 陪审员有权在审议室向主审法官寻求对所提议题中模糊点的阐释。 </w:t>
      </w:r>
    </w:p>
    <w:p w14:paraId="29BE9623">
      <w:pPr>
        <w:spacing w:after="0"/>
        <w:ind w:left="0"/>
        <w:jc w:val="both"/>
      </w:pPr>
      <w:r>
        <w:rPr>
          <w:rFonts w:ascii="Times New Roman"/>
          <w:b w:val="0"/>
          <w:i w:val="0"/>
          <w:color w:val="000000"/>
          <w:sz w:val="28"/>
        </w:rPr>
        <w:t>
      3. 基本问题与附加问题的表决均以书面形式秘密进行。法官与陪审员均无权弃权。法官与陪审员的表决权具有同等效力。</w:t>
      </w:r>
    </w:p>
    <w:p w14:paraId="34946362">
      <w:pPr>
        <w:spacing w:after="0"/>
        <w:ind w:left="0"/>
        <w:jc w:val="both"/>
      </w:pPr>
      <w:r>
        <w:rPr>
          <w:rFonts w:ascii="Times New Roman"/>
          <w:b w:val="0"/>
          <w:i w:val="0"/>
          <w:color w:val="000000"/>
          <w:sz w:val="28"/>
        </w:rPr>
        <w:t>
      4. 法官和陪审员收到一张带有法院印章的空白选票，每张选票均印有以下文字："凭我的荣誉、良知和内心信念，我的结论是……"，选票数量与被告人数及需作答的问题数量相符。为确保投票保密，每位陪审员在选票上填写对问题表中待决问题的回答。 答复必须为肯定的"是"或否定的"否"，并附带揭示答复本质的说明性词语或短语（如"是，已证实"、"否，未证实"、"是，有罪"、"否，无罪"）。法官和陪审员将选票投入票箱。</w:t>
      </w:r>
    </w:p>
    <w:p w14:paraId="2D924DEF">
      <w:pPr>
        <w:spacing w:after="0"/>
        <w:ind w:left="0"/>
        <w:jc w:val="both"/>
      </w:pPr>
      <w:r>
        <w:rPr>
          <w:rFonts w:ascii="Times New Roman"/>
          <w:b w:val="0"/>
          <w:i w:val="0"/>
          <w:color w:val="000000"/>
          <w:sz w:val="28"/>
        </w:rPr>
        <w:t>
      5. 完成首轮问题投票后，主审法官当着陪审员的面开启票箱，逐张清点选票，并立即将投票结果记录在问题清单中三个主要问题的第一项前。</w:t>
      </w:r>
    </w:p>
    <w:p w14:paraId="7AD82BFF">
      <w:pPr>
        <w:spacing w:after="0"/>
        <w:ind w:left="0"/>
        <w:jc w:val="both"/>
      </w:pPr>
      <w:r>
        <w:rPr>
          <w:rFonts w:ascii="Times New Roman"/>
          <w:b w:val="0"/>
          <w:i w:val="0"/>
          <w:color w:val="000000"/>
          <w:sz w:val="28"/>
        </w:rPr>
        <w:t>
      陪审员和法官依次以相同方式对问题清单中的每个主要问题及后续附加问题进行投票。</w:t>
      </w:r>
    </w:p>
    <w:p w14:paraId="135406AC">
      <w:pPr>
        <w:spacing w:after="0"/>
        <w:ind w:left="0"/>
        <w:jc w:val="both"/>
      </w:pPr>
      <w:r>
        <w:rPr>
          <w:rFonts w:ascii="Times New Roman"/>
          <w:b w:val="0"/>
          <w:i w:val="0"/>
          <w:color w:val="000000"/>
          <w:sz w:val="28"/>
        </w:rPr>
        <w:t>
      6. 载有陪审员及法官答复的选票须密封于信封内，归档存入刑事案件卷宗。</w:t>
      </w:r>
    </w:p>
    <w:p w14:paraId="44DF653E">
      <w:pPr>
        <w:spacing w:after="0"/>
        <w:ind w:left="0"/>
        <w:jc w:val="both"/>
      </w:pPr>
      <w:r>
        <w:rPr>
          <w:rFonts w:ascii="Times New Roman"/>
          <w:b w:val="0"/>
          <w:i w:val="0"/>
          <w:color w:val="000000"/>
          <w:sz w:val="28"/>
        </w:rPr>
        <w:t>
      7. 若前一问题答案已排除后续问题答复必要性，主审法官经多数陪审员同意后，可在该问题后标注"无需答复"字样。</w:t>
      </w:r>
    </w:p>
    <w:p w14:paraId="34851B95">
      <w:pPr>
        <w:spacing w:after="0"/>
        <w:ind w:left="0"/>
        <w:jc w:val="both"/>
      </w:pPr>
      <w:r>
        <w:rPr>
          <w:rFonts w:ascii="Times New Roman"/>
          <w:b w:val="0"/>
          <w:i w:val="0"/>
          <w:color w:val="000000"/>
          <w:sz w:val="28"/>
        </w:rPr>
        <w:t>
      8. 若针对本法典第654条第一部分所列三项问题均获得多数赞成票，则视为作出有罪判决。</w:t>
      </w:r>
    </w:p>
    <w:p w14:paraId="787B299F">
      <w:pPr>
        <w:spacing w:after="0"/>
        <w:ind w:left="0"/>
        <w:jc w:val="both"/>
      </w:pPr>
      <w:r>
        <w:rPr>
          <w:rFonts w:ascii="Times New Roman"/>
          <w:b w:val="0"/>
          <w:i w:val="0"/>
          <w:color w:val="000000"/>
          <w:sz w:val="28"/>
        </w:rPr>
        <w:t>
      9. 若任一核心问题获得六票或以上反对票，则视为作出无罪判决。</w:t>
      </w:r>
    </w:p>
    <w:p w14:paraId="4CD54A84">
      <w:pPr>
        <w:spacing w:after="0"/>
        <w:ind w:left="0"/>
        <w:jc w:val="both"/>
      </w:pPr>
      <w:r>
        <w:rPr>
          <w:rFonts w:ascii="Times New Roman"/>
          <w:b w:val="0"/>
          <w:i w:val="0"/>
          <w:color w:val="000000"/>
          <w:sz w:val="28"/>
        </w:rPr>
        <w:t>
      10. 若被告有罪问题获得肯定答复，法官应裁决行为是否构成犯罪及刑法具体条款（条文、部分、款项）的适用，并向陪审员说明该行为的法定刑罚。</w:t>
      </w:r>
    </w:p>
    <w:p w14:paraId="3861471E">
      <w:pPr>
        <w:spacing w:after="0"/>
        <w:ind w:left="0"/>
        <w:jc w:val="both"/>
      </w:pPr>
      <w:r>
        <w:rPr>
          <w:rFonts w:ascii="Times New Roman"/>
          <w:b w:val="0"/>
          <w:i w:val="0"/>
          <w:color w:val="000000"/>
          <w:sz w:val="28"/>
        </w:rPr>
        <w:t>
      若法官根据陪审团对本法典第654条所涉问题的肯定答复，认定行为不具备犯罪特征故不构成犯罪，并同时查明本法典第36条规定的其他情形，则应依据本法典第657条第1款裁定终止刑事诉讼程序。</w:t>
      </w:r>
    </w:p>
    <w:p w14:paraId="24D2F4DF">
      <w:pPr>
        <w:spacing w:after="0"/>
        <w:ind w:left="0"/>
        <w:jc w:val="both"/>
      </w:pPr>
      <w:r>
        <w:rPr>
          <w:rFonts w:ascii="Times New Roman"/>
          <w:b w:val="0"/>
          <w:i w:val="0"/>
          <w:color w:val="000000"/>
          <w:sz w:val="28"/>
        </w:rPr>
        <w:t>
      11. 被告行为依据《哈萨克斯坦共和国刑法典》相关条款的定性由法官单独裁定。随后法官与陪审员应不间断地就本法典第390条第一部分第5、6、7、8及14款规定的事项作出裁决，该裁决须经公开表决通过。 若多数票赞成，则视为决议通过。</w:t>
      </w:r>
    </w:p>
    <w:p w14:paraId="2A3C1CC8">
      <w:pPr>
        <w:spacing w:after="0"/>
        <w:ind w:left="0"/>
        <w:jc w:val="both"/>
      </w:pPr>
      <w:r>
        <w:rPr>
          <w:rFonts w:ascii="Times New Roman"/>
          <w:b w:val="0"/>
          <w:i w:val="0"/>
          <w:color w:val="000000"/>
          <w:sz w:val="28"/>
        </w:rPr>
        <w:t>
      本法第390条第一部分及第五部分第9、10、11、12、13、15、16、17及18款规定的事项，应由法官单独审议。</w:t>
      </w:r>
    </w:p>
    <w:p w14:paraId="5006E0E9">
      <w:pPr>
        <w:spacing w:after="0"/>
        <w:ind w:left="0"/>
        <w:jc w:val="both"/>
      </w:pPr>
      <w:r>
        <w:rPr>
          <w:rFonts w:ascii="Times New Roman"/>
          <w:b w:val="0"/>
          <w:i w:val="0"/>
          <w:color w:val="000000"/>
          <w:sz w:val="28"/>
        </w:rPr>
        <w:t>
      12. 若有八名或以上投票赞成，可判处超过十五年的有期徒刑。</w:t>
      </w:r>
    </w:p>
    <w:p w14:paraId="5C29AF07">
      <w:pPr>
        <w:spacing w:after="0"/>
        <w:ind w:left="0"/>
        <w:jc w:val="both"/>
      </w:pPr>
      <w:r>
        <w:rPr>
          <w:rFonts w:ascii="Times New Roman"/>
          <w:b w:val="0"/>
          <w:i w:val="0"/>
          <w:color w:val="000000"/>
          <w:sz w:val="28"/>
        </w:rPr>
        <w:t>
      13. 判处无期徒刑须经法官与陪审员全员一致决议。</w:t>
      </w:r>
    </w:p>
    <w:p w14:paraId="576A0B0D">
      <w:pPr>
        <w:spacing w:after="0"/>
        <w:ind w:left="0"/>
        <w:jc w:val="both"/>
      </w:pPr>
      <w:r>
        <w:rPr>
          <w:rFonts w:ascii="Times New Roman"/>
          <w:b w:val="0"/>
          <w:i w:val="0"/>
          <w:color w:val="000000"/>
          <w:sz w:val="28"/>
        </w:rPr>
        <w:t>
      14. 载有法官及陪审员答复问题的清单应由法官及陪审员签名，并归入案卷。</w:t>
      </w:r>
    </w:p>
    <w:p w14:paraId="2BB92917">
      <w:pPr>
        <w:spacing w:after="0"/>
        <w:ind w:left="0"/>
        <w:jc w:val="left"/>
      </w:pPr>
      <w:r>
        <w:rPr>
          <w:rFonts w:ascii="Times New Roman"/>
          <w:b w:val="0"/>
          <w:i w:val="0"/>
          <w:color w:val="FF0000"/>
          <w:sz w:val="28"/>
        </w:rPr>
        <w:t>      脚注：第656条经哈萨克斯坦共和国2015年10月31日第378-V号法律修订（自2016年1月1日起施行）；经2021年12月29日第89-VII号法律修订（自首次正式公布之日起十个日历日后施行）。</w:t>
      </w:r>
      <w:r>
        <w:br w:type="textWrapping"/>
      </w:r>
      <w:r>
        <w:rPr>
          <w:rFonts w:ascii="Times New Roman"/>
          <w:b w:val="0"/>
          <w:i w:val="0"/>
          <w:color w:val="000000"/>
          <w:sz w:val="28"/>
        </w:rPr>
        <w:t xml:space="preserve"> </w:t>
      </w:r>
    </w:p>
    <w:p w14:paraId="07F2D1C6">
      <w:pPr>
        <w:spacing w:after="0"/>
        <w:ind w:left="0"/>
        <w:jc w:val="left"/>
      </w:pPr>
      <w:r>
        <w:rPr>
          <w:rFonts w:ascii="Times New Roman"/>
          <w:b/>
          <w:i w:val="0"/>
          <w:color w:val="000000"/>
        </w:rPr>
        <w:t xml:space="preserve"> 第657条 陪审团法院作出的裁决类型</w:t>
      </w:r>
    </w:p>
    <w:p w14:paraId="37676354">
      <w:pPr>
        <w:spacing w:after="0"/>
        <w:ind w:left="0"/>
        <w:jc w:val="both"/>
      </w:pPr>
      <w:r>
        <w:rPr>
          <w:rFonts w:ascii="Times New Roman"/>
          <w:b w:val="0"/>
          <w:i w:val="0"/>
          <w:color w:val="000000"/>
          <w:sz w:val="28"/>
        </w:rPr>
        <w:t>
      陪审团法院审理刑事案件后作出下列裁决之一：</w:t>
      </w:r>
    </w:p>
    <w:p w14:paraId="70CDAF6C">
      <w:pPr>
        <w:spacing w:after="0"/>
        <w:ind w:left="0"/>
        <w:jc w:val="both"/>
      </w:pPr>
      <w:r>
        <w:rPr>
          <w:rFonts w:ascii="Times New Roman"/>
          <w:b w:val="0"/>
          <w:i w:val="0"/>
          <w:color w:val="000000"/>
          <w:sz w:val="28"/>
        </w:rPr>
        <w:t>
      1) 依据本法典第327条规定驳回案件的裁决；</w:t>
      </w:r>
    </w:p>
    <w:p w14:paraId="726C1A24">
      <w:pPr>
        <w:spacing w:after="0"/>
        <w:ind w:left="0"/>
        <w:jc w:val="both"/>
      </w:pPr>
      <w:r>
        <w:rPr>
          <w:rFonts w:ascii="Times New Roman"/>
          <w:b w:val="0"/>
          <w:i w:val="0"/>
          <w:color w:val="000000"/>
          <w:sz w:val="28"/>
        </w:rPr>
        <w:t>
      2）陪审团对本法典第654条第一部分规定的三项核心问题中至少一项作出否定答复时，作出无罪判决；</w:t>
      </w:r>
    </w:p>
    <w:p w14:paraId="4E093FDE">
      <w:pPr>
        <w:spacing w:after="0"/>
        <w:ind w:left="0"/>
        <w:jc w:val="both"/>
      </w:pPr>
      <w:r>
        <w:rPr>
          <w:rFonts w:ascii="Times New Roman"/>
          <w:b w:val="0"/>
          <w:i w:val="0"/>
          <w:color w:val="000000"/>
          <w:sz w:val="28"/>
        </w:rPr>
        <w:t>
      3) 依据本法典第393条第二款作出的有罪判决。</w:t>
      </w:r>
    </w:p>
    <w:p w14:paraId="6BFD3588">
      <w:pPr>
        <w:spacing w:after="0"/>
        <w:ind w:left="0"/>
        <w:jc w:val="left"/>
      </w:pPr>
      <w:r>
        <w:rPr>
          <w:rFonts w:ascii="Times New Roman"/>
          <w:b/>
          <w:i w:val="0"/>
          <w:color w:val="000000"/>
        </w:rPr>
        <w:t xml:space="preserve"> 第六百五十八条 量刑</w:t>
      </w:r>
    </w:p>
    <w:p w14:paraId="6F0F45D3">
      <w:pPr>
        <w:spacing w:after="0"/>
        <w:ind w:left="0"/>
        <w:jc w:val="both"/>
      </w:pPr>
      <w:r>
        <w:rPr>
          <w:rFonts w:ascii="Times New Roman"/>
          <w:b w:val="0"/>
          <w:i w:val="0"/>
          <w:color w:val="000000"/>
          <w:sz w:val="28"/>
        </w:rPr>
        <w:t>
      1. 刑罚由审判长依照本法典第四十六章规定的程序作出，具有以下特征：</w:t>
      </w:r>
    </w:p>
    <w:p w14:paraId="5D515D95">
      <w:pPr>
        <w:spacing w:after="0"/>
        <w:ind w:left="0"/>
        <w:jc w:val="both"/>
      </w:pPr>
      <w:r>
        <w:rPr>
          <w:rFonts w:ascii="Times New Roman"/>
          <w:b w:val="0"/>
          <w:i w:val="0"/>
          <w:color w:val="000000"/>
          <w:sz w:val="28"/>
        </w:rPr>
        <w:t>
      1）判决书导言部分不列明陪审员姓名；</w:t>
      </w:r>
    </w:p>
    <w:p w14:paraId="37F56B9B">
      <w:pPr>
        <w:spacing w:after="0"/>
        <w:ind w:left="0"/>
        <w:jc w:val="both"/>
      </w:pPr>
      <w:r>
        <w:rPr>
          <w:rFonts w:ascii="Times New Roman"/>
          <w:b w:val="0"/>
          <w:i w:val="0"/>
          <w:color w:val="000000"/>
          <w:sz w:val="28"/>
        </w:rPr>
        <w:t>
      2）无罪判决的描述性理由部分应阐明陪审团裁定无罪的指控要点，并援引陪审团裁决；</w:t>
      </w:r>
    </w:p>
    <w:p w14:paraId="3806C416">
      <w:pPr>
        <w:spacing w:after="0"/>
        <w:ind w:left="0"/>
        <w:jc w:val="both"/>
      </w:pPr>
      <w:r>
        <w:rPr>
          <w:rFonts w:ascii="Times New Roman"/>
          <w:b w:val="0"/>
          <w:i w:val="0"/>
          <w:color w:val="000000"/>
          <w:sz w:val="28"/>
        </w:rPr>
        <w:t>
      3）定罪部分应载明被告被认定实施的犯罪行为描述、犯罪定性、量刑动机及民事请求的判决理由；</w:t>
      </w:r>
    </w:p>
    <w:p w14:paraId="40571944">
      <w:pPr>
        <w:spacing w:after="0"/>
        <w:ind w:left="0"/>
        <w:jc w:val="both"/>
      </w:pPr>
      <w:r>
        <w:rPr>
          <w:rFonts w:ascii="Times New Roman"/>
          <w:b w:val="0"/>
          <w:i w:val="0"/>
          <w:color w:val="000000"/>
          <w:sz w:val="28"/>
        </w:rPr>
        <w:t>
      4）判决主文部分应载明上诉程序说明及检察官申请复核判决的程序。</w:t>
      </w:r>
    </w:p>
    <w:p w14:paraId="642C42CB">
      <w:pPr>
        <w:spacing w:after="0"/>
        <w:ind w:left="0"/>
        <w:jc w:val="both"/>
      </w:pPr>
      <w:r>
        <w:rPr>
          <w:rFonts w:ascii="Times New Roman"/>
          <w:b w:val="0"/>
          <w:i w:val="0"/>
          <w:color w:val="000000"/>
          <w:sz w:val="28"/>
        </w:rPr>
        <w:t>
      2. 判决书应由主审法官签名。</w:t>
      </w:r>
    </w:p>
    <w:p w14:paraId="4CBC8444">
      <w:pPr>
        <w:spacing w:after="0"/>
        <w:ind w:left="0"/>
        <w:jc w:val="left"/>
      </w:pPr>
      <w:r>
        <w:rPr>
          <w:rFonts w:ascii="Times New Roman"/>
          <w:b w:val="0"/>
          <w:i w:val="0"/>
          <w:color w:val="FF0000"/>
          <w:sz w:val="28"/>
        </w:rPr>
        <w:t>      注：第658条经哈萨克斯坦共和国2017年7月11日第91-VI号法律修订（自首次正式公布之日起十个日历日后生效）。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79C1363D">
      <w:pPr>
        <w:spacing w:after="0"/>
        <w:ind w:left="0"/>
        <w:jc w:val="left"/>
      </w:pPr>
      <w:r>
        <w:rPr>
          <w:rFonts w:ascii="Times New Roman"/>
          <w:b/>
          <w:i w:val="0"/>
          <w:color w:val="000000"/>
        </w:rPr>
        <w:t xml:space="preserve"> 第659条 因认定被告人精神失常终止刑事诉讼</w:t>
      </w:r>
    </w:p>
    <w:p w14:paraId="6F10B80B">
      <w:pPr>
        <w:spacing w:after="0"/>
        <w:ind w:left="0"/>
        <w:jc w:val="both"/>
      </w:pPr>
      <w:r>
        <w:rPr>
          <w:rFonts w:ascii="Times New Roman"/>
          <w:b w:val="0"/>
          <w:i w:val="0"/>
          <w:color w:val="000000"/>
          <w:sz w:val="28"/>
        </w:rPr>
        <w:t>
      1. 如在陪审团审判过程中发现以下情形：有理由相信被告人因精神状态无法承担刑事责任，或患有精神疾病导致丧失行为能力或行为控制能力（以法医精神鉴定结论为证）， 主审法官应依据《刑事诉讼法》第657条第1款终止刑事诉讼程序，并仅依照本法典第11节规定处理对精神失常者实施强制医疗措施的问题。</w:t>
      </w:r>
    </w:p>
    <w:p w14:paraId="6603F94E">
      <w:pPr>
        <w:spacing w:after="0"/>
        <w:ind w:left="0"/>
        <w:jc w:val="both"/>
      </w:pPr>
      <w:r>
        <w:rPr>
          <w:rFonts w:ascii="Times New Roman"/>
          <w:b w:val="0"/>
          <w:i w:val="0"/>
          <w:color w:val="000000"/>
          <w:sz w:val="28"/>
        </w:rPr>
        <w:t>
      2. 因认定被告人精神失常而终止刑事案件的裁决，以及对其是否适用强制医疗措施的裁决，可依法定程序依检察官申请提起上诉或复核。</w:t>
      </w:r>
    </w:p>
    <w:p w14:paraId="7BB84404">
      <w:pPr>
        <w:spacing w:after="0"/>
        <w:ind w:left="0"/>
        <w:jc w:val="left"/>
      </w:pPr>
      <w:r>
        <w:rPr>
          <w:rFonts w:ascii="Times New Roman"/>
          <w:b w:val="0"/>
          <w:i w:val="0"/>
          <w:color w:val="FF0000"/>
          <w:sz w:val="28"/>
        </w:rPr>
        <w:t>      注：第659条经哈萨克斯坦共和国2017年7月11日第91-VI号法律修订（自首次正式公布之日起十个日历日后生效）。</w:t>
      </w:r>
      <w:r>
        <w:br w:type="textWrapping"/>
      </w:r>
      <w:r>
        <w:rPr>
          <w:rFonts w:ascii="Times New Roman"/>
          <w:b w:val="0"/>
          <w:i w:val="0"/>
          <w:color w:val="000000"/>
          <w:sz w:val="28"/>
        </w:rPr>
        <w:t xml:space="preserve"> </w:t>
      </w:r>
    </w:p>
    <w:p w14:paraId="77BE44EF">
      <w:pPr>
        <w:spacing w:after="0"/>
        <w:ind w:left="0"/>
        <w:jc w:val="left"/>
      </w:pPr>
      <w:r>
        <w:rPr>
          <w:rFonts w:ascii="Times New Roman"/>
          <w:b/>
          <w:i w:val="0"/>
          <w:color w:val="000000"/>
        </w:rPr>
        <w:t xml:space="preserve"> 第六百六十条 庭审记录的具体规定 </w:t>
      </w:r>
    </w:p>
    <w:p w14:paraId="61D78840">
      <w:pPr>
        <w:spacing w:after="0"/>
        <w:ind w:left="0"/>
        <w:jc w:val="both"/>
      </w:pPr>
      <w:r>
        <w:rPr>
          <w:rFonts w:ascii="Times New Roman"/>
          <w:b w:val="0"/>
          <w:i w:val="0"/>
          <w:color w:val="000000"/>
          <w:sz w:val="28"/>
        </w:rPr>
        <w:t>
      1. 庭审记录应依照本法典第347条规定制作，并符合本条特别要求。</w:t>
      </w:r>
    </w:p>
    <w:p w14:paraId="3D0C7AF0">
      <w:pPr>
        <w:spacing w:after="0"/>
        <w:ind w:left="0"/>
        <w:jc w:val="both"/>
      </w:pPr>
      <w:r>
        <w:rPr>
          <w:rFonts w:ascii="Times New Roman"/>
          <w:b w:val="0"/>
          <w:i w:val="0"/>
          <w:color w:val="000000"/>
          <w:sz w:val="28"/>
        </w:rPr>
        <w:t>
      2. 记录应载明被传唤至庭审的候补陪审员组成情况及陪审员选任过程。</w:t>
      </w:r>
    </w:p>
    <w:p w14:paraId="4E503089">
      <w:pPr>
        <w:spacing w:after="0"/>
        <w:ind w:left="0"/>
        <w:jc w:val="left"/>
      </w:pPr>
      <w:r>
        <w:rPr>
          <w:rFonts w:ascii="Times New Roman"/>
          <w:b w:val="0"/>
          <w:i w:val="0"/>
          <w:color w:val="FF0000"/>
          <w:sz w:val="28"/>
        </w:rPr>
        <w:t>      3. 根据哈萨克斯坦共和国2014年11月7日第248-V号法律予以废止（自2015年1月1日起施行）。</w:t>
      </w:r>
      <w:r>
        <w:br w:type="textWrapping"/>
      </w:r>
      <w:r>
        <w:rPr>
          <w:rFonts w:ascii="Times New Roman"/>
          <w:b w:val="0"/>
          <w:i w:val="0"/>
          <w:color w:val="000000"/>
          <w:sz w:val="28"/>
        </w:rPr>
        <w:t xml:space="preserve"> </w:t>
      </w:r>
    </w:p>
    <w:p w14:paraId="600CB073">
      <w:pPr>
        <w:spacing w:after="0"/>
        <w:ind w:left="0"/>
        <w:jc w:val="both"/>
      </w:pPr>
      <w:r>
        <w:rPr>
          <w:rFonts w:ascii="Times New Roman"/>
          <w:b w:val="0"/>
          <w:i w:val="0"/>
          <w:color w:val="000000"/>
          <w:sz w:val="28"/>
        </w:rPr>
        <w:t>
      4. 庭审记录应完整载明审判全过程，以便核查其程序正当性。 具体而言，庭审记录应载明：陪审员的撤换情况；本法规定情形下陪审员离席情形；主审法官对诉讼参与者违反"不得在陪审员在场时讨论案件"法定禁令所采取的措施； 控方是否提出证据请求及证据审查情况；问题清单拟定过程；法官与陪审员离开评议室更换陪审员或重启司法调查的情形。</w:t>
      </w:r>
    </w:p>
    <w:p w14:paraId="58746A12">
      <w:pPr>
        <w:spacing w:after="0"/>
        <w:ind w:left="0"/>
        <w:jc w:val="left"/>
      </w:pPr>
      <w:r>
        <w:rPr>
          <w:rFonts w:ascii="Times New Roman"/>
          <w:b w:val="0"/>
          <w:i w:val="0"/>
          <w:color w:val="FF0000"/>
          <w:sz w:val="28"/>
        </w:rPr>
        <w:t>      脚注：第660条经哈萨克斯坦共和国2014年11月7日第248-V号法律修订（自2015年1月1日起施行）。</w:t>
      </w:r>
      <w:r>
        <w:br w:type="textWrapping"/>
      </w:r>
      <w:r>
        <w:rPr>
          <w:rFonts w:ascii="Times New Roman"/>
          <w:b w:val="0"/>
          <w:i w:val="0"/>
          <w:color w:val="000000"/>
          <w:sz w:val="28"/>
        </w:rPr>
        <w:t xml:space="preserve"> </w:t>
      </w:r>
    </w:p>
    <w:p w14:paraId="633BDAB0">
      <w:pPr>
        <w:spacing w:after="0"/>
        <w:ind w:left="0"/>
        <w:jc w:val="left"/>
      </w:pPr>
      <w:r>
        <w:rPr>
          <w:rFonts w:ascii="Times New Roman"/>
          <w:b/>
          <w:i w:val="0"/>
          <w:color w:val="000000"/>
        </w:rPr>
        <w:t xml:space="preserve"> 第六十九章. 未生效判决、裁定的再审程序特征</w:t>
      </w:r>
      <w:r>
        <w:br w:type="textWrapping"/>
      </w:r>
      <w:r>
        <w:rPr>
          <w:rFonts w:ascii="Times New Roman"/>
          <w:b/>
          <w:i w:val="0"/>
          <w:color w:val="000000"/>
        </w:rPr>
        <w:t>未生效判决、裁定的</w:t>
      </w:r>
      <w:r>
        <w:br w:type="textWrapping"/>
      </w:r>
      <w:r>
        <w:rPr>
          <w:rFonts w:ascii="Times New Roman"/>
          <w:b/>
          <w:i w:val="0"/>
          <w:color w:val="000000"/>
        </w:rPr>
        <w:t>第661条 检察官申请复核陪审团参与审理案件中未生效判决与裁定的上诉程序</w:t>
      </w:r>
    </w:p>
    <w:p w14:paraId="4644CE4C">
      <w:pPr>
        <w:spacing w:after="0"/>
        <w:ind w:left="0"/>
        <w:jc w:val="both"/>
      </w:pPr>
      <w:r>
        <w:rPr>
          <w:rFonts w:ascii="Times New Roman"/>
          <w:b w:val="0"/>
          <w:i w:val="0"/>
          <w:color w:val="000000"/>
          <w:sz w:val="28"/>
        </w:rPr>
        <w:t>
      检察官申请对陪审团参与审理的法院判决、裁定进行上诉、再审的程序，应遵循本法典规定之规则，并依本章确立之特殊性执行。</w:t>
      </w:r>
    </w:p>
    <w:p w14:paraId="18703366">
      <w:pPr>
        <w:spacing w:after="0"/>
        <w:ind w:left="0"/>
        <w:jc w:val="left"/>
      </w:pPr>
      <w:r>
        <w:rPr>
          <w:rFonts w:ascii="Times New Roman"/>
          <w:b w:val="0"/>
          <w:i w:val="0"/>
          <w:color w:val="FF0000"/>
          <w:sz w:val="28"/>
        </w:rPr>
        <w:t>      注：第661条系依据哈萨克斯坦共和国2017年7月11日第91-VI号法律修订文本（自首次正式公布之日起十个日历日后生效）。</w:t>
      </w:r>
      <w:r>
        <w:br w:type="textWrapping"/>
      </w:r>
      <w:r>
        <w:rPr>
          <w:rFonts w:ascii="Times New Roman"/>
          <w:b w:val="0"/>
          <w:i w:val="0"/>
          <w:color w:val="000000"/>
          <w:sz w:val="28"/>
        </w:rPr>
        <w:t xml:space="preserve"> </w:t>
      </w:r>
    </w:p>
    <w:p w14:paraId="2EAA2A10">
      <w:pPr>
        <w:spacing w:after="0"/>
        <w:ind w:left="0"/>
        <w:jc w:val="left"/>
      </w:pPr>
      <w:r>
        <w:rPr>
          <w:rFonts w:ascii="Times New Roman"/>
          <w:b/>
          <w:i w:val="0"/>
          <w:color w:val="000000"/>
        </w:rPr>
        <w:t xml:space="preserve"> 第六百六十二条 陪审团参与审理案件的上诉程序特点</w:t>
      </w:r>
    </w:p>
    <w:p w14:paraId="410EEB6E">
      <w:pPr>
        <w:spacing w:after="0"/>
        <w:ind w:left="0"/>
        <w:jc w:val="both"/>
      </w:pPr>
      <w:r>
        <w:rPr>
          <w:rFonts w:ascii="Times New Roman"/>
          <w:b w:val="0"/>
          <w:i w:val="0"/>
          <w:color w:val="000000"/>
          <w:sz w:val="28"/>
        </w:rPr>
        <w:t>
      1. 上诉法院在复核陪审团参与作出的判决、裁定时，应核查原审法院是否符合刑法及刑事诉讼法规范，据此审查判决、裁定的合法性、有效性及公正性。</w:t>
      </w:r>
    </w:p>
    <w:p w14:paraId="277850CB">
      <w:pPr>
        <w:spacing w:after="0"/>
        <w:ind w:left="0"/>
        <w:jc w:val="both"/>
      </w:pPr>
      <w:r>
        <w:rPr>
          <w:rFonts w:ascii="Times New Roman"/>
          <w:b w:val="0"/>
          <w:i w:val="0"/>
          <w:color w:val="000000"/>
          <w:sz w:val="28"/>
        </w:rPr>
        <w:t>
      2. 上诉审撤销或变更原审判决的理由包括：</w:t>
      </w:r>
    </w:p>
    <w:p w14:paraId="72DFFF44">
      <w:pPr>
        <w:spacing w:after="0"/>
        <w:ind w:left="0"/>
        <w:jc w:val="both"/>
      </w:pPr>
      <w:r>
        <w:rPr>
          <w:rFonts w:ascii="Times New Roman"/>
          <w:b w:val="0"/>
          <w:i w:val="0"/>
          <w:color w:val="000000"/>
          <w:sz w:val="28"/>
        </w:rPr>
        <w:t>
      1) 错误排除可能影响案件结果的有效证据；</w:t>
      </w:r>
    </w:p>
    <w:p w14:paraId="593BD601">
      <w:pPr>
        <w:spacing w:after="0"/>
        <w:ind w:left="0"/>
        <w:jc w:val="both"/>
      </w:pPr>
      <w:r>
        <w:rPr>
          <w:rFonts w:ascii="Times New Roman"/>
          <w:b w:val="0"/>
          <w:i w:val="0"/>
          <w:color w:val="000000"/>
          <w:sz w:val="28"/>
        </w:rPr>
        <w:t>
      2) 未经正当理由拒绝当事人对可能影响案件结果的关键证据进行审查；</w:t>
      </w:r>
    </w:p>
    <w:p w14:paraId="7F114BC4">
      <w:pPr>
        <w:spacing w:after="0"/>
        <w:ind w:left="0"/>
        <w:jc w:val="both"/>
      </w:pPr>
      <w:r>
        <w:rPr>
          <w:rFonts w:ascii="Times New Roman"/>
          <w:b w:val="0"/>
          <w:i w:val="0"/>
          <w:color w:val="000000"/>
          <w:sz w:val="28"/>
        </w:rPr>
        <w:t>
      3）法庭审查了作为证据不被采信的实际数据，且该数据影响了案件结果；</w:t>
      </w:r>
    </w:p>
    <w:p w14:paraId="6B27D0E9">
      <w:pPr>
        <w:spacing w:after="0"/>
        <w:ind w:left="0"/>
        <w:jc w:val="both"/>
      </w:pPr>
      <w:r>
        <w:rPr>
          <w:rFonts w:ascii="Times New Roman"/>
          <w:b w:val="0"/>
          <w:i w:val="0"/>
          <w:color w:val="000000"/>
          <w:sz w:val="28"/>
        </w:rPr>
        <w:t>
      4）严重违反本法典规定的刑事诉讼法；</w:t>
      </w:r>
    </w:p>
    <w:p w14:paraId="70102F43">
      <w:pPr>
        <w:spacing w:after="0"/>
        <w:ind w:left="0"/>
        <w:jc w:val="both"/>
      </w:pPr>
      <w:r>
        <w:rPr>
          <w:rFonts w:ascii="Times New Roman"/>
          <w:b w:val="0"/>
          <w:i w:val="0"/>
          <w:color w:val="000000"/>
          <w:sz w:val="28"/>
        </w:rPr>
        <w:t>
      5) 在下列环节发生的、影响或可能影响依法量刑的违法行为：</w:t>
      </w:r>
    </w:p>
    <w:p w14:paraId="537A4DED">
      <w:pPr>
        <w:spacing w:after="0"/>
        <w:ind w:left="0"/>
        <w:jc w:val="both"/>
      </w:pPr>
      <w:r>
        <w:rPr>
          <w:rFonts w:ascii="Times New Roman"/>
          <w:b w:val="0"/>
          <w:i w:val="0"/>
          <w:color w:val="000000"/>
          <w:sz w:val="28"/>
        </w:rPr>
        <w:t>
      陪审团组成阶段；</w:t>
      </w:r>
    </w:p>
    <w:p w14:paraId="5E9D6D1C">
      <w:pPr>
        <w:spacing w:after="0"/>
        <w:ind w:left="0"/>
        <w:jc w:val="both"/>
      </w:pPr>
      <w:r>
        <w:rPr>
          <w:rFonts w:ascii="Times New Roman"/>
          <w:b w:val="0"/>
          <w:i w:val="0"/>
          <w:color w:val="000000"/>
          <w:sz w:val="28"/>
        </w:rPr>
        <w:t>
      陪审团成员在场时讨论不可协商事项；</w:t>
      </w:r>
    </w:p>
    <w:p w14:paraId="43AF2674">
      <w:pPr>
        <w:spacing w:after="0"/>
        <w:ind w:left="0"/>
        <w:jc w:val="both"/>
      </w:pPr>
      <w:r>
        <w:rPr>
          <w:rFonts w:ascii="Times New Roman"/>
          <w:b w:val="0"/>
          <w:i w:val="0"/>
          <w:color w:val="000000"/>
          <w:sz w:val="28"/>
        </w:rPr>
        <w:t>
      向陪审团提出待决问题时；</w:t>
      </w:r>
    </w:p>
    <w:p w14:paraId="25AA8FB2">
      <w:pPr>
        <w:spacing w:after="0"/>
        <w:ind w:left="0"/>
        <w:jc w:val="both"/>
      </w:pPr>
      <w:r>
        <w:rPr>
          <w:rFonts w:ascii="Times New Roman"/>
          <w:b w:val="0"/>
          <w:i w:val="0"/>
          <w:color w:val="000000"/>
          <w:sz w:val="28"/>
        </w:rPr>
        <w:t>
      辩论阶段；</w:t>
      </w:r>
    </w:p>
    <w:p w14:paraId="2895F34F">
      <w:pPr>
        <w:spacing w:after="0"/>
        <w:ind w:left="0"/>
        <w:jc w:val="both"/>
      </w:pPr>
      <w:r>
        <w:rPr>
          <w:rFonts w:ascii="Times New Roman"/>
          <w:b w:val="0"/>
          <w:i w:val="0"/>
          <w:color w:val="000000"/>
          <w:sz w:val="28"/>
        </w:rPr>
        <w:t>
      3. 上诉审级有权对被判刑人适用较轻罪名的刑法，并根据罪名变更或因量刑时错误适用《哈萨克斯坦共和国刑法典》总则与特别部分的规定而减轻刑罚。在此情况下，上诉法院无权适用较重罪名的刑法或加重原判刑罚。</w:t>
      </w:r>
    </w:p>
    <w:p w14:paraId="3EEC9F70">
      <w:pPr>
        <w:spacing w:after="0"/>
        <w:ind w:left="0"/>
        <w:jc w:val="both"/>
      </w:pPr>
      <w:r>
        <w:rPr>
          <w:rFonts w:ascii="Times New Roman"/>
          <w:b w:val="0"/>
          <w:i w:val="0"/>
          <w:color w:val="000000"/>
          <w:sz w:val="28"/>
        </w:rPr>
        <w:t>
      4. 除存在刑事诉讼法程序违规（限制检察官、被害人或其代理人举证权利）及本条第二款第5项规定情形（包括无正当理由排除可采证据）外，上诉审级不得撤销陪审团法院作出的无罪判决。</w:t>
      </w:r>
    </w:p>
    <w:p w14:paraId="27690E6A">
      <w:pPr>
        <w:spacing w:after="0"/>
        <w:ind w:left="0"/>
        <w:jc w:val="left"/>
      </w:pPr>
      <w:r>
        <w:rPr>
          <w:rFonts w:ascii="Times New Roman"/>
          <w:b w:val="0"/>
          <w:i w:val="0"/>
          <w:color w:val="FF0000"/>
          <w:sz w:val="28"/>
        </w:rPr>
        <w:t>      5. 该条款已被哈萨克斯坦共和国2015年10月31日第378-V号法律废止（自2016年1月1日起施行）。</w:t>
      </w:r>
      <w:r>
        <w:br w:type="textWrapping"/>
      </w:r>
      <w:r>
        <w:rPr>
          <w:rFonts w:ascii="Times New Roman"/>
          <w:b w:val="0"/>
          <w:i w:val="0"/>
          <w:color w:val="FF0000"/>
          <w:sz w:val="28"/>
        </w:rPr>
        <w:t>      脚注：第662条经哈萨克斯坦共和国2014年11月7日第248-V号法律修订（自2015年1月1日起施行）；经2015年10月31日第378-V号法律修订（自2016年1月1日起施行）； 2017年7月11日第91-VI号法律（自首次正式公布之日起十个日历日后生效）。</w:t>
      </w:r>
      <w:r>
        <w:br w:type="textWrapping"/>
      </w:r>
      <w:r>
        <w:rPr>
          <w:rFonts w:ascii="Times New Roman"/>
          <w:b w:val="0"/>
          <w:i w:val="0"/>
          <w:color w:val="000000"/>
          <w:sz w:val="28"/>
        </w:rPr>
        <w:t xml:space="preserve"> </w:t>
      </w:r>
    </w:p>
    <w:p w14:paraId="0E1AACF0">
      <w:pPr>
        <w:spacing w:after="0"/>
        <w:ind w:left="0"/>
        <w:jc w:val="left"/>
      </w:pPr>
      <w:r>
        <w:rPr>
          <w:rFonts w:ascii="Times New Roman"/>
          <w:b/>
          <w:i w:val="0"/>
          <w:color w:val="000000"/>
        </w:rPr>
        <w:t xml:space="preserve"> 第六百六十三条 撤销陪审员参与作出的判决并发回重审</w:t>
      </w:r>
    </w:p>
    <w:p w14:paraId="4E9785CF">
      <w:pPr>
        <w:spacing w:after="0"/>
        <w:ind w:left="0"/>
        <w:jc w:val="both"/>
      </w:pPr>
      <w:r>
        <w:rPr>
          <w:rFonts w:ascii="Times New Roman"/>
          <w:b w:val="0"/>
          <w:i w:val="0"/>
          <w:color w:val="000000"/>
          <w:sz w:val="28"/>
        </w:rPr>
        <w:t>
      1. 陪审团参与作出的判决，可依据本法第662条规定之理由，由原审法院（但须由不同组成人员）全部或部分撤销，并将案件发回重审。</w:t>
      </w:r>
    </w:p>
    <w:p w14:paraId="3FAA58F8">
      <w:pPr>
        <w:spacing w:after="0"/>
        <w:ind w:left="0"/>
        <w:jc w:val="both"/>
      </w:pPr>
      <w:r>
        <w:rPr>
          <w:rFonts w:ascii="Times New Roman"/>
          <w:b w:val="0"/>
          <w:i w:val="0"/>
          <w:color w:val="000000"/>
          <w:sz w:val="28"/>
        </w:rPr>
        <w:t>
      2. 上诉法院在此情形下不得预先判断下列问题：证据或未证实指控的真伪、特定证据的可靠性或不可靠性、证据间的优劣比较、原审法院适用刑法及量刑的正确性，亦不得预判原审法院可能作出的裁决结论。</w:t>
      </w:r>
    </w:p>
    <w:p w14:paraId="58EF748A">
      <w:pPr>
        <w:spacing w:after="0"/>
        <w:ind w:left="0"/>
        <w:jc w:val="both"/>
      </w:pPr>
      <w:r>
        <w:rPr>
          <w:rFonts w:ascii="Times New Roman"/>
          <w:b w:val="0"/>
          <w:i w:val="0"/>
          <w:color w:val="000000"/>
          <w:sz w:val="28"/>
        </w:rPr>
        <w:t>
      3. 判决撤销后重新审理刑事案件时，法院应遵守本法典第447条规定的要求。</w:t>
      </w:r>
    </w:p>
    <w:p w14:paraId="5E521807">
      <w:pPr>
        <w:spacing w:after="0"/>
        <w:ind w:left="0"/>
        <w:jc w:val="left"/>
      </w:pPr>
      <w:r>
        <w:rPr>
          <w:rFonts w:ascii="Times New Roman"/>
          <w:b/>
          <w:i w:val="0"/>
          <w:color w:val="000000"/>
        </w:rPr>
        <w:t xml:space="preserve"> 第七十章 复核已生效判决、裁定的程序特点</w:t>
      </w:r>
      <w:r>
        <w:br w:type="textWrapping"/>
      </w:r>
      <w:r>
        <w:rPr>
          <w:rFonts w:ascii="Times New Roman"/>
          <w:b/>
          <w:i w:val="0"/>
          <w:color w:val="000000"/>
        </w:rPr>
        <w:t>已生效判决、裁定的再审程序</w:t>
      </w:r>
      <w:r>
        <w:br w:type="textWrapping"/>
      </w:r>
      <w:r>
        <w:rPr>
          <w:rFonts w:ascii="Times New Roman"/>
          <w:b/>
          <w:i w:val="0"/>
          <w:color w:val="000000"/>
        </w:rPr>
        <w:t>陪审员参与审理的案件的复审程序特征 第664条 最高法院对陪审员参与审理的法院已生效判决和裁定的复审</w:t>
      </w:r>
    </w:p>
    <w:p w14:paraId="0B2BC385">
      <w:pPr>
        <w:spacing w:after="0"/>
        <w:ind w:left="0"/>
        <w:jc w:val="both"/>
      </w:pPr>
      <w:r>
        <w:rPr>
          <w:rFonts w:ascii="Times New Roman"/>
          <w:b w:val="0"/>
          <w:i w:val="0"/>
          <w:color w:val="FF0000"/>
          <w:sz w:val="28"/>
        </w:rPr>
        <w:t>
      注：第664条已被哈萨克斯坦共和国2015年10月31日第378-V号法律废止（自2016年1月1日起施行）。</w:t>
      </w:r>
    </w:p>
    <w:p w14:paraId="396477F9">
      <w:pPr>
        <w:spacing w:after="0"/>
        <w:ind w:left="0"/>
        <w:jc w:val="left"/>
      </w:pPr>
      <w:r>
        <w:rPr>
          <w:rFonts w:ascii="Times New Roman"/>
          <w:b/>
          <w:i w:val="0"/>
          <w:color w:val="000000"/>
        </w:rPr>
        <w:t xml:space="preserve"> 第665条。由陪审团参与审理的法院可执行判决和裁定的撤销程序</w:t>
      </w:r>
    </w:p>
    <w:p w14:paraId="37CDC843">
      <w:pPr>
        <w:spacing w:after="0"/>
        <w:ind w:left="0"/>
        <w:jc w:val="both"/>
      </w:pPr>
      <w:r>
        <w:rPr>
          <w:rFonts w:ascii="Times New Roman"/>
          <w:b w:val="0"/>
          <w:i w:val="0"/>
          <w:color w:val="000000"/>
          <w:sz w:val="28"/>
        </w:rPr>
        <w:t>
      对陪审团参与审理案件的判决和裁定进行的撤销程序复审，由哈萨克斯坦共和国最高法院合议庭依据本法典第485条第一款第1项及第二款规定的事由，或因量刑时不当适用哈萨克斯坦共和国刑法典总则与特别部分规范的情形进行。</w:t>
      </w:r>
    </w:p>
    <w:p w14:paraId="16AD2601">
      <w:pPr>
        <w:spacing w:after="0"/>
        <w:ind w:left="0"/>
        <w:jc w:val="left"/>
      </w:pPr>
      <w:r>
        <w:rPr>
          <w:rFonts w:ascii="Times New Roman"/>
          <w:b w:val="0"/>
          <w:i w:val="0"/>
          <w:color w:val="FF0000"/>
          <w:sz w:val="28"/>
        </w:rPr>
        <w:t>      注：本法第665条系依据2015年10月31日第378-V号《哈萨克斯坦共和国法律》修订文本（自2016年1月1日起施行）。</w:t>
      </w:r>
      <w:r>
        <w:br w:type="textWrapping"/>
      </w:r>
      <w:r>
        <w:rPr>
          <w:rFonts w:ascii="Times New Roman"/>
          <w:b w:val="0"/>
          <w:i w:val="0"/>
          <w:color w:val="000000"/>
          <w:sz w:val="28"/>
        </w:rPr>
        <w:t xml:space="preserve"> </w:t>
      </w:r>
    </w:p>
    <w:p w14:paraId="719F5F63">
      <w:pPr>
        <w:spacing w:after="0"/>
        <w:ind w:left="0"/>
        <w:jc w:val="left"/>
      </w:pPr>
      <w:r>
        <w:rPr>
          <w:rFonts w:ascii="Times New Roman"/>
          <w:b/>
          <w:i w:val="0"/>
          <w:color w:val="000000"/>
        </w:rPr>
        <w:t xml:space="preserve"> 第666条 在由陪审员参与的终审程序中复核已生效的判决时，不得加重被判刑人的刑罚</w:t>
      </w:r>
    </w:p>
    <w:p w14:paraId="29DC5008">
      <w:pPr>
        <w:spacing w:after="0"/>
        <w:ind w:left="0"/>
        <w:jc w:val="both"/>
      </w:pPr>
      <w:r>
        <w:rPr>
          <w:rFonts w:ascii="Times New Roman"/>
          <w:b w:val="0"/>
          <w:i w:val="0"/>
          <w:color w:val="000000"/>
          <w:sz w:val="28"/>
        </w:rPr>
        <w:t>
      因原判刑罚过轻需适用更重罪名刑法，或基于其他导致被判刑人处境恶化的理由，对有罪判决及陪审团参与的法院判决进行再审，以及对无罪判决或终止刑事案件的法院判决进行再审，均不允许。</w:t>
      </w:r>
    </w:p>
    <w:p w14:paraId="66BB4FB6">
      <w:pPr>
        <w:spacing w:after="0"/>
        <w:ind w:left="0"/>
        <w:jc w:val="left"/>
      </w:pPr>
      <w:r>
        <w:rPr>
          <w:rFonts w:ascii="Times New Roman"/>
          <w:b w:val="0"/>
          <w:i w:val="0"/>
          <w:color w:val="FF0000"/>
          <w:sz w:val="28"/>
        </w:rPr>
        <w:t>      注：哈萨克斯坦共和国2015年10月31日第378-V号法律第666条新修订条款（自2016年1月1日起施行）。</w:t>
      </w:r>
      <w:r>
        <w:br w:type="textWrapping"/>
      </w:r>
      <w:r>
        <w:rPr>
          <w:rFonts w:ascii="Times New Roman"/>
          <w:b w:val="0"/>
          <w:i w:val="0"/>
          <w:color w:val="000000"/>
          <w:sz w:val="28"/>
        </w:rPr>
        <w:t xml:space="preserve"> </w:t>
      </w:r>
    </w:p>
    <w:p w14:paraId="7D91DF8E">
      <w:pPr>
        <w:spacing w:after="0"/>
        <w:ind w:left="0"/>
        <w:jc w:val="left"/>
      </w:pPr>
      <w:r>
        <w:rPr>
          <w:rFonts w:ascii="Times New Roman"/>
          <w:b/>
          <w:i w:val="0"/>
          <w:color w:val="000000"/>
        </w:rPr>
        <w:t xml:space="preserve"> 第15节 判决前没收程序  第71章 判决前没收非法所得财产程序第667条 判决前启动没收非法所得财产程序</w:t>
      </w:r>
    </w:p>
    <w:p w14:paraId="2843BB03">
      <w:pPr>
        <w:spacing w:after="0"/>
        <w:ind w:left="0"/>
        <w:jc w:val="both"/>
      </w:pPr>
      <w:r>
        <w:rPr>
          <w:rFonts w:ascii="Times New Roman"/>
          <w:b w:val="0"/>
          <w:i w:val="0"/>
          <w:color w:val="000000"/>
          <w:sz w:val="28"/>
        </w:rPr>
        <w:t>
      1. 当嫌疑人、被告人被列入国际通缉名单，或依据本法典第35条第一部分第3项、第4项及第11项规定中止对其刑事追诉时，若存在非法所得财产的信息，预审调查人员应依照本章规定启动财产没收程序。</w:t>
      </w:r>
    </w:p>
    <w:p w14:paraId="1CF339CB">
      <w:pPr>
        <w:spacing w:after="0"/>
        <w:ind w:left="0"/>
        <w:jc w:val="both"/>
      </w:pPr>
      <w:r>
        <w:rPr>
          <w:rFonts w:ascii="Times New Roman"/>
          <w:b w:val="0"/>
          <w:i w:val="0"/>
          <w:color w:val="000000"/>
          <w:sz w:val="28"/>
        </w:rPr>
        <w:t>
      2. 预审调查人员在移交没收程序材料时，应作出决定书，并附上引发没收的犯罪刑事案件材料副本，包括本法典第113条第三部分规定的佐证情况。</w:t>
      </w:r>
    </w:p>
    <w:p w14:paraId="25E3729B">
      <w:pPr>
        <w:spacing w:after="0"/>
        <w:ind w:left="0"/>
        <w:jc w:val="left"/>
      </w:pPr>
      <w:r>
        <w:rPr>
          <w:rFonts w:ascii="Times New Roman"/>
          <w:b/>
          <w:i w:val="0"/>
          <w:color w:val="000000"/>
        </w:rPr>
        <w:t xml:space="preserve"> 第六百六十八条 没收的审前程序</w:t>
      </w:r>
    </w:p>
    <w:p w14:paraId="5767DA8D">
      <w:pPr>
        <w:spacing w:after="0"/>
        <w:ind w:left="0"/>
        <w:jc w:val="both"/>
      </w:pPr>
      <w:r>
        <w:rPr>
          <w:rFonts w:ascii="Times New Roman"/>
          <w:b w:val="0"/>
          <w:i w:val="0"/>
          <w:color w:val="000000"/>
          <w:sz w:val="28"/>
        </w:rPr>
        <w:t>
      1. 没收的审前程序适用本法典规定，但本章另有规定者除外。</w:t>
      </w:r>
    </w:p>
    <w:p w14:paraId="481DF240">
      <w:pPr>
        <w:spacing w:after="0"/>
        <w:ind w:left="0"/>
        <w:jc w:val="both"/>
      </w:pPr>
      <w:r>
        <w:rPr>
          <w:rFonts w:ascii="Times New Roman"/>
          <w:b w:val="0"/>
          <w:i w:val="0"/>
          <w:color w:val="000000"/>
          <w:sz w:val="28"/>
        </w:rPr>
        <w:t>
      2. 在没收的审前程序中，除本法第113条第一款和第三款规定的情形外，还应证明以下事项：</w:t>
      </w:r>
    </w:p>
    <w:p w14:paraId="66147175">
      <w:pPr>
        <w:spacing w:after="0"/>
        <w:ind w:left="0"/>
        <w:jc w:val="both"/>
      </w:pPr>
      <w:r>
        <w:rPr>
          <w:rFonts w:ascii="Times New Roman"/>
          <w:b w:val="0"/>
          <w:i w:val="0"/>
          <w:color w:val="000000"/>
          <w:sz w:val="28"/>
        </w:rPr>
        <w:t>
      1）该财产属于嫌疑人、被告人或第三方的财产；</w:t>
      </w:r>
    </w:p>
    <w:p w14:paraId="579E785E">
      <w:pPr>
        <w:spacing w:after="0"/>
        <w:ind w:left="0"/>
        <w:jc w:val="both"/>
      </w:pPr>
      <w:r>
        <w:rPr>
          <w:rFonts w:ascii="Times New Roman"/>
          <w:b w:val="0"/>
          <w:i w:val="0"/>
          <w:color w:val="000000"/>
          <w:sz w:val="28"/>
        </w:rPr>
        <w:t>
      2) 该财产与构成没收依据的犯罪行为之间的关联性；</w:t>
      </w:r>
    </w:p>
    <w:p w14:paraId="29459DC2">
      <w:pPr>
        <w:spacing w:after="0"/>
        <w:ind w:left="0"/>
        <w:jc w:val="both"/>
      </w:pPr>
      <w:r>
        <w:rPr>
          <w:rFonts w:ascii="Times New Roman"/>
          <w:b w:val="0"/>
          <w:i w:val="0"/>
          <w:color w:val="000000"/>
          <w:sz w:val="28"/>
        </w:rPr>
        <w:t>
      3) 第三方取得该财产的情况，或有理由相信该财产系通过犯罪行为取得。</w:t>
      </w:r>
    </w:p>
    <w:p w14:paraId="3DFDD605">
      <w:pPr>
        <w:spacing w:after="0"/>
        <w:ind w:left="0"/>
        <w:jc w:val="both"/>
      </w:pPr>
      <w:r>
        <w:rPr>
          <w:rFonts w:ascii="Times New Roman"/>
          <w:b w:val="0"/>
          <w:i w:val="0"/>
          <w:color w:val="000000"/>
          <w:sz w:val="28"/>
        </w:rPr>
        <w:t>
      3. 若确立了嫌疑人通过重新合法化财产将其转移给他人以隐匿财产的情形， 通过他人重新合法化财产的行为，预审调查人员应向检察官提出申请，由其决定是否以国家或刑事案件受害人的利益为由，向法院提起民事诉讼请求宣告交易（买卖、赠与、租赁转让、信托管理等）无效。</w:t>
      </w:r>
    </w:p>
    <w:p w14:paraId="5EEB9F03">
      <w:pPr>
        <w:spacing w:after="0"/>
        <w:ind w:left="0"/>
        <w:jc w:val="both"/>
      </w:pPr>
      <w:r>
        <w:rPr>
          <w:rFonts w:ascii="Times New Roman"/>
          <w:b w:val="0"/>
          <w:i w:val="0"/>
          <w:color w:val="000000"/>
          <w:sz w:val="28"/>
        </w:rPr>
        <w:t>
      4. 预审调查人员在确认没收程序具备充分证据证明财产系非法所得时，应提交报告，内容包括：</w:t>
      </w:r>
    </w:p>
    <w:p w14:paraId="1CA7E815">
      <w:pPr>
        <w:spacing w:after="0"/>
        <w:ind w:left="0"/>
        <w:jc w:val="both"/>
      </w:pPr>
      <w:r>
        <w:rPr>
          <w:rFonts w:ascii="Times New Roman"/>
          <w:b w:val="0"/>
          <w:i w:val="0"/>
          <w:color w:val="000000"/>
          <w:sz w:val="28"/>
        </w:rPr>
        <w:t>
      1) 嫌疑人、被告的姓氏、名字、父名（如有）、居住地或所在地、地址及出生日期；</w:t>
      </w:r>
    </w:p>
    <w:p w14:paraId="7A0EC06A">
      <w:pPr>
        <w:spacing w:after="0"/>
        <w:ind w:left="0"/>
        <w:jc w:val="both"/>
      </w:pPr>
      <w:r>
        <w:rPr>
          <w:rFonts w:ascii="Times New Roman"/>
          <w:b w:val="0"/>
          <w:i w:val="0"/>
          <w:color w:val="000000"/>
          <w:sz w:val="28"/>
        </w:rPr>
        <w:t>
      2) 构成没收依据的犯罪信息，包括犯罪定性、实施情节、犯罪造成的损害性质及程度；</w:t>
      </w:r>
    </w:p>
    <w:p w14:paraId="23F31D9E">
      <w:pPr>
        <w:spacing w:after="0"/>
        <w:ind w:left="0"/>
        <w:jc w:val="both"/>
      </w:pPr>
      <w:r>
        <w:rPr>
          <w:rFonts w:ascii="Times New Roman"/>
          <w:b w:val="0"/>
          <w:i w:val="0"/>
          <w:color w:val="000000"/>
          <w:sz w:val="28"/>
        </w:rPr>
        <w:t>
      3）应予没收财产的描述及所在位置；</w:t>
      </w:r>
    </w:p>
    <w:p w14:paraId="28ED261E">
      <w:pPr>
        <w:spacing w:after="0"/>
        <w:ind w:left="0"/>
        <w:jc w:val="both"/>
      </w:pPr>
      <w:r>
        <w:rPr>
          <w:rFonts w:ascii="Times New Roman"/>
          <w:b w:val="0"/>
          <w:i w:val="0"/>
          <w:color w:val="000000"/>
          <w:sz w:val="28"/>
        </w:rPr>
        <w:t>
      4）证实本条第二款所述情形的证据；</w:t>
      </w:r>
    </w:p>
    <w:p w14:paraId="33F67B69">
      <w:pPr>
        <w:spacing w:after="0"/>
        <w:ind w:left="0"/>
        <w:jc w:val="both"/>
      </w:pPr>
      <w:r>
        <w:rPr>
          <w:rFonts w:ascii="Times New Roman"/>
          <w:b w:val="0"/>
          <w:i w:val="0"/>
          <w:color w:val="000000"/>
          <w:sz w:val="28"/>
        </w:rPr>
        <w:t>
      5）关于向法院提交没收请求必要性的结论。</w:t>
      </w:r>
    </w:p>
    <w:p w14:paraId="75F8E704">
      <w:pPr>
        <w:spacing w:after="0"/>
        <w:ind w:left="0"/>
        <w:jc w:val="both"/>
      </w:pPr>
      <w:r>
        <w:rPr>
          <w:rFonts w:ascii="Times New Roman"/>
          <w:b w:val="0"/>
          <w:i w:val="0"/>
          <w:color w:val="000000"/>
          <w:sz w:val="28"/>
        </w:rPr>
        <w:t>
      5. 没收结论连同材料应在完成后立即送达检察官。</w:t>
      </w:r>
    </w:p>
    <w:p w14:paraId="1FF895A7">
      <w:pPr>
        <w:spacing w:after="0"/>
        <w:ind w:left="0"/>
        <w:jc w:val="both"/>
      </w:pPr>
      <w:r>
        <w:rPr>
          <w:rFonts w:ascii="Times New Roman"/>
          <w:b w:val="0"/>
          <w:i w:val="0"/>
          <w:color w:val="000000"/>
          <w:sz w:val="28"/>
        </w:rPr>
        <w:t>
      6. 检察官审阅结论后，应向对刑事侦查机关侦查的犯罪案件具有管辖权的法院提出没收申请。</w:t>
      </w:r>
    </w:p>
    <w:p w14:paraId="7BAB1D4F">
      <w:pPr>
        <w:spacing w:after="0"/>
        <w:ind w:left="0"/>
        <w:jc w:val="both"/>
      </w:pPr>
      <w:r>
        <w:rPr>
          <w:rFonts w:ascii="Times New Roman"/>
          <w:b w:val="0"/>
          <w:i w:val="0"/>
          <w:color w:val="000000"/>
          <w:sz w:val="28"/>
        </w:rPr>
        <w:t>
      没收申请应载明：</w:t>
      </w:r>
    </w:p>
    <w:p w14:paraId="0CF79F06">
      <w:pPr>
        <w:spacing w:after="0"/>
        <w:ind w:left="0"/>
        <w:jc w:val="both"/>
      </w:pPr>
      <w:r>
        <w:rPr>
          <w:rFonts w:ascii="Times New Roman"/>
          <w:b w:val="0"/>
          <w:i w:val="0"/>
          <w:color w:val="000000"/>
          <w:sz w:val="28"/>
        </w:rPr>
        <w:t>
      1）申请时间和地点；</w:t>
      </w:r>
    </w:p>
    <w:p w14:paraId="61DDF68E">
      <w:pPr>
        <w:spacing w:after="0"/>
        <w:ind w:left="0"/>
        <w:jc w:val="both"/>
      </w:pPr>
      <w:r>
        <w:rPr>
          <w:rFonts w:ascii="Times New Roman"/>
          <w:b w:val="0"/>
          <w:i w:val="0"/>
          <w:color w:val="000000"/>
          <w:sz w:val="28"/>
        </w:rPr>
        <w:t>
      2）申请人的职务、姓名及姓名缩写；</w:t>
      </w:r>
    </w:p>
    <w:p w14:paraId="2A7EE12C">
      <w:pPr>
        <w:spacing w:after="0"/>
        <w:ind w:left="0"/>
        <w:jc w:val="both"/>
      </w:pPr>
      <w:r>
        <w:rPr>
          <w:rFonts w:ascii="Times New Roman"/>
          <w:b w:val="0"/>
          <w:i w:val="0"/>
          <w:color w:val="000000"/>
          <w:sz w:val="28"/>
        </w:rPr>
        <w:t>
      3）构成没收依据的犯罪事实、犯罪性质及实施情节；</w:t>
      </w:r>
    </w:p>
    <w:p w14:paraId="125E91BC">
      <w:pPr>
        <w:spacing w:after="0"/>
        <w:ind w:left="0"/>
        <w:jc w:val="both"/>
      </w:pPr>
      <w:r>
        <w:rPr>
          <w:rFonts w:ascii="Times New Roman"/>
          <w:b w:val="0"/>
          <w:i w:val="0"/>
          <w:color w:val="000000"/>
          <w:sz w:val="28"/>
        </w:rPr>
        <w:t>
      4）犯罪嫌疑人、被告人的姓氏、名字、父名（如有）、居住地、住址及出生日期；</w:t>
      </w:r>
    </w:p>
    <w:p w14:paraId="011C6A1D">
      <w:pPr>
        <w:spacing w:after="0"/>
        <w:ind w:left="0"/>
        <w:jc w:val="both"/>
      </w:pPr>
      <w:r>
        <w:rPr>
          <w:rFonts w:ascii="Times New Roman"/>
          <w:b w:val="0"/>
          <w:i w:val="0"/>
          <w:color w:val="000000"/>
          <w:sz w:val="28"/>
        </w:rPr>
        <w:t>
      5) 犯罪造成的损害性质及程度；</w:t>
      </w:r>
    </w:p>
    <w:p w14:paraId="561A471F">
      <w:pPr>
        <w:spacing w:after="0"/>
        <w:ind w:left="0"/>
        <w:jc w:val="both"/>
      </w:pPr>
      <w:r>
        <w:rPr>
          <w:rFonts w:ascii="Times New Roman"/>
          <w:b w:val="0"/>
          <w:i w:val="0"/>
          <w:color w:val="000000"/>
          <w:sz w:val="28"/>
        </w:rPr>
        <w:t>
      6）关于应予没收财产的扣押情况；</w:t>
      </w:r>
    </w:p>
    <w:p w14:paraId="00CA6EC2">
      <w:pPr>
        <w:spacing w:after="0"/>
        <w:ind w:left="0"/>
        <w:jc w:val="both"/>
      </w:pPr>
      <w:r>
        <w:rPr>
          <w:rFonts w:ascii="Times New Roman"/>
          <w:b w:val="0"/>
          <w:i w:val="0"/>
          <w:color w:val="000000"/>
          <w:sz w:val="28"/>
        </w:rPr>
        <w:t>
      7）应予没收财产的描述及所在位置；</w:t>
      </w:r>
    </w:p>
    <w:p w14:paraId="242C26C5">
      <w:pPr>
        <w:spacing w:after="0"/>
        <w:ind w:left="0"/>
        <w:jc w:val="both"/>
      </w:pPr>
      <w:r>
        <w:rPr>
          <w:rFonts w:ascii="Times New Roman"/>
          <w:b w:val="0"/>
          <w:i w:val="0"/>
          <w:color w:val="000000"/>
          <w:sz w:val="28"/>
        </w:rPr>
        <w:t>
      8) 证明本条第二款规定情形的证据清单；</w:t>
      </w:r>
    </w:p>
    <w:p w14:paraId="53C56CF0">
      <w:pPr>
        <w:spacing w:after="0"/>
        <w:ind w:left="0"/>
        <w:jc w:val="both"/>
      </w:pPr>
      <w:r>
        <w:rPr>
          <w:rFonts w:ascii="Times New Roman"/>
          <w:b w:val="0"/>
          <w:i w:val="0"/>
          <w:color w:val="000000"/>
          <w:sz w:val="28"/>
        </w:rPr>
        <w:t>
      9) 向法院申请没收的依据理由；</w:t>
      </w:r>
    </w:p>
    <w:p w14:paraId="38515155">
      <w:pPr>
        <w:spacing w:after="0"/>
        <w:ind w:left="0"/>
        <w:jc w:val="both"/>
      </w:pPr>
      <w:r>
        <w:rPr>
          <w:rFonts w:ascii="Times New Roman"/>
          <w:b w:val="0"/>
          <w:i w:val="0"/>
          <w:color w:val="000000"/>
          <w:sz w:val="28"/>
        </w:rPr>
        <w:t>
      10) 没收程序预估费用金额。</w:t>
      </w:r>
    </w:p>
    <w:p w14:paraId="52B104F5">
      <w:pPr>
        <w:spacing w:after="0"/>
        <w:ind w:left="0"/>
        <w:jc w:val="both"/>
      </w:pPr>
      <w:r>
        <w:rPr>
          <w:rFonts w:ascii="Times New Roman"/>
          <w:b w:val="0"/>
          <w:i w:val="0"/>
          <w:color w:val="000000"/>
          <w:sz w:val="28"/>
        </w:rPr>
        <w:t>
      应将申请书送达辩护律师（须其参与）、受害人及其代理人。</w:t>
      </w:r>
    </w:p>
    <w:p w14:paraId="52D58E3D">
      <w:pPr>
        <w:spacing w:after="0"/>
        <w:ind w:left="0"/>
        <w:jc w:val="both"/>
      </w:pPr>
      <w:r>
        <w:rPr>
          <w:rFonts w:ascii="Times New Roman"/>
          <w:b w:val="0"/>
          <w:i w:val="0"/>
          <w:color w:val="000000"/>
          <w:sz w:val="28"/>
        </w:rPr>
        <w:t>
      申请书应附有拟传唤至听证会人员名单。该名单应注明人员姓氏、名字、父名、程序地位及居住地。</w:t>
      </w:r>
    </w:p>
    <w:p w14:paraId="295F4F5A">
      <w:pPr>
        <w:spacing w:after="0"/>
        <w:ind w:left="0"/>
        <w:jc w:val="both"/>
      </w:pPr>
      <w:r>
        <w:rPr>
          <w:rFonts w:ascii="Times New Roman"/>
          <w:b w:val="0"/>
          <w:i w:val="0"/>
          <w:color w:val="000000"/>
          <w:sz w:val="28"/>
        </w:rPr>
        <w:t>
      7. 若无向法院提起诉讼的依据，检察官应将结论及材料退回侦查机关，并注明需补充证据或终止没收程序。</w:t>
      </w:r>
    </w:p>
    <w:p w14:paraId="6DC8A977">
      <w:pPr>
        <w:spacing w:after="0"/>
        <w:ind w:left="0"/>
        <w:jc w:val="both"/>
      </w:pPr>
      <w:r>
        <w:rPr>
          <w:rFonts w:ascii="Times New Roman"/>
          <w:b w:val="0"/>
          <w:i w:val="0"/>
          <w:color w:val="000000"/>
          <w:sz w:val="28"/>
        </w:rPr>
        <w:t>
      8. 检察官应于十日内完成本条第六、七款所述程序。</w:t>
      </w:r>
    </w:p>
    <w:p w14:paraId="6FF075FF">
      <w:pPr>
        <w:spacing w:after="0"/>
        <w:ind w:left="0"/>
        <w:jc w:val="left"/>
      </w:pPr>
      <w:r>
        <w:rPr>
          <w:rFonts w:ascii="Times New Roman"/>
          <w:b/>
          <w:i w:val="0"/>
          <w:color w:val="000000"/>
        </w:rPr>
        <w:t xml:space="preserve"> 第六百六十九条 法院对没收请求的审理</w:t>
      </w:r>
    </w:p>
    <w:p w14:paraId="4F5BA081">
      <w:pPr>
        <w:spacing w:after="0"/>
        <w:ind w:left="0"/>
        <w:jc w:val="both"/>
      </w:pPr>
      <w:r>
        <w:rPr>
          <w:rFonts w:ascii="Times New Roman"/>
          <w:b w:val="0"/>
          <w:i w:val="0"/>
          <w:color w:val="000000"/>
          <w:sz w:val="28"/>
        </w:rPr>
        <w:t>
      1. 法官应单独裁决没收适用问题。</w:t>
      </w:r>
    </w:p>
    <w:p w14:paraId="70A3D027">
      <w:pPr>
        <w:spacing w:after="0"/>
        <w:ind w:left="0"/>
        <w:jc w:val="both"/>
      </w:pPr>
      <w:r>
        <w:rPr>
          <w:rFonts w:ascii="Times New Roman"/>
          <w:b w:val="0"/>
          <w:i w:val="0"/>
          <w:color w:val="000000"/>
          <w:sz w:val="28"/>
        </w:rPr>
        <w:t>
      2. 审理程序应遵循本法典规定，同时考虑本章规定的特殊性。</w:t>
      </w:r>
    </w:p>
    <w:p w14:paraId="6CC39450">
      <w:pPr>
        <w:spacing w:after="0"/>
        <w:ind w:left="0"/>
        <w:jc w:val="both"/>
      </w:pPr>
      <w:r>
        <w:rPr>
          <w:rFonts w:ascii="Times New Roman"/>
          <w:b w:val="0"/>
          <w:i w:val="0"/>
          <w:color w:val="000000"/>
          <w:sz w:val="28"/>
        </w:rPr>
        <w:t>
      如需补充调查材料，法官可要求调取刑事案卷。</w:t>
      </w:r>
    </w:p>
    <w:p w14:paraId="4F56388C">
      <w:pPr>
        <w:spacing w:after="0"/>
        <w:ind w:left="0"/>
        <w:jc w:val="both"/>
      </w:pPr>
      <w:r>
        <w:rPr>
          <w:rFonts w:ascii="Times New Roman"/>
          <w:b w:val="0"/>
          <w:i w:val="0"/>
          <w:color w:val="000000"/>
          <w:sz w:val="28"/>
        </w:rPr>
        <w:t>
      3. 提出请求的检察官应当出庭参与审理。</w:t>
      </w:r>
    </w:p>
    <w:p w14:paraId="4CBC2CED">
      <w:pPr>
        <w:spacing w:after="0"/>
        <w:ind w:left="0"/>
        <w:jc w:val="both"/>
      </w:pPr>
      <w:r>
        <w:rPr>
          <w:rFonts w:ascii="Times New Roman"/>
          <w:b w:val="0"/>
          <w:i w:val="0"/>
          <w:color w:val="000000"/>
          <w:sz w:val="28"/>
        </w:rPr>
        <w:t xml:space="preserve">
      4. 应嫌疑人辩护律师请求，可传唤被告人及其辩护人、其他人员出庭就该请求作证。 </w:t>
      </w:r>
    </w:p>
    <w:p w14:paraId="25A0AE14">
      <w:pPr>
        <w:spacing w:after="0"/>
        <w:ind w:left="0"/>
        <w:jc w:val="left"/>
      </w:pPr>
      <w:r>
        <w:rPr>
          <w:rFonts w:ascii="Times New Roman"/>
          <w:b/>
          <w:i w:val="0"/>
          <w:color w:val="000000"/>
        </w:rPr>
        <w:t xml:space="preserve"> 第六百七十条 法院在审议室处理没收程序中需解决的问题</w:t>
      </w:r>
    </w:p>
    <w:p w14:paraId="4D3742C1">
      <w:pPr>
        <w:spacing w:after="0"/>
        <w:ind w:left="0"/>
        <w:jc w:val="both"/>
      </w:pPr>
      <w:r>
        <w:rPr>
          <w:rFonts w:ascii="Times New Roman"/>
          <w:b w:val="0"/>
          <w:i w:val="0"/>
          <w:color w:val="000000"/>
          <w:sz w:val="28"/>
        </w:rPr>
        <w:t>
      1. 法院经审议没收请求后应作出裁决。</w:t>
      </w:r>
    </w:p>
    <w:p w14:paraId="3801ECA6">
      <w:pPr>
        <w:spacing w:after="0"/>
        <w:ind w:left="0"/>
        <w:jc w:val="both"/>
      </w:pPr>
      <w:r>
        <w:rPr>
          <w:rFonts w:ascii="Times New Roman"/>
          <w:b w:val="0"/>
          <w:i w:val="0"/>
          <w:color w:val="000000"/>
          <w:sz w:val="28"/>
        </w:rPr>
        <w:t>
      2. 法院作出裁决时应解决下列问题：</w:t>
      </w:r>
    </w:p>
    <w:p w14:paraId="394C24BC">
      <w:pPr>
        <w:spacing w:after="0"/>
        <w:ind w:left="0"/>
        <w:jc w:val="both"/>
      </w:pPr>
      <w:r>
        <w:rPr>
          <w:rFonts w:ascii="Times New Roman"/>
          <w:b w:val="0"/>
          <w:i w:val="0"/>
          <w:color w:val="000000"/>
          <w:sz w:val="28"/>
        </w:rPr>
        <w:t>
      1) 在哈萨克斯坦共和国刑法第48条规定的情形下，犯罪嫌疑人的财产是否与构成没收依据的犯罪存在关联；</w:t>
      </w:r>
    </w:p>
    <w:p w14:paraId="581D2748">
      <w:pPr>
        <w:spacing w:after="0"/>
        <w:ind w:left="0"/>
        <w:jc w:val="both"/>
      </w:pPr>
      <w:r>
        <w:rPr>
          <w:rFonts w:ascii="Times New Roman"/>
          <w:b w:val="0"/>
          <w:i w:val="0"/>
          <w:color w:val="000000"/>
          <w:sz w:val="28"/>
        </w:rPr>
        <w:t>
      2) 该财产是否系第三方依据《哈萨克斯坦共和国刑法典》第48条规定的方式取得；</w:t>
      </w:r>
    </w:p>
    <w:p w14:paraId="50D521A2">
      <w:pPr>
        <w:spacing w:after="0"/>
        <w:ind w:left="0"/>
        <w:jc w:val="both"/>
      </w:pPr>
      <w:r>
        <w:rPr>
          <w:rFonts w:ascii="Times New Roman"/>
          <w:b w:val="0"/>
          <w:i w:val="0"/>
          <w:color w:val="000000"/>
          <w:sz w:val="28"/>
        </w:rPr>
        <w:t>
      3）是否适用财产没收措施及适用范围；</w:t>
      </w:r>
    </w:p>
    <w:p w14:paraId="3F971B07">
      <w:pPr>
        <w:spacing w:after="0"/>
        <w:ind w:left="0"/>
        <w:jc w:val="both"/>
      </w:pPr>
      <w:r>
        <w:rPr>
          <w:rFonts w:ascii="Times New Roman"/>
          <w:b w:val="0"/>
          <w:i w:val="0"/>
          <w:color w:val="000000"/>
          <w:sz w:val="28"/>
        </w:rPr>
        <w:t>
      4）对不适用没收的扣押或没收财产如何处置；</w:t>
      </w:r>
    </w:p>
    <w:p w14:paraId="37C232A7">
      <w:pPr>
        <w:spacing w:after="0"/>
        <w:ind w:left="0"/>
        <w:jc w:val="both"/>
      </w:pPr>
      <w:r>
        <w:rPr>
          <w:rFonts w:ascii="Times New Roman"/>
          <w:b w:val="0"/>
          <w:i w:val="0"/>
          <w:color w:val="000000"/>
          <w:sz w:val="28"/>
        </w:rPr>
        <w:t>
      5）没收费用数额及由谁承担。</w:t>
      </w:r>
    </w:p>
    <w:p w14:paraId="76D25212">
      <w:pPr>
        <w:spacing w:after="0"/>
        <w:ind w:left="0"/>
        <w:jc w:val="left"/>
      </w:pPr>
      <w:r>
        <w:rPr>
          <w:rFonts w:ascii="Times New Roman"/>
          <w:b/>
          <w:i w:val="0"/>
          <w:color w:val="000000"/>
        </w:rPr>
        <w:t xml:space="preserve"> 第六百七十一条 没收的法院裁决</w:t>
      </w:r>
    </w:p>
    <w:p w14:paraId="0C04F53B">
      <w:pPr>
        <w:spacing w:after="0"/>
        <w:ind w:left="0"/>
        <w:jc w:val="both"/>
      </w:pPr>
      <w:r>
        <w:rPr>
          <w:rFonts w:ascii="Times New Roman"/>
          <w:b w:val="0"/>
          <w:i w:val="0"/>
          <w:color w:val="000000"/>
          <w:sz w:val="28"/>
        </w:rPr>
        <w:t>
      1. 法院应在审议室作出裁决：</w:t>
      </w:r>
    </w:p>
    <w:p w14:paraId="22D8D7F1">
      <w:pPr>
        <w:spacing w:after="0"/>
        <w:ind w:left="0"/>
        <w:jc w:val="both"/>
      </w:pPr>
      <w:r>
        <w:rPr>
          <w:rFonts w:ascii="Times New Roman"/>
          <w:b w:val="0"/>
          <w:i w:val="0"/>
          <w:color w:val="000000"/>
          <w:sz w:val="28"/>
        </w:rPr>
        <w:t>
      1）准予请求并没收财产；</w:t>
      </w:r>
    </w:p>
    <w:p w14:paraId="38BD720D">
      <w:pPr>
        <w:spacing w:after="0"/>
        <w:ind w:left="0"/>
        <w:jc w:val="both"/>
      </w:pPr>
      <w:r>
        <w:rPr>
          <w:rFonts w:ascii="Times New Roman"/>
          <w:b w:val="0"/>
          <w:i w:val="0"/>
          <w:color w:val="000000"/>
          <w:sz w:val="28"/>
        </w:rPr>
        <w:t>
      2）驳回没收请求。</w:t>
      </w:r>
    </w:p>
    <w:p w14:paraId="7568D3FB">
      <w:pPr>
        <w:spacing w:after="0"/>
        <w:ind w:left="0"/>
        <w:jc w:val="both"/>
      </w:pPr>
      <w:r>
        <w:rPr>
          <w:rFonts w:ascii="Times New Roman"/>
          <w:b w:val="0"/>
          <w:i w:val="0"/>
          <w:color w:val="000000"/>
          <w:sz w:val="28"/>
        </w:rPr>
        <w:t>
      2. 判决书副本应交付检察官及其他诉讼参与人，或邮寄给未出庭的诉讼参与人以执行没收程序。</w:t>
      </w:r>
    </w:p>
    <w:p w14:paraId="71E3CECD">
      <w:pPr>
        <w:spacing w:after="0"/>
        <w:ind w:left="0"/>
        <w:jc w:val="both"/>
      </w:pPr>
      <w:r>
        <w:rPr>
          <w:rFonts w:ascii="Times New Roman"/>
          <w:b w:val="0"/>
          <w:i w:val="0"/>
          <w:color w:val="000000"/>
          <w:sz w:val="28"/>
        </w:rPr>
        <w:t>
      应向财产被没收者交付裁决书副本。</w:t>
      </w:r>
    </w:p>
    <w:p w14:paraId="5517C04E">
      <w:pPr>
        <w:spacing w:after="0"/>
        <w:ind w:left="0"/>
        <w:jc w:val="both"/>
      </w:pPr>
      <w:r>
        <w:rPr>
          <w:rFonts w:ascii="Times New Roman"/>
          <w:b w:val="0"/>
          <w:i w:val="0"/>
          <w:color w:val="000000"/>
          <w:sz w:val="28"/>
        </w:rPr>
        <w:t>
      3. 裁决生效后，作出裁决的法院应将执行文书、财产清单副本及裁决书副本送交相关司法机关，依照没收刑罚执行程序予以执行。</w:t>
      </w:r>
    </w:p>
    <w:p w14:paraId="0E654275">
      <w:pPr>
        <w:spacing w:after="0"/>
        <w:ind w:left="0"/>
        <w:jc w:val="left"/>
      </w:pPr>
      <w:r>
        <w:rPr>
          <w:rFonts w:ascii="Times New Roman"/>
          <w:b w:val="0"/>
          <w:i w:val="0"/>
          <w:color w:val="FF0000"/>
          <w:sz w:val="28"/>
        </w:rPr>
        <w:t>      注：第671条经哈萨克斯坦共和国2014年9月29日第239-V号法律修订（自2015年1月1日起施行）。</w:t>
      </w:r>
      <w:r>
        <w:br w:type="textWrapping"/>
      </w:r>
      <w:r>
        <w:rPr>
          <w:rFonts w:ascii="Times New Roman"/>
          <w:b w:val="0"/>
          <w:i w:val="0"/>
          <w:color w:val="000000"/>
          <w:sz w:val="28"/>
        </w:rPr>
        <w:t xml:space="preserve"> </w:t>
      </w:r>
    </w:p>
    <w:p w14:paraId="5BAEDAD7">
      <w:pPr>
        <w:spacing w:after="0"/>
        <w:ind w:left="0"/>
        <w:jc w:val="left"/>
      </w:pPr>
      <w:r>
        <w:rPr>
          <w:rFonts w:ascii="Times New Roman"/>
          <w:b/>
          <w:i w:val="0"/>
          <w:color w:val="000000"/>
        </w:rPr>
        <w:t xml:space="preserve"> 第672条 没收裁决的上诉、复核及检察官申请 </w:t>
      </w:r>
    </w:p>
    <w:p w14:paraId="793048CA">
      <w:pPr>
        <w:spacing w:after="0"/>
        <w:ind w:left="0"/>
        <w:jc w:val="both"/>
      </w:pPr>
      <w:r>
        <w:rPr>
          <w:rFonts w:ascii="Times New Roman"/>
          <w:b w:val="0"/>
          <w:i w:val="0"/>
          <w:color w:val="000000"/>
          <w:sz w:val="28"/>
        </w:rPr>
        <w:t>
      法院作出的没收裁决可依法定程序提起上诉、经检察官申请复核或提出异议。</w:t>
      </w:r>
    </w:p>
    <w:p w14:paraId="5DC38740">
      <w:pPr>
        <w:spacing w:after="0"/>
        <w:ind w:left="0"/>
        <w:jc w:val="left"/>
      </w:pPr>
      <w:r>
        <w:rPr>
          <w:rFonts w:ascii="Times New Roman"/>
          <w:b w:val="0"/>
          <w:i w:val="0"/>
          <w:color w:val="FF0000"/>
          <w:sz w:val="28"/>
        </w:rPr>
        <w:t>      注：第672条系依据哈萨克斯坦共和国2017年7月11日第91-VI号法律修订之新条款（自首次正式公布之日起十个日历日后生效）。</w:t>
      </w:r>
      <w:r>
        <w:br w:type="textWrapping"/>
      </w:r>
      <w:r>
        <w:rPr>
          <w:rFonts w:ascii="Times New Roman"/>
          <w:b w:val="0"/>
          <w:i w:val="0"/>
          <w:color w:val="000000"/>
          <w:sz w:val="28"/>
        </w:rPr>
        <w:t xml:space="preserve"> </w:t>
      </w:r>
    </w:p>
    <w:p w14:paraId="690B7063">
      <w:pPr>
        <w:spacing w:after="0"/>
        <w:ind w:left="0"/>
        <w:jc w:val="left"/>
      </w:pPr>
      <w:r>
        <w:rPr>
          <w:rFonts w:ascii="Times New Roman"/>
          <w:b/>
          <w:i w:val="0"/>
          <w:color w:val="000000"/>
        </w:rPr>
        <w:t xml:space="preserve"> 第十六节 过渡性与最终规定</w:t>
      </w:r>
      <w:r>
        <w:br w:type="textWrapping"/>
      </w:r>
      <w:r>
        <w:rPr>
          <w:rFonts w:ascii="Times New Roman"/>
          <w:b/>
          <w:i w:val="0"/>
          <w:color w:val="000000"/>
        </w:rPr>
        <w:t>第七十二章 本法特定条款的执行</w:t>
      </w:r>
      <w:r>
        <w:br w:type="textWrapping"/>
      </w:r>
      <w:r>
        <w:rPr>
          <w:rFonts w:ascii="Times New Roman"/>
          <w:b/>
          <w:i w:val="0"/>
          <w:color w:val="000000"/>
        </w:rPr>
        <w:t>之实施第六百七十三条 本法特定条款适用程序</w:t>
      </w:r>
    </w:p>
    <w:p w14:paraId="31DFEEED">
      <w:pPr>
        <w:spacing w:after="0"/>
        <w:ind w:left="0"/>
        <w:jc w:val="both"/>
      </w:pPr>
      <w:r>
        <w:rPr>
          <w:rFonts w:ascii="Times New Roman"/>
          <w:b w:val="0"/>
          <w:i w:val="0"/>
          <w:color w:val="000000"/>
          <w:sz w:val="28"/>
        </w:rPr>
        <w:t>
      1. 对于刑事诉讼机关在本法典生效前收到的犯罪陈述和报告，且尚未作出启动刑事诉讼或撤销刑事案件决定的，应依照本法典规定的方式进行审前调查。</w:t>
      </w:r>
    </w:p>
    <w:p w14:paraId="26C3F84C">
      <w:pPr>
        <w:spacing w:after="0"/>
        <w:ind w:left="0"/>
        <w:jc w:val="both"/>
      </w:pPr>
      <w:r>
        <w:rPr>
          <w:rFonts w:ascii="Times New Roman"/>
          <w:b w:val="0"/>
          <w:i w:val="0"/>
          <w:color w:val="000000"/>
          <w:sz w:val="28"/>
        </w:rPr>
        <w:t>
      2. 本法典第173条关于受害者赔偿基金的规定，自哈萨克斯坦共和国《受害者赔偿基金法》及《关于修改和补充哈萨克斯坦共和国若干涉及受害者赔偿基金法律的法律》生效之日起施行，并依照该等法律执行。</w:t>
      </w:r>
    </w:p>
    <w:p w14:paraId="60A25D32">
      <w:pPr>
        <w:spacing w:after="0"/>
        <w:ind w:left="0"/>
        <w:jc w:val="both"/>
      </w:pPr>
      <w:r>
        <w:rPr>
          <w:rFonts w:ascii="Times New Roman"/>
          <w:b w:val="0"/>
          <w:i w:val="0"/>
          <w:color w:val="000000"/>
          <w:sz w:val="28"/>
        </w:rPr>
        <w:t>
      3. 本法典第七十一章关于非法所得财产在判决前没收程序的规定，自2018年1月1日起施行。</w:t>
      </w:r>
    </w:p>
    <w:p w14:paraId="3D981C79">
      <w:pPr>
        <w:spacing w:after="0"/>
        <w:ind w:left="0"/>
        <w:jc w:val="both"/>
      </w:pPr>
      <w:r>
        <w:rPr>
          <w:rFonts w:ascii="Times New Roman"/>
          <w:b w:val="0"/>
          <w:i w:val="0"/>
          <w:color w:val="000000"/>
          <w:sz w:val="28"/>
        </w:rPr>
        <w:t>
      4. 本法生效之日仍在侦查机关办理中的侦查记录案件，应继续办理。如有相关依据，此类侦查记录材料应移交侦查机关，依照本法规定的方式启动侦查程序，并考虑管辖权问题。</w:t>
      </w:r>
    </w:p>
    <w:p w14:paraId="1F386429">
      <w:pPr>
        <w:spacing w:after="0"/>
        <w:ind w:left="0"/>
        <w:jc w:val="both"/>
      </w:pPr>
      <w:r>
        <w:rPr>
          <w:rFonts w:ascii="Times New Roman"/>
          <w:b w:val="0"/>
          <w:i w:val="0"/>
          <w:color w:val="000000"/>
          <w:sz w:val="28"/>
        </w:rPr>
        <w:t>
      5. 本法生效之日仍在刑事追诉机关办理的刑事案件，在侦查终结前仍由原机关办理，不受本法规定的管辖权变更影响。</w:t>
      </w:r>
    </w:p>
    <w:p w14:paraId="2B87BA03">
      <w:pPr>
        <w:spacing w:after="0"/>
        <w:ind w:left="0"/>
        <w:jc w:val="both"/>
      </w:pPr>
      <w:r>
        <w:rPr>
          <w:rFonts w:ascii="Times New Roman"/>
          <w:b w:val="0"/>
          <w:i w:val="0"/>
          <w:color w:val="000000"/>
          <w:sz w:val="28"/>
        </w:rPr>
        <w:t>
      6. 本法生效前启动的侦查搜查措施、侦查及诉讼行为，应依照生效前现行程序完成。本法生效后，侦查搜查措施、侦查及诉讼行为应依据哈萨克斯坦共和国《侦查搜查活动法》及本法规定实施。</w:t>
      </w:r>
    </w:p>
    <w:p w14:paraId="28C93AC1">
      <w:pPr>
        <w:spacing w:after="0"/>
        <w:ind w:left="0"/>
        <w:jc w:val="both"/>
      </w:pPr>
      <w:r>
        <w:rPr>
          <w:rFonts w:ascii="Times New Roman"/>
          <w:b w:val="0"/>
          <w:i w:val="0"/>
          <w:color w:val="000000"/>
          <w:sz w:val="28"/>
        </w:rPr>
        <w:t>
      7. 本法生效前取得的证据可采性，应依照本法生效前适用的程序予以认定。</w:t>
      </w:r>
    </w:p>
    <w:p w14:paraId="24DC11D3">
      <w:pPr>
        <w:spacing w:after="0"/>
        <w:ind w:left="0"/>
        <w:jc w:val="both"/>
      </w:pPr>
      <w:r>
        <w:rPr>
          <w:rFonts w:ascii="Times New Roman"/>
          <w:b w:val="0"/>
          <w:i w:val="0"/>
          <w:color w:val="000000"/>
          <w:sz w:val="28"/>
        </w:rPr>
        <w:t>
      8. 在本法生效前于侦查及预审阶段采取的预防措施、财产扣押、职务解除等措施，应持续有效直至依照本法规定予以变更、撤销或终止。</w:t>
      </w:r>
    </w:p>
    <w:p w14:paraId="0701E178">
      <w:pPr>
        <w:spacing w:after="0"/>
        <w:ind w:left="0"/>
        <w:jc w:val="both"/>
      </w:pPr>
      <w:r>
        <w:rPr>
          <w:rFonts w:ascii="Times New Roman"/>
          <w:b w:val="0"/>
          <w:i w:val="0"/>
          <w:color w:val="000000"/>
          <w:sz w:val="28"/>
        </w:rPr>
        <w:t>
      8-1. 因本法典生效前作出中止决定而中止的刑事案件，其审理程序应依照本法典生效前适用的程序恢复进行。</w:t>
      </w:r>
    </w:p>
    <w:p w14:paraId="29D9934C">
      <w:pPr>
        <w:spacing w:after="0"/>
        <w:ind w:left="0"/>
        <w:jc w:val="both"/>
      </w:pPr>
      <w:r>
        <w:rPr>
          <w:rFonts w:ascii="Times New Roman"/>
          <w:b w:val="0"/>
          <w:i w:val="0"/>
          <w:color w:val="000000"/>
          <w:sz w:val="28"/>
        </w:rPr>
        <w:t>
      此类案件的侦查期限自立案之日起不得超过一个月。延长侦查期限须依据本法典规定的普遍理由。</w:t>
      </w:r>
    </w:p>
    <w:p w14:paraId="1C038EBD">
      <w:pPr>
        <w:spacing w:after="0"/>
        <w:ind w:left="0"/>
        <w:jc w:val="both"/>
      </w:pPr>
      <w:r>
        <w:rPr>
          <w:rFonts w:ascii="Times New Roman"/>
          <w:b w:val="0"/>
          <w:i w:val="0"/>
          <w:color w:val="000000"/>
          <w:sz w:val="28"/>
        </w:rPr>
        <w:t>
      9. 本法生效之日尚未以起诉书、公诉书、简易侦查程序书或强制医疗措施申请书形式移送法院的刑事案件，应依照本法规定进行侦查、移送法院，并由初审、上诉及终审法院审理。</w:t>
      </w:r>
    </w:p>
    <w:p w14:paraId="6F84BB90">
      <w:pPr>
        <w:spacing w:after="0"/>
        <w:ind w:left="0"/>
        <w:jc w:val="both"/>
      </w:pPr>
      <w:r>
        <w:rPr>
          <w:rFonts w:ascii="Times New Roman"/>
          <w:b w:val="0"/>
          <w:i w:val="0"/>
          <w:color w:val="000000"/>
          <w:sz w:val="28"/>
        </w:rPr>
        <w:t>
      10. 本法生效日前已向法院提交起诉书、起诉书、简易侦查程序书以及强制医疗措施申请的刑事案件，应由初审、上诉、撤销和监督审级法院依照本法生效前适用的程序审理。</w:t>
      </w:r>
    </w:p>
    <w:p w14:paraId="4638FA0C">
      <w:pPr>
        <w:spacing w:after="0"/>
        <w:ind w:left="0"/>
        <w:jc w:val="both"/>
      </w:pPr>
      <w:r>
        <w:rPr>
          <w:rFonts w:ascii="Times New Roman"/>
          <w:b w:val="0"/>
          <w:i w:val="0"/>
          <w:color w:val="000000"/>
          <w:sz w:val="28"/>
        </w:rPr>
        <w:t>
      11. 本条第九款规定的刑事案件，如经法院发回检察机关补充侦查，其侦查程序应依照本法规定进行。</w:t>
      </w:r>
    </w:p>
    <w:p w14:paraId="08BAFAAB">
      <w:pPr>
        <w:spacing w:after="0"/>
        <w:ind w:left="0"/>
        <w:jc w:val="both"/>
      </w:pPr>
      <w:r>
        <w:rPr>
          <w:rFonts w:ascii="Times New Roman"/>
          <w:b w:val="0"/>
          <w:i w:val="0"/>
          <w:color w:val="000000"/>
          <w:sz w:val="28"/>
        </w:rPr>
        <w:t>
      12. 一审法院作出的司法裁决，若在本法生效之日尚未生效，可依照本法施行前适用的上诉程序和时限提出上诉。</w:t>
      </w:r>
    </w:p>
    <w:p w14:paraId="37A02444">
      <w:pPr>
        <w:spacing w:after="0"/>
        <w:ind w:left="0"/>
        <w:jc w:val="both"/>
      </w:pPr>
      <w:r>
        <w:rPr>
          <w:rFonts w:ascii="Times New Roman"/>
          <w:b w:val="0"/>
          <w:i w:val="0"/>
          <w:color w:val="000000"/>
          <w:sz w:val="28"/>
        </w:rPr>
        <w:t>
      13. 一审法院作出的、在本法生效之日尚未生效且未被上诉的司法裁决，应依照本法生效前适用的程序生效。</w:t>
      </w:r>
    </w:p>
    <w:p w14:paraId="4A4F0479">
      <w:pPr>
        <w:spacing w:after="0"/>
        <w:ind w:left="0"/>
        <w:jc w:val="both"/>
      </w:pPr>
      <w:r>
        <w:rPr>
          <w:rFonts w:ascii="Times New Roman"/>
          <w:b w:val="0"/>
          <w:i w:val="0"/>
          <w:color w:val="000000"/>
          <w:sz w:val="28"/>
        </w:rPr>
        <w:t>
      14. 对于本法生效前已审理完毕的刑事案件，或本法生效前复核程序尚未终结的案件，其上诉状、撤销状及请求哈萨克斯坦共和国最高法院复核司法文书的申请，均应依照本法生效前适用的程序提交并审理。</w:t>
      </w:r>
    </w:p>
    <w:p w14:paraId="52B06DC4">
      <w:pPr>
        <w:spacing w:after="0"/>
        <w:ind w:left="0"/>
        <w:jc w:val="both"/>
      </w:pPr>
      <w:r>
        <w:rPr>
          <w:rFonts w:ascii="Times New Roman"/>
          <w:b w:val="0"/>
          <w:i w:val="0"/>
          <w:color w:val="000000"/>
          <w:sz w:val="28"/>
        </w:rPr>
        <w:t>
      15. 检察官在本法生效日前依据新发现情节提出的刑事诉讼恢复申请，应依照本法生效前现行程序予以审议并提交法院。</w:t>
      </w:r>
    </w:p>
    <w:p w14:paraId="7C5B007F">
      <w:pPr>
        <w:spacing w:after="0"/>
        <w:ind w:left="0"/>
        <w:jc w:val="both"/>
      </w:pPr>
      <w:r>
        <w:rPr>
          <w:rFonts w:ascii="Times New Roman"/>
          <w:b w:val="0"/>
          <w:i w:val="0"/>
          <w:color w:val="000000"/>
          <w:sz w:val="28"/>
        </w:rPr>
        <w:t>
      在本法生效日前向法院提交的基于新发现情况请求恢复刑事诉讼的申请，以及本法生效后检察官依据本条第一项提交的申请，均应由相应法院依照本法施行前现行程序予以审理。</w:t>
      </w:r>
    </w:p>
    <w:p w14:paraId="25276523">
      <w:pPr>
        <w:spacing w:after="0"/>
        <w:ind w:left="0"/>
        <w:jc w:val="both"/>
      </w:pPr>
      <w:r>
        <w:rPr>
          <w:rFonts w:ascii="Times New Roman"/>
          <w:b w:val="0"/>
          <w:i w:val="0"/>
          <w:color w:val="000000"/>
          <w:sz w:val="28"/>
        </w:rPr>
        <w:t>
      16. 2016年1月1日前作出的司法文书，可依照本法典规定的程序提出上诉、抗辩。</w:t>
      </w:r>
    </w:p>
    <w:p w14:paraId="22205C63">
      <w:pPr>
        <w:spacing w:after="0"/>
        <w:ind w:left="0"/>
        <w:jc w:val="both"/>
      </w:pPr>
      <w:r>
        <w:rPr>
          <w:rFonts w:ascii="Times New Roman"/>
          <w:b w:val="0"/>
          <w:i w:val="0"/>
          <w:color w:val="000000"/>
          <w:sz w:val="28"/>
        </w:rPr>
        <w:t>
      2016年1月1日前作出的本法典第484条第2款规定案件的司法文书，可在2016年7月1日前向哈萨克斯坦共和国最高法院提起终审上诉。</w:t>
      </w:r>
    </w:p>
    <w:p w14:paraId="50A51385">
      <w:pPr>
        <w:spacing w:after="0"/>
        <w:ind w:left="0"/>
        <w:jc w:val="left"/>
      </w:pPr>
      <w:r>
        <w:rPr>
          <w:rFonts w:ascii="Times New Roman"/>
          <w:b w:val="0"/>
          <w:i w:val="0"/>
          <w:color w:val="FF0000"/>
          <w:sz w:val="28"/>
        </w:rPr>
        <w:t>      脚注：第673条经哈萨克斯坦共和国2015年10月31日第378-V号法律修订（自2016年1月1日起施行）；经2018年1月10日第132-VI号法律修订（自2018年7月1日起施行）； 2018年7月12日第180-VI号法律（自首次正式公布之日起十个日历日后生效）；2019年12月27日第292-VI号法律（颁布程序详见第2条）。</w:t>
      </w:r>
      <w:r>
        <w:br w:type="textWrapping"/>
      </w:r>
      <w:r>
        <w:rPr>
          <w:rFonts w:ascii="Times New Roman"/>
          <w:b w:val="0"/>
          <w:i w:val="0"/>
          <w:color w:val="000000"/>
          <w:sz w:val="28"/>
        </w:rPr>
        <w:t xml:space="preserve"> </w:t>
      </w:r>
    </w:p>
    <w:p w14:paraId="231E84B4">
      <w:pPr>
        <w:spacing w:after="0"/>
        <w:ind w:left="0"/>
        <w:jc w:val="left"/>
      </w:pPr>
      <w:r>
        <w:rPr>
          <w:rFonts w:ascii="Times New Roman"/>
          <w:b/>
          <w:i w:val="0"/>
          <w:color w:val="000000"/>
        </w:rPr>
        <w:t xml:space="preserve"> 第七十三章 终局规定 第六百七十四条 关于本法典的施行及特定立法行为的废止</w:t>
      </w:r>
    </w:p>
    <w:p w14:paraId="39937A94">
      <w:pPr>
        <w:spacing w:after="0"/>
        <w:ind w:left="0"/>
        <w:jc w:val="both"/>
      </w:pPr>
      <w:r>
        <w:rPr>
          <w:rFonts w:ascii="Times New Roman"/>
          <w:b w:val="0"/>
          <w:i w:val="0"/>
          <w:color w:val="000000"/>
          <w:sz w:val="28"/>
        </w:rPr>
        <w:t>
      1. 本法典自2015年1月1日起施行，但第673条第二、三部分规定另有施行期限者除外。</w:t>
      </w:r>
    </w:p>
    <w:p w14:paraId="14DFC1BD">
      <w:pPr>
        <w:spacing w:after="0"/>
        <w:ind w:left="0"/>
        <w:jc w:val="both"/>
      </w:pPr>
      <w:r>
        <w:rPr>
          <w:rFonts w:ascii="Times New Roman"/>
          <w:b w:val="0"/>
          <w:i w:val="0"/>
          <w:color w:val="000000"/>
          <w:sz w:val="28"/>
        </w:rPr>
        <w:t>
      2. 下列立法文件自2015年1月1日起废止：</w:t>
      </w:r>
    </w:p>
    <w:p w14:paraId="7E7D8516">
      <w:pPr>
        <w:spacing w:after="0"/>
        <w:ind w:left="0"/>
        <w:jc w:val="both"/>
      </w:pPr>
      <w:r>
        <w:rPr>
          <w:rFonts w:ascii="Times New Roman"/>
          <w:b w:val="0"/>
          <w:i w:val="0"/>
          <w:color w:val="000000"/>
          <w:sz w:val="28"/>
        </w:rPr>
        <w:t>
      1) 1997年12月13日颁布的《哈萨克斯坦共和国刑事诉讼法典》（载于《哈萨克斯坦共和国议会公报》：1997年第23期第335条；1998年第23期第416条；2000年第3-4期第66条； 第6期第141条；2001年第8期第53条；第15-16期第239条；第17-18期第245条；第21-22期第281条；2002年第4期第32、33条； 第17期，第155条；第23-24期，第192条；2003年，第18期，第142条；2004年，第5期，第22条；第23期，第139条； 第24期，第153、154、156条；2005年，第13期，第53条；第21-22期，第87条；第24期，第123条；2006年，第2期，第19条； 第5-6期，第31条；第12期，第72条；2007年，第1期，第2条；第5-6期，第40条；第10期，第69条；第13期，第99条；2008年，第12期，第48条； 第15-16期，第62、63条；第23期，第114条；2009年，第6-7期，第32条；第15-16期，第71、73条； 第17期，第81、83条；第23期，第113、115条；第24期，第121、122、125、127、128、130条； 2010年第1-2期，第4条；第11期，第59条；第17-18期，第111条；第20-21期，第119条；第22期，第130条；第24期，第149条； 2011年第1期，第9条；第2期，第19条、第28条；第19期，第145条；第20期，第158条；第24期，第196条；2012年第1期，第5条；第3期，第26条； 第4期，第32条；第5期，第35条；第6期，第44条；第10期，第77条；第14期，第93条；2013年，第2期，第10条、第13条； 第7期，第36条；第13期，第62、64条；第14期，第72、74条；第15期，第76、78条；2014年，第1期，第9条；第2期，第11条；第 8期，第49条；哈萨克斯坦共和国2014年6月10日《关于修订哈萨克斯坦共和国部分立法文件以打击犯罪所得合法化（洗钱）及恐怖主义融资的法律》（2014年6月14日刊登于《埃格梅恩·哈萨克斯坦报》及《哈萨克斯坦真理报》）；</w:t>
      </w:r>
    </w:p>
    <w:p w14:paraId="54FD0A4F">
      <w:pPr>
        <w:spacing w:after="0"/>
        <w:ind w:left="0"/>
        <w:jc w:val="both"/>
      </w:pPr>
      <w:r>
        <w:rPr>
          <w:rFonts w:ascii="Times New Roman"/>
          <w:b w:val="0"/>
          <w:i w:val="0"/>
          <w:color w:val="000000"/>
          <w:sz w:val="28"/>
        </w:rPr>
        <w:t>
      2) 1997年12月13日哈萨克斯坦共和国《关于执行哈萨克斯坦共和国刑事诉讼法典的法律》（载于哈萨克斯坦共和国议会公报，1997年第23期，第336条；1998年第23期，第416条； 2000年第6期第141条；2001年第15-16期第239条）。</w:t>
      </w:r>
    </w:p>
    <w:tbl>
      <w:tblPr>
        <w:tblStyle w:val="11"/>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40"/>
        <w:gridCol w:w="4340"/>
      </w:tblGrid>
      <w:tr w14:paraId="50643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040" w:type="dxa"/>
            <w:tcMar>
              <w:top w:w="15" w:type="dxa"/>
              <w:left w:w="15" w:type="dxa"/>
              <w:bottom w:w="15" w:type="dxa"/>
              <w:right w:w="15" w:type="dxa"/>
            </w:tcMar>
            <w:vAlign w:val="center"/>
          </w:tcPr>
          <w:p w14:paraId="2A4920DB">
            <w:pPr>
              <w:spacing w:after="0"/>
              <w:ind w:left="0"/>
              <w:jc w:val="left"/>
            </w:pPr>
            <w:r>
              <w:rPr>
                <w:rFonts w:ascii="Times New Roman"/>
                <w:b w:val="0"/>
                <w:i/>
                <w:color w:val="000000"/>
                <w:sz w:val="20"/>
              </w:rPr>
              <w:t>      哈萨克斯坦共和国总统</w:t>
            </w:r>
          </w:p>
          <w:p w14:paraId="07393A10">
            <w:pPr>
              <w:spacing w:after="20"/>
              <w:ind w:left="20"/>
              <w:jc w:val="both"/>
            </w:pPr>
          </w:p>
          <w:p w14:paraId="65200695">
            <w:pPr>
              <w:spacing w:after="20"/>
              <w:ind w:left="20"/>
              <w:jc w:val="both"/>
            </w:pPr>
            <w:r>
              <w:rPr>
                <w:rFonts w:ascii="Times New Roman"/>
                <w:b w:val="0"/>
                <w:i/>
                <w:color w:val="000000"/>
                <w:sz w:val="20"/>
              </w:rPr>
              <w:t xml:space="preserve">哈萨克斯坦共和国 </w:t>
            </w:r>
          </w:p>
        </w:tc>
        <w:tc>
          <w:tcPr>
            <w:tcW w:w="4340" w:type="dxa"/>
            <w:tcMar>
              <w:top w:w="15" w:type="dxa"/>
              <w:left w:w="15" w:type="dxa"/>
              <w:bottom w:w="15" w:type="dxa"/>
              <w:right w:w="15" w:type="dxa"/>
            </w:tcMar>
            <w:vAlign w:val="center"/>
          </w:tcPr>
          <w:p w14:paraId="1667B808">
            <w:pPr>
              <w:spacing w:after="0"/>
              <w:ind w:left="0"/>
              <w:jc w:val="left"/>
            </w:pPr>
            <w:r>
              <w:rPr>
                <w:rFonts w:ascii="Times New Roman"/>
                <w:b w:val="0"/>
                <w:i w:val="0"/>
                <w:color w:val="000000"/>
                <w:sz w:val="20"/>
              </w:rPr>
              <w:t xml:space="preserve"> </w:t>
            </w:r>
            <w:r>
              <w:rPr>
                <w:rFonts w:ascii="Times New Roman"/>
                <w:b w:val="0"/>
                <w:i/>
                <w:color w:val="000000"/>
                <w:sz w:val="20"/>
              </w:rPr>
              <w:t xml:space="preserve">努尔苏丹·纳扎尔巴耶夫 </w:t>
            </w:r>
          </w:p>
        </w:tc>
      </w:tr>
    </w:tbl>
    <w:p w14:paraId="2D1CE971">
      <w:pPr>
        <w:spacing w:after="0"/>
        <w:ind w:left="0"/>
        <w:jc w:val="left"/>
      </w:pPr>
      <w:r>
        <w:br w:type="textWrapping"/>
      </w:r>
      <w:r>
        <w:br w:type="textWrapping"/>
      </w:r>
      <w:r>
        <w:rPr>
          <w:rFonts w:ascii="Times New Roman"/>
          <w:b w:val="0"/>
          <w:i w:val="0"/>
          <w:color w:val="000000"/>
          <w:sz w:val="28"/>
        </w:rPr>
        <w:t xml:space="preserve">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p>
    <w:p w14:paraId="6F5CA581">
      <w:pPr>
        <w:pStyle w:val="23"/>
      </w:pPr>
      <w:r>
        <w:rPr>
          <w:rFonts w:ascii="Times New Roman"/>
          <w:b w:val="0"/>
          <w:i w:val="0"/>
          <w:color w:val="000000"/>
        </w:rPr>
        <w:t xml:space="preserve"> </w:t>
      </w:r>
      <w:r>
        <w:rPr>
          <w:rFonts w:ascii="Times New Roman"/>
          <w:b w:val="0"/>
          <w:i w:val="0"/>
          <w:color w:val="000000"/>
        </w:rPr>
        <w:tab/>
      </w:r>
      <w:r>
        <w:rPr>
          <w:rFonts w:ascii="Times New Roman"/>
          <w:b w:val="0"/>
          <w:i w:val="0"/>
          <w:color w:val="000000"/>
        </w:rPr>
        <w:tab/>
      </w:r>
      <w:r>
        <w:rPr>
          <w:rFonts w:ascii="Times New Roman"/>
          <w:b w:val="0"/>
          <w:i w:val="0"/>
          <w:color w:val="000000"/>
        </w:rPr>
        <w:tab/>
      </w:r>
      <w:r>
        <w:rPr>
          <w:rFonts w:ascii="Times New Roman"/>
          <w:b w:val="0"/>
          <w:i w:val="0"/>
          <w:color w:val="000000"/>
        </w:rPr>
        <w:tab/>
      </w:r>
      <w:r>
        <w:rPr>
          <w:rFonts w:ascii="Times New Roman"/>
          <w:b w:val="0"/>
          <w:i w:val="0"/>
          <w:color w:val="000000"/>
        </w:rPr>
        <w:tab/>
      </w:r>
      <w:r>
        <w:rPr>
          <w:rFonts w:ascii="Times New Roman"/>
          <w:b w:val="0"/>
          <w:i w:val="0"/>
          <w:color w:val="000000"/>
        </w:rPr>
        <w:t xml:space="preserve">© 2012. 哈萨克斯坦共和国司法部下属的「哈萨克斯坦共和国立法与法律信息研究所」 </w:t>
      </w:r>
      <w:r>
        <w:rPr>
          <w:rFonts w:ascii="Times New Roman"/>
          <w:b w:val="0"/>
          <w:i w:val="0"/>
          <w:color w:val="000000"/>
        </w:rPr>
        <w:tab/>
      </w:r>
      <w:r>
        <w:rPr>
          <w:rFonts w:ascii="Times New Roman"/>
          <w:b w:val="0"/>
          <w:i w:val="0"/>
          <w:color w:val="000000"/>
        </w:rPr>
        <w:tab/>
      </w:r>
      <w:r>
        <w:rPr>
          <w:rFonts w:ascii="Times New Roman"/>
          <w:b w:val="0"/>
          <w:i w:val="0"/>
          <w:color w:val="000000"/>
        </w:rPr>
        <w:tab/>
      </w:r>
      <w:r>
        <w:rPr>
          <w:rFonts w:ascii="Times New Roman"/>
          <w:b w:val="0"/>
          <w:i w:val="0"/>
          <w:color w:val="000000"/>
        </w:rPr>
        <w:tab/>
      </w:r>
    </w:p>
    <w:p w14:paraId="155E3F2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86"/>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070E8E"/>
    <w:rsid w:val="2A070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9"/>
    <w:pPr>
      <w:keepNext/>
      <w:keepLines/>
      <w:widowControl/>
      <w:spacing w:before="480" w:after="200" w:line="276" w:lineRule="auto"/>
      <w:jc w:val="left"/>
      <w:outlineLvl w:val="0"/>
    </w:pPr>
    <w:rPr>
      <w:rFonts w:ascii="Times New Roman" w:hAnsi="Times New Roman" w:eastAsia="Times New Roman" w:cs="Times New Roman"/>
      <w:kern w:val="0"/>
      <w:sz w:val="22"/>
      <w:szCs w:val="22"/>
      <w:lang w:eastAsia="en-US"/>
    </w:rPr>
  </w:style>
  <w:style w:type="paragraph" w:styleId="3">
    <w:name w:val="heading 2"/>
    <w:basedOn w:val="1"/>
    <w:next w:val="1"/>
    <w:link w:val="18"/>
    <w:unhideWhenUsed/>
    <w:qFormat/>
    <w:uiPriority w:val="9"/>
    <w:pPr>
      <w:keepNext/>
      <w:keepLines/>
      <w:widowControl/>
      <w:spacing w:before="200" w:after="200" w:line="276" w:lineRule="auto"/>
      <w:jc w:val="left"/>
      <w:outlineLvl w:val="1"/>
    </w:pPr>
    <w:rPr>
      <w:rFonts w:ascii="Times New Roman" w:hAnsi="Times New Roman" w:eastAsia="Times New Roman" w:cs="Times New Roman"/>
      <w:kern w:val="0"/>
      <w:sz w:val="22"/>
      <w:szCs w:val="22"/>
      <w:lang w:eastAsia="en-US"/>
    </w:rPr>
  </w:style>
  <w:style w:type="paragraph" w:styleId="4">
    <w:name w:val="heading 3"/>
    <w:basedOn w:val="1"/>
    <w:next w:val="1"/>
    <w:link w:val="19"/>
    <w:unhideWhenUsed/>
    <w:qFormat/>
    <w:uiPriority w:val="9"/>
    <w:pPr>
      <w:keepNext/>
      <w:keepLines/>
      <w:widowControl/>
      <w:spacing w:before="200" w:after="200" w:line="276" w:lineRule="auto"/>
      <w:jc w:val="left"/>
      <w:outlineLvl w:val="2"/>
    </w:pPr>
    <w:rPr>
      <w:rFonts w:ascii="Times New Roman" w:hAnsi="Times New Roman" w:eastAsia="Times New Roman" w:cs="Times New Roman"/>
      <w:kern w:val="0"/>
      <w:sz w:val="22"/>
      <w:szCs w:val="22"/>
      <w:lang w:eastAsia="en-US"/>
    </w:rPr>
  </w:style>
  <w:style w:type="paragraph" w:styleId="5">
    <w:name w:val="heading 4"/>
    <w:basedOn w:val="1"/>
    <w:next w:val="1"/>
    <w:link w:val="20"/>
    <w:unhideWhenUsed/>
    <w:qFormat/>
    <w:uiPriority w:val="9"/>
    <w:pPr>
      <w:keepNext/>
      <w:keepLines/>
      <w:widowControl/>
      <w:spacing w:before="200" w:after="200" w:line="276" w:lineRule="auto"/>
      <w:jc w:val="left"/>
      <w:outlineLvl w:val="3"/>
    </w:pPr>
    <w:rPr>
      <w:rFonts w:ascii="Times New Roman" w:hAnsi="Times New Roman" w:eastAsia="Times New Roman" w:cs="Times New Roman"/>
      <w:kern w:val="0"/>
      <w:sz w:val="22"/>
      <w:szCs w:val="22"/>
      <w:lang w:eastAsia="en-US"/>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uiPriority w:val="99"/>
    <w:pPr>
      <w:widowControl/>
      <w:spacing w:after="200" w:line="276" w:lineRule="auto"/>
      <w:ind w:left="720"/>
      <w:jc w:val="left"/>
    </w:pPr>
    <w:rPr>
      <w:rFonts w:ascii="Times New Roman" w:hAnsi="Times New Roman" w:eastAsia="Times New Roman" w:cs="Times New Roman"/>
      <w:kern w:val="0"/>
      <w:sz w:val="22"/>
      <w:szCs w:val="22"/>
      <w:lang w:eastAsia="en-US"/>
    </w:rPr>
  </w:style>
  <w:style w:type="paragraph" w:styleId="7">
    <w:name w:val="caption"/>
    <w:basedOn w:val="1"/>
    <w:next w:val="1"/>
    <w:semiHidden/>
    <w:unhideWhenUsed/>
    <w:qFormat/>
    <w:uiPriority w:val="35"/>
    <w:pPr>
      <w:widowControl/>
      <w:spacing w:after="200" w:line="240" w:lineRule="auto"/>
      <w:jc w:val="left"/>
    </w:pPr>
    <w:rPr>
      <w:rFonts w:ascii="Times New Roman" w:hAnsi="Times New Roman" w:eastAsia="Times New Roman" w:cs="Times New Roman"/>
      <w:kern w:val="0"/>
      <w:sz w:val="22"/>
      <w:szCs w:val="22"/>
      <w:lang w:eastAsia="en-US"/>
    </w:rPr>
  </w:style>
  <w:style w:type="paragraph" w:styleId="8">
    <w:name w:val="header"/>
    <w:basedOn w:val="1"/>
    <w:link w:val="16"/>
    <w:unhideWhenUsed/>
    <w:qFormat/>
    <w:uiPriority w:val="99"/>
    <w:pPr>
      <w:widowControl/>
      <w:tabs>
        <w:tab w:val="center" w:pos="4680"/>
        <w:tab w:val="right" w:pos="9360"/>
      </w:tabs>
      <w:spacing w:after="200" w:line="276" w:lineRule="auto"/>
      <w:jc w:val="left"/>
    </w:pPr>
    <w:rPr>
      <w:rFonts w:ascii="Times New Roman" w:hAnsi="Times New Roman" w:eastAsia="Times New Roman" w:cs="Times New Roman"/>
      <w:kern w:val="0"/>
      <w:sz w:val="22"/>
      <w:szCs w:val="22"/>
      <w:lang w:eastAsia="en-US"/>
    </w:rPr>
  </w:style>
  <w:style w:type="paragraph" w:styleId="9">
    <w:name w:val="Subtitle"/>
    <w:basedOn w:val="1"/>
    <w:next w:val="1"/>
    <w:link w:val="21"/>
    <w:qFormat/>
    <w:uiPriority w:val="11"/>
    <w:pPr>
      <w:widowControl/>
      <w:spacing w:after="200" w:line="276" w:lineRule="auto"/>
      <w:ind w:left="86"/>
      <w:jc w:val="left"/>
    </w:pPr>
    <w:rPr>
      <w:rFonts w:ascii="Times New Roman" w:hAnsi="Times New Roman" w:eastAsia="Times New Roman" w:cs="Times New Roman"/>
      <w:kern w:val="0"/>
      <w:sz w:val="22"/>
      <w:szCs w:val="22"/>
      <w:lang w:eastAsia="en-US"/>
    </w:rPr>
  </w:style>
  <w:style w:type="paragraph" w:styleId="10">
    <w:name w:val="Title"/>
    <w:basedOn w:val="1"/>
    <w:next w:val="1"/>
    <w:link w:val="22"/>
    <w:qFormat/>
    <w:uiPriority w:val="10"/>
    <w:pPr>
      <w:widowControl/>
      <w:pBdr>
        <w:bottom w:val="single" w:color="4874CB" w:themeColor="accent1" w:sz="8" w:space="4"/>
      </w:pBdr>
      <w:spacing w:after="300" w:line="276" w:lineRule="auto"/>
      <w:contextualSpacing/>
      <w:jc w:val="left"/>
    </w:pPr>
    <w:rPr>
      <w:rFonts w:ascii="Times New Roman" w:hAnsi="Times New Roman" w:eastAsia="Times New Roman" w:cs="Times New Roman"/>
      <w:kern w:val="0"/>
      <w:sz w:val="22"/>
      <w:szCs w:val="22"/>
      <w:lang w:eastAsia="en-US"/>
    </w:rPr>
  </w:style>
  <w:style w:type="table" w:styleId="12">
    <w:name w:val="Table Grid"/>
    <w:basedOn w:val="11"/>
    <w:qFormat/>
    <w:uiPriority w:val="59"/>
    <w:pPr>
      <w:spacing w:after="0" w:line="240" w:lineRule="auto"/>
    </w:pPr>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Emphasis"/>
    <w:basedOn w:val="13"/>
    <w:qFormat/>
    <w:uiPriority w:val="20"/>
    <w:rPr>
      <w:rFonts w:ascii="Times New Roman" w:hAnsi="Times New Roman" w:eastAsia="Times New Roman" w:cs="Times New Roman"/>
    </w:rPr>
  </w:style>
  <w:style w:type="character" w:styleId="15">
    <w:name w:val="Hyperlink"/>
    <w:basedOn w:val="13"/>
    <w:unhideWhenUsed/>
    <w:uiPriority w:val="99"/>
    <w:rPr>
      <w:rFonts w:ascii="Times New Roman" w:hAnsi="Times New Roman" w:eastAsia="Times New Roman" w:cs="Times New Roman"/>
    </w:rPr>
  </w:style>
  <w:style w:type="character" w:customStyle="1" w:styleId="16">
    <w:name w:val="Header Char"/>
    <w:basedOn w:val="13"/>
    <w:link w:val="8"/>
    <w:qFormat/>
    <w:uiPriority w:val="99"/>
    <w:rPr>
      <w:rFonts w:ascii="Times New Roman" w:hAnsi="Times New Roman" w:eastAsia="Times New Roman" w:cs="Times New Roman"/>
    </w:rPr>
  </w:style>
  <w:style w:type="character" w:customStyle="1" w:styleId="17">
    <w:name w:val="Heading 1 Char"/>
    <w:basedOn w:val="13"/>
    <w:link w:val="2"/>
    <w:qFormat/>
    <w:uiPriority w:val="9"/>
    <w:rPr>
      <w:rFonts w:ascii="Times New Roman" w:hAnsi="Times New Roman" w:eastAsia="Times New Roman" w:cs="Times New Roman"/>
    </w:rPr>
  </w:style>
  <w:style w:type="character" w:customStyle="1" w:styleId="18">
    <w:name w:val="Heading 2 Char"/>
    <w:basedOn w:val="13"/>
    <w:link w:val="3"/>
    <w:qFormat/>
    <w:uiPriority w:val="9"/>
    <w:rPr>
      <w:rFonts w:ascii="Times New Roman" w:hAnsi="Times New Roman" w:eastAsia="Times New Roman" w:cs="Times New Roman"/>
    </w:rPr>
  </w:style>
  <w:style w:type="character" w:customStyle="1" w:styleId="19">
    <w:name w:val="Heading 3 Char"/>
    <w:basedOn w:val="13"/>
    <w:link w:val="4"/>
    <w:qFormat/>
    <w:uiPriority w:val="9"/>
    <w:rPr>
      <w:rFonts w:ascii="Times New Roman" w:hAnsi="Times New Roman" w:eastAsia="Times New Roman" w:cs="Times New Roman"/>
    </w:rPr>
  </w:style>
  <w:style w:type="character" w:customStyle="1" w:styleId="20">
    <w:name w:val="Heading 4 Char"/>
    <w:basedOn w:val="13"/>
    <w:link w:val="5"/>
    <w:uiPriority w:val="9"/>
    <w:rPr>
      <w:rFonts w:ascii="Times New Roman" w:hAnsi="Times New Roman" w:eastAsia="Times New Roman" w:cs="Times New Roman"/>
    </w:rPr>
  </w:style>
  <w:style w:type="character" w:customStyle="1" w:styleId="21">
    <w:name w:val="Subtitle Char"/>
    <w:basedOn w:val="13"/>
    <w:link w:val="9"/>
    <w:qFormat/>
    <w:uiPriority w:val="11"/>
    <w:rPr>
      <w:rFonts w:ascii="Times New Roman" w:hAnsi="Times New Roman" w:eastAsia="Times New Roman" w:cs="Times New Roman"/>
    </w:rPr>
  </w:style>
  <w:style w:type="character" w:customStyle="1" w:styleId="22">
    <w:name w:val="Title Char"/>
    <w:basedOn w:val="13"/>
    <w:link w:val="10"/>
    <w:uiPriority w:val="10"/>
    <w:rPr>
      <w:rFonts w:ascii="Times New Roman" w:hAnsi="Times New Roman" w:eastAsia="Times New Roman" w:cs="Times New Roman"/>
    </w:rPr>
  </w:style>
  <w:style w:type="paragraph" w:customStyle="1" w:styleId="23">
    <w:name w:val="disclaimer"/>
    <w:basedOn w:val="1"/>
    <w:uiPriority w:val="0"/>
    <w:pPr>
      <w:widowControl/>
      <w:spacing w:after="200" w:line="276" w:lineRule="auto"/>
      <w:jc w:val="center"/>
    </w:pPr>
    <w:rPr>
      <w:rFonts w:ascii="Times New Roman" w:hAnsi="Times New Roman" w:eastAsia="Times New Roman" w:cs="Times New Roman"/>
      <w:kern w:val="0"/>
      <w:sz w:val="18"/>
      <w:szCs w:val="18"/>
      <w:lang w:eastAsia="en-US"/>
    </w:rPr>
  </w:style>
  <w:style w:type="paragraph" w:customStyle="1" w:styleId="24">
    <w:name w:val="DocDefaults"/>
    <w:qFormat/>
    <w:uiPriority w:val="0"/>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501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2026-01-28T15:17:00Z</dcterms:created>
  <dc:creator>喝水的小法师</dc:creator>
  <cp:lastModifiedBy>喝水的小法师</cp:lastModifiedBy>
  <dcterms:modified xsi:type="dcterms:W3CDTF">2026-01-28T15:17:49Z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DB38C305A772402CA462ABA88C335812_11</vt:lpwstr>
  </property>
  <property fmtid="{D5CDD505-2E9C-101B-9397-08002B2CF9AE}" pid="4" name="KSOTemplateDocerSaveRecord">
    <vt:lpwstr>eyJoZGlkIjoiMzAzODE5ZmI5NWRkMDhkNDAwYTUyMmJhOGFiZDJmMzQiLCJ1c2VySWQiOiI0MjMxNDE4NDQifQ==</vt:lpwstr>
  </property>
</Properties>
</file>